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94EA8A3" w14:textId="77777777" w:rsidR="001A48A3" w:rsidRPr="0086792F" w:rsidRDefault="001A48A3" w:rsidP="001A48A3">
      <w:pPr>
        <w:jc w:val="center"/>
        <w:rPr>
          <w:rFonts w:ascii="Times New Roman" w:hAnsi="Times New Roman" w:cs="Times New Roman"/>
          <w:b/>
          <w:sz w:val="36"/>
          <w:szCs w:val="36"/>
          <w:lang w:val="en-CA"/>
        </w:rPr>
      </w:pPr>
      <w:r w:rsidRPr="001A48A3">
        <w:rPr>
          <w:rFonts w:ascii="Times New Roman" w:hAnsi="Times New Roman" w:cs="Times New Roman"/>
          <w:b/>
          <w:sz w:val="36"/>
          <w:szCs w:val="36"/>
          <w:lang w:val="en-CA"/>
        </w:rPr>
        <w:t>Predictors of Youth Emp</w:t>
      </w:r>
      <w:r w:rsidRPr="0086792F">
        <w:rPr>
          <w:rFonts w:ascii="Times New Roman" w:hAnsi="Times New Roman" w:cs="Times New Roman"/>
          <w:b/>
          <w:sz w:val="36"/>
          <w:szCs w:val="36"/>
          <w:lang w:val="en-CA"/>
        </w:rPr>
        <w:t>athy: Early Adolescents’ Perceptions of Maternal and Paternal Support</w:t>
      </w:r>
    </w:p>
    <w:p w14:paraId="79A83008" w14:textId="77777777" w:rsidR="001A48A3" w:rsidRPr="0086792F" w:rsidRDefault="001A48A3" w:rsidP="001A48A3">
      <w:pPr>
        <w:jc w:val="center"/>
        <w:rPr>
          <w:rFonts w:ascii="Times New Roman" w:hAnsi="Times New Roman" w:cs="Times New Roman"/>
          <w:sz w:val="36"/>
          <w:szCs w:val="36"/>
        </w:rPr>
      </w:pPr>
    </w:p>
    <w:p w14:paraId="4447934C" w14:textId="77777777" w:rsidR="001A48A3" w:rsidRPr="0086792F" w:rsidRDefault="001A48A3" w:rsidP="001A48A3">
      <w:pPr>
        <w:jc w:val="center"/>
        <w:rPr>
          <w:rFonts w:ascii="Times New Roman" w:hAnsi="Times New Roman" w:cs="Times New Roman"/>
          <w:sz w:val="36"/>
          <w:szCs w:val="36"/>
        </w:rPr>
      </w:pPr>
    </w:p>
    <w:p w14:paraId="08EAB623" w14:textId="77777777" w:rsidR="001A48A3" w:rsidRPr="0086792F" w:rsidRDefault="001A48A3" w:rsidP="001A48A3">
      <w:pPr>
        <w:jc w:val="center"/>
        <w:rPr>
          <w:rFonts w:ascii="Times New Roman" w:hAnsi="Times New Roman" w:cs="Times New Roman"/>
          <w:sz w:val="36"/>
          <w:szCs w:val="36"/>
        </w:rPr>
      </w:pPr>
    </w:p>
    <w:p w14:paraId="2F5A02EE" w14:textId="77777777" w:rsidR="001A48A3" w:rsidRPr="0086792F" w:rsidRDefault="001A48A3" w:rsidP="001A48A3">
      <w:pPr>
        <w:jc w:val="center"/>
        <w:rPr>
          <w:rFonts w:ascii="Times New Roman" w:hAnsi="Times New Roman" w:cs="Times New Roman"/>
          <w:sz w:val="36"/>
          <w:szCs w:val="36"/>
        </w:rPr>
      </w:pPr>
    </w:p>
    <w:p w14:paraId="2B2F305D" w14:textId="77777777" w:rsidR="001A48A3" w:rsidRPr="0086792F" w:rsidRDefault="001A48A3" w:rsidP="001A48A3">
      <w:pPr>
        <w:jc w:val="center"/>
        <w:rPr>
          <w:rFonts w:ascii="Times New Roman" w:hAnsi="Times New Roman" w:cs="Times New Roman"/>
          <w:sz w:val="36"/>
          <w:szCs w:val="36"/>
        </w:rPr>
      </w:pPr>
    </w:p>
    <w:p w14:paraId="4C5F39B3" w14:textId="77777777" w:rsidR="001A48A3" w:rsidRPr="0086792F" w:rsidRDefault="001A48A3" w:rsidP="001A48A3">
      <w:pPr>
        <w:jc w:val="center"/>
        <w:rPr>
          <w:rFonts w:ascii="Times New Roman" w:hAnsi="Times New Roman" w:cs="Times New Roman"/>
          <w:sz w:val="36"/>
          <w:szCs w:val="36"/>
        </w:rPr>
      </w:pPr>
    </w:p>
    <w:p w14:paraId="7C3560AA" w14:textId="77777777" w:rsidR="001A48A3" w:rsidRPr="0086792F" w:rsidRDefault="001A48A3" w:rsidP="001A48A3">
      <w:pPr>
        <w:jc w:val="center"/>
        <w:rPr>
          <w:rFonts w:ascii="Times New Roman" w:hAnsi="Times New Roman" w:cs="Times New Roman"/>
          <w:sz w:val="36"/>
          <w:szCs w:val="36"/>
        </w:rPr>
      </w:pPr>
    </w:p>
    <w:p w14:paraId="26CA5564" w14:textId="77777777" w:rsidR="001A48A3" w:rsidRPr="0086792F" w:rsidRDefault="001A48A3" w:rsidP="001A48A3">
      <w:pPr>
        <w:jc w:val="center"/>
        <w:rPr>
          <w:rFonts w:ascii="Times New Roman" w:hAnsi="Times New Roman" w:cs="Times New Roman"/>
          <w:sz w:val="36"/>
          <w:szCs w:val="36"/>
        </w:rPr>
      </w:pPr>
    </w:p>
    <w:p w14:paraId="3B3AAC14" w14:textId="77777777" w:rsidR="001A48A3" w:rsidRPr="0086792F" w:rsidRDefault="001A48A3" w:rsidP="001A48A3">
      <w:pPr>
        <w:jc w:val="center"/>
        <w:rPr>
          <w:rFonts w:ascii="Times New Roman" w:hAnsi="Times New Roman" w:cs="Times New Roman"/>
          <w:sz w:val="36"/>
          <w:szCs w:val="36"/>
        </w:rPr>
      </w:pPr>
    </w:p>
    <w:p w14:paraId="54E8516F" w14:textId="77777777" w:rsidR="001A48A3" w:rsidRPr="0086792F" w:rsidRDefault="001A48A3" w:rsidP="001A48A3">
      <w:pPr>
        <w:jc w:val="center"/>
        <w:rPr>
          <w:rFonts w:ascii="Times New Roman" w:hAnsi="Times New Roman" w:cs="Times New Roman"/>
          <w:sz w:val="36"/>
          <w:szCs w:val="36"/>
        </w:rPr>
      </w:pPr>
      <w:r w:rsidRPr="0086792F">
        <w:rPr>
          <w:rFonts w:ascii="Times New Roman" w:hAnsi="Times New Roman" w:cs="Times New Roman"/>
          <w:sz w:val="36"/>
          <w:szCs w:val="36"/>
        </w:rPr>
        <w:t>A Dissertation Presented for the</w:t>
      </w:r>
    </w:p>
    <w:p w14:paraId="6F88E4D1" w14:textId="77777777" w:rsidR="001A48A3" w:rsidRPr="0086792F" w:rsidRDefault="001A48A3" w:rsidP="001A48A3">
      <w:pPr>
        <w:jc w:val="center"/>
        <w:rPr>
          <w:rFonts w:ascii="Times New Roman" w:hAnsi="Times New Roman" w:cs="Times New Roman"/>
          <w:sz w:val="36"/>
          <w:szCs w:val="36"/>
        </w:rPr>
      </w:pPr>
      <w:r w:rsidRPr="0086792F">
        <w:rPr>
          <w:rFonts w:ascii="Times New Roman" w:hAnsi="Times New Roman" w:cs="Times New Roman"/>
          <w:sz w:val="36"/>
          <w:szCs w:val="36"/>
        </w:rPr>
        <w:t>Doctor of Philosophy</w:t>
      </w:r>
    </w:p>
    <w:p w14:paraId="71BF096E" w14:textId="77777777" w:rsidR="001A48A3" w:rsidRPr="0086792F" w:rsidRDefault="001A48A3" w:rsidP="001A48A3">
      <w:pPr>
        <w:jc w:val="center"/>
        <w:rPr>
          <w:rFonts w:ascii="Times New Roman" w:hAnsi="Times New Roman" w:cs="Times New Roman"/>
          <w:sz w:val="36"/>
          <w:szCs w:val="36"/>
        </w:rPr>
      </w:pPr>
      <w:r w:rsidRPr="0086792F">
        <w:rPr>
          <w:rFonts w:ascii="Times New Roman" w:hAnsi="Times New Roman" w:cs="Times New Roman"/>
          <w:sz w:val="36"/>
          <w:szCs w:val="36"/>
        </w:rPr>
        <w:t>Degree</w:t>
      </w:r>
    </w:p>
    <w:p w14:paraId="48D9A331" w14:textId="77777777" w:rsidR="001A48A3" w:rsidRPr="0086792F" w:rsidRDefault="001A48A3" w:rsidP="001A48A3">
      <w:pPr>
        <w:jc w:val="center"/>
        <w:rPr>
          <w:rFonts w:ascii="Times New Roman" w:hAnsi="Times New Roman" w:cs="Times New Roman"/>
          <w:sz w:val="36"/>
          <w:szCs w:val="36"/>
        </w:rPr>
      </w:pPr>
      <w:r w:rsidRPr="0086792F">
        <w:rPr>
          <w:rFonts w:ascii="Times New Roman" w:hAnsi="Times New Roman" w:cs="Times New Roman"/>
          <w:sz w:val="36"/>
          <w:szCs w:val="36"/>
        </w:rPr>
        <w:t>The University of Tennessee, Knoxville</w:t>
      </w:r>
    </w:p>
    <w:p w14:paraId="60566DBC" w14:textId="77777777" w:rsidR="001A48A3" w:rsidRPr="0086792F" w:rsidRDefault="001A48A3" w:rsidP="001A48A3">
      <w:pPr>
        <w:jc w:val="center"/>
        <w:rPr>
          <w:rFonts w:ascii="Times New Roman" w:hAnsi="Times New Roman" w:cs="Times New Roman"/>
          <w:sz w:val="36"/>
          <w:szCs w:val="36"/>
        </w:rPr>
      </w:pPr>
    </w:p>
    <w:p w14:paraId="6EBCA474" w14:textId="77777777" w:rsidR="001A48A3" w:rsidRPr="0086792F" w:rsidRDefault="001A48A3" w:rsidP="001A48A3">
      <w:pPr>
        <w:jc w:val="center"/>
        <w:rPr>
          <w:rFonts w:ascii="Times New Roman" w:hAnsi="Times New Roman" w:cs="Times New Roman"/>
          <w:sz w:val="36"/>
          <w:szCs w:val="36"/>
        </w:rPr>
      </w:pPr>
    </w:p>
    <w:p w14:paraId="55FDEA34" w14:textId="77777777" w:rsidR="001A48A3" w:rsidRPr="0086792F" w:rsidRDefault="001A48A3" w:rsidP="001A48A3">
      <w:pPr>
        <w:jc w:val="center"/>
        <w:rPr>
          <w:rFonts w:ascii="Times New Roman" w:hAnsi="Times New Roman" w:cs="Times New Roman"/>
          <w:sz w:val="36"/>
          <w:szCs w:val="36"/>
        </w:rPr>
      </w:pPr>
    </w:p>
    <w:p w14:paraId="090EB4AC" w14:textId="77777777" w:rsidR="001A48A3" w:rsidRPr="0086792F" w:rsidRDefault="001A48A3" w:rsidP="001A48A3">
      <w:pPr>
        <w:jc w:val="center"/>
        <w:rPr>
          <w:rFonts w:ascii="Times New Roman" w:hAnsi="Times New Roman" w:cs="Times New Roman"/>
          <w:sz w:val="36"/>
          <w:szCs w:val="36"/>
        </w:rPr>
      </w:pPr>
    </w:p>
    <w:p w14:paraId="1435CD8E" w14:textId="77777777" w:rsidR="001A48A3" w:rsidRPr="0086792F" w:rsidRDefault="001A48A3" w:rsidP="001A48A3">
      <w:pPr>
        <w:jc w:val="center"/>
        <w:rPr>
          <w:rFonts w:ascii="Times New Roman" w:hAnsi="Times New Roman" w:cs="Times New Roman"/>
          <w:sz w:val="36"/>
          <w:szCs w:val="36"/>
        </w:rPr>
      </w:pPr>
    </w:p>
    <w:p w14:paraId="6F1B745C" w14:textId="77777777" w:rsidR="001A48A3" w:rsidRPr="0086792F" w:rsidRDefault="001A48A3" w:rsidP="001A48A3">
      <w:pPr>
        <w:jc w:val="center"/>
        <w:rPr>
          <w:rFonts w:ascii="Times New Roman" w:hAnsi="Times New Roman" w:cs="Times New Roman"/>
          <w:sz w:val="36"/>
          <w:szCs w:val="36"/>
        </w:rPr>
      </w:pPr>
    </w:p>
    <w:p w14:paraId="0B4BDAF8" w14:textId="77777777" w:rsidR="001A48A3" w:rsidRPr="0086792F" w:rsidRDefault="001A48A3" w:rsidP="001A48A3">
      <w:pPr>
        <w:jc w:val="center"/>
        <w:rPr>
          <w:rFonts w:ascii="Times New Roman" w:hAnsi="Times New Roman" w:cs="Times New Roman"/>
          <w:sz w:val="36"/>
          <w:szCs w:val="36"/>
        </w:rPr>
      </w:pPr>
    </w:p>
    <w:p w14:paraId="781C2525" w14:textId="77777777" w:rsidR="001A48A3" w:rsidRPr="0086792F" w:rsidRDefault="001A48A3" w:rsidP="001A48A3">
      <w:pPr>
        <w:jc w:val="center"/>
        <w:rPr>
          <w:rFonts w:ascii="Times New Roman" w:hAnsi="Times New Roman" w:cs="Times New Roman"/>
          <w:sz w:val="36"/>
          <w:szCs w:val="36"/>
        </w:rPr>
      </w:pPr>
    </w:p>
    <w:p w14:paraId="6ACA0076" w14:textId="77777777" w:rsidR="001A48A3" w:rsidRPr="0086792F" w:rsidRDefault="001A48A3" w:rsidP="001A48A3">
      <w:pPr>
        <w:jc w:val="center"/>
        <w:rPr>
          <w:rFonts w:ascii="Times New Roman" w:hAnsi="Times New Roman" w:cs="Times New Roman"/>
          <w:sz w:val="36"/>
          <w:szCs w:val="36"/>
        </w:rPr>
      </w:pPr>
    </w:p>
    <w:p w14:paraId="6280B12A" w14:textId="77777777" w:rsidR="001A48A3" w:rsidRPr="0086792F" w:rsidRDefault="001A48A3" w:rsidP="001A48A3">
      <w:pPr>
        <w:jc w:val="center"/>
        <w:rPr>
          <w:rFonts w:ascii="Times New Roman" w:hAnsi="Times New Roman" w:cs="Times New Roman"/>
          <w:sz w:val="36"/>
          <w:szCs w:val="36"/>
        </w:rPr>
      </w:pPr>
    </w:p>
    <w:p w14:paraId="7E1993A9" w14:textId="77777777" w:rsidR="001A48A3" w:rsidRPr="0086792F" w:rsidRDefault="001A48A3" w:rsidP="001A48A3">
      <w:pPr>
        <w:jc w:val="center"/>
        <w:rPr>
          <w:rFonts w:ascii="Times New Roman" w:hAnsi="Times New Roman" w:cs="Times New Roman"/>
          <w:sz w:val="36"/>
          <w:szCs w:val="36"/>
        </w:rPr>
      </w:pPr>
    </w:p>
    <w:p w14:paraId="3642C0D1" w14:textId="620D9D7C" w:rsidR="001A48A3" w:rsidRPr="0086792F" w:rsidRDefault="009073D3" w:rsidP="001A48A3">
      <w:pPr>
        <w:jc w:val="center"/>
        <w:rPr>
          <w:rFonts w:ascii="Times New Roman" w:hAnsi="Times New Roman" w:cs="Times New Roman"/>
          <w:sz w:val="36"/>
          <w:szCs w:val="36"/>
        </w:rPr>
      </w:pPr>
      <w:r>
        <w:rPr>
          <w:rFonts w:ascii="Times New Roman" w:hAnsi="Times New Roman" w:cs="Times New Roman"/>
          <w:sz w:val="36"/>
          <w:szCs w:val="36"/>
        </w:rPr>
        <w:t>Emily Elizabeth</w:t>
      </w:r>
      <w:r w:rsidR="001A48A3" w:rsidRPr="0086792F">
        <w:rPr>
          <w:rFonts w:ascii="Times New Roman" w:hAnsi="Times New Roman" w:cs="Times New Roman"/>
          <w:sz w:val="36"/>
          <w:szCs w:val="36"/>
        </w:rPr>
        <w:t xml:space="preserve"> Stone</w:t>
      </w:r>
    </w:p>
    <w:p w14:paraId="39EBE6AC" w14:textId="77777777" w:rsidR="001A48A3" w:rsidRPr="0086792F" w:rsidRDefault="001A48A3" w:rsidP="001A48A3">
      <w:pPr>
        <w:jc w:val="center"/>
        <w:rPr>
          <w:rFonts w:ascii="Times New Roman" w:hAnsi="Times New Roman" w:cs="Times New Roman"/>
          <w:sz w:val="36"/>
          <w:szCs w:val="36"/>
        </w:rPr>
      </w:pPr>
      <w:r w:rsidRPr="0086792F">
        <w:rPr>
          <w:rFonts w:ascii="Times New Roman" w:hAnsi="Times New Roman" w:cs="Times New Roman"/>
          <w:sz w:val="36"/>
          <w:szCs w:val="36"/>
        </w:rPr>
        <w:t>December 2015</w:t>
      </w:r>
    </w:p>
    <w:p w14:paraId="29FD18AC" w14:textId="77777777" w:rsidR="001A48A3" w:rsidRPr="0086792F" w:rsidRDefault="001A48A3" w:rsidP="001A48A3">
      <w:pPr>
        <w:jc w:val="center"/>
        <w:rPr>
          <w:rFonts w:ascii="Times New Roman" w:hAnsi="Times New Roman" w:cs="Times New Roman"/>
          <w:sz w:val="36"/>
          <w:szCs w:val="36"/>
        </w:rPr>
      </w:pPr>
    </w:p>
    <w:p w14:paraId="6DA83D32" w14:textId="77777777" w:rsidR="001A48A3" w:rsidRPr="0086792F" w:rsidRDefault="001A48A3" w:rsidP="001A48A3">
      <w:pPr>
        <w:jc w:val="center"/>
        <w:rPr>
          <w:rFonts w:ascii="Times New Roman" w:hAnsi="Times New Roman" w:cs="Times New Roman"/>
          <w:sz w:val="36"/>
          <w:szCs w:val="36"/>
        </w:rPr>
      </w:pPr>
    </w:p>
    <w:p w14:paraId="6A40A8A3" w14:textId="77777777" w:rsidR="001A48A3" w:rsidRPr="0086792F" w:rsidRDefault="001A48A3" w:rsidP="001A48A3">
      <w:pPr>
        <w:jc w:val="center"/>
        <w:rPr>
          <w:rFonts w:ascii="Times New Roman" w:hAnsi="Times New Roman" w:cs="Times New Roman"/>
          <w:sz w:val="36"/>
          <w:szCs w:val="36"/>
        </w:rPr>
      </w:pPr>
    </w:p>
    <w:p w14:paraId="4D92709F" w14:textId="77777777" w:rsidR="001A48A3" w:rsidRPr="0086792F" w:rsidRDefault="001A48A3" w:rsidP="001A48A3">
      <w:pPr>
        <w:jc w:val="center"/>
        <w:rPr>
          <w:rFonts w:ascii="Times New Roman" w:hAnsi="Times New Roman" w:cs="Times New Roman"/>
          <w:sz w:val="36"/>
          <w:szCs w:val="36"/>
        </w:rPr>
      </w:pPr>
    </w:p>
    <w:p w14:paraId="05F763D3" w14:textId="77777777" w:rsidR="001A48A3" w:rsidRPr="0086792F" w:rsidRDefault="001A48A3" w:rsidP="001A48A3">
      <w:pPr>
        <w:jc w:val="center"/>
        <w:rPr>
          <w:rFonts w:ascii="Times New Roman" w:hAnsi="Times New Roman" w:cs="Times New Roman"/>
          <w:sz w:val="36"/>
          <w:szCs w:val="36"/>
        </w:rPr>
      </w:pPr>
    </w:p>
    <w:p w14:paraId="7EBD43E1" w14:textId="77777777" w:rsidR="001A48A3" w:rsidRPr="0086792F" w:rsidRDefault="001A48A3" w:rsidP="001A48A3">
      <w:pPr>
        <w:jc w:val="center"/>
        <w:rPr>
          <w:rFonts w:ascii="Times New Roman" w:hAnsi="Times New Roman" w:cs="Times New Roman"/>
          <w:sz w:val="36"/>
          <w:szCs w:val="36"/>
        </w:rPr>
      </w:pPr>
    </w:p>
    <w:p w14:paraId="3DE211B7" w14:textId="77777777" w:rsidR="001A48A3" w:rsidRPr="0086792F" w:rsidRDefault="001A48A3" w:rsidP="001A48A3">
      <w:pPr>
        <w:jc w:val="center"/>
        <w:rPr>
          <w:rFonts w:ascii="Times New Roman" w:hAnsi="Times New Roman" w:cs="Times New Roman"/>
          <w:sz w:val="36"/>
          <w:szCs w:val="36"/>
        </w:rPr>
      </w:pPr>
    </w:p>
    <w:p w14:paraId="24CE6071" w14:textId="77777777" w:rsidR="001A48A3" w:rsidRPr="0086792F" w:rsidRDefault="001A48A3" w:rsidP="001A48A3">
      <w:pPr>
        <w:jc w:val="center"/>
        <w:rPr>
          <w:rFonts w:ascii="Times New Roman" w:hAnsi="Times New Roman" w:cs="Times New Roman"/>
          <w:sz w:val="36"/>
          <w:szCs w:val="36"/>
        </w:rPr>
      </w:pPr>
    </w:p>
    <w:p w14:paraId="1C56830E" w14:textId="77777777" w:rsidR="001A48A3" w:rsidRPr="0086792F" w:rsidRDefault="001A48A3" w:rsidP="001A48A3">
      <w:pPr>
        <w:jc w:val="center"/>
        <w:rPr>
          <w:rFonts w:ascii="Times New Roman" w:hAnsi="Times New Roman" w:cs="Times New Roman"/>
          <w:sz w:val="36"/>
          <w:szCs w:val="36"/>
        </w:rPr>
      </w:pPr>
    </w:p>
    <w:p w14:paraId="3DEE65CF" w14:textId="77777777" w:rsidR="001A48A3" w:rsidRPr="0086792F" w:rsidRDefault="001A48A3" w:rsidP="001A48A3">
      <w:pPr>
        <w:jc w:val="center"/>
        <w:rPr>
          <w:rFonts w:ascii="Times New Roman" w:hAnsi="Times New Roman" w:cs="Times New Roman"/>
          <w:sz w:val="36"/>
          <w:szCs w:val="36"/>
        </w:rPr>
      </w:pPr>
    </w:p>
    <w:p w14:paraId="7DC4991A" w14:textId="77777777" w:rsidR="001A48A3" w:rsidRPr="0086792F" w:rsidRDefault="001A48A3" w:rsidP="001A48A3">
      <w:pPr>
        <w:jc w:val="center"/>
        <w:rPr>
          <w:rFonts w:ascii="Times New Roman" w:hAnsi="Times New Roman" w:cs="Times New Roman"/>
          <w:sz w:val="36"/>
          <w:szCs w:val="36"/>
        </w:rPr>
      </w:pPr>
    </w:p>
    <w:p w14:paraId="7A3271A7" w14:textId="77777777" w:rsidR="001A48A3" w:rsidRPr="0086792F" w:rsidRDefault="001A48A3" w:rsidP="001A48A3">
      <w:pPr>
        <w:jc w:val="center"/>
        <w:rPr>
          <w:rFonts w:ascii="Times New Roman" w:hAnsi="Times New Roman" w:cs="Times New Roman"/>
          <w:sz w:val="36"/>
          <w:szCs w:val="36"/>
        </w:rPr>
      </w:pPr>
    </w:p>
    <w:p w14:paraId="7C3F1391" w14:textId="77777777" w:rsidR="001A48A3" w:rsidRPr="0086792F" w:rsidRDefault="001A48A3" w:rsidP="001A48A3">
      <w:pPr>
        <w:jc w:val="center"/>
        <w:rPr>
          <w:rFonts w:ascii="Times New Roman" w:hAnsi="Times New Roman" w:cs="Times New Roman"/>
          <w:sz w:val="36"/>
          <w:szCs w:val="36"/>
        </w:rPr>
      </w:pPr>
    </w:p>
    <w:p w14:paraId="1ADEA447" w14:textId="77777777" w:rsidR="001A48A3" w:rsidRPr="0086792F" w:rsidRDefault="001A48A3" w:rsidP="001A48A3">
      <w:pPr>
        <w:jc w:val="center"/>
        <w:rPr>
          <w:rFonts w:ascii="Times New Roman" w:hAnsi="Times New Roman" w:cs="Times New Roman"/>
          <w:sz w:val="36"/>
          <w:szCs w:val="36"/>
        </w:rPr>
      </w:pPr>
    </w:p>
    <w:p w14:paraId="6A510258" w14:textId="77777777" w:rsidR="001A48A3" w:rsidRPr="0086792F" w:rsidRDefault="001A48A3" w:rsidP="001A48A3">
      <w:pPr>
        <w:jc w:val="center"/>
        <w:rPr>
          <w:rFonts w:ascii="Times New Roman" w:hAnsi="Times New Roman" w:cs="Times New Roman"/>
        </w:rPr>
      </w:pPr>
      <w:r w:rsidRPr="0086792F">
        <w:rPr>
          <w:rFonts w:ascii="Times New Roman" w:hAnsi="Times New Roman" w:cs="Times New Roman"/>
        </w:rPr>
        <w:t>Copyright © 2015 by Emily E. Stone</w:t>
      </w:r>
    </w:p>
    <w:p w14:paraId="40D3DFE8" w14:textId="77777777" w:rsidR="001A48A3" w:rsidRPr="0086792F" w:rsidRDefault="001A48A3" w:rsidP="001A48A3">
      <w:pPr>
        <w:jc w:val="center"/>
        <w:rPr>
          <w:rFonts w:ascii="Times New Roman" w:hAnsi="Times New Roman" w:cs="Times New Roman"/>
        </w:rPr>
      </w:pPr>
      <w:r w:rsidRPr="0086792F">
        <w:rPr>
          <w:rFonts w:ascii="Times New Roman" w:hAnsi="Times New Roman" w:cs="Times New Roman"/>
        </w:rPr>
        <w:t>All rights reserved.</w:t>
      </w:r>
    </w:p>
    <w:p w14:paraId="1B419D60" w14:textId="77777777" w:rsidR="001A48A3" w:rsidRPr="0086792F" w:rsidRDefault="001A48A3" w:rsidP="001A48A3">
      <w:pPr>
        <w:jc w:val="center"/>
        <w:rPr>
          <w:rFonts w:ascii="Times New Roman" w:hAnsi="Times New Roman" w:cs="Times New Roman"/>
        </w:rPr>
      </w:pPr>
    </w:p>
    <w:p w14:paraId="3F3F3A66" w14:textId="77777777" w:rsidR="001A48A3" w:rsidRPr="0086792F" w:rsidRDefault="001A48A3" w:rsidP="001A48A3">
      <w:pPr>
        <w:jc w:val="center"/>
        <w:rPr>
          <w:rFonts w:ascii="Times New Roman" w:hAnsi="Times New Roman" w:cs="Times New Roman"/>
        </w:rPr>
      </w:pPr>
    </w:p>
    <w:p w14:paraId="77B042AD" w14:textId="77777777" w:rsidR="001A48A3" w:rsidRPr="0086792F" w:rsidRDefault="001A48A3" w:rsidP="001A48A3">
      <w:pPr>
        <w:jc w:val="center"/>
        <w:rPr>
          <w:rFonts w:ascii="Times New Roman" w:hAnsi="Times New Roman" w:cs="Times New Roman"/>
        </w:rPr>
      </w:pPr>
    </w:p>
    <w:p w14:paraId="3FFAEF11" w14:textId="77777777" w:rsidR="001A48A3" w:rsidRPr="0086792F" w:rsidRDefault="001A48A3" w:rsidP="001A48A3">
      <w:pPr>
        <w:jc w:val="center"/>
        <w:rPr>
          <w:rFonts w:ascii="Times New Roman" w:hAnsi="Times New Roman" w:cs="Times New Roman"/>
        </w:rPr>
      </w:pPr>
    </w:p>
    <w:p w14:paraId="18B241B6" w14:textId="77777777" w:rsidR="001A48A3" w:rsidRPr="0086792F" w:rsidRDefault="001A48A3" w:rsidP="001A48A3">
      <w:pPr>
        <w:jc w:val="center"/>
        <w:rPr>
          <w:rFonts w:ascii="Times New Roman" w:hAnsi="Times New Roman" w:cs="Times New Roman"/>
        </w:rPr>
      </w:pPr>
    </w:p>
    <w:p w14:paraId="098F9120" w14:textId="77777777" w:rsidR="001A48A3" w:rsidRPr="0086792F" w:rsidRDefault="001A48A3" w:rsidP="001A48A3">
      <w:pPr>
        <w:jc w:val="center"/>
        <w:rPr>
          <w:rFonts w:ascii="Times New Roman" w:hAnsi="Times New Roman" w:cs="Times New Roman"/>
        </w:rPr>
      </w:pPr>
    </w:p>
    <w:p w14:paraId="63BF4054" w14:textId="77777777" w:rsidR="001A48A3" w:rsidRPr="0086792F" w:rsidRDefault="001A48A3" w:rsidP="001A48A3">
      <w:pPr>
        <w:jc w:val="center"/>
        <w:rPr>
          <w:rFonts w:ascii="Times New Roman" w:hAnsi="Times New Roman" w:cs="Times New Roman"/>
        </w:rPr>
      </w:pPr>
    </w:p>
    <w:p w14:paraId="3B13D033" w14:textId="77777777" w:rsidR="001A48A3" w:rsidRPr="0086792F" w:rsidRDefault="001A48A3" w:rsidP="001A48A3">
      <w:pPr>
        <w:jc w:val="center"/>
        <w:rPr>
          <w:rFonts w:ascii="Times New Roman" w:hAnsi="Times New Roman" w:cs="Times New Roman"/>
        </w:rPr>
      </w:pPr>
    </w:p>
    <w:p w14:paraId="02270DC5" w14:textId="77777777" w:rsidR="001A48A3" w:rsidRPr="0086792F" w:rsidRDefault="001A48A3" w:rsidP="001A48A3">
      <w:pPr>
        <w:jc w:val="center"/>
        <w:rPr>
          <w:rFonts w:ascii="Times New Roman" w:hAnsi="Times New Roman" w:cs="Times New Roman"/>
        </w:rPr>
      </w:pPr>
    </w:p>
    <w:p w14:paraId="2F47FEDB" w14:textId="77777777" w:rsidR="001A48A3" w:rsidRPr="0086792F" w:rsidRDefault="001A48A3" w:rsidP="001A48A3">
      <w:pPr>
        <w:jc w:val="center"/>
        <w:rPr>
          <w:rFonts w:ascii="Times New Roman" w:hAnsi="Times New Roman" w:cs="Times New Roman"/>
        </w:rPr>
      </w:pPr>
    </w:p>
    <w:p w14:paraId="7808EB8D" w14:textId="77777777" w:rsidR="001A48A3" w:rsidRPr="0086792F" w:rsidRDefault="001A48A3" w:rsidP="001A48A3">
      <w:pPr>
        <w:jc w:val="center"/>
        <w:rPr>
          <w:rFonts w:ascii="Times New Roman" w:hAnsi="Times New Roman" w:cs="Times New Roman"/>
        </w:rPr>
      </w:pPr>
    </w:p>
    <w:p w14:paraId="094188D2" w14:textId="77777777" w:rsidR="001A48A3" w:rsidRPr="0086792F" w:rsidRDefault="001A48A3" w:rsidP="001A48A3">
      <w:pPr>
        <w:jc w:val="center"/>
        <w:rPr>
          <w:rFonts w:ascii="Times New Roman" w:hAnsi="Times New Roman" w:cs="Times New Roman"/>
        </w:rPr>
      </w:pPr>
    </w:p>
    <w:p w14:paraId="322A98DC" w14:textId="77777777" w:rsidR="001A48A3" w:rsidRPr="0086792F" w:rsidRDefault="001A48A3" w:rsidP="001A48A3">
      <w:pPr>
        <w:jc w:val="center"/>
        <w:rPr>
          <w:rFonts w:ascii="Times New Roman" w:hAnsi="Times New Roman" w:cs="Times New Roman"/>
        </w:rPr>
      </w:pPr>
    </w:p>
    <w:p w14:paraId="27370F15" w14:textId="77777777" w:rsidR="001A48A3" w:rsidRPr="0086792F" w:rsidRDefault="001A48A3" w:rsidP="001A48A3">
      <w:pPr>
        <w:jc w:val="center"/>
        <w:rPr>
          <w:rFonts w:ascii="Times New Roman" w:hAnsi="Times New Roman" w:cs="Times New Roman"/>
        </w:rPr>
      </w:pPr>
    </w:p>
    <w:p w14:paraId="064A6655" w14:textId="77777777" w:rsidR="001A48A3" w:rsidRPr="0086792F" w:rsidRDefault="001A48A3" w:rsidP="001A48A3">
      <w:pPr>
        <w:jc w:val="center"/>
        <w:rPr>
          <w:rFonts w:ascii="Times New Roman" w:hAnsi="Times New Roman" w:cs="Times New Roman"/>
          <w:b/>
          <w:sz w:val="28"/>
          <w:szCs w:val="28"/>
        </w:rPr>
      </w:pPr>
      <w:r w:rsidRPr="0086792F">
        <w:rPr>
          <w:rFonts w:ascii="Times New Roman" w:hAnsi="Times New Roman" w:cs="Times New Roman"/>
          <w:sz w:val="36"/>
          <w:szCs w:val="36"/>
        </w:rPr>
        <w:br w:type="page"/>
      </w:r>
      <w:r w:rsidRPr="0086792F">
        <w:rPr>
          <w:rFonts w:ascii="Times New Roman" w:hAnsi="Times New Roman" w:cs="Times New Roman"/>
          <w:b/>
          <w:sz w:val="28"/>
          <w:szCs w:val="28"/>
        </w:rPr>
        <w:t>ACKNOWLEDGEMENTS</w:t>
      </w:r>
    </w:p>
    <w:p w14:paraId="08D69DBC" w14:textId="77777777" w:rsidR="005E6137" w:rsidRPr="0086792F" w:rsidRDefault="005E6137" w:rsidP="001A48A3">
      <w:pPr>
        <w:jc w:val="center"/>
        <w:rPr>
          <w:rFonts w:ascii="Times New Roman" w:hAnsi="Times New Roman" w:cs="Times New Roman"/>
          <w:b/>
          <w:sz w:val="28"/>
          <w:szCs w:val="28"/>
        </w:rPr>
      </w:pPr>
    </w:p>
    <w:p w14:paraId="6F448C37" w14:textId="77777777" w:rsidR="001A48A3" w:rsidRPr="0086792F" w:rsidRDefault="001A48A3" w:rsidP="001A48A3">
      <w:pPr>
        <w:jc w:val="center"/>
        <w:rPr>
          <w:rFonts w:ascii="Times New Roman" w:hAnsi="Times New Roman" w:cs="Times New Roman"/>
        </w:rPr>
      </w:pPr>
    </w:p>
    <w:p w14:paraId="77F370D1" w14:textId="782318FD" w:rsidR="00506724" w:rsidRDefault="001A48A3" w:rsidP="00506724">
      <w:pPr>
        <w:spacing w:line="480" w:lineRule="auto"/>
        <w:ind w:firstLine="720"/>
        <w:jc w:val="center"/>
        <w:rPr>
          <w:rFonts w:ascii="Times New Roman" w:hAnsi="Times New Roman" w:cs="Times New Roman"/>
        </w:rPr>
      </w:pPr>
      <w:r w:rsidRPr="0086792F">
        <w:rPr>
          <w:rFonts w:ascii="Times New Roman" w:hAnsi="Times New Roman" w:cs="Times New Roman"/>
        </w:rPr>
        <w:t>Thank you to my husband, Jonathan Stone, for your unwavering support and to my children</w:t>
      </w:r>
      <w:r w:rsidR="00506724" w:rsidRPr="0086792F">
        <w:rPr>
          <w:rFonts w:ascii="Times New Roman" w:hAnsi="Times New Roman" w:cs="Times New Roman"/>
        </w:rPr>
        <w:t>, Eloise, Lillian, Emmett, and Hillary,</w:t>
      </w:r>
      <w:r w:rsidRPr="0086792F">
        <w:rPr>
          <w:rFonts w:ascii="Times New Roman" w:hAnsi="Times New Roman" w:cs="Times New Roman"/>
        </w:rPr>
        <w:t xml:space="preserve"> who have, until now, grown up with a mo</w:t>
      </w:r>
      <w:r w:rsidR="00FC3F57">
        <w:rPr>
          <w:rFonts w:ascii="Times New Roman" w:hAnsi="Times New Roman" w:cs="Times New Roman"/>
        </w:rPr>
        <w:t>ther who has also been</w:t>
      </w:r>
      <w:r w:rsidRPr="0086792F">
        <w:rPr>
          <w:rFonts w:ascii="Times New Roman" w:hAnsi="Times New Roman" w:cs="Times New Roman"/>
        </w:rPr>
        <w:t xml:space="preserve"> also a student. May we all continue to be lifelong learners</w:t>
      </w:r>
      <w:r w:rsidR="005E6137" w:rsidRPr="0086792F">
        <w:rPr>
          <w:rFonts w:ascii="Times New Roman" w:hAnsi="Times New Roman" w:cs="Times New Roman"/>
        </w:rPr>
        <w:t>.</w:t>
      </w:r>
    </w:p>
    <w:p w14:paraId="3979286A" w14:textId="77777777" w:rsidR="001339C1" w:rsidRDefault="001339C1" w:rsidP="00506724">
      <w:pPr>
        <w:spacing w:line="480" w:lineRule="auto"/>
        <w:ind w:firstLine="720"/>
        <w:jc w:val="center"/>
        <w:rPr>
          <w:rFonts w:ascii="Times New Roman" w:hAnsi="Times New Roman" w:cs="Times New Roman"/>
        </w:rPr>
      </w:pPr>
    </w:p>
    <w:p w14:paraId="4C42C22C" w14:textId="6D476193" w:rsidR="001339C1" w:rsidRPr="0086792F" w:rsidRDefault="001339C1" w:rsidP="00506724">
      <w:pPr>
        <w:spacing w:line="480" w:lineRule="auto"/>
        <w:ind w:firstLine="720"/>
        <w:jc w:val="center"/>
        <w:rPr>
          <w:rFonts w:ascii="Times New Roman" w:hAnsi="Times New Roman" w:cs="Times New Roman"/>
        </w:rPr>
      </w:pPr>
      <w:r>
        <w:rPr>
          <w:rFonts w:ascii="Times New Roman" w:hAnsi="Times New Roman" w:cs="Times New Roman"/>
        </w:rPr>
        <w:t>To my parents, Raymond Brown and Beverlee Howell, and to my brother, Aaron Brown: thank you for your love and belief in me…always.</w:t>
      </w:r>
    </w:p>
    <w:p w14:paraId="4E159129" w14:textId="77777777" w:rsidR="005E6137" w:rsidRPr="0086792F" w:rsidRDefault="005E6137" w:rsidP="00506724">
      <w:pPr>
        <w:spacing w:line="480" w:lineRule="auto"/>
        <w:ind w:firstLine="720"/>
        <w:jc w:val="center"/>
        <w:rPr>
          <w:rFonts w:ascii="Times New Roman" w:hAnsi="Times New Roman" w:cs="Times New Roman"/>
        </w:rPr>
      </w:pPr>
    </w:p>
    <w:p w14:paraId="33C402CE" w14:textId="0C8B9D23" w:rsidR="001A48A3" w:rsidRPr="0086792F" w:rsidRDefault="00506724" w:rsidP="00506724">
      <w:pPr>
        <w:spacing w:line="480" w:lineRule="auto"/>
        <w:ind w:firstLine="720"/>
        <w:jc w:val="center"/>
        <w:rPr>
          <w:rFonts w:ascii="Times New Roman" w:hAnsi="Times New Roman" w:cs="Times New Roman"/>
        </w:rPr>
      </w:pPr>
      <w:r w:rsidRPr="0086792F">
        <w:rPr>
          <w:rFonts w:ascii="Times New Roman" w:hAnsi="Times New Roman" w:cs="Times New Roman"/>
        </w:rPr>
        <w:t>Thank you also to my committee members</w:t>
      </w:r>
      <w:r w:rsidR="005E6137" w:rsidRPr="0086792F">
        <w:rPr>
          <w:rFonts w:ascii="Times New Roman" w:hAnsi="Times New Roman" w:cs="Times New Roman"/>
        </w:rPr>
        <w:t>, Dr. Barber, Dr. Orme, and Dr. Olmstead. I am filled with gratitude especially for</w:t>
      </w:r>
      <w:r w:rsidRPr="0086792F">
        <w:rPr>
          <w:rFonts w:ascii="Times New Roman" w:hAnsi="Times New Roman" w:cs="Times New Roman"/>
        </w:rPr>
        <w:t xml:space="preserve"> my committee chair,</w:t>
      </w:r>
      <w:r w:rsidR="00DF5DB6">
        <w:rPr>
          <w:rFonts w:ascii="Times New Roman" w:hAnsi="Times New Roman" w:cs="Times New Roman"/>
        </w:rPr>
        <w:t xml:space="preserve"> Dr. Priscilla Blanton. You have given</w:t>
      </w:r>
      <w:r w:rsidRPr="0086792F">
        <w:rPr>
          <w:rFonts w:ascii="Times New Roman" w:hAnsi="Times New Roman" w:cs="Times New Roman"/>
        </w:rPr>
        <w:t xml:space="preserve"> a consistent offering of wisdom, direction, and encouragement that walked me to the finish line. </w:t>
      </w:r>
      <w:r w:rsidR="001A48A3" w:rsidRPr="0086792F">
        <w:rPr>
          <w:rFonts w:ascii="Times New Roman" w:hAnsi="Times New Roman" w:cs="Times New Roman"/>
          <w:sz w:val="36"/>
          <w:szCs w:val="36"/>
        </w:rPr>
        <w:br w:type="page"/>
      </w:r>
      <w:r w:rsidR="001A48A3" w:rsidRPr="0086792F">
        <w:rPr>
          <w:rFonts w:ascii="Times New Roman" w:hAnsi="Times New Roman" w:cs="Times New Roman"/>
          <w:b/>
          <w:bCs/>
          <w:sz w:val="28"/>
          <w:szCs w:val="28"/>
        </w:rPr>
        <w:t>ABSTRACT</w:t>
      </w:r>
    </w:p>
    <w:p w14:paraId="01AC772D" w14:textId="77777777" w:rsidR="001A48A3" w:rsidRPr="0086792F" w:rsidRDefault="001A48A3" w:rsidP="001A48A3">
      <w:pPr>
        <w:rPr>
          <w:rFonts w:ascii="Times New Roman" w:hAnsi="Times New Roman" w:cs="Times New Roman"/>
        </w:rPr>
      </w:pPr>
    </w:p>
    <w:p w14:paraId="252AB101" w14:textId="30E3C46E" w:rsidR="00173DA8" w:rsidRPr="0086792F" w:rsidRDefault="00173DA8" w:rsidP="00173DA8">
      <w:pPr>
        <w:spacing w:line="480" w:lineRule="auto"/>
        <w:rPr>
          <w:rFonts w:ascii="Times New Roman" w:hAnsi="Times New Roman" w:cs="Times New Roman"/>
        </w:rPr>
      </w:pPr>
      <w:r w:rsidRPr="0086792F">
        <w:rPr>
          <w:rFonts w:ascii="Times New Roman" w:hAnsi="Times New Roman" w:cs="Times New Roman"/>
        </w:rPr>
        <w:t>The world in which children develop is becoming increasingly complex and includes exposure to individu</w:t>
      </w:r>
      <w:r w:rsidR="00F5478F" w:rsidRPr="0086792F">
        <w:rPr>
          <w:rFonts w:ascii="Times New Roman" w:hAnsi="Times New Roman" w:cs="Times New Roman"/>
        </w:rPr>
        <w:t xml:space="preserve">als with variations in </w:t>
      </w:r>
      <w:r w:rsidRPr="0086792F">
        <w:rPr>
          <w:rFonts w:ascii="Times New Roman" w:hAnsi="Times New Roman" w:cs="Times New Roman"/>
        </w:rPr>
        <w:t>background</w:t>
      </w:r>
      <w:r w:rsidR="00F5478F" w:rsidRPr="0086792F">
        <w:rPr>
          <w:rFonts w:ascii="Times New Roman" w:hAnsi="Times New Roman" w:cs="Times New Roman"/>
        </w:rPr>
        <w:t xml:space="preserve"> and identity</w:t>
      </w:r>
      <w:r w:rsidRPr="0086792F">
        <w:rPr>
          <w:rFonts w:ascii="Times New Roman" w:hAnsi="Times New Roman" w:cs="Times New Roman"/>
        </w:rPr>
        <w:t>. The development of a peaceful global community will demand em</w:t>
      </w:r>
      <w:r w:rsidR="00F5478F" w:rsidRPr="0086792F">
        <w:rPr>
          <w:rFonts w:ascii="Times New Roman" w:hAnsi="Times New Roman" w:cs="Times New Roman"/>
        </w:rPr>
        <w:t>pathy</w:t>
      </w:r>
      <w:r w:rsidR="00933585" w:rsidRPr="0086792F">
        <w:rPr>
          <w:rFonts w:ascii="Times New Roman" w:hAnsi="Times New Roman" w:cs="Times New Roman"/>
        </w:rPr>
        <w:t xml:space="preserve"> (compassionate perspective taking and empathic concern for the position of another person)</w:t>
      </w:r>
      <w:r w:rsidRPr="0086792F">
        <w:rPr>
          <w:rFonts w:ascii="Times New Roman" w:hAnsi="Times New Roman" w:cs="Times New Roman"/>
        </w:rPr>
        <w:t>. Data examined in this study came from the Ogden Youth and Fami</w:t>
      </w:r>
      <w:r w:rsidR="00F5478F" w:rsidRPr="0086792F">
        <w:rPr>
          <w:rFonts w:ascii="Times New Roman" w:hAnsi="Times New Roman" w:cs="Times New Roman"/>
        </w:rPr>
        <w:t>ly Project.</w:t>
      </w:r>
      <w:r w:rsidRPr="0086792F">
        <w:rPr>
          <w:rFonts w:ascii="Times New Roman" w:hAnsi="Times New Roman" w:cs="Times New Roman"/>
        </w:rPr>
        <w:t xml:space="preserve"> A random sample of fifth- and eighth-grade classrooms in the Ogden City School District in 1994 and 1996 provided the data examined on empathy and perceived parental support. The final sample for this study was comprised of 286 cases. Perceived Mother Support and Father Support were assessed at time one (1994) using the 10-item acceptance subscale of the 30-item version (Schludermann &amp; Schludermann, 1970) of the Child Report of Parent Behavior Index (CRPBI; Schaefer, 1965) termed by Barber, Stolz, and Olson (2005) as Parental Support. Youth Empathy was measured using 14 items designed to address two dimensions of empathy, Perspective Taking and Empathic Concern in subscales from Davis’s (1980) self-report Interpersonal Reactivity Index. </w:t>
      </w:r>
    </w:p>
    <w:p w14:paraId="1CF74CF9" w14:textId="21907312" w:rsidR="00173DA8" w:rsidRPr="0086792F" w:rsidRDefault="00173DA8" w:rsidP="00173DA8">
      <w:pPr>
        <w:spacing w:line="480" w:lineRule="auto"/>
        <w:rPr>
          <w:rFonts w:ascii="Times New Roman" w:hAnsi="Times New Roman" w:cs="Times New Roman"/>
        </w:rPr>
      </w:pPr>
      <w:r w:rsidRPr="0086792F">
        <w:rPr>
          <w:rFonts w:ascii="Times New Roman" w:hAnsi="Times New Roman" w:cs="Times New Roman"/>
        </w:rPr>
        <w:t>After confirming the factor structures of the scales, a path model examining how perceived Mother Support and Father Support separately influenced adolescent reported cognitive and affective empathy was tested, for the total population and for girls and boys sepa</w:t>
      </w:r>
      <w:r w:rsidR="00F5478F" w:rsidRPr="0086792F">
        <w:rPr>
          <w:rFonts w:ascii="Times New Roman" w:hAnsi="Times New Roman" w:cs="Times New Roman"/>
        </w:rPr>
        <w:t xml:space="preserve">rately. </w:t>
      </w:r>
      <w:r w:rsidRPr="0086792F">
        <w:rPr>
          <w:rFonts w:ascii="Times New Roman" w:hAnsi="Times New Roman" w:cs="Times New Roman"/>
        </w:rPr>
        <w:t>The paths from perceived Mother Support and Father Support to Empathic Concern and Perspective Taking were positive and significant for boys and girls when the sample was evaluated as a whole. When examining separate models for boys and girls, the path from perceived Mother Support in fifth grade to Perspective Taking at seventh grade was only positive and significant for girls and the path from perceived Father Support in fifth grade to Empathic Concern at seventh grade was only positive and significant for boys. The findings of this study indicated that the relationship with the same gender parent was uniquely impo</w:t>
      </w:r>
      <w:r w:rsidR="00F5478F" w:rsidRPr="0086792F">
        <w:rPr>
          <w:rFonts w:ascii="Times New Roman" w:hAnsi="Times New Roman" w:cs="Times New Roman"/>
        </w:rPr>
        <w:t>rtant in</w:t>
      </w:r>
      <w:r w:rsidRPr="0086792F">
        <w:rPr>
          <w:rFonts w:ascii="Times New Roman" w:hAnsi="Times New Roman" w:cs="Times New Roman"/>
        </w:rPr>
        <w:t xml:space="preserve"> early</w:t>
      </w:r>
      <w:r w:rsidR="00F5478F" w:rsidRPr="0086792F">
        <w:rPr>
          <w:rFonts w:ascii="Times New Roman" w:hAnsi="Times New Roman" w:cs="Times New Roman"/>
        </w:rPr>
        <w:t xml:space="preserve"> adolescence for a specific aspect</w:t>
      </w:r>
      <w:r w:rsidRPr="0086792F">
        <w:rPr>
          <w:rFonts w:ascii="Times New Roman" w:hAnsi="Times New Roman" w:cs="Times New Roman"/>
        </w:rPr>
        <w:t xml:space="preserve"> of empathy, Perspective Taking for girls and Empathic Concern for boys. Links between theoretical perspectives and findings, as well as implications for future research and practice were discussed.</w:t>
      </w:r>
    </w:p>
    <w:p w14:paraId="2337D623" w14:textId="4460E204" w:rsidR="001A48A3" w:rsidRPr="0086792F" w:rsidRDefault="001A48A3" w:rsidP="001667CC">
      <w:pPr>
        <w:spacing w:line="480" w:lineRule="auto"/>
        <w:rPr>
          <w:rFonts w:ascii="Times New Roman" w:hAnsi="Times New Roman" w:cs="Times New Roman"/>
          <w:b/>
          <w:bCs/>
          <w:sz w:val="28"/>
          <w:szCs w:val="28"/>
        </w:rPr>
      </w:pPr>
      <w:r w:rsidRPr="0086792F">
        <w:rPr>
          <w:rFonts w:ascii="Times New Roman" w:hAnsi="Times New Roman" w:cs="Times New Roman"/>
          <w:b/>
          <w:bCs/>
          <w:sz w:val="28"/>
          <w:szCs w:val="28"/>
        </w:rPr>
        <w:t xml:space="preserve"> </w:t>
      </w:r>
    </w:p>
    <w:p w14:paraId="301EC266" w14:textId="77777777" w:rsidR="001A48A3" w:rsidRPr="0086792F" w:rsidRDefault="001A48A3" w:rsidP="001A48A3">
      <w:pPr>
        <w:numPr>
          <w:ilvl w:val="12"/>
          <w:numId w:val="0"/>
        </w:numPr>
        <w:jc w:val="center"/>
        <w:rPr>
          <w:rFonts w:ascii="Times New Roman" w:hAnsi="Times New Roman" w:cs="Times New Roman"/>
        </w:rPr>
      </w:pPr>
      <w:r w:rsidRPr="0086792F">
        <w:rPr>
          <w:rFonts w:ascii="Times New Roman" w:hAnsi="Times New Roman" w:cs="Times New Roman"/>
          <w:b/>
          <w:bCs/>
          <w:sz w:val="28"/>
          <w:szCs w:val="28"/>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27149A0C" w14:textId="77777777" w:rsidR="001A48A3" w:rsidRPr="0086792F" w:rsidRDefault="001A48A3" w:rsidP="001A48A3">
          <w:pPr>
            <w:pStyle w:val="TOCHeading"/>
            <w:rPr>
              <w:rFonts w:ascii="Times New Roman" w:hAnsi="Times New Roman" w:cs="Times New Roman"/>
            </w:rPr>
          </w:pPr>
          <w:r w:rsidRPr="0086792F">
            <w:rPr>
              <w:rFonts w:ascii="Times New Roman" w:hAnsi="Times New Roman" w:cs="Times New Roman"/>
            </w:rPr>
            <w:t>Table of Contents</w:t>
          </w:r>
        </w:p>
        <w:p w14:paraId="5C6693C7" w14:textId="77777777" w:rsidR="001A48A3" w:rsidRPr="0086792F" w:rsidRDefault="001A48A3" w:rsidP="001A48A3">
          <w:pPr>
            <w:rPr>
              <w:rFonts w:ascii="Times New Roman" w:hAnsi="Times New Roman" w:cs="Times New Roman"/>
            </w:rPr>
          </w:pPr>
        </w:p>
        <w:p w14:paraId="664015D4" w14:textId="72C85688" w:rsidR="001A48A3" w:rsidRPr="0086792F" w:rsidRDefault="001A48A3" w:rsidP="001A48A3">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rPr>
            <w:fldChar w:fldCharType="begin"/>
          </w:r>
          <w:r w:rsidRPr="0086792F">
            <w:rPr>
              <w:rFonts w:ascii="Times New Roman" w:hAnsi="Times New Roman" w:cs="Times New Roman"/>
            </w:rPr>
            <w:instrText xml:space="preserve"> TOC \o "1-3" \h \z \u </w:instrText>
          </w:r>
          <w:r w:rsidRPr="0086792F">
            <w:rPr>
              <w:rFonts w:ascii="Times New Roman" w:hAnsi="Times New Roman" w:cs="Times New Roman"/>
            </w:rPr>
            <w:fldChar w:fldCharType="separate"/>
          </w:r>
          <w:r w:rsidRPr="0086792F">
            <w:rPr>
              <w:rFonts w:ascii="Times New Roman" w:hAnsi="Times New Roman" w:cs="Times New Roman"/>
              <w:noProof/>
            </w:rPr>
            <w:t>Chapter One Background</w:t>
          </w:r>
          <w:r w:rsidRPr="0086792F">
            <w:rPr>
              <w:rFonts w:ascii="Times New Roman" w:hAnsi="Times New Roman" w:cs="Times New Roman"/>
              <w:noProof/>
            </w:rPr>
            <w:tab/>
          </w:r>
          <w:r w:rsidR="00CA4522" w:rsidRPr="0086792F">
            <w:rPr>
              <w:rFonts w:ascii="Times New Roman" w:hAnsi="Times New Roman" w:cs="Times New Roman"/>
              <w:noProof/>
            </w:rPr>
            <w:t>1</w:t>
          </w:r>
        </w:p>
        <w:p w14:paraId="43924C5E" w14:textId="20C311AF" w:rsidR="001A48A3" w:rsidRPr="0086792F" w:rsidRDefault="00CA4522" w:rsidP="001A48A3">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Introduction</w:t>
          </w:r>
          <w:r w:rsidR="001A48A3" w:rsidRPr="0086792F">
            <w:rPr>
              <w:rFonts w:ascii="Times New Roman" w:hAnsi="Times New Roman" w:cs="Times New Roman"/>
              <w:noProof/>
            </w:rPr>
            <w:tab/>
          </w:r>
          <w:r w:rsidRPr="0086792F">
            <w:rPr>
              <w:rFonts w:ascii="Times New Roman" w:hAnsi="Times New Roman" w:cs="Times New Roman"/>
              <w:noProof/>
            </w:rPr>
            <w:t>1</w:t>
          </w:r>
        </w:p>
        <w:p w14:paraId="5E8890A2" w14:textId="64727012" w:rsidR="001A48A3" w:rsidRPr="0086792F" w:rsidRDefault="00CA4522" w:rsidP="001A48A3">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Rationale</w:t>
          </w:r>
          <w:r w:rsidR="001A48A3" w:rsidRPr="0086792F">
            <w:rPr>
              <w:rFonts w:ascii="Times New Roman" w:hAnsi="Times New Roman" w:cs="Times New Roman"/>
              <w:noProof/>
            </w:rPr>
            <w:tab/>
          </w:r>
          <w:r w:rsidR="003D066C">
            <w:rPr>
              <w:rFonts w:ascii="Times New Roman" w:hAnsi="Times New Roman" w:cs="Times New Roman"/>
              <w:noProof/>
            </w:rPr>
            <w:t>3</w:t>
          </w:r>
        </w:p>
        <w:p w14:paraId="38217291" w14:textId="3A52F4E7" w:rsidR="001A48A3" w:rsidRPr="0086792F" w:rsidRDefault="001A48A3" w:rsidP="001A48A3">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Purpose of the Study</w:t>
          </w:r>
          <w:r w:rsidRPr="0086792F">
            <w:rPr>
              <w:rFonts w:ascii="Times New Roman" w:hAnsi="Times New Roman" w:cs="Times New Roman"/>
              <w:noProof/>
            </w:rPr>
            <w:tab/>
          </w:r>
          <w:r w:rsidR="00CA4522" w:rsidRPr="0086792F">
            <w:rPr>
              <w:rFonts w:ascii="Times New Roman" w:hAnsi="Times New Roman" w:cs="Times New Roman"/>
              <w:noProof/>
            </w:rPr>
            <w:t>4</w:t>
          </w:r>
        </w:p>
        <w:p w14:paraId="7634E4BD" w14:textId="12800C9B" w:rsidR="001A48A3" w:rsidRPr="0086792F" w:rsidRDefault="001A48A3" w:rsidP="001A48A3">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Objectives of the Study</w:t>
          </w:r>
          <w:r w:rsidRPr="0086792F">
            <w:rPr>
              <w:rFonts w:ascii="Times New Roman" w:hAnsi="Times New Roman" w:cs="Times New Roman"/>
              <w:noProof/>
            </w:rPr>
            <w:tab/>
          </w:r>
          <w:r w:rsidR="00CA4522" w:rsidRPr="0086792F">
            <w:rPr>
              <w:rFonts w:ascii="Times New Roman" w:hAnsi="Times New Roman" w:cs="Times New Roman"/>
              <w:noProof/>
            </w:rPr>
            <w:t>5</w:t>
          </w:r>
        </w:p>
        <w:p w14:paraId="66380C1C" w14:textId="5B159648" w:rsidR="001A48A3" w:rsidRPr="0086792F" w:rsidRDefault="001A48A3" w:rsidP="001A48A3">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Conceptual and Theoretical Basis for the Study</w:t>
          </w:r>
          <w:r w:rsidRPr="0086792F">
            <w:rPr>
              <w:rFonts w:ascii="Times New Roman" w:hAnsi="Times New Roman" w:cs="Times New Roman"/>
              <w:noProof/>
            </w:rPr>
            <w:tab/>
          </w:r>
          <w:r w:rsidR="002505C0">
            <w:rPr>
              <w:rFonts w:ascii="Times New Roman" w:hAnsi="Times New Roman" w:cs="Times New Roman"/>
              <w:noProof/>
            </w:rPr>
            <w:t>5</w:t>
          </w:r>
        </w:p>
        <w:p w14:paraId="0F358C48" w14:textId="5D877449" w:rsidR="001A48A3" w:rsidRPr="0086792F" w:rsidRDefault="00CA4522" w:rsidP="001A48A3">
          <w:pPr>
            <w:pStyle w:val="TOC3"/>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Conceptual Perspectives on Empathy</w:t>
          </w:r>
          <w:r w:rsidR="001A48A3" w:rsidRPr="0086792F">
            <w:rPr>
              <w:rFonts w:ascii="Times New Roman" w:hAnsi="Times New Roman" w:cs="Times New Roman"/>
              <w:noProof/>
            </w:rPr>
            <w:tab/>
          </w:r>
          <w:r w:rsidRPr="0086792F">
            <w:rPr>
              <w:rFonts w:ascii="Times New Roman" w:hAnsi="Times New Roman" w:cs="Times New Roman"/>
              <w:noProof/>
            </w:rPr>
            <w:t>6</w:t>
          </w:r>
        </w:p>
        <w:p w14:paraId="14534E2C" w14:textId="1ABF75C3" w:rsidR="001A48A3" w:rsidRPr="0086792F" w:rsidRDefault="001A48A3" w:rsidP="001A48A3">
          <w:pPr>
            <w:pStyle w:val="TOC3"/>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Parental Support and Attachment Theory</w:t>
          </w:r>
          <w:r w:rsidRPr="0086792F">
            <w:rPr>
              <w:rFonts w:ascii="Times New Roman" w:hAnsi="Times New Roman" w:cs="Times New Roman"/>
              <w:noProof/>
            </w:rPr>
            <w:tab/>
          </w:r>
          <w:r w:rsidR="00CA4522" w:rsidRPr="0086792F">
            <w:rPr>
              <w:rFonts w:ascii="Times New Roman" w:hAnsi="Times New Roman" w:cs="Times New Roman"/>
              <w:noProof/>
            </w:rPr>
            <w:t>8</w:t>
          </w:r>
        </w:p>
        <w:p w14:paraId="5AEAA14F" w14:textId="696DAB82" w:rsidR="001A48A3" w:rsidRPr="0086792F" w:rsidRDefault="001A48A3" w:rsidP="001A48A3">
          <w:pPr>
            <w:pStyle w:val="TOC3"/>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Lifespan Theory and Early Adolescence</w:t>
          </w:r>
          <w:r w:rsidRPr="0086792F">
            <w:rPr>
              <w:rFonts w:ascii="Times New Roman" w:hAnsi="Times New Roman" w:cs="Times New Roman"/>
              <w:noProof/>
            </w:rPr>
            <w:tab/>
          </w:r>
          <w:r w:rsidR="002505C0">
            <w:rPr>
              <w:rFonts w:ascii="Times New Roman" w:hAnsi="Times New Roman" w:cs="Times New Roman"/>
              <w:noProof/>
            </w:rPr>
            <w:t>12</w:t>
          </w:r>
        </w:p>
        <w:p w14:paraId="763B3DCB" w14:textId="4936B063" w:rsidR="001A48A3" w:rsidRPr="0086792F" w:rsidRDefault="001A48A3" w:rsidP="001A48A3">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Normal Definitions</w:t>
          </w:r>
          <w:r w:rsidRPr="0086792F">
            <w:rPr>
              <w:rFonts w:ascii="Times New Roman" w:hAnsi="Times New Roman" w:cs="Times New Roman"/>
              <w:noProof/>
            </w:rPr>
            <w:tab/>
          </w:r>
          <w:r w:rsidR="00471873">
            <w:rPr>
              <w:rFonts w:ascii="Times New Roman" w:hAnsi="Times New Roman" w:cs="Times New Roman"/>
              <w:noProof/>
            </w:rPr>
            <w:t>16</w:t>
          </w:r>
        </w:p>
        <w:p w14:paraId="165A518C" w14:textId="457B0B70" w:rsidR="00FE6A51" w:rsidRPr="0086792F" w:rsidRDefault="001A48A3" w:rsidP="00FE6A51">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b/>
              <w:bCs/>
              <w:noProof/>
            </w:rPr>
            <w:fldChar w:fldCharType="end"/>
          </w:r>
          <w:r w:rsidR="00FE6A51" w:rsidRPr="0086792F">
            <w:rPr>
              <w:rFonts w:ascii="Times New Roman" w:hAnsi="Times New Roman" w:cs="Times New Roman"/>
              <w:noProof/>
            </w:rPr>
            <w:t xml:space="preserve"> </w:t>
          </w:r>
          <w:r w:rsidR="00471873">
            <w:rPr>
              <w:rFonts w:ascii="Times New Roman" w:hAnsi="Times New Roman" w:cs="Times New Roman"/>
              <w:noProof/>
            </w:rPr>
            <w:t>Chapter Two Literature Review</w:t>
          </w:r>
          <w:r w:rsidR="00471873">
            <w:rPr>
              <w:rFonts w:ascii="Times New Roman" w:hAnsi="Times New Roman" w:cs="Times New Roman"/>
              <w:noProof/>
            </w:rPr>
            <w:tab/>
            <w:t>17</w:t>
          </w:r>
        </w:p>
        <w:p w14:paraId="21F71AE3" w14:textId="3EC44B21" w:rsidR="00FE6A51" w:rsidRPr="0086792F" w:rsidRDefault="00471873" w:rsidP="00FE6A51">
          <w:pPr>
            <w:pStyle w:val="TOC2"/>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What is Empathy?</w:t>
          </w:r>
          <w:r>
            <w:rPr>
              <w:rFonts w:ascii="Times New Roman" w:hAnsi="Times New Roman" w:cs="Times New Roman"/>
              <w:noProof/>
            </w:rPr>
            <w:tab/>
            <w:t>17</w:t>
          </w:r>
        </w:p>
        <w:p w14:paraId="7D4A55F0" w14:textId="7DCAA315" w:rsidR="00FE6A51" w:rsidRPr="0086792F" w:rsidRDefault="002505C0" w:rsidP="00FE6A51">
          <w:pPr>
            <w:pStyle w:val="TOC3"/>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Empathy versus Sympathy</w:t>
          </w:r>
          <w:r>
            <w:rPr>
              <w:rFonts w:ascii="Times New Roman" w:hAnsi="Times New Roman" w:cs="Times New Roman"/>
              <w:noProof/>
            </w:rPr>
            <w:tab/>
          </w:r>
          <w:r w:rsidR="00471873">
            <w:rPr>
              <w:rFonts w:ascii="Times New Roman" w:hAnsi="Times New Roman" w:cs="Times New Roman"/>
              <w:noProof/>
            </w:rPr>
            <w:t>18</w:t>
          </w:r>
        </w:p>
        <w:p w14:paraId="27CFC5E2" w14:textId="7503E7EF" w:rsidR="00FE6A51" w:rsidRPr="0086792F" w:rsidRDefault="00FE6A51" w:rsidP="00FE6A51">
          <w:pPr>
            <w:pStyle w:val="TOC3"/>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 xml:space="preserve">Empathy as Cognitive </w:t>
          </w:r>
          <w:r w:rsidR="00471873">
            <w:rPr>
              <w:rFonts w:ascii="Times New Roman" w:hAnsi="Times New Roman" w:cs="Times New Roman"/>
              <w:noProof/>
            </w:rPr>
            <w:t>and Affective Dimensions</w:t>
          </w:r>
          <w:r w:rsidR="00471873">
            <w:rPr>
              <w:rFonts w:ascii="Times New Roman" w:hAnsi="Times New Roman" w:cs="Times New Roman"/>
              <w:noProof/>
            </w:rPr>
            <w:tab/>
            <w:t>19</w:t>
          </w:r>
        </w:p>
        <w:p w14:paraId="08AE1F7E" w14:textId="49954B7B" w:rsidR="00FE6A51" w:rsidRPr="0086792F" w:rsidRDefault="00FE6A51" w:rsidP="00FE6A51">
          <w:pPr>
            <w:pStyle w:val="TOC3"/>
            <w:tabs>
              <w:tab w:val="right" w:leader="dot" w:pos="8630"/>
            </w:tabs>
            <w:rPr>
              <w:rFonts w:ascii="Times New Roman" w:hAnsi="Times New Roman" w:cs="Times New Roman"/>
              <w:noProof/>
            </w:rPr>
          </w:pPr>
          <w:r w:rsidRPr="0086792F">
            <w:rPr>
              <w:rFonts w:ascii="Times New Roman" w:hAnsi="Times New Roman" w:cs="Times New Roman"/>
              <w:noProof/>
            </w:rPr>
            <w:t>Empathy: Persespectiv</w:t>
          </w:r>
          <w:r w:rsidR="00471873">
            <w:rPr>
              <w:rFonts w:ascii="Times New Roman" w:hAnsi="Times New Roman" w:cs="Times New Roman"/>
              <w:noProof/>
            </w:rPr>
            <w:t>e from Cognitive Neuroscience</w:t>
          </w:r>
          <w:r w:rsidR="00471873">
            <w:rPr>
              <w:rFonts w:ascii="Times New Roman" w:hAnsi="Times New Roman" w:cs="Times New Roman"/>
              <w:noProof/>
            </w:rPr>
            <w:tab/>
            <w:t>20</w:t>
          </w:r>
        </w:p>
        <w:p w14:paraId="3D1319C5" w14:textId="50F93AA3" w:rsidR="00FE6A51" w:rsidRPr="0086792F" w:rsidRDefault="00FE6A51" w:rsidP="00FE6A51">
          <w:pPr>
            <w:pStyle w:val="TOC3"/>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Empathy:</w:t>
          </w:r>
          <w:r w:rsidR="00471873">
            <w:rPr>
              <w:rFonts w:ascii="Times New Roman" w:hAnsi="Times New Roman" w:cs="Times New Roman"/>
              <w:noProof/>
            </w:rPr>
            <w:t xml:space="preserve"> A Multidisciplinary Approach</w:t>
          </w:r>
          <w:r w:rsidR="00471873">
            <w:rPr>
              <w:rFonts w:ascii="Times New Roman" w:hAnsi="Times New Roman" w:cs="Times New Roman"/>
              <w:noProof/>
            </w:rPr>
            <w:tab/>
            <w:t>22</w:t>
          </w:r>
        </w:p>
        <w:p w14:paraId="1FCF44B1" w14:textId="632A1960" w:rsidR="00FE6A51" w:rsidRPr="0086792F" w:rsidRDefault="00471873" w:rsidP="00FE6A51">
          <w:pPr>
            <w:pStyle w:val="TOC2"/>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Measures of Empathy</w:t>
          </w:r>
          <w:r>
            <w:rPr>
              <w:rFonts w:ascii="Times New Roman" w:hAnsi="Times New Roman" w:cs="Times New Roman"/>
              <w:noProof/>
            </w:rPr>
            <w:tab/>
            <w:t>23</w:t>
          </w:r>
        </w:p>
        <w:p w14:paraId="218B5FCE" w14:textId="2E445D70" w:rsidR="00FE6A51" w:rsidRPr="0086792F" w:rsidRDefault="00FE6A51" w:rsidP="00FE6A51">
          <w:pPr>
            <w:pStyle w:val="TOC3"/>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Se</w:t>
          </w:r>
          <w:r w:rsidR="00471873">
            <w:rPr>
              <w:rFonts w:ascii="Times New Roman" w:hAnsi="Times New Roman" w:cs="Times New Roman"/>
              <w:noProof/>
            </w:rPr>
            <w:t>lf-report Measures of Empathy</w:t>
          </w:r>
          <w:r w:rsidR="00471873">
            <w:rPr>
              <w:rFonts w:ascii="Times New Roman" w:hAnsi="Times New Roman" w:cs="Times New Roman"/>
              <w:noProof/>
            </w:rPr>
            <w:tab/>
            <w:t>24</w:t>
          </w:r>
        </w:p>
        <w:p w14:paraId="73D4A34F" w14:textId="53598061" w:rsidR="00FE6A51" w:rsidRPr="0086792F" w:rsidRDefault="00471873" w:rsidP="00FE6A51">
          <w:pPr>
            <w:pStyle w:val="TOC3"/>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Other Measures of Empathy</w:t>
          </w:r>
          <w:r>
            <w:rPr>
              <w:rFonts w:ascii="Times New Roman" w:hAnsi="Times New Roman" w:cs="Times New Roman"/>
              <w:noProof/>
            </w:rPr>
            <w:tab/>
            <w:t>27</w:t>
          </w:r>
        </w:p>
        <w:p w14:paraId="6D8B060D" w14:textId="31936766" w:rsidR="00FE6A51" w:rsidRPr="0086792F" w:rsidRDefault="002505C0" w:rsidP="00FE6A51">
          <w:pPr>
            <w:pStyle w:val="TOC2"/>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 xml:space="preserve">Parenting and Empathy </w:t>
          </w:r>
          <w:r w:rsidR="00471873">
            <w:rPr>
              <w:rFonts w:ascii="Times New Roman" w:hAnsi="Times New Roman" w:cs="Times New Roman"/>
              <w:noProof/>
            </w:rPr>
            <w:tab/>
            <w:t>27</w:t>
          </w:r>
        </w:p>
        <w:p w14:paraId="09741311" w14:textId="61FA3B26" w:rsidR="00FE6A51" w:rsidRPr="0086792F" w:rsidRDefault="00FE6A51" w:rsidP="00FE6A51">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Gender and Empathy</w:t>
          </w:r>
          <w:r w:rsidRPr="0086792F">
            <w:rPr>
              <w:rFonts w:ascii="Times New Roman" w:hAnsi="Times New Roman" w:cs="Times New Roman"/>
              <w:noProof/>
            </w:rPr>
            <w:tab/>
            <w:t>3</w:t>
          </w:r>
          <w:r w:rsidR="00471873">
            <w:rPr>
              <w:rFonts w:ascii="Times New Roman" w:hAnsi="Times New Roman" w:cs="Times New Roman"/>
              <w:noProof/>
            </w:rPr>
            <w:t>4</w:t>
          </w:r>
        </w:p>
        <w:p w14:paraId="450C2DD8" w14:textId="6679967C" w:rsidR="00FE6A51" w:rsidRDefault="00FE6A51" w:rsidP="00FE6A51">
          <w:pPr>
            <w:pStyle w:val="TOC2"/>
            <w:tabs>
              <w:tab w:val="right" w:leader="dot" w:pos="8630"/>
            </w:tabs>
            <w:rPr>
              <w:rFonts w:ascii="Times New Roman" w:hAnsi="Times New Roman" w:cs="Times New Roman"/>
              <w:noProof/>
            </w:rPr>
          </w:pPr>
          <w:r w:rsidRPr="0086792F">
            <w:rPr>
              <w:rFonts w:ascii="Times New Roman" w:hAnsi="Times New Roman" w:cs="Times New Roman"/>
              <w:noProof/>
            </w:rPr>
            <w:t>Maternal Support and Paternal</w:t>
          </w:r>
          <w:r w:rsidR="00471873">
            <w:rPr>
              <w:rFonts w:ascii="Times New Roman" w:hAnsi="Times New Roman" w:cs="Times New Roman"/>
              <w:noProof/>
            </w:rPr>
            <w:t xml:space="preserve"> Support, Gender, and Empathy</w:t>
          </w:r>
          <w:r w:rsidR="00471873">
            <w:rPr>
              <w:rFonts w:ascii="Times New Roman" w:hAnsi="Times New Roman" w:cs="Times New Roman"/>
              <w:noProof/>
            </w:rPr>
            <w:tab/>
            <w:t>36</w:t>
          </w:r>
        </w:p>
        <w:p w14:paraId="365B96F5" w14:textId="75103E22" w:rsidR="00471873" w:rsidRPr="00471873" w:rsidRDefault="00471873" w:rsidP="00471873">
          <w:pPr>
            <w:pStyle w:val="TOC2"/>
            <w:tabs>
              <w:tab w:val="right" w:leader="dot" w:pos="8630"/>
            </w:tabs>
            <w:rPr>
              <w:rFonts w:ascii="Times New Roman" w:hAnsi="Times New Roman" w:cs="Times New Roman"/>
              <w:noProof/>
            </w:rPr>
          </w:pPr>
          <w:r>
            <w:rPr>
              <w:rFonts w:ascii="Times New Roman" w:hAnsi="Times New Roman" w:cs="Times New Roman"/>
              <w:noProof/>
            </w:rPr>
            <w:t>Scholarly Work from the Odgen Youth and Family Project</w:t>
          </w:r>
          <w:r>
            <w:rPr>
              <w:rFonts w:ascii="Times New Roman" w:hAnsi="Times New Roman" w:cs="Times New Roman"/>
              <w:noProof/>
            </w:rPr>
            <w:tab/>
            <w:t>40</w:t>
          </w:r>
        </w:p>
        <w:p w14:paraId="01E585EE" w14:textId="4B0419D7" w:rsidR="0086404C" w:rsidRPr="0086792F" w:rsidRDefault="00471873" w:rsidP="0086404C">
          <w:pPr>
            <w:pStyle w:val="TOC1"/>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Chapter Three Methodology</w:t>
          </w:r>
          <w:r>
            <w:rPr>
              <w:rFonts w:ascii="Times New Roman" w:hAnsi="Times New Roman" w:cs="Times New Roman"/>
              <w:noProof/>
            </w:rPr>
            <w:tab/>
            <w:t>47</w:t>
          </w:r>
        </w:p>
        <w:p w14:paraId="5D4FB59B" w14:textId="4A499DB3" w:rsidR="0086404C" w:rsidRPr="0086792F" w:rsidRDefault="005F3F27" w:rsidP="0086404C">
          <w:pPr>
            <w:pStyle w:val="TOC2"/>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Sample</w:t>
          </w:r>
          <w:r>
            <w:rPr>
              <w:rFonts w:ascii="Times New Roman" w:hAnsi="Times New Roman" w:cs="Times New Roman"/>
              <w:noProof/>
            </w:rPr>
            <w:tab/>
            <w:t>47</w:t>
          </w:r>
        </w:p>
        <w:p w14:paraId="3BCA9A1E" w14:textId="0693534C" w:rsidR="0086404C" w:rsidRPr="0086792F" w:rsidRDefault="00AB7787" w:rsidP="0086404C">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Measures</w:t>
          </w:r>
          <w:r w:rsidR="0086404C" w:rsidRPr="0086792F">
            <w:rPr>
              <w:rFonts w:ascii="Times New Roman" w:hAnsi="Times New Roman" w:cs="Times New Roman"/>
              <w:noProof/>
            </w:rPr>
            <w:tab/>
          </w:r>
          <w:r w:rsidR="005F3F27">
            <w:rPr>
              <w:rFonts w:ascii="Times New Roman" w:hAnsi="Times New Roman" w:cs="Times New Roman"/>
              <w:noProof/>
            </w:rPr>
            <w:t>48</w:t>
          </w:r>
        </w:p>
        <w:p w14:paraId="668748B6" w14:textId="12A0FF31" w:rsidR="0086404C" w:rsidRPr="0086792F" w:rsidRDefault="00AB7787" w:rsidP="0086404C">
          <w:pPr>
            <w:pStyle w:val="TOC3"/>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Gender</w:t>
          </w:r>
          <w:r w:rsidR="005F3F27">
            <w:rPr>
              <w:rFonts w:ascii="Times New Roman" w:hAnsi="Times New Roman" w:cs="Times New Roman"/>
              <w:noProof/>
            </w:rPr>
            <w:tab/>
            <w:t>48</w:t>
          </w:r>
        </w:p>
        <w:p w14:paraId="6EFD69D2" w14:textId="325EB1DA" w:rsidR="0086404C" w:rsidRPr="0086792F" w:rsidRDefault="00AB7787" w:rsidP="0086404C">
          <w:pPr>
            <w:pStyle w:val="TOC3"/>
            <w:tabs>
              <w:tab w:val="right" w:leader="dot" w:pos="8630"/>
            </w:tabs>
            <w:rPr>
              <w:rFonts w:ascii="Times New Roman" w:hAnsi="Times New Roman" w:cs="Times New Roman"/>
              <w:noProof/>
            </w:rPr>
          </w:pPr>
          <w:r w:rsidRPr="0086792F">
            <w:rPr>
              <w:rFonts w:ascii="Times New Roman" w:hAnsi="Times New Roman" w:cs="Times New Roman"/>
              <w:noProof/>
            </w:rPr>
            <w:t>Perceived Parental Support</w:t>
          </w:r>
          <w:r w:rsidR="0086404C" w:rsidRPr="0086792F">
            <w:rPr>
              <w:rFonts w:ascii="Times New Roman" w:hAnsi="Times New Roman" w:cs="Times New Roman"/>
              <w:noProof/>
            </w:rPr>
            <w:tab/>
          </w:r>
          <w:r w:rsidR="005F3F27">
            <w:rPr>
              <w:rFonts w:ascii="Times New Roman" w:hAnsi="Times New Roman" w:cs="Times New Roman"/>
              <w:noProof/>
            </w:rPr>
            <w:t>48</w:t>
          </w:r>
        </w:p>
        <w:p w14:paraId="6E78004E" w14:textId="5E5A2789" w:rsidR="00AB7787" w:rsidRPr="0086792F" w:rsidRDefault="005F3F27" w:rsidP="00AB7787">
          <w:pPr>
            <w:pStyle w:val="TOC3"/>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Youth Empathy</w:t>
          </w:r>
          <w:r>
            <w:rPr>
              <w:rFonts w:ascii="Times New Roman" w:hAnsi="Times New Roman" w:cs="Times New Roman"/>
              <w:noProof/>
            </w:rPr>
            <w:tab/>
            <w:t>49</w:t>
          </w:r>
        </w:p>
        <w:p w14:paraId="0AD19939" w14:textId="6E9E900A" w:rsidR="0086404C" w:rsidRPr="0086792F" w:rsidRDefault="00AB7787" w:rsidP="0086404C">
          <w:pPr>
            <w:pStyle w:val="TOC2"/>
            <w:tabs>
              <w:tab w:val="right" w:leader="dot" w:pos="8630"/>
            </w:tabs>
            <w:rPr>
              <w:rFonts w:ascii="Times New Roman" w:hAnsi="Times New Roman" w:cs="Times New Roman"/>
              <w:noProof/>
            </w:rPr>
          </w:pPr>
          <w:r w:rsidRPr="0086792F">
            <w:rPr>
              <w:rFonts w:ascii="Times New Roman" w:hAnsi="Times New Roman" w:cs="Times New Roman"/>
              <w:noProof/>
            </w:rPr>
            <w:t>Data Analyses</w:t>
          </w:r>
          <w:r w:rsidR="0086404C" w:rsidRPr="0086792F">
            <w:rPr>
              <w:rFonts w:ascii="Times New Roman" w:hAnsi="Times New Roman" w:cs="Times New Roman"/>
              <w:noProof/>
            </w:rPr>
            <w:tab/>
          </w:r>
          <w:r w:rsidR="005F3F27">
            <w:rPr>
              <w:rFonts w:ascii="Times New Roman" w:hAnsi="Times New Roman" w:cs="Times New Roman"/>
              <w:noProof/>
            </w:rPr>
            <w:t>51</w:t>
          </w:r>
        </w:p>
        <w:p w14:paraId="44E93541" w14:textId="5D3F52F0" w:rsidR="00D63A20" w:rsidRPr="0086792F" w:rsidRDefault="005F3F27" w:rsidP="00D63A20">
          <w:pPr>
            <w:pStyle w:val="TOC1"/>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Chapter Four Results</w:t>
          </w:r>
          <w:r>
            <w:rPr>
              <w:rFonts w:ascii="Times New Roman" w:hAnsi="Times New Roman" w:cs="Times New Roman"/>
              <w:noProof/>
            </w:rPr>
            <w:tab/>
            <w:t>56</w:t>
          </w:r>
        </w:p>
        <w:p w14:paraId="41ACDF0C" w14:textId="28ECA466" w:rsidR="00D63A20" w:rsidRPr="0086792F" w:rsidRDefault="005F3F27" w:rsidP="00D63A20">
          <w:pPr>
            <w:pStyle w:val="TOC2"/>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Preliminary Analysis</w:t>
          </w:r>
          <w:r>
            <w:rPr>
              <w:rFonts w:ascii="Times New Roman" w:hAnsi="Times New Roman" w:cs="Times New Roman"/>
              <w:noProof/>
            </w:rPr>
            <w:tab/>
            <w:t>56</w:t>
          </w:r>
        </w:p>
        <w:p w14:paraId="1FF5A06F" w14:textId="2442D557" w:rsidR="00D63A20" w:rsidRPr="0086792F" w:rsidRDefault="00F36442" w:rsidP="00D63A20">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Cronbach’s Alpha</w:t>
          </w:r>
          <w:r w:rsidR="00D63A20" w:rsidRPr="0086792F">
            <w:rPr>
              <w:rFonts w:ascii="Times New Roman" w:hAnsi="Times New Roman" w:cs="Times New Roman"/>
              <w:noProof/>
            </w:rPr>
            <w:tab/>
          </w:r>
          <w:r w:rsidR="005F3F27">
            <w:rPr>
              <w:rFonts w:ascii="Times New Roman" w:hAnsi="Times New Roman" w:cs="Times New Roman"/>
              <w:noProof/>
            </w:rPr>
            <w:t>64</w:t>
          </w:r>
        </w:p>
        <w:p w14:paraId="0F54882A" w14:textId="77D2A97D" w:rsidR="00D63A20" w:rsidRPr="0086792F" w:rsidRDefault="00F36442" w:rsidP="00D63A20">
          <w:pPr>
            <w:pStyle w:val="TOC2"/>
            <w:tabs>
              <w:tab w:val="right" w:leader="dot" w:pos="8630"/>
            </w:tabs>
            <w:rPr>
              <w:rFonts w:ascii="Times New Roman" w:hAnsi="Times New Roman" w:cs="Times New Roman"/>
              <w:noProof/>
            </w:rPr>
          </w:pPr>
          <w:r w:rsidRPr="0086792F">
            <w:rPr>
              <w:rFonts w:ascii="Times New Roman" w:hAnsi="Times New Roman" w:cs="Times New Roman"/>
              <w:noProof/>
            </w:rPr>
            <w:t>Confirmatory Factor Analysis:Empathy Measures</w:t>
          </w:r>
          <w:r w:rsidR="00D63A20" w:rsidRPr="0086792F">
            <w:rPr>
              <w:rFonts w:ascii="Times New Roman" w:hAnsi="Times New Roman" w:cs="Times New Roman"/>
              <w:noProof/>
            </w:rPr>
            <w:tab/>
          </w:r>
          <w:r w:rsidR="005F3F27">
            <w:rPr>
              <w:rFonts w:ascii="Times New Roman" w:hAnsi="Times New Roman" w:cs="Times New Roman"/>
              <w:noProof/>
            </w:rPr>
            <w:t>65</w:t>
          </w:r>
        </w:p>
        <w:p w14:paraId="77E5F6B2" w14:textId="3CA42D09" w:rsidR="00F36442" w:rsidRPr="0086792F" w:rsidRDefault="00F36442" w:rsidP="00F36442">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Confirmatory Fa</w:t>
          </w:r>
          <w:r w:rsidR="00BA7037">
            <w:rPr>
              <w:rFonts w:ascii="Times New Roman" w:hAnsi="Times New Roman" w:cs="Times New Roman"/>
              <w:noProof/>
            </w:rPr>
            <w:t xml:space="preserve">ctor Analysis: </w:t>
          </w:r>
          <w:r w:rsidR="002505C0">
            <w:rPr>
              <w:rFonts w:ascii="Times New Roman" w:hAnsi="Times New Roman" w:cs="Times New Roman"/>
              <w:noProof/>
            </w:rPr>
            <w:t>Mother Support</w:t>
          </w:r>
          <w:r w:rsidR="002505C0">
            <w:rPr>
              <w:rFonts w:ascii="Times New Roman" w:hAnsi="Times New Roman" w:cs="Times New Roman"/>
              <w:noProof/>
            </w:rPr>
            <w:tab/>
            <w:t>76</w:t>
          </w:r>
        </w:p>
        <w:p w14:paraId="4C35F25D" w14:textId="08086C86" w:rsidR="00F36442" w:rsidRPr="0086792F" w:rsidRDefault="00F36442" w:rsidP="00F36442">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Confirmatory Factor Analysis: Father Support</w:t>
          </w:r>
          <w:r w:rsidRPr="0086792F">
            <w:rPr>
              <w:rFonts w:ascii="Times New Roman" w:hAnsi="Times New Roman" w:cs="Times New Roman"/>
              <w:noProof/>
            </w:rPr>
            <w:tab/>
          </w:r>
          <w:r w:rsidR="005F3F27">
            <w:rPr>
              <w:rFonts w:ascii="Times New Roman" w:hAnsi="Times New Roman" w:cs="Times New Roman"/>
              <w:noProof/>
            </w:rPr>
            <w:t>84</w:t>
          </w:r>
        </w:p>
        <w:p w14:paraId="0D3A1C18" w14:textId="174F942E" w:rsidR="00F36442" w:rsidRPr="0086792F" w:rsidRDefault="00977E66" w:rsidP="00F36442">
          <w:pPr>
            <w:pStyle w:val="TOC2"/>
            <w:tabs>
              <w:tab w:val="right" w:leader="dot" w:pos="8630"/>
            </w:tabs>
            <w:rPr>
              <w:rFonts w:ascii="Times New Roman" w:hAnsi="Times New Roman" w:cs="Times New Roman"/>
              <w:noProof/>
            </w:rPr>
          </w:pPr>
          <w:r w:rsidRPr="0086792F">
            <w:rPr>
              <w:rFonts w:ascii="Times New Roman" w:hAnsi="Times New Roman" w:cs="Times New Roman"/>
              <w:noProof/>
            </w:rPr>
            <w:t>Path Analysis</w:t>
          </w:r>
          <w:r w:rsidR="00F36442" w:rsidRPr="0086792F">
            <w:rPr>
              <w:rFonts w:ascii="Times New Roman" w:hAnsi="Times New Roman" w:cs="Times New Roman"/>
              <w:noProof/>
            </w:rPr>
            <w:tab/>
          </w:r>
          <w:r w:rsidR="005F3F27">
            <w:rPr>
              <w:rFonts w:ascii="Times New Roman" w:hAnsi="Times New Roman" w:cs="Times New Roman"/>
              <w:noProof/>
            </w:rPr>
            <w:t>89</w:t>
          </w:r>
        </w:p>
        <w:p w14:paraId="62A189B1" w14:textId="22D37FFA" w:rsidR="00977E66" w:rsidRPr="0086792F" w:rsidRDefault="002505C0" w:rsidP="00977E66">
          <w:pPr>
            <w:pStyle w:val="TOC3"/>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Descriptive</w:t>
          </w:r>
          <w:r w:rsidR="005F3F27">
            <w:rPr>
              <w:rFonts w:ascii="Times New Roman" w:hAnsi="Times New Roman" w:cs="Times New Roman"/>
              <w:noProof/>
            </w:rPr>
            <w:t xml:space="preserve"> Statistics</w:t>
          </w:r>
          <w:r w:rsidR="005F3F27">
            <w:rPr>
              <w:rFonts w:ascii="Times New Roman" w:hAnsi="Times New Roman" w:cs="Times New Roman"/>
              <w:noProof/>
            </w:rPr>
            <w:tab/>
            <w:t>89</w:t>
          </w:r>
        </w:p>
        <w:p w14:paraId="6A2C42BC" w14:textId="0022BAD3" w:rsidR="00977E66" w:rsidRPr="0086792F" w:rsidRDefault="005F3F27" w:rsidP="00977E66">
          <w:pPr>
            <w:pStyle w:val="TOC3"/>
            <w:tabs>
              <w:tab w:val="right" w:leader="dot" w:pos="8630"/>
            </w:tabs>
            <w:rPr>
              <w:rFonts w:ascii="Times New Roman" w:hAnsi="Times New Roman" w:cs="Times New Roman"/>
              <w:noProof/>
            </w:rPr>
          </w:pPr>
          <w:r>
            <w:rPr>
              <w:rFonts w:ascii="Times New Roman" w:hAnsi="Times New Roman" w:cs="Times New Roman"/>
              <w:noProof/>
            </w:rPr>
            <w:t>Mother Support</w:t>
          </w:r>
          <w:r>
            <w:rPr>
              <w:rFonts w:ascii="Times New Roman" w:hAnsi="Times New Roman" w:cs="Times New Roman"/>
              <w:noProof/>
            </w:rPr>
            <w:tab/>
            <w:t>93</w:t>
          </w:r>
        </w:p>
        <w:p w14:paraId="7F6879A7" w14:textId="7BD232F2" w:rsidR="00977E66" w:rsidRPr="0086792F" w:rsidRDefault="005F3F27" w:rsidP="00977E66">
          <w:pPr>
            <w:pStyle w:val="TOC3"/>
            <w:tabs>
              <w:tab w:val="right" w:leader="dot" w:pos="8630"/>
            </w:tabs>
            <w:rPr>
              <w:rFonts w:ascii="Times New Roman" w:eastAsiaTheme="minorEastAsia" w:hAnsi="Times New Roman" w:cs="Times New Roman"/>
              <w:noProof/>
              <w:lang w:eastAsia="ja-JP"/>
            </w:rPr>
          </w:pPr>
          <w:r>
            <w:rPr>
              <w:rFonts w:ascii="Times New Roman" w:hAnsi="Times New Roman" w:cs="Times New Roman"/>
              <w:noProof/>
            </w:rPr>
            <w:t>Father Support</w:t>
          </w:r>
          <w:r>
            <w:rPr>
              <w:rFonts w:ascii="Times New Roman" w:hAnsi="Times New Roman" w:cs="Times New Roman"/>
              <w:noProof/>
            </w:rPr>
            <w:tab/>
            <w:t>93</w:t>
          </w:r>
        </w:p>
        <w:p w14:paraId="6B382232" w14:textId="77353906" w:rsidR="00F36442" w:rsidRPr="0086792F" w:rsidRDefault="00977E66" w:rsidP="00F36442">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Chapter Five Discussion</w:t>
          </w:r>
          <w:r w:rsidR="00F36442" w:rsidRPr="0086792F">
            <w:rPr>
              <w:rFonts w:ascii="Times New Roman" w:hAnsi="Times New Roman" w:cs="Times New Roman"/>
              <w:noProof/>
            </w:rPr>
            <w:tab/>
          </w:r>
          <w:r w:rsidR="005F3F27">
            <w:rPr>
              <w:rFonts w:ascii="Times New Roman" w:hAnsi="Times New Roman" w:cs="Times New Roman"/>
              <w:noProof/>
            </w:rPr>
            <w:t>105</w:t>
          </w:r>
        </w:p>
        <w:p w14:paraId="6384CFF9" w14:textId="4FD983B4" w:rsidR="00F36442" w:rsidRPr="0086792F" w:rsidRDefault="00977E66" w:rsidP="00F36442">
          <w:pPr>
            <w:pStyle w:val="TOC2"/>
            <w:tabs>
              <w:tab w:val="right" w:leader="dot" w:pos="8630"/>
            </w:tabs>
            <w:rPr>
              <w:rFonts w:ascii="Times New Roman" w:hAnsi="Times New Roman" w:cs="Times New Roman"/>
              <w:noProof/>
            </w:rPr>
          </w:pPr>
          <w:r w:rsidRPr="0086792F">
            <w:rPr>
              <w:rFonts w:ascii="Times New Roman" w:hAnsi="Times New Roman" w:cs="Times New Roman"/>
              <w:noProof/>
            </w:rPr>
            <w:t>Conclusions</w:t>
          </w:r>
          <w:r w:rsidR="00F36442" w:rsidRPr="0086792F">
            <w:rPr>
              <w:rFonts w:ascii="Times New Roman" w:hAnsi="Times New Roman" w:cs="Times New Roman"/>
              <w:noProof/>
            </w:rPr>
            <w:tab/>
          </w:r>
          <w:r w:rsidR="005F3F27">
            <w:rPr>
              <w:rFonts w:ascii="Times New Roman" w:hAnsi="Times New Roman" w:cs="Times New Roman"/>
              <w:noProof/>
            </w:rPr>
            <w:t>105</w:t>
          </w:r>
        </w:p>
        <w:p w14:paraId="34D96AC5" w14:textId="4478825D" w:rsidR="00977E66" w:rsidRPr="0086792F" w:rsidRDefault="00977E66" w:rsidP="00977E66">
          <w:pPr>
            <w:pStyle w:val="TOC2"/>
            <w:tabs>
              <w:tab w:val="right" w:leader="dot" w:pos="8630"/>
            </w:tabs>
            <w:rPr>
              <w:rFonts w:ascii="Times New Roman" w:hAnsi="Times New Roman" w:cs="Times New Roman"/>
              <w:noProof/>
            </w:rPr>
          </w:pPr>
          <w:r w:rsidRPr="0086792F">
            <w:rPr>
              <w:rFonts w:ascii="Times New Roman" w:hAnsi="Times New Roman" w:cs="Times New Roman"/>
              <w:noProof/>
            </w:rPr>
            <w:t>Links between</w:t>
          </w:r>
          <w:r w:rsidR="003642B2" w:rsidRPr="0086792F">
            <w:rPr>
              <w:rFonts w:ascii="Times New Roman" w:hAnsi="Times New Roman" w:cs="Times New Roman"/>
              <w:noProof/>
            </w:rPr>
            <w:t xml:space="preserve"> Theoretical Perspectives and Findings</w:t>
          </w:r>
          <w:r w:rsidRPr="0086792F">
            <w:rPr>
              <w:rFonts w:ascii="Times New Roman" w:hAnsi="Times New Roman" w:cs="Times New Roman"/>
              <w:noProof/>
            </w:rPr>
            <w:tab/>
          </w:r>
          <w:r w:rsidR="005F3F27">
            <w:rPr>
              <w:rFonts w:ascii="Times New Roman" w:hAnsi="Times New Roman" w:cs="Times New Roman"/>
              <w:noProof/>
            </w:rPr>
            <w:t>106</w:t>
          </w:r>
        </w:p>
        <w:p w14:paraId="6C1EC346" w14:textId="058D57E7" w:rsidR="003642B2" w:rsidRPr="0086792F" w:rsidRDefault="003642B2" w:rsidP="003642B2">
          <w:pPr>
            <w:pStyle w:val="TOC3"/>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Parental S</w:t>
          </w:r>
          <w:r w:rsidR="005F3F27">
            <w:rPr>
              <w:rFonts w:ascii="Times New Roman" w:hAnsi="Times New Roman" w:cs="Times New Roman"/>
              <w:noProof/>
            </w:rPr>
            <w:t>upport and Attachment Theory</w:t>
          </w:r>
          <w:r w:rsidR="005F3F27">
            <w:rPr>
              <w:rFonts w:ascii="Times New Roman" w:hAnsi="Times New Roman" w:cs="Times New Roman"/>
              <w:noProof/>
            </w:rPr>
            <w:tab/>
            <w:t>107</w:t>
          </w:r>
        </w:p>
        <w:p w14:paraId="73364D23" w14:textId="6008ED78" w:rsidR="003642B2" w:rsidRPr="0086792F" w:rsidRDefault="003642B2" w:rsidP="003642B2">
          <w:pPr>
            <w:pStyle w:val="TOC3"/>
            <w:tabs>
              <w:tab w:val="right" w:leader="dot" w:pos="8630"/>
            </w:tabs>
            <w:rPr>
              <w:rFonts w:ascii="Times New Roman" w:hAnsi="Times New Roman" w:cs="Times New Roman"/>
              <w:noProof/>
            </w:rPr>
          </w:pPr>
          <w:r w:rsidRPr="0086792F">
            <w:rPr>
              <w:rFonts w:ascii="Times New Roman" w:hAnsi="Times New Roman" w:cs="Times New Roman"/>
              <w:noProof/>
            </w:rPr>
            <w:t xml:space="preserve">Lifespan </w:t>
          </w:r>
          <w:r w:rsidR="00BA7037">
            <w:rPr>
              <w:rFonts w:ascii="Times New Roman" w:hAnsi="Times New Roman" w:cs="Times New Roman"/>
              <w:noProof/>
            </w:rPr>
            <w:t xml:space="preserve">Theory and Early </w:t>
          </w:r>
          <w:r w:rsidR="005F3F27">
            <w:rPr>
              <w:rFonts w:ascii="Times New Roman" w:hAnsi="Times New Roman" w:cs="Times New Roman"/>
              <w:noProof/>
            </w:rPr>
            <w:t>Adolescence</w:t>
          </w:r>
          <w:r w:rsidR="005F3F27">
            <w:rPr>
              <w:rFonts w:ascii="Times New Roman" w:hAnsi="Times New Roman" w:cs="Times New Roman"/>
              <w:noProof/>
            </w:rPr>
            <w:tab/>
            <w:t>110</w:t>
          </w:r>
        </w:p>
        <w:p w14:paraId="3291B1A8" w14:textId="100FB0B2" w:rsidR="00F36442" w:rsidRPr="0086792F" w:rsidRDefault="003642B2" w:rsidP="00F36442">
          <w:pPr>
            <w:pStyle w:val="TOC2"/>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Links between Earlier Research and Findings</w:t>
          </w:r>
          <w:r w:rsidR="00F36442" w:rsidRPr="0086792F">
            <w:rPr>
              <w:rFonts w:ascii="Times New Roman" w:hAnsi="Times New Roman" w:cs="Times New Roman"/>
              <w:noProof/>
            </w:rPr>
            <w:tab/>
          </w:r>
          <w:r w:rsidR="005F3F27">
            <w:rPr>
              <w:rFonts w:ascii="Times New Roman" w:hAnsi="Times New Roman" w:cs="Times New Roman"/>
              <w:noProof/>
            </w:rPr>
            <w:t>111</w:t>
          </w:r>
        </w:p>
        <w:p w14:paraId="57523ACF" w14:textId="347752F5" w:rsidR="00F36442" w:rsidRPr="0086792F" w:rsidRDefault="003642B2" w:rsidP="00F36442">
          <w:pPr>
            <w:pStyle w:val="TOC2"/>
            <w:tabs>
              <w:tab w:val="right" w:leader="dot" w:pos="8630"/>
            </w:tabs>
            <w:rPr>
              <w:rFonts w:ascii="Times New Roman" w:hAnsi="Times New Roman" w:cs="Times New Roman"/>
              <w:noProof/>
            </w:rPr>
          </w:pPr>
          <w:r w:rsidRPr="0086792F">
            <w:rPr>
              <w:rFonts w:ascii="Times New Roman" w:hAnsi="Times New Roman" w:cs="Times New Roman"/>
              <w:noProof/>
            </w:rPr>
            <w:t>Implications for Research and Practice</w:t>
          </w:r>
          <w:r w:rsidR="00F36442" w:rsidRPr="0086792F">
            <w:rPr>
              <w:rFonts w:ascii="Times New Roman" w:hAnsi="Times New Roman" w:cs="Times New Roman"/>
              <w:noProof/>
            </w:rPr>
            <w:tab/>
          </w:r>
          <w:r w:rsidR="005F3F27">
            <w:rPr>
              <w:rFonts w:ascii="Times New Roman" w:hAnsi="Times New Roman" w:cs="Times New Roman"/>
              <w:noProof/>
            </w:rPr>
            <w:t>113</w:t>
          </w:r>
        </w:p>
        <w:p w14:paraId="7971BE34" w14:textId="5EA26931" w:rsidR="003642B2" w:rsidRPr="0086792F" w:rsidRDefault="003642B2" w:rsidP="003642B2">
          <w:pPr>
            <w:pStyle w:val="TOC3"/>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Impl</w:t>
          </w:r>
          <w:r w:rsidR="005F3F27">
            <w:rPr>
              <w:rFonts w:ascii="Times New Roman" w:hAnsi="Times New Roman" w:cs="Times New Roman"/>
              <w:noProof/>
            </w:rPr>
            <w:t>ications for Future Research</w:t>
          </w:r>
          <w:r w:rsidR="005F3F27">
            <w:rPr>
              <w:rFonts w:ascii="Times New Roman" w:hAnsi="Times New Roman" w:cs="Times New Roman"/>
              <w:noProof/>
            </w:rPr>
            <w:tab/>
            <w:t>113</w:t>
          </w:r>
        </w:p>
        <w:p w14:paraId="0CD059D7" w14:textId="0F99A484" w:rsidR="003642B2" w:rsidRPr="0086792F" w:rsidRDefault="005F3F27" w:rsidP="003642B2">
          <w:pPr>
            <w:pStyle w:val="TOC3"/>
            <w:tabs>
              <w:tab w:val="right" w:leader="dot" w:pos="8630"/>
            </w:tabs>
            <w:rPr>
              <w:rFonts w:ascii="Times New Roman" w:hAnsi="Times New Roman" w:cs="Times New Roman"/>
              <w:noProof/>
            </w:rPr>
          </w:pPr>
          <w:r>
            <w:rPr>
              <w:rFonts w:ascii="Times New Roman" w:hAnsi="Times New Roman" w:cs="Times New Roman"/>
              <w:noProof/>
            </w:rPr>
            <w:t>Implications for Practice</w:t>
          </w:r>
          <w:r>
            <w:rPr>
              <w:rFonts w:ascii="Times New Roman" w:hAnsi="Times New Roman" w:cs="Times New Roman"/>
              <w:noProof/>
            </w:rPr>
            <w:tab/>
            <w:t>115</w:t>
          </w:r>
        </w:p>
        <w:p w14:paraId="08A70BB7" w14:textId="27189A7D" w:rsidR="00F36442" w:rsidRPr="0086792F" w:rsidRDefault="003642B2" w:rsidP="00F36442">
          <w:pPr>
            <w:pStyle w:val="TOC2"/>
            <w:tabs>
              <w:tab w:val="right" w:leader="dot" w:pos="8630"/>
            </w:tabs>
            <w:rPr>
              <w:rFonts w:ascii="Times New Roman" w:hAnsi="Times New Roman" w:cs="Times New Roman"/>
              <w:noProof/>
            </w:rPr>
          </w:pPr>
          <w:r w:rsidRPr="0086792F">
            <w:rPr>
              <w:rFonts w:ascii="Times New Roman" w:hAnsi="Times New Roman" w:cs="Times New Roman"/>
              <w:noProof/>
            </w:rPr>
            <w:t>Strengths and Limitations of the Present Study</w:t>
          </w:r>
          <w:r w:rsidR="00F36442" w:rsidRPr="0086792F">
            <w:rPr>
              <w:rFonts w:ascii="Times New Roman" w:hAnsi="Times New Roman" w:cs="Times New Roman"/>
              <w:noProof/>
            </w:rPr>
            <w:tab/>
          </w:r>
          <w:r w:rsidR="005F3F27">
            <w:rPr>
              <w:rFonts w:ascii="Times New Roman" w:hAnsi="Times New Roman" w:cs="Times New Roman"/>
              <w:noProof/>
            </w:rPr>
            <w:t>117</w:t>
          </w:r>
        </w:p>
        <w:p w14:paraId="7299BF0E" w14:textId="66D04052" w:rsidR="003642B2" w:rsidRPr="0086792F" w:rsidRDefault="003642B2" w:rsidP="003642B2">
          <w:pPr>
            <w:pStyle w:val="TOC3"/>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Strengths</w:t>
          </w:r>
          <w:r w:rsidRPr="0086792F">
            <w:rPr>
              <w:rFonts w:ascii="Times New Roman" w:hAnsi="Times New Roman" w:cs="Times New Roman"/>
              <w:noProof/>
            </w:rPr>
            <w:tab/>
          </w:r>
          <w:r w:rsidR="005F3F27">
            <w:rPr>
              <w:rFonts w:ascii="Times New Roman" w:hAnsi="Times New Roman" w:cs="Times New Roman"/>
              <w:noProof/>
            </w:rPr>
            <w:t>117</w:t>
          </w:r>
        </w:p>
        <w:p w14:paraId="031F5DF5" w14:textId="1E06702A" w:rsidR="003642B2" w:rsidRPr="0086792F" w:rsidRDefault="003642B2" w:rsidP="003642B2">
          <w:pPr>
            <w:pStyle w:val="TOC3"/>
            <w:tabs>
              <w:tab w:val="right" w:leader="dot" w:pos="8630"/>
            </w:tabs>
            <w:rPr>
              <w:rFonts w:ascii="Times New Roman" w:hAnsi="Times New Roman" w:cs="Times New Roman"/>
              <w:noProof/>
            </w:rPr>
          </w:pPr>
          <w:r w:rsidRPr="0086792F">
            <w:rPr>
              <w:rFonts w:ascii="Times New Roman" w:hAnsi="Times New Roman" w:cs="Times New Roman"/>
              <w:noProof/>
            </w:rPr>
            <w:t>Limitations</w:t>
          </w:r>
          <w:r w:rsidRPr="0086792F">
            <w:rPr>
              <w:rFonts w:ascii="Times New Roman" w:hAnsi="Times New Roman" w:cs="Times New Roman"/>
              <w:noProof/>
            </w:rPr>
            <w:tab/>
          </w:r>
          <w:r w:rsidR="005F3F27">
            <w:rPr>
              <w:rFonts w:ascii="Times New Roman" w:hAnsi="Times New Roman" w:cs="Times New Roman"/>
              <w:noProof/>
            </w:rPr>
            <w:t>118</w:t>
          </w:r>
        </w:p>
        <w:p w14:paraId="0B793045" w14:textId="4088909C" w:rsidR="00F36442" w:rsidRDefault="003642B2" w:rsidP="00F36442">
          <w:pPr>
            <w:pStyle w:val="TOC2"/>
            <w:tabs>
              <w:tab w:val="right" w:leader="dot" w:pos="8630"/>
            </w:tabs>
            <w:rPr>
              <w:rFonts w:ascii="Times New Roman" w:hAnsi="Times New Roman" w:cs="Times New Roman"/>
              <w:noProof/>
            </w:rPr>
          </w:pPr>
          <w:r w:rsidRPr="0086792F">
            <w:rPr>
              <w:rFonts w:ascii="Times New Roman" w:hAnsi="Times New Roman" w:cs="Times New Roman"/>
              <w:noProof/>
            </w:rPr>
            <w:t>Conclusion</w:t>
          </w:r>
          <w:r w:rsidR="00F36442" w:rsidRPr="0086792F">
            <w:rPr>
              <w:rFonts w:ascii="Times New Roman" w:hAnsi="Times New Roman" w:cs="Times New Roman"/>
              <w:noProof/>
            </w:rPr>
            <w:tab/>
          </w:r>
          <w:r w:rsidR="005F3F27">
            <w:rPr>
              <w:rFonts w:ascii="Times New Roman" w:hAnsi="Times New Roman" w:cs="Times New Roman"/>
              <w:noProof/>
            </w:rPr>
            <w:t>119</w:t>
          </w:r>
        </w:p>
        <w:p w14:paraId="519BA808" w14:textId="77777777" w:rsidR="002611D6" w:rsidRDefault="009A1754" w:rsidP="0064572B">
          <w:pPr>
            <w:pStyle w:val="TOC2"/>
            <w:tabs>
              <w:tab w:val="right" w:leader="dot" w:pos="8630"/>
            </w:tabs>
            <w:ind w:left="0"/>
            <w:rPr>
              <w:rFonts w:ascii="Times New Roman" w:hAnsi="Times New Roman" w:cs="Times New Roman"/>
              <w:noProof/>
            </w:rPr>
          </w:pPr>
          <w:r>
            <w:rPr>
              <w:rFonts w:ascii="Times New Roman" w:hAnsi="Times New Roman" w:cs="Times New Roman"/>
              <w:noProof/>
            </w:rPr>
            <w:t>List of References</w:t>
          </w:r>
          <w:r w:rsidRPr="0086792F">
            <w:rPr>
              <w:rFonts w:ascii="Times New Roman" w:hAnsi="Times New Roman" w:cs="Times New Roman"/>
              <w:noProof/>
            </w:rPr>
            <w:tab/>
          </w:r>
          <w:r w:rsidR="005F3F27">
            <w:rPr>
              <w:rFonts w:ascii="Times New Roman" w:hAnsi="Times New Roman" w:cs="Times New Roman"/>
              <w:noProof/>
            </w:rPr>
            <w:t>121</w:t>
          </w:r>
        </w:p>
        <w:p w14:paraId="59BE9CBD" w14:textId="4C0BED13" w:rsidR="001A48A3" w:rsidRPr="002611D6" w:rsidRDefault="002611D6" w:rsidP="002611D6">
          <w:pPr>
            <w:pStyle w:val="TOC2"/>
            <w:tabs>
              <w:tab w:val="right" w:leader="dot" w:pos="8630"/>
            </w:tabs>
            <w:ind w:left="0"/>
            <w:rPr>
              <w:rFonts w:ascii="Times New Roman" w:hAnsi="Times New Roman" w:cs="Times New Roman"/>
              <w:noProof/>
            </w:rPr>
          </w:pPr>
          <w:r>
            <w:rPr>
              <w:rFonts w:ascii="Times New Roman" w:hAnsi="Times New Roman" w:cs="Times New Roman"/>
              <w:noProof/>
            </w:rPr>
            <w:t>Vita</w:t>
          </w:r>
          <w:r w:rsidRPr="0086792F">
            <w:rPr>
              <w:rFonts w:ascii="Times New Roman" w:hAnsi="Times New Roman" w:cs="Times New Roman"/>
              <w:noProof/>
            </w:rPr>
            <w:tab/>
          </w:r>
          <w:r>
            <w:rPr>
              <w:rFonts w:ascii="Times New Roman" w:hAnsi="Times New Roman" w:cs="Times New Roman"/>
              <w:noProof/>
            </w:rPr>
            <w:t>152</w:t>
          </w:r>
        </w:p>
      </w:sdtContent>
    </w:sdt>
    <w:p w14:paraId="008FF294" w14:textId="77777777" w:rsidR="001A48A3" w:rsidRPr="0086792F" w:rsidRDefault="001A48A3" w:rsidP="001A48A3">
      <w:pPr>
        <w:rPr>
          <w:rFonts w:ascii="Times New Roman" w:hAnsi="Times New Roman" w:cs="Times New Roman"/>
        </w:rPr>
      </w:pPr>
    </w:p>
    <w:p w14:paraId="2D59CB2B" w14:textId="77777777" w:rsidR="001A48A3" w:rsidRPr="0086792F" w:rsidRDefault="001A48A3" w:rsidP="001A48A3">
      <w:pPr>
        <w:rPr>
          <w:rFonts w:ascii="Times New Roman" w:hAnsi="Times New Roman" w:cs="Times New Roman"/>
          <w:b/>
          <w:bCs/>
          <w:sz w:val="28"/>
          <w:szCs w:val="28"/>
        </w:rPr>
      </w:pPr>
      <w:r w:rsidRPr="0086792F">
        <w:rPr>
          <w:rFonts w:ascii="Times New Roman" w:hAnsi="Times New Roman" w:cs="Times New Roman"/>
          <w:b/>
          <w:bCs/>
          <w:sz w:val="28"/>
          <w:szCs w:val="28"/>
        </w:rPr>
        <w:br w:type="page"/>
      </w:r>
    </w:p>
    <w:p w14:paraId="5916FB65" w14:textId="4A2A5F6F" w:rsidR="005F25BC" w:rsidRPr="0086792F" w:rsidRDefault="005F25BC" w:rsidP="005F25BC">
      <w:pPr>
        <w:pStyle w:val="TOCHeading"/>
        <w:rPr>
          <w:rFonts w:ascii="Times New Roman" w:hAnsi="Times New Roman" w:cs="Times New Roman"/>
        </w:rPr>
      </w:pPr>
      <w:r w:rsidRPr="0086792F">
        <w:rPr>
          <w:rFonts w:ascii="Times New Roman" w:hAnsi="Times New Roman" w:cs="Times New Roman"/>
        </w:rPr>
        <w:t>List of Tables</w:t>
      </w:r>
    </w:p>
    <w:p w14:paraId="61B72C5A" w14:textId="77777777" w:rsidR="005F25BC" w:rsidRPr="0086792F" w:rsidRDefault="005F25BC" w:rsidP="005F25BC">
      <w:pPr>
        <w:rPr>
          <w:rFonts w:ascii="Times New Roman" w:hAnsi="Times New Roman" w:cs="Times New Roman"/>
        </w:rPr>
      </w:pPr>
    </w:p>
    <w:p w14:paraId="13B58195" w14:textId="75D0DE9F" w:rsidR="005F25BC" w:rsidRPr="0086792F" w:rsidRDefault="00A67345">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rPr>
        <w:t>Table 4</w:t>
      </w:r>
      <w:r w:rsidR="005F25BC" w:rsidRPr="0086792F">
        <w:rPr>
          <w:rFonts w:ascii="Times New Roman" w:hAnsi="Times New Roman" w:cs="Times New Roman"/>
        </w:rPr>
        <w:t xml:space="preserve">.1 </w:t>
      </w:r>
      <w:r w:rsidR="005F25BC" w:rsidRPr="0086792F">
        <w:rPr>
          <w:rFonts w:ascii="Times New Roman" w:hAnsi="Times New Roman" w:cs="Times New Roman"/>
        </w:rPr>
        <w:fldChar w:fldCharType="begin"/>
      </w:r>
      <w:r w:rsidR="005F25BC" w:rsidRPr="0086792F">
        <w:rPr>
          <w:rFonts w:ascii="Times New Roman" w:hAnsi="Times New Roman" w:cs="Times New Roman"/>
        </w:rPr>
        <w:instrText xml:space="preserve"> TOC \o "1-3" \h \z \u </w:instrText>
      </w:r>
      <w:r w:rsidR="005F25BC" w:rsidRPr="0086792F">
        <w:rPr>
          <w:rFonts w:ascii="Times New Roman" w:hAnsi="Times New Roman" w:cs="Times New Roman"/>
        </w:rPr>
        <w:fldChar w:fldCharType="separate"/>
      </w:r>
      <w:r w:rsidR="005F25BC" w:rsidRPr="0086792F">
        <w:rPr>
          <w:rFonts w:ascii="Times New Roman" w:hAnsi="Times New Roman" w:cs="Times New Roman"/>
          <w:noProof/>
        </w:rPr>
        <w:t xml:space="preserve">Descriptive </w:t>
      </w:r>
      <w:r w:rsidR="00913FCB">
        <w:rPr>
          <w:rFonts w:ascii="Times New Roman" w:hAnsi="Times New Roman" w:cs="Times New Roman"/>
          <w:noProof/>
        </w:rPr>
        <w:t>Statistics for Mother Support</w:t>
      </w:r>
      <w:r w:rsidR="00913FCB">
        <w:rPr>
          <w:rFonts w:ascii="Times New Roman" w:hAnsi="Times New Roman" w:cs="Times New Roman"/>
          <w:noProof/>
        </w:rPr>
        <w:tab/>
        <w:t>60</w:t>
      </w:r>
    </w:p>
    <w:p w14:paraId="13D10548" w14:textId="41A9D9DD" w:rsidR="005F25BC" w:rsidRPr="0086792F" w:rsidRDefault="005F25BC">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Tab</w:t>
      </w:r>
      <w:r w:rsidR="00A67345" w:rsidRPr="0086792F">
        <w:rPr>
          <w:rFonts w:ascii="Times New Roman" w:hAnsi="Times New Roman" w:cs="Times New Roman"/>
          <w:noProof/>
        </w:rPr>
        <w:t>le 4</w:t>
      </w:r>
      <w:r w:rsidRPr="0086792F">
        <w:rPr>
          <w:rFonts w:ascii="Times New Roman" w:hAnsi="Times New Roman" w:cs="Times New Roman"/>
          <w:noProof/>
        </w:rPr>
        <w:t xml:space="preserve">.2 Descriptive </w:t>
      </w:r>
      <w:r w:rsidR="00913FCB">
        <w:rPr>
          <w:rFonts w:ascii="Times New Roman" w:hAnsi="Times New Roman" w:cs="Times New Roman"/>
          <w:noProof/>
        </w:rPr>
        <w:t>Statistics for Father Support</w:t>
      </w:r>
      <w:r w:rsidR="00913FCB">
        <w:rPr>
          <w:rFonts w:ascii="Times New Roman" w:hAnsi="Times New Roman" w:cs="Times New Roman"/>
          <w:noProof/>
        </w:rPr>
        <w:tab/>
        <w:t>61</w:t>
      </w:r>
    </w:p>
    <w:p w14:paraId="4A89546C" w14:textId="2A839B03" w:rsidR="005F25BC" w:rsidRPr="0086792F" w:rsidRDefault="00A67345" w:rsidP="005F25BC">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Table 4</w:t>
      </w:r>
      <w:r w:rsidR="005F25BC" w:rsidRPr="0086792F">
        <w:rPr>
          <w:rFonts w:ascii="Times New Roman" w:hAnsi="Times New Roman" w:cs="Times New Roman"/>
          <w:noProof/>
        </w:rPr>
        <w:t>.3 Descriptive St</w:t>
      </w:r>
      <w:r w:rsidR="00913FCB">
        <w:rPr>
          <w:rFonts w:ascii="Times New Roman" w:hAnsi="Times New Roman" w:cs="Times New Roman"/>
          <w:noProof/>
        </w:rPr>
        <w:t>atistics for Empathic Concern</w:t>
      </w:r>
      <w:r w:rsidR="00913FCB">
        <w:rPr>
          <w:rFonts w:ascii="Times New Roman" w:hAnsi="Times New Roman" w:cs="Times New Roman"/>
          <w:noProof/>
        </w:rPr>
        <w:tab/>
        <w:t>62</w:t>
      </w:r>
    </w:p>
    <w:p w14:paraId="117891F2" w14:textId="142B5803" w:rsidR="005F25BC" w:rsidRPr="0086792F" w:rsidRDefault="00A67345">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Table 4</w:t>
      </w:r>
      <w:r w:rsidR="005F25BC" w:rsidRPr="0086792F">
        <w:rPr>
          <w:rFonts w:ascii="Times New Roman" w:hAnsi="Times New Roman" w:cs="Times New Roman"/>
          <w:noProof/>
        </w:rPr>
        <w:t>.4 Descriptive Stat</w:t>
      </w:r>
      <w:r w:rsidR="002505C0">
        <w:rPr>
          <w:rFonts w:ascii="Times New Roman" w:hAnsi="Times New Roman" w:cs="Times New Roman"/>
          <w:noProof/>
        </w:rPr>
        <w:t>istics for Perspe</w:t>
      </w:r>
      <w:r w:rsidR="00913FCB">
        <w:rPr>
          <w:rFonts w:ascii="Times New Roman" w:hAnsi="Times New Roman" w:cs="Times New Roman"/>
          <w:noProof/>
        </w:rPr>
        <w:t>ctive Taking</w:t>
      </w:r>
      <w:r w:rsidR="00913FCB">
        <w:rPr>
          <w:rFonts w:ascii="Times New Roman" w:hAnsi="Times New Roman" w:cs="Times New Roman"/>
          <w:noProof/>
        </w:rPr>
        <w:tab/>
        <w:t>62</w:t>
      </w:r>
    </w:p>
    <w:p w14:paraId="44C24253" w14:textId="621180E3" w:rsidR="005F25BC" w:rsidRPr="0086792F" w:rsidRDefault="00A67345">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Table 4</w:t>
      </w:r>
      <w:r w:rsidR="005F25BC" w:rsidRPr="0086792F">
        <w:rPr>
          <w:rFonts w:ascii="Times New Roman" w:hAnsi="Times New Roman" w:cs="Times New Roman"/>
          <w:noProof/>
        </w:rPr>
        <w:t>.5 Oritinal Model Empathy Variables CFA Standardized Non-Parametric Bootstrap Est</w:t>
      </w:r>
      <w:r w:rsidR="00913FCB">
        <w:rPr>
          <w:rFonts w:ascii="Times New Roman" w:hAnsi="Times New Roman" w:cs="Times New Roman"/>
          <w:noProof/>
        </w:rPr>
        <w:t>imates, Total Sample</w:t>
      </w:r>
      <w:r w:rsidR="00913FCB">
        <w:rPr>
          <w:rFonts w:ascii="Times New Roman" w:hAnsi="Times New Roman" w:cs="Times New Roman"/>
          <w:noProof/>
        </w:rPr>
        <w:tab/>
        <w:t>69</w:t>
      </w:r>
    </w:p>
    <w:p w14:paraId="5D5CE69A" w14:textId="5E1C67CE" w:rsidR="005F25BC" w:rsidRPr="0086792F" w:rsidRDefault="00A67345">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Table 4</w:t>
      </w:r>
      <w:r w:rsidR="005F25BC" w:rsidRPr="0086792F">
        <w:rPr>
          <w:rFonts w:ascii="Times New Roman" w:hAnsi="Times New Roman" w:cs="Times New Roman"/>
          <w:noProof/>
        </w:rPr>
        <w:t>.6 Oritinal Model Empathy Variables CFA Standardized Non-Paramet</w:t>
      </w:r>
      <w:r w:rsidR="00913FCB">
        <w:rPr>
          <w:rFonts w:ascii="Times New Roman" w:hAnsi="Times New Roman" w:cs="Times New Roman"/>
          <w:noProof/>
        </w:rPr>
        <w:t>ric Bootstrap Estimates, Boys</w:t>
      </w:r>
      <w:r w:rsidR="00913FCB">
        <w:rPr>
          <w:rFonts w:ascii="Times New Roman" w:hAnsi="Times New Roman" w:cs="Times New Roman"/>
          <w:noProof/>
        </w:rPr>
        <w:tab/>
        <w:t>70</w:t>
      </w:r>
    </w:p>
    <w:p w14:paraId="6FE49629" w14:textId="2E12059D" w:rsidR="005F25BC" w:rsidRPr="0086792F" w:rsidRDefault="005F25BC" w:rsidP="005F25BC">
      <w:pPr>
        <w:pStyle w:val="TOC1"/>
        <w:tabs>
          <w:tab w:val="right" w:leader="dot" w:pos="8630"/>
        </w:tabs>
        <w:rPr>
          <w:rFonts w:ascii="Times New Roman" w:hAnsi="Times New Roman" w:cs="Times New Roman"/>
          <w:noProof/>
        </w:rPr>
      </w:pPr>
      <w:r w:rsidRPr="0086792F">
        <w:rPr>
          <w:rFonts w:ascii="Times New Roman" w:hAnsi="Times New Roman" w:cs="Times New Roman"/>
          <w:b/>
          <w:bCs/>
          <w:noProof/>
        </w:rPr>
        <w:fldChar w:fldCharType="end"/>
      </w:r>
      <w:r w:rsidR="00A67345" w:rsidRPr="0086792F">
        <w:rPr>
          <w:rFonts w:ascii="Times New Roman" w:hAnsi="Times New Roman" w:cs="Times New Roman"/>
          <w:noProof/>
        </w:rPr>
        <w:t>Table 4.7 Oritinal Model Empathy Variables CFA Standardized Non-Parametric Bootstrap Estimates, Girls</w:t>
      </w:r>
      <w:r w:rsidRPr="0086792F">
        <w:rPr>
          <w:rFonts w:ascii="Times New Roman" w:hAnsi="Times New Roman" w:cs="Times New Roman"/>
          <w:noProof/>
        </w:rPr>
        <w:tab/>
      </w:r>
      <w:r w:rsidR="00913FCB">
        <w:rPr>
          <w:rFonts w:ascii="Times New Roman" w:hAnsi="Times New Roman" w:cs="Times New Roman"/>
          <w:noProof/>
        </w:rPr>
        <w:t>71</w:t>
      </w:r>
    </w:p>
    <w:p w14:paraId="3627E46C" w14:textId="1131B5ED" w:rsidR="005F25BC" w:rsidRPr="0086792F" w:rsidRDefault="00A67345" w:rsidP="005F25BC">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Table 4.8 Good</w:t>
      </w:r>
      <w:r w:rsidR="00DD5A1B" w:rsidRPr="0086792F">
        <w:rPr>
          <w:rFonts w:ascii="Times New Roman" w:hAnsi="Times New Roman" w:cs="Times New Roman"/>
          <w:noProof/>
        </w:rPr>
        <w:t>ness-of-Fit Indicators of Model</w:t>
      </w:r>
      <w:r w:rsidRPr="0086792F">
        <w:rPr>
          <w:rFonts w:ascii="Times New Roman" w:hAnsi="Times New Roman" w:cs="Times New Roman"/>
          <w:noProof/>
        </w:rPr>
        <w:t xml:space="preserve"> for Empathic Concern and Perspective Taking, Total Sample</w:t>
      </w:r>
      <w:r w:rsidR="005F25BC" w:rsidRPr="0086792F">
        <w:rPr>
          <w:rFonts w:ascii="Times New Roman" w:hAnsi="Times New Roman" w:cs="Times New Roman"/>
          <w:noProof/>
        </w:rPr>
        <w:tab/>
      </w:r>
      <w:r w:rsidR="00913FCB">
        <w:rPr>
          <w:rFonts w:ascii="Times New Roman" w:hAnsi="Times New Roman" w:cs="Times New Roman"/>
          <w:noProof/>
        </w:rPr>
        <w:t>76</w:t>
      </w:r>
    </w:p>
    <w:p w14:paraId="7C64A0CE" w14:textId="62142A17" w:rsidR="005F25BC" w:rsidRPr="0086792F" w:rsidRDefault="00A67345" w:rsidP="005F25BC">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Table 4.9 Good</w:t>
      </w:r>
      <w:r w:rsidR="00DD5A1B" w:rsidRPr="0086792F">
        <w:rPr>
          <w:rFonts w:ascii="Times New Roman" w:hAnsi="Times New Roman" w:cs="Times New Roman"/>
          <w:noProof/>
        </w:rPr>
        <w:t>ness-of-Fit Indicators of Model</w:t>
      </w:r>
      <w:r w:rsidRPr="0086792F">
        <w:rPr>
          <w:rFonts w:ascii="Times New Roman" w:hAnsi="Times New Roman" w:cs="Times New Roman"/>
          <w:noProof/>
        </w:rPr>
        <w:t xml:space="preserve"> for Empathic Concern and Perspective Taking, Boys and Girls</w:t>
      </w:r>
      <w:r w:rsidR="005F25BC" w:rsidRPr="0086792F">
        <w:rPr>
          <w:rFonts w:ascii="Times New Roman" w:hAnsi="Times New Roman" w:cs="Times New Roman"/>
          <w:noProof/>
        </w:rPr>
        <w:tab/>
      </w:r>
      <w:r w:rsidR="00913FCB">
        <w:rPr>
          <w:rFonts w:ascii="Times New Roman" w:hAnsi="Times New Roman" w:cs="Times New Roman"/>
          <w:noProof/>
        </w:rPr>
        <w:t>77</w:t>
      </w:r>
    </w:p>
    <w:p w14:paraId="36BF653A" w14:textId="77777777" w:rsidR="001A48A3" w:rsidRPr="0086792F" w:rsidRDefault="001A48A3" w:rsidP="001A48A3">
      <w:pPr>
        <w:spacing w:line="2" w:lineRule="exact"/>
        <w:rPr>
          <w:rFonts w:ascii="Times New Roman" w:hAnsi="Times New Roman" w:cs="Times New Roman"/>
        </w:rPr>
      </w:pPr>
    </w:p>
    <w:p w14:paraId="679B44AD" w14:textId="77777777" w:rsidR="001A48A3" w:rsidRPr="0086792F" w:rsidRDefault="001A48A3" w:rsidP="001A48A3">
      <w:pPr>
        <w:spacing w:line="2" w:lineRule="exact"/>
        <w:rPr>
          <w:rFonts w:ascii="Times New Roman" w:hAnsi="Times New Roman" w:cs="Times New Roman"/>
        </w:rPr>
      </w:pPr>
    </w:p>
    <w:p w14:paraId="479EAEB4" w14:textId="1732D96C" w:rsidR="00A67345" w:rsidRPr="0086792F" w:rsidRDefault="00A67345" w:rsidP="00A67345">
      <w:pPr>
        <w:pStyle w:val="TOC1"/>
        <w:tabs>
          <w:tab w:val="right" w:leader="dot" w:pos="8630"/>
        </w:tabs>
        <w:rPr>
          <w:rFonts w:ascii="Times New Roman" w:eastAsiaTheme="minorEastAsia" w:hAnsi="Times New Roman" w:cs="Times New Roman"/>
          <w:noProof/>
          <w:lang w:eastAsia="ja-JP"/>
        </w:rPr>
      </w:pPr>
      <w:r w:rsidRPr="0086792F">
        <w:rPr>
          <w:rFonts w:ascii="Times New Roman" w:hAnsi="Times New Roman" w:cs="Times New Roman"/>
          <w:noProof/>
        </w:rPr>
        <w:t xml:space="preserve">Table 4.10 Goodness-of-Fit Indicators </w:t>
      </w:r>
      <w:r w:rsidR="0028638F" w:rsidRPr="0086792F">
        <w:rPr>
          <w:rFonts w:ascii="Times New Roman" w:hAnsi="Times New Roman" w:cs="Times New Roman"/>
          <w:noProof/>
        </w:rPr>
        <w:t xml:space="preserve">of Model </w:t>
      </w:r>
      <w:r w:rsidRPr="0086792F">
        <w:rPr>
          <w:rFonts w:ascii="Times New Roman" w:hAnsi="Times New Roman" w:cs="Times New Roman"/>
          <w:noProof/>
        </w:rPr>
        <w:t xml:space="preserve">for Mother Support, </w:t>
      </w:r>
      <w:r w:rsidR="0028638F" w:rsidRPr="0086792F">
        <w:rPr>
          <w:rFonts w:ascii="Times New Roman" w:hAnsi="Times New Roman" w:cs="Times New Roman"/>
          <w:noProof/>
        </w:rPr>
        <w:t xml:space="preserve">Total Sample, </w:t>
      </w:r>
      <w:r w:rsidRPr="0086792F">
        <w:rPr>
          <w:rFonts w:ascii="Times New Roman" w:hAnsi="Times New Roman" w:cs="Times New Roman"/>
          <w:noProof/>
        </w:rPr>
        <w:t>Boys and Girls</w:t>
      </w:r>
      <w:r w:rsidRPr="0086792F">
        <w:rPr>
          <w:rFonts w:ascii="Times New Roman" w:hAnsi="Times New Roman" w:cs="Times New Roman"/>
          <w:noProof/>
        </w:rPr>
        <w:tab/>
      </w:r>
      <w:r w:rsidR="00913FCB">
        <w:rPr>
          <w:rFonts w:ascii="Times New Roman" w:hAnsi="Times New Roman" w:cs="Times New Roman"/>
          <w:noProof/>
        </w:rPr>
        <w:t>81</w:t>
      </w:r>
    </w:p>
    <w:p w14:paraId="7C15E1AE" w14:textId="6A36260A" w:rsidR="000733FF" w:rsidRPr="0086792F" w:rsidRDefault="000733FF" w:rsidP="000733FF">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4.11 Mother Support Model CFA Standardized Non-Parametric Boot</w:t>
      </w:r>
      <w:r w:rsidR="00913FCB">
        <w:rPr>
          <w:rFonts w:ascii="Times New Roman" w:hAnsi="Times New Roman" w:cs="Times New Roman"/>
          <w:noProof/>
        </w:rPr>
        <w:t>strap Estimates, Total Sample</w:t>
      </w:r>
      <w:r w:rsidR="00913FCB">
        <w:rPr>
          <w:rFonts w:ascii="Times New Roman" w:hAnsi="Times New Roman" w:cs="Times New Roman"/>
          <w:noProof/>
        </w:rPr>
        <w:tab/>
        <w:t>83</w:t>
      </w:r>
    </w:p>
    <w:p w14:paraId="3A4D5E1C" w14:textId="26C91E21" w:rsidR="000733FF" w:rsidRPr="0086792F" w:rsidRDefault="000733FF" w:rsidP="000733FF">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4.12 Mother Support Model CFA Standardized Non-Paramet</w:t>
      </w:r>
      <w:r w:rsidR="00913FCB">
        <w:rPr>
          <w:rFonts w:ascii="Times New Roman" w:hAnsi="Times New Roman" w:cs="Times New Roman"/>
          <w:noProof/>
        </w:rPr>
        <w:t>ric Bootstrap Estimates, Boys</w:t>
      </w:r>
      <w:r w:rsidR="00913FCB">
        <w:rPr>
          <w:rFonts w:ascii="Times New Roman" w:hAnsi="Times New Roman" w:cs="Times New Roman"/>
          <w:noProof/>
        </w:rPr>
        <w:tab/>
        <w:t>84</w:t>
      </w:r>
    </w:p>
    <w:p w14:paraId="40A65547" w14:textId="608720BA" w:rsidR="000733FF" w:rsidRPr="0086792F" w:rsidRDefault="000733FF" w:rsidP="000733FF">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4.13 Mother Support Model CFA Standardized Non-Parametr</w:t>
      </w:r>
      <w:r w:rsidR="00913FCB">
        <w:rPr>
          <w:rFonts w:ascii="Times New Roman" w:hAnsi="Times New Roman" w:cs="Times New Roman"/>
          <w:noProof/>
        </w:rPr>
        <w:t>ic Bootstrap Estimates, Girls</w:t>
      </w:r>
      <w:r w:rsidR="00913FCB">
        <w:rPr>
          <w:rFonts w:ascii="Times New Roman" w:hAnsi="Times New Roman" w:cs="Times New Roman"/>
          <w:noProof/>
        </w:rPr>
        <w:tab/>
        <w:t>85</w:t>
      </w:r>
    </w:p>
    <w:p w14:paraId="568FB773" w14:textId="750F7508" w:rsidR="000733FF" w:rsidRPr="0086792F" w:rsidRDefault="000733FF" w:rsidP="000733FF">
      <w:pPr>
        <w:pStyle w:val="TOC1"/>
        <w:tabs>
          <w:tab w:val="right" w:leader="dot" w:pos="8630"/>
        </w:tabs>
        <w:rPr>
          <w:rFonts w:ascii="Times New Roman" w:hAnsi="Times New Roman" w:cs="Times New Roman"/>
          <w:noProof/>
        </w:rPr>
      </w:pPr>
      <w:r w:rsidRPr="0086792F">
        <w:rPr>
          <w:rFonts w:ascii="Times New Roman" w:hAnsi="Times New Roman" w:cs="Times New Roman"/>
          <w:noProof/>
        </w:rPr>
        <w:t xml:space="preserve">Table 4.14 Goodness-of-Fit Indicators of Models for Father Support, </w:t>
      </w:r>
      <w:r w:rsidR="00E90328">
        <w:rPr>
          <w:rFonts w:ascii="Times New Roman" w:hAnsi="Times New Roman" w:cs="Times New Roman"/>
          <w:noProof/>
        </w:rPr>
        <w:t>Total Sample,</w:t>
      </w:r>
      <w:r w:rsidR="00913FCB">
        <w:rPr>
          <w:rFonts w:ascii="Times New Roman" w:hAnsi="Times New Roman" w:cs="Times New Roman"/>
          <w:noProof/>
        </w:rPr>
        <w:t xml:space="preserve"> Boys, and Girls</w:t>
      </w:r>
      <w:r w:rsidR="00913FCB">
        <w:rPr>
          <w:rFonts w:ascii="Times New Roman" w:hAnsi="Times New Roman" w:cs="Times New Roman"/>
          <w:noProof/>
        </w:rPr>
        <w:tab/>
        <w:t>88</w:t>
      </w:r>
    </w:p>
    <w:p w14:paraId="08AB5037" w14:textId="2815EA82" w:rsidR="000733FF" w:rsidRPr="0086792F" w:rsidRDefault="000733FF" w:rsidP="000733FF">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4.15 Father Support Model CFA Standardized Non-Parametric Bootstrap Estimates,</w:t>
      </w:r>
      <w:r w:rsidR="00913FCB">
        <w:rPr>
          <w:rFonts w:ascii="Times New Roman" w:hAnsi="Times New Roman" w:cs="Times New Roman"/>
          <w:noProof/>
        </w:rPr>
        <w:t xml:space="preserve"> Total Sample</w:t>
      </w:r>
      <w:r w:rsidR="00913FCB">
        <w:rPr>
          <w:rFonts w:ascii="Times New Roman" w:hAnsi="Times New Roman" w:cs="Times New Roman"/>
          <w:noProof/>
        </w:rPr>
        <w:tab/>
        <w:t>90</w:t>
      </w:r>
    </w:p>
    <w:p w14:paraId="2F31079A" w14:textId="5899F02F" w:rsidR="000733FF" w:rsidRPr="0086792F" w:rsidRDefault="000733FF" w:rsidP="000733FF">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4.16 Father Support Model CFA Standardized Non-Paramet</w:t>
      </w:r>
      <w:r w:rsidR="0088596A">
        <w:rPr>
          <w:rFonts w:ascii="Times New Roman" w:hAnsi="Times New Roman" w:cs="Times New Roman"/>
          <w:noProof/>
        </w:rPr>
        <w:t>r</w:t>
      </w:r>
      <w:r w:rsidR="00D17B79">
        <w:rPr>
          <w:rFonts w:ascii="Times New Roman" w:hAnsi="Times New Roman" w:cs="Times New Roman"/>
          <w:noProof/>
        </w:rPr>
        <w:t>ic Bootstrap Estimates, Boys</w:t>
      </w:r>
      <w:r w:rsidR="00D17B79">
        <w:rPr>
          <w:rFonts w:ascii="Times New Roman" w:hAnsi="Times New Roman" w:cs="Times New Roman"/>
          <w:noProof/>
        </w:rPr>
        <w:tab/>
        <w:t>91</w:t>
      </w:r>
    </w:p>
    <w:p w14:paraId="06FD6C93" w14:textId="2F712299" w:rsidR="000733FF" w:rsidRPr="0086792F" w:rsidRDefault="000733FF" w:rsidP="000733FF">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4.17 Father Support Model CFA Standardized Non-Parametr</w:t>
      </w:r>
      <w:r w:rsidR="00D17B79">
        <w:rPr>
          <w:rFonts w:ascii="Times New Roman" w:hAnsi="Times New Roman" w:cs="Times New Roman"/>
          <w:noProof/>
        </w:rPr>
        <w:t>ic Bootstrap Estimates, Girls</w:t>
      </w:r>
      <w:r w:rsidR="00D17B79">
        <w:rPr>
          <w:rFonts w:ascii="Times New Roman" w:hAnsi="Times New Roman" w:cs="Times New Roman"/>
          <w:noProof/>
        </w:rPr>
        <w:tab/>
        <w:t>92</w:t>
      </w:r>
    </w:p>
    <w:p w14:paraId="019857EF" w14:textId="6AADDCBD" w:rsidR="000733FF" w:rsidRPr="0086792F" w:rsidRDefault="000733FF" w:rsidP="000733FF">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4.18 Descriptive Statistics for Composite Scor</w:t>
      </w:r>
      <w:r w:rsidR="00D17B79">
        <w:rPr>
          <w:rFonts w:ascii="Times New Roman" w:hAnsi="Times New Roman" w:cs="Times New Roman"/>
          <w:noProof/>
        </w:rPr>
        <w:t>es, Total Sample</w:t>
      </w:r>
      <w:r w:rsidR="00D17B79">
        <w:rPr>
          <w:rFonts w:ascii="Times New Roman" w:hAnsi="Times New Roman" w:cs="Times New Roman"/>
          <w:noProof/>
        </w:rPr>
        <w:tab/>
        <w:t>94</w:t>
      </w:r>
    </w:p>
    <w:p w14:paraId="52921F5E" w14:textId="5D6A1488" w:rsidR="001A0D69" w:rsidRPr="0086792F" w:rsidRDefault="001A0D69" w:rsidP="001A0D69">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4.19 Descriptive Statisti</w:t>
      </w:r>
      <w:r w:rsidR="00D17B79">
        <w:rPr>
          <w:rFonts w:ascii="Times New Roman" w:hAnsi="Times New Roman" w:cs="Times New Roman"/>
          <w:noProof/>
        </w:rPr>
        <w:t>cs for Composite Scores, Boys</w:t>
      </w:r>
      <w:r w:rsidR="00D17B79">
        <w:rPr>
          <w:rFonts w:ascii="Times New Roman" w:hAnsi="Times New Roman" w:cs="Times New Roman"/>
          <w:noProof/>
        </w:rPr>
        <w:tab/>
        <w:t>94</w:t>
      </w:r>
    </w:p>
    <w:p w14:paraId="4ACA4160" w14:textId="7E9B9025" w:rsidR="001A0D69" w:rsidRPr="0086792F" w:rsidRDefault="001A0D69" w:rsidP="001A0D69">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4.20 Descriptive Statistic</w:t>
      </w:r>
      <w:r w:rsidR="00D17B79">
        <w:rPr>
          <w:rFonts w:ascii="Times New Roman" w:hAnsi="Times New Roman" w:cs="Times New Roman"/>
          <w:noProof/>
        </w:rPr>
        <w:t>s for Composite Scores, Girls</w:t>
      </w:r>
      <w:r w:rsidR="00D17B79">
        <w:rPr>
          <w:rFonts w:ascii="Times New Roman" w:hAnsi="Times New Roman" w:cs="Times New Roman"/>
          <w:noProof/>
        </w:rPr>
        <w:tab/>
        <w:t>94</w:t>
      </w:r>
    </w:p>
    <w:p w14:paraId="3E0C3BEA" w14:textId="60CD53B9" w:rsidR="001A0D69" w:rsidRPr="0086792F" w:rsidRDefault="001A0D69" w:rsidP="001A0D69">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4.21 Path Analysis for MS</w:t>
      </w:r>
      <w:r w:rsidR="0088596A">
        <w:rPr>
          <w:rFonts w:ascii="Times New Roman" w:hAnsi="Times New Roman" w:cs="Times New Roman"/>
          <w:noProof/>
        </w:rPr>
        <w:t xml:space="preserve"> with EC and P</w:t>
      </w:r>
      <w:r w:rsidR="00D17B79">
        <w:rPr>
          <w:rFonts w:ascii="Times New Roman" w:hAnsi="Times New Roman" w:cs="Times New Roman"/>
          <w:noProof/>
        </w:rPr>
        <w:t>T, Total Sample</w:t>
      </w:r>
      <w:r w:rsidR="00D17B79">
        <w:rPr>
          <w:rFonts w:ascii="Times New Roman" w:hAnsi="Times New Roman" w:cs="Times New Roman"/>
          <w:noProof/>
        </w:rPr>
        <w:tab/>
        <w:t>97</w:t>
      </w:r>
    </w:p>
    <w:p w14:paraId="7CF13315" w14:textId="0396CA79" w:rsidR="001A0D69" w:rsidRPr="0086792F" w:rsidRDefault="001A0D69" w:rsidP="001A0D69">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4.22 Path Analysis for MS with EC and</w:t>
      </w:r>
      <w:r w:rsidR="00D17B79">
        <w:rPr>
          <w:rFonts w:ascii="Times New Roman" w:hAnsi="Times New Roman" w:cs="Times New Roman"/>
          <w:noProof/>
        </w:rPr>
        <w:t xml:space="preserve"> PT, Boys</w:t>
      </w:r>
      <w:r w:rsidR="00D17B79">
        <w:rPr>
          <w:rFonts w:ascii="Times New Roman" w:hAnsi="Times New Roman" w:cs="Times New Roman"/>
          <w:noProof/>
        </w:rPr>
        <w:tab/>
        <w:t>98</w:t>
      </w:r>
    </w:p>
    <w:p w14:paraId="64946AC5" w14:textId="6594B68D" w:rsidR="001A0D69" w:rsidRPr="0086792F" w:rsidRDefault="001A0D69" w:rsidP="001A0D69">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4.23 Path Analysis</w:t>
      </w:r>
      <w:r w:rsidR="00D17B79">
        <w:rPr>
          <w:rFonts w:ascii="Times New Roman" w:hAnsi="Times New Roman" w:cs="Times New Roman"/>
          <w:noProof/>
        </w:rPr>
        <w:t xml:space="preserve"> for MS with EC and PT, Girls</w:t>
      </w:r>
      <w:r w:rsidR="00D17B79">
        <w:rPr>
          <w:rFonts w:ascii="Times New Roman" w:hAnsi="Times New Roman" w:cs="Times New Roman"/>
          <w:noProof/>
        </w:rPr>
        <w:tab/>
        <w:t>99</w:t>
      </w:r>
    </w:p>
    <w:p w14:paraId="3DEDB6A2" w14:textId="5BBB3F17" w:rsidR="001A0D69" w:rsidRPr="0086792F" w:rsidRDefault="001A0D69" w:rsidP="001A0D69">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4.24 Path Analysis for FS</w:t>
      </w:r>
      <w:r w:rsidR="00D17B79">
        <w:rPr>
          <w:rFonts w:ascii="Times New Roman" w:hAnsi="Times New Roman" w:cs="Times New Roman"/>
          <w:noProof/>
        </w:rPr>
        <w:t xml:space="preserve"> with EC and PT, Total Sample</w:t>
      </w:r>
      <w:r w:rsidR="00D17B79">
        <w:rPr>
          <w:rFonts w:ascii="Times New Roman" w:hAnsi="Times New Roman" w:cs="Times New Roman"/>
          <w:noProof/>
        </w:rPr>
        <w:tab/>
        <w:t>102</w:t>
      </w:r>
    </w:p>
    <w:p w14:paraId="5EF0109C" w14:textId="21703016" w:rsidR="001A0D69" w:rsidRPr="0086792F" w:rsidRDefault="001A0D69" w:rsidP="001A0D69">
      <w:pPr>
        <w:pStyle w:val="TOC1"/>
        <w:tabs>
          <w:tab w:val="right" w:leader="dot" w:pos="8630"/>
        </w:tabs>
        <w:rPr>
          <w:rFonts w:ascii="Times New Roman" w:hAnsi="Times New Roman" w:cs="Times New Roman"/>
          <w:noProof/>
        </w:rPr>
      </w:pPr>
      <w:r w:rsidRPr="0086792F">
        <w:rPr>
          <w:rFonts w:ascii="Times New Roman" w:hAnsi="Times New Roman" w:cs="Times New Roman"/>
          <w:noProof/>
        </w:rPr>
        <w:t>Table 4.25 Path Analysi</w:t>
      </w:r>
      <w:r w:rsidR="0088596A">
        <w:rPr>
          <w:rFonts w:ascii="Times New Roman" w:hAnsi="Times New Roman" w:cs="Times New Roman"/>
          <w:noProof/>
        </w:rPr>
        <w:t>s</w:t>
      </w:r>
      <w:r w:rsidR="00D17B79">
        <w:rPr>
          <w:rFonts w:ascii="Times New Roman" w:hAnsi="Times New Roman" w:cs="Times New Roman"/>
          <w:noProof/>
        </w:rPr>
        <w:t xml:space="preserve"> for FS with EC and PT, Boys</w:t>
      </w:r>
      <w:r w:rsidR="00D17B79">
        <w:rPr>
          <w:rFonts w:ascii="Times New Roman" w:hAnsi="Times New Roman" w:cs="Times New Roman"/>
          <w:noProof/>
        </w:rPr>
        <w:tab/>
        <w:t>103</w:t>
      </w:r>
    </w:p>
    <w:p w14:paraId="004D6DAB" w14:textId="36ACA4FB" w:rsidR="001A0D69" w:rsidRPr="0086792F" w:rsidRDefault="001A0D69" w:rsidP="001A0D69">
      <w:pPr>
        <w:pStyle w:val="TOC1"/>
        <w:tabs>
          <w:tab w:val="right" w:leader="dot" w:pos="8630"/>
        </w:tabs>
        <w:rPr>
          <w:rFonts w:ascii="Times New Roman" w:hAnsi="Times New Roman" w:cs="Times New Roman"/>
          <w:noProof/>
        </w:rPr>
      </w:pPr>
      <w:r w:rsidRPr="0086792F">
        <w:rPr>
          <w:rFonts w:ascii="Times New Roman" w:hAnsi="Times New Roman" w:cs="Times New Roman"/>
          <w:noProof/>
        </w:rPr>
        <w:t xml:space="preserve">Table 4.26 Path Analysis </w:t>
      </w:r>
      <w:r w:rsidR="0088596A">
        <w:rPr>
          <w:rFonts w:ascii="Times New Roman" w:hAnsi="Times New Roman" w:cs="Times New Roman"/>
          <w:noProof/>
        </w:rPr>
        <w:t>for MS with EC and PT, Gi</w:t>
      </w:r>
      <w:r w:rsidR="00D17B79">
        <w:rPr>
          <w:rFonts w:ascii="Times New Roman" w:hAnsi="Times New Roman" w:cs="Times New Roman"/>
          <w:noProof/>
        </w:rPr>
        <w:t>rls</w:t>
      </w:r>
      <w:r w:rsidR="00D17B79">
        <w:rPr>
          <w:rFonts w:ascii="Times New Roman" w:hAnsi="Times New Roman" w:cs="Times New Roman"/>
          <w:noProof/>
        </w:rPr>
        <w:tab/>
        <w:t>104</w:t>
      </w:r>
    </w:p>
    <w:p w14:paraId="5298A3C9" w14:textId="77777777" w:rsidR="001A0D69" w:rsidRPr="0086792F" w:rsidRDefault="001A0D69" w:rsidP="001A0D69">
      <w:pPr>
        <w:rPr>
          <w:rFonts w:ascii="Times New Roman" w:hAnsi="Times New Roman" w:cs="Times New Roman"/>
        </w:rPr>
      </w:pPr>
    </w:p>
    <w:p w14:paraId="56DF4064" w14:textId="77777777" w:rsidR="001A0D69" w:rsidRPr="0086792F" w:rsidRDefault="001A0D69" w:rsidP="001A0D69">
      <w:pPr>
        <w:rPr>
          <w:rFonts w:ascii="Times New Roman" w:hAnsi="Times New Roman" w:cs="Times New Roman"/>
        </w:rPr>
      </w:pPr>
    </w:p>
    <w:p w14:paraId="359DCB98" w14:textId="77777777" w:rsidR="000733FF" w:rsidRPr="0086792F" w:rsidRDefault="000733FF" w:rsidP="000733FF">
      <w:pPr>
        <w:rPr>
          <w:rFonts w:ascii="Times New Roman" w:hAnsi="Times New Roman" w:cs="Times New Roman"/>
        </w:rPr>
      </w:pPr>
    </w:p>
    <w:p w14:paraId="47A10E38" w14:textId="77777777" w:rsidR="000733FF" w:rsidRPr="0086792F" w:rsidRDefault="000733FF" w:rsidP="000733FF">
      <w:pPr>
        <w:rPr>
          <w:rFonts w:ascii="Times New Roman" w:eastAsiaTheme="minorEastAsia" w:hAnsi="Times New Roman" w:cs="Times New Roman"/>
        </w:rPr>
      </w:pPr>
    </w:p>
    <w:p w14:paraId="66155BE6" w14:textId="77777777" w:rsidR="000733FF" w:rsidRPr="0086792F" w:rsidRDefault="000733FF" w:rsidP="000733FF">
      <w:pPr>
        <w:rPr>
          <w:rFonts w:ascii="Times New Roman" w:eastAsiaTheme="minorEastAsia" w:hAnsi="Times New Roman" w:cs="Times New Roman"/>
        </w:rPr>
      </w:pPr>
    </w:p>
    <w:p w14:paraId="4AA67C2F" w14:textId="77777777" w:rsidR="001A48A3" w:rsidRPr="0086792F" w:rsidRDefault="001A48A3" w:rsidP="001A48A3">
      <w:pPr>
        <w:pStyle w:val="Level1"/>
        <w:tabs>
          <w:tab w:val="right" w:leader="dot" w:pos="8228"/>
        </w:tabs>
        <w:ind w:left="0"/>
        <w:rPr>
          <w:rFonts w:cs="Times New Roman"/>
          <w:b/>
          <w:bCs/>
          <w:sz w:val="28"/>
          <w:szCs w:val="28"/>
        </w:rPr>
      </w:pPr>
    </w:p>
    <w:p w14:paraId="6CC6162C" w14:textId="1A3EF924" w:rsidR="002A3A9B" w:rsidRPr="0086792F" w:rsidRDefault="002A3A9B" w:rsidP="002A3A9B">
      <w:pPr>
        <w:pStyle w:val="TOCHeading"/>
        <w:rPr>
          <w:rFonts w:ascii="Times New Roman" w:hAnsi="Times New Roman" w:cs="Times New Roman"/>
        </w:rPr>
      </w:pPr>
      <w:r w:rsidRPr="0086792F">
        <w:rPr>
          <w:rFonts w:ascii="Times New Roman" w:hAnsi="Times New Roman" w:cs="Times New Roman"/>
        </w:rPr>
        <w:t>List of Figures</w:t>
      </w:r>
    </w:p>
    <w:p w14:paraId="064D9391" w14:textId="77777777" w:rsidR="002A3A9B" w:rsidRPr="0086792F" w:rsidRDefault="002A3A9B" w:rsidP="002A3A9B">
      <w:pPr>
        <w:rPr>
          <w:rFonts w:ascii="Times New Roman" w:hAnsi="Times New Roman" w:cs="Times New Roman"/>
        </w:rPr>
      </w:pPr>
    </w:p>
    <w:p w14:paraId="40E1D5AA" w14:textId="34C843BB" w:rsidR="002A3A9B" w:rsidRPr="0086792F" w:rsidRDefault="002A3A9B" w:rsidP="0086792F">
      <w:pPr>
        <w:pStyle w:val="TOC1"/>
        <w:tabs>
          <w:tab w:val="right" w:leader="dot" w:pos="8630"/>
        </w:tabs>
        <w:rPr>
          <w:rFonts w:ascii="Times New Roman" w:hAnsi="Times New Roman" w:cs="Times New Roman"/>
          <w:noProof/>
        </w:rPr>
      </w:pPr>
      <w:r w:rsidRPr="0086792F">
        <w:rPr>
          <w:rFonts w:ascii="Times New Roman" w:hAnsi="Times New Roman" w:cs="Times New Roman"/>
        </w:rPr>
        <w:t xml:space="preserve">Figure 4.1 </w:t>
      </w:r>
      <w:r w:rsidRPr="0086792F">
        <w:rPr>
          <w:rFonts w:ascii="Times New Roman" w:hAnsi="Times New Roman" w:cs="Times New Roman"/>
        </w:rPr>
        <w:fldChar w:fldCharType="begin"/>
      </w:r>
      <w:r w:rsidRPr="0086792F">
        <w:rPr>
          <w:rFonts w:ascii="Times New Roman" w:hAnsi="Times New Roman" w:cs="Times New Roman"/>
        </w:rPr>
        <w:instrText xml:space="preserve"> TOC \o "1-3" \h \z \u </w:instrText>
      </w:r>
      <w:r w:rsidRPr="0086792F">
        <w:rPr>
          <w:rFonts w:ascii="Times New Roman" w:hAnsi="Times New Roman" w:cs="Times New Roman"/>
        </w:rPr>
        <w:fldChar w:fldCharType="separate"/>
      </w:r>
      <w:r w:rsidRPr="0086792F">
        <w:rPr>
          <w:rFonts w:ascii="Times New Roman" w:hAnsi="Times New Roman" w:cs="Times New Roman"/>
          <w:noProof/>
        </w:rPr>
        <w:t>Ori</w:t>
      </w:r>
      <w:r w:rsidR="00D17B79">
        <w:rPr>
          <w:rFonts w:ascii="Times New Roman" w:hAnsi="Times New Roman" w:cs="Times New Roman"/>
          <w:noProof/>
        </w:rPr>
        <w:t>ginal CFA Model for EC and PT</w:t>
      </w:r>
      <w:r w:rsidR="00D17B79">
        <w:rPr>
          <w:rFonts w:ascii="Times New Roman" w:hAnsi="Times New Roman" w:cs="Times New Roman"/>
          <w:noProof/>
        </w:rPr>
        <w:tab/>
        <w:t>67</w:t>
      </w:r>
    </w:p>
    <w:p w14:paraId="3AAA38FD" w14:textId="4D956C5B" w:rsidR="0086792F" w:rsidRPr="0086792F" w:rsidRDefault="0086792F" w:rsidP="0086792F">
      <w:pPr>
        <w:pStyle w:val="TOC1"/>
        <w:tabs>
          <w:tab w:val="right" w:leader="dot" w:pos="8630"/>
        </w:tabs>
        <w:rPr>
          <w:rFonts w:ascii="Times New Roman" w:hAnsi="Times New Roman" w:cs="Times New Roman"/>
          <w:noProof/>
        </w:rPr>
      </w:pPr>
      <w:r w:rsidRPr="0086792F">
        <w:rPr>
          <w:rFonts w:ascii="Times New Roman" w:hAnsi="Times New Roman" w:cs="Times New Roman"/>
          <w:noProof/>
        </w:rPr>
        <w:t>Figure 4.2 CFA Model for EC and PT, Ne</w:t>
      </w:r>
      <w:r w:rsidR="00E90328">
        <w:rPr>
          <w:rFonts w:ascii="Times New Roman" w:hAnsi="Times New Roman" w:cs="Times New Roman"/>
          <w:noProof/>
        </w:rPr>
        <w:t>gatively Worded Items Remov</w:t>
      </w:r>
      <w:r w:rsidR="00D17B79">
        <w:rPr>
          <w:rFonts w:ascii="Times New Roman" w:hAnsi="Times New Roman" w:cs="Times New Roman"/>
          <w:noProof/>
        </w:rPr>
        <w:t>ed</w:t>
      </w:r>
      <w:r w:rsidR="00D17B79">
        <w:rPr>
          <w:rFonts w:ascii="Times New Roman" w:hAnsi="Times New Roman" w:cs="Times New Roman"/>
          <w:noProof/>
        </w:rPr>
        <w:tab/>
        <w:t>73</w:t>
      </w:r>
    </w:p>
    <w:p w14:paraId="2F590439" w14:textId="340FF807" w:rsidR="0086792F" w:rsidRPr="0086792F" w:rsidRDefault="0086792F" w:rsidP="0086792F">
      <w:pPr>
        <w:pStyle w:val="TOC1"/>
        <w:tabs>
          <w:tab w:val="right" w:leader="dot" w:pos="8630"/>
        </w:tabs>
        <w:rPr>
          <w:rFonts w:ascii="Times New Roman" w:hAnsi="Times New Roman" w:cs="Times New Roman"/>
          <w:noProof/>
        </w:rPr>
      </w:pPr>
      <w:r w:rsidRPr="0086792F">
        <w:rPr>
          <w:rFonts w:ascii="Times New Roman" w:hAnsi="Times New Roman" w:cs="Times New Roman"/>
          <w:noProof/>
        </w:rPr>
        <w:t>Figure 4.3</w:t>
      </w:r>
      <w:r w:rsidR="00D17B79">
        <w:rPr>
          <w:rFonts w:ascii="Times New Roman" w:hAnsi="Times New Roman" w:cs="Times New Roman"/>
          <w:noProof/>
        </w:rPr>
        <w:t xml:space="preserve"> CFA Model for Mother Support</w:t>
      </w:r>
      <w:r w:rsidR="00D17B79">
        <w:rPr>
          <w:rFonts w:ascii="Times New Roman" w:hAnsi="Times New Roman" w:cs="Times New Roman"/>
          <w:noProof/>
        </w:rPr>
        <w:tab/>
        <w:t>79</w:t>
      </w:r>
    </w:p>
    <w:p w14:paraId="09001454" w14:textId="31F946C2" w:rsidR="0086792F" w:rsidRPr="0086792F" w:rsidRDefault="0086792F" w:rsidP="0086792F">
      <w:pPr>
        <w:pStyle w:val="TOC1"/>
        <w:tabs>
          <w:tab w:val="right" w:leader="dot" w:pos="8630"/>
        </w:tabs>
        <w:rPr>
          <w:rFonts w:ascii="Times New Roman" w:hAnsi="Times New Roman" w:cs="Times New Roman"/>
          <w:noProof/>
        </w:rPr>
      </w:pPr>
      <w:r w:rsidRPr="0086792F">
        <w:rPr>
          <w:rFonts w:ascii="Times New Roman" w:hAnsi="Times New Roman" w:cs="Times New Roman"/>
          <w:noProof/>
        </w:rPr>
        <w:t>Figure 4.4</w:t>
      </w:r>
      <w:r w:rsidR="00D17B79">
        <w:rPr>
          <w:rFonts w:ascii="Times New Roman" w:hAnsi="Times New Roman" w:cs="Times New Roman"/>
          <w:noProof/>
        </w:rPr>
        <w:t xml:space="preserve"> CFA Model for Father Support</w:t>
      </w:r>
      <w:r w:rsidR="00D17B79">
        <w:rPr>
          <w:rFonts w:ascii="Times New Roman" w:hAnsi="Times New Roman" w:cs="Times New Roman"/>
          <w:noProof/>
        </w:rPr>
        <w:tab/>
        <w:t>87</w:t>
      </w:r>
    </w:p>
    <w:p w14:paraId="56464314" w14:textId="2F380454" w:rsidR="0086792F" w:rsidRPr="0086792F" w:rsidRDefault="0086792F" w:rsidP="0086792F">
      <w:pPr>
        <w:pStyle w:val="TOC1"/>
        <w:tabs>
          <w:tab w:val="right" w:leader="dot" w:pos="8630"/>
        </w:tabs>
        <w:rPr>
          <w:rFonts w:ascii="Times New Roman" w:hAnsi="Times New Roman" w:cs="Times New Roman"/>
          <w:noProof/>
        </w:rPr>
      </w:pPr>
      <w:r w:rsidRPr="0086792F">
        <w:rPr>
          <w:rFonts w:ascii="Times New Roman" w:hAnsi="Times New Roman" w:cs="Times New Roman"/>
          <w:noProof/>
        </w:rPr>
        <w:t>Figure 4.5 Pat</w:t>
      </w:r>
      <w:r w:rsidR="00D17B79">
        <w:rPr>
          <w:rFonts w:ascii="Times New Roman" w:hAnsi="Times New Roman" w:cs="Times New Roman"/>
          <w:noProof/>
        </w:rPr>
        <w:t>h Model for MS with EC and PT</w:t>
      </w:r>
      <w:r w:rsidR="00D17B79">
        <w:rPr>
          <w:rFonts w:ascii="Times New Roman" w:hAnsi="Times New Roman" w:cs="Times New Roman"/>
          <w:noProof/>
        </w:rPr>
        <w:tab/>
        <w:t>96</w:t>
      </w:r>
    </w:p>
    <w:p w14:paraId="385CCB20" w14:textId="1FAE795C" w:rsidR="0086792F" w:rsidRPr="0086792F" w:rsidRDefault="0086792F" w:rsidP="0086792F">
      <w:pPr>
        <w:pStyle w:val="TOC1"/>
        <w:tabs>
          <w:tab w:val="right" w:leader="dot" w:pos="8630"/>
        </w:tabs>
        <w:rPr>
          <w:rFonts w:ascii="Times New Roman" w:hAnsi="Times New Roman" w:cs="Times New Roman"/>
          <w:noProof/>
        </w:rPr>
      </w:pPr>
      <w:r w:rsidRPr="0086792F">
        <w:rPr>
          <w:rFonts w:ascii="Times New Roman" w:hAnsi="Times New Roman" w:cs="Times New Roman"/>
          <w:noProof/>
        </w:rPr>
        <w:t>Figure 4.6 Pat</w:t>
      </w:r>
      <w:r w:rsidR="00D17B79">
        <w:rPr>
          <w:rFonts w:ascii="Times New Roman" w:hAnsi="Times New Roman" w:cs="Times New Roman"/>
          <w:noProof/>
        </w:rPr>
        <w:t>h Model for FS with EC and PT</w:t>
      </w:r>
      <w:r w:rsidR="00D17B79">
        <w:rPr>
          <w:rFonts w:ascii="Times New Roman" w:hAnsi="Times New Roman" w:cs="Times New Roman"/>
          <w:noProof/>
        </w:rPr>
        <w:tab/>
        <w:t>101</w:t>
      </w:r>
    </w:p>
    <w:p w14:paraId="6372DDE3" w14:textId="77777777" w:rsidR="0086792F" w:rsidRPr="0086792F" w:rsidRDefault="0086792F" w:rsidP="0086792F">
      <w:pPr>
        <w:rPr>
          <w:rFonts w:ascii="Times New Roman" w:hAnsi="Times New Roman" w:cs="Times New Roman"/>
        </w:rPr>
      </w:pPr>
    </w:p>
    <w:p w14:paraId="7571A365" w14:textId="77777777" w:rsidR="0086792F" w:rsidRPr="0086792F" w:rsidRDefault="0086792F" w:rsidP="0086792F">
      <w:pPr>
        <w:rPr>
          <w:rFonts w:ascii="Times New Roman" w:hAnsi="Times New Roman" w:cs="Times New Roman"/>
        </w:rPr>
      </w:pPr>
    </w:p>
    <w:p w14:paraId="47ACC406" w14:textId="77777777" w:rsidR="0086792F" w:rsidRPr="0086792F" w:rsidRDefault="0086792F" w:rsidP="0086792F">
      <w:pPr>
        <w:rPr>
          <w:rFonts w:ascii="Times New Roman" w:hAnsi="Times New Roman" w:cs="Times New Roman"/>
        </w:rPr>
      </w:pPr>
    </w:p>
    <w:p w14:paraId="1F8CF2D3" w14:textId="77777777" w:rsidR="0086792F" w:rsidRPr="0086792F" w:rsidRDefault="0086792F" w:rsidP="0086792F">
      <w:pPr>
        <w:rPr>
          <w:rFonts w:ascii="Times New Roman" w:eastAsiaTheme="minorEastAsia" w:hAnsi="Times New Roman" w:cs="Times New Roman"/>
        </w:rPr>
      </w:pPr>
    </w:p>
    <w:p w14:paraId="04B5C248" w14:textId="77777777" w:rsidR="002A3A9B" w:rsidRPr="0086792F" w:rsidRDefault="002A3A9B" w:rsidP="002A3A9B">
      <w:pPr>
        <w:jc w:val="center"/>
        <w:rPr>
          <w:rFonts w:ascii="Times New Roman" w:hAnsi="Times New Roman" w:cs="Times New Roman"/>
          <w:b/>
          <w:bCs/>
          <w:noProof/>
        </w:rPr>
      </w:pPr>
    </w:p>
    <w:p w14:paraId="4BEAFCE0" w14:textId="77777777" w:rsidR="002A3A9B" w:rsidRPr="0086792F" w:rsidRDefault="002A3A9B" w:rsidP="002A3A9B">
      <w:pPr>
        <w:jc w:val="center"/>
        <w:rPr>
          <w:rFonts w:ascii="Times New Roman" w:hAnsi="Times New Roman" w:cs="Times New Roman"/>
          <w:b/>
          <w:bCs/>
          <w:noProof/>
        </w:rPr>
      </w:pPr>
    </w:p>
    <w:p w14:paraId="10F40A79" w14:textId="77777777" w:rsidR="002A3A9B" w:rsidRPr="0086792F" w:rsidRDefault="002A3A9B" w:rsidP="002A3A9B">
      <w:pPr>
        <w:jc w:val="center"/>
        <w:rPr>
          <w:rFonts w:ascii="Times New Roman" w:hAnsi="Times New Roman" w:cs="Times New Roman"/>
          <w:b/>
          <w:bCs/>
          <w:noProof/>
        </w:rPr>
      </w:pPr>
    </w:p>
    <w:p w14:paraId="7D42896A" w14:textId="77777777" w:rsidR="002A3A9B" w:rsidRPr="0086792F" w:rsidRDefault="002A3A9B" w:rsidP="002A3A9B">
      <w:pPr>
        <w:jc w:val="center"/>
        <w:rPr>
          <w:rFonts w:ascii="Times New Roman" w:hAnsi="Times New Roman" w:cs="Times New Roman"/>
          <w:b/>
          <w:bCs/>
          <w:noProof/>
        </w:rPr>
      </w:pPr>
    </w:p>
    <w:p w14:paraId="7C9E8FF4" w14:textId="77777777" w:rsidR="002A3A9B" w:rsidRPr="0086792F" w:rsidRDefault="002A3A9B" w:rsidP="002A3A9B">
      <w:pPr>
        <w:jc w:val="center"/>
        <w:rPr>
          <w:rFonts w:ascii="Times New Roman" w:hAnsi="Times New Roman" w:cs="Times New Roman"/>
          <w:b/>
          <w:bCs/>
          <w:noProof/>
        </w:rPr>
      </w:pPr>
    </w:p>
    <w:p w14:paraId="6A058BEF" w14:textId="77777777" w:rsidR="002A3A9B" w:rsidRPr="0086792F" w:rsidRDefault="002A3A9B" w:rsidP="002A3A9B">
      <w:pPr>
        <w:jc w:val="center"/>
        <w:rPr>
          <w:rFonts w:ascii="Times New Roman" w:hAnsi="Times New Roman" w:cs="Times New Roman"/>
          <w:b/>
          <w:bCs/>
          <w:noProof/>
        </w:rPr>
      </w:pPr>
    </w:p>
    <w:p w14:paraId="71D6393F" w14:textId="77777777" w:rsidR="002A3A9B" w:rsidRPr="0086792F" w:rsidRDefault="002A3A9B" w:rsidP="002A3A9B">
      <w:pPr>
        <w:jc w:val="center"/>
        <w:rPr>
          <w:rFonts w:ascii="Times New Roman" w:hAnsi="Times New Roman" w:cs="Times New Roman"/>
          <w:b/>
          <w:bCs/>
          <w:noProof/>
        </w:rPr>
      </w:pPr>
    </w:p>
    <w:p w14:paraId="425F1588" w14:textId="77777777" w:rsidR="002A3A9B" w:rsidRPr="0086792F" w:rsidRDefault="002A3A9B" w:rsidP="002A3A9B">
      <w:pPr>
        <w:jc w:val="center"/>
        <w:rPr>
          <w:rFonts w:ascii="Times New Roman" w:hAnsi="Times New Roman" w:cs="Times New Roman"/>
          <w:b/>
          <w:bCs/>
          <w:noProof/>
        </w:rPr>
      </w:pPr>
    </w:p>
    <w:p w14:paraId="54C9CEC2" w14:textId="77777777" w:rsidR="002A3A9B" w:rsidRPr="0086792F" w:rsidRDefault="002A3A9B" w:rsidP="002A3A9B">
      <w:pPr>
        <w:jc w:val="center"/>
        <w:rPr>
          <w:rFonts w:ascii="Times New Roman" w:hAnsi="Times New Roman" w:cs="Times New Roman"/>
          <w:b/>
          <w:bCs/>
          <w:noProof/>
        </w:rPr>
      </w:pPr>
    </w:p>
    <w:p w14:paraId="3312A163" w14:textId="57CDFB3D" w:rsidR="002A3A9B" w:rsidRPr="0086792F" w:rsidRDefault="002A3A9B" w:rsidP="002A3A9B">
      <w:pPr>
        <w:jc w:val="center"/>
        <w:rPr>
          <w:rFonts w:ascii="Times New Roman" w:hAnsi="Times New Roman" w:cs="Times New Roman"/>
        </w:rPr>
      </w:pPr>
      <w:r w:rsidRPr="0086792F">
        <w:rPr>
          <w:rFonts w:ascii="Times New Roman" w:hAnsi="Times New Roman" w:cs="Times New Roman"/>
          <w:b/>
          <w:bCs/>
          <w:noProof/>
        </w:rPr>
        <w:fldChar w:fldCharType="end"/>
      </w:r>
    </w:p>
    <w:p w14:paraId="71EF16DF" w14:textId="77777777" w:rsidR="001A48A3" w:rsidRPr="0086792F" w:rsidRDefault="001A48A3" w:rsidP="001A48A3">
      <w:pPr>
        <w:numPr>
          <w:ilvl w:val="12"/>
          <w:numId w:val="0"/>
        </w:numPr>
        <w:rPr>
          <w:rFonts w:ascii="Times New Roman" w:hAnsi="Times New Roman" w:cs="Times New Roman"/>
          <w:b/>
          <w:sz w:val="28"/>
        </w:rPr>
      </w:pPr>
    </w:p>
    <w:p w14:paraId="718ACA2F" w14:textId="77777777" w:rsidR="002A3A9B" w:rsidRPr="0086792F" w:rsidRDefault="002A3A9B" w:rsidP="001A48A3">
      <w:pPr>
        <w:numPr>
          <w:ilvl w:val="12"/>
          <w:numId w:val="0"/>
        </w:numPr>
        <w:rPr>
          <w:rFonts w:ascii="Times New Roman" w:hAnsi="Times New Roman" w:cs="Times New Roman"/>
          <w:b/>
          <w:sz w:val="28"/>
        </w:rPr>
      </w:pPr>
    </w:p>
    <w:p w14:paraId="747B6422" w14:textId="77777777" w:rsidR="002A3A9B" w:rsidRPr="0086792F" w:rsidRDefault="002A3A9B" w:rsidP="001A48A3">
      <w:pPr>
        <w:numPr>
          <w:ilvl w:val="12"/>
          <w:numId w:val="0"/>
        </w:numPr>
        <w:rPr>
          <w:rFonts w:ascii="Times New Roman" w:hAnsi="Times New Roman" w:cs="Times New Roman"/>
          <w:b/>
          <w:sz w:val="28"/>
        </w:rPr>
      </w:pPr>
    </w:p>
    <w:p w14:paraId="3CBD5E51" w14:textId="77777777" w:rsidR="002A3A9B" w:rsidRPr="0086792F" w:rsidRDefault="002A3A9B" w:rsidP="001A48A3">
      <w:pPr>
        <w:numPr>
          <w:ilvl w:val="12"/>
          <w:numId w:val="0"/>
        </w:numPr>
        <w:rPr>
          <w:rFonts w:ascii="Times New Roman" w:hAnsi="Times New Roman" w:cs="Times New Roman"/>
          <w:b/>
          <w:sz w:val="28"/>
        </w:rPr>
      </w:pPr>
    </w:p>
    <w:p w14:paraId="47D82DE8" w14:textId="77777777" w:rsidR="002A3A9B" w:rsidRPr="0086792F" w:rsidRDefault="002A3A9B" w:rsidP="001A48A3">
      <w:pPr>
        <w:numPr>
          <w:ilvl w:val="12"/>
          <w:numId w:val="0"/>
        </w:numPr>
        <w:rPr>
          <w:rFonts w:ascii="Times New Roman" w:hAnsi="Times New Roman" w:cs="Times New Roman"/>
          <w:b/>
          <w:sz w:val="28"/>
        </w:rPr>
      </w:pPr>
    </w:p>
    <w:p w14:paraId="4B65E703" w14:textId="77777777" w:rsidR="002A3A9B" w:rsidRPr="0086792F" w:rsidRDefault="002A3A9B" w:rsidP="001A48A3">
      <w:pPr>
        <w:numPr>
          <w:ilvl w:val="12"/>
          <w:numId w:val="0"/>
        </w:numPr>
        <w:rPr>
          <w:rFonts w:ascii="Times New Roman" w:hAnsi="Times New Roman" w:cs="Times New Roman"/>
          <w:b/>
          <w:sz w:val="28"/>
        </w:rPr>
      </w:pPr>
    </w:p>
    <w:p w14:paraId="1F5C2DBE" w14:textId="77777777" w:rsidR="002A3A9B" w:rsidRPr="0086792F" w:rsidRDefault="002A3A9B" w:rsidP="001A48A3">
      <w:pPr>
        <w:numPr>
          <w:ilvl w:val="12"/>
          <w:numId w:val="0"/>
        </w:numPr>
        <w:rPr>
          <w:rFonts w:ascii="Times New Roman" w:hAnsi="Times New Roman" w:cs="Times New Roman"/>
          <w:b/>
          <w:sz w:val="28"/>
        </w:rPr>
      </w:pPr>
    </w:p>
    <w:p w14:paraId="2E5388B9" w14:textId="77777777" w:rsidR="002A3A9B" w:rsidRPr="0086792F" w:rsidRDefault="002A3A9B" w:rsidP="001A48A3">
      <w:pPr>
        <w:numPr>
          <w:ilvl w:val="12"/>
          <w:numId w:val="0"/>
        </w:numPr>
        <w:rPr>
          <w:rFonts w:ascii="Times New Roman" w:hAnsi="Times New Roman" w:cs="Times New Roman"/>
          <w:b/>
          <w:sz w:val="28"/>
        </w:rPr>
      </w:pPr>
    </w:p>
    <w:p w14:paraId="55B0EB9C" w14:textId="77777777" w:rsidR="002A3A9B" w:rsidRDefault="002A3A9B" w:rsidP="001A48A3">
      <w:pPr>
        <w:numPr>
          <w:ilvl w:val="12"/>
          <w:numId w:val="0"/>
        </w:numPr>
        <w:rPr>
          <w:rFonts w:ascii="Times New Roman" w:hAnsi="Times New Roman" w:cs="Times New Roman"/>
          <w:b/>
          <w:sz w:val="28"/>
        </w:rPr>
      </w:pPr>
    </w:p>
    <w:p w14:paraId="6F467945" w14:textId="7DA74885" w:rsidR="0011688E" w:rsidRDefault="0011688E" w:rsidP="0011688E">
      <w:pPr>
        <w:rPr>
          <w:rFonts w:ascii="Times New Roman" w:hAnsi="Times New Roman" w:cs="Times New Roman"/>
        </w:rPr>
        <w:sectPr w:rsidR="0011688E" w:rsidSect="0011688E">
          <w:headerReference w:type="even" r:id="rId9"/>
          <w:headerReference w:type="default" r:id="rId10"/>
          <w:footerReference w:type="even" r:id="rId11"/>
          <w:footerReference w:type="default" r:id="rId12"/>
          <w:pgSz w:w="12240" w:h="15840"/>
          <w:pgMar w:top="1440" w:right="1800" w:bottom="1440" w:left="1800" w:header="720" w:footer="720" w:gutter="0"/>
          <w:pgNumType w:fmt="lowerRoman" w:start="1"/>
          <w:cols w:space="720"/>
          <w:titlePg/>
        </w:sectPr>
      </w:pPr>
    </w:p>
    <w:p w14:paraId="4668A07C" w14:textId="572230E3" w:rsidR="001A48A3" w:rsidRPr="00965AC1" w:rsidRDefault="001A48A3" w:rsidP="00965AC1">
      <w:pPr>
        <w:pStyle w:val="Heading1"/>
        <w:spacing w:line="480" w:lineRule="auto"/>
        <w:rPr>
          <w:rFonts w:ascii="Times New Roman" w:hAnsi="Times New Roman" w:cs="Times New Roman"/>
        </w:rPr>
      </w:pPr>
      <w:bookmarkStart w:id="0" w:name="_Toc420995890"/>
      <w:bookmarkStart w:id="1" w:name="_Toc422997477"/>
      <w:r w:rsidRPr="00CA4522">
        <w:rPr>
          <w:rFonts w:ascii="Times New Roman" w:hAnsi="Times New Roman" w:cs="Times New Roman"/>
        </w:rPr>
        <w:br/>
      </w:r>
      <w:bookmarkStart w:id="2" w:name="_Toc304717266"/>
      <w:bookmarkStart w:id="3" w:name="_Toc305940503"/>
      <w:bookmarkStart w:id="4" w:name="_Toc305942490"/>
      <w:bookmarkStart w:id="5" w:name="_Toc305942625"/>
      <w:bookmarkEnd w:id="0"/>
      <w:bookmarkEnd w:id="1"/>
      <w:r w:rsidRPr="00CA4522">
        <w:rPr>
          <w:rFonts w:ascii="Times New Roman" w:hAnsi="Times New Roman" w:cs="Times New Roman"/>
        </w:rPr>
        <w:t>Background</w:t>
      </w:r>
      <w:bookmarkEnd w:id="2"/>
      <w:bookmarkEnd w:id="3"/>
      <w:bookmarkEnd w:id="4"/>
      <w:bookmarkEnd w:id="5"/>
    </w:p>
    <w:p w14:paraId="36E1A1C5" w14:textId="77777777" w:rsidR="001A48A3" w:rsidRPr="00CA4522" w:rsidRDefault="001A48A3" w:rsidP="00965AC1">
      <w:pPr>
        <w:pStyle w:val="Heading2"/>
        <w:spacing w:line="480" w:lineRule="auto"/>
        <w:rPr>
          <w:rFonts w:ascii="Times New Roman" w:hAnsi="Times New Roman" w:cs="Times New Roman"/>
          <w:sz w:val="24"/>
          <w:szCs w:val="24"/>
        </w:rPr>
      </w:pPr>
      <w:bookmarkStart w:id="6" w:name="_Toc304717267"/>
      <w:bookmarkStart w:id="7" w:name="_Toc305940504"/>
      <w:bookmarkStart w:id="8" w:name="_Toc305942491"/>
      <w:bookmarkStart w:id="9" w:name="_Toc305942626"/>
      <w:r w:rsidRPr="00CA4522">
        <w:rPr>
          <w:rFonts w:ascii="Times New Roman" w:hAnsi="Times New Roman" w:cs="Times New Roman"/>
          <w:sz w:val="24"/>
          <w:szCs w:val="24"/>
        </w:rPr>
        <w:t>Introduction</w:t>
      </w:r>
      <w:bookmarkEnd w:id="6"/>
      <w:bookmarkEnd w:id="7"/>
      <w:bookmarkEnd w:id="8"/>
      <w:bookmarkEnd w:id="9"/>
    </w:p>
    <w:p w14:paraId="0907CB8D" w14:textId="77777777" w:rsidR="001A48A3" w:rsidRPr="00CA4522" w:rsidRDefault="001A48A3" w:rsidP="001A48A3">
      <w:pPr>
        <w:pStyle w:val="Footer"/>
        <w:numPr>
          <w:ilvl w:val="12"/>
          <w:numId w:val="0"/>
        </w:numPr>
        <w:tabs>
          <w:tab w:val="clear" w:pos="4320"/>
          <w:tab w:val="clear" w:pos="8640"/>
        </w:tabs>
        <w:rPr>
          <w:rFonts w:ascii="Times New Roman" w:hAnsi="Times New Roman" w:cs="Times New Roman"/>
        </w:rPr>
      </w:pPr>
    </w:p>
    <w:p w14:paraId="0B18908E" w14:textId="77777777" w:rsidR="001A48A3" w:rsidRPr="00CA4522" w:rsidRDefault="001A48A3" w:rsidP="001A48A3">
      <w:pPr>
        <w:spacing w:line="480" w:lineRule="auto"/>
        <w:ind w:firstLine="720"/>
        <w:rPr>
          <w:rFonts w:ascii="Times New Roman" w:hAnsi="Times New Roman" w:cs="Times New Roman"/>
        </w:rPr>
      </w:pPr>
      <w:r w:rsidRPr="00CA4522">
        <w:rPr>
          <w:rFonts w:ascii="Times New Roman" w:hAnsi="Times New Roman" w:cs="Times New Roman"/>
        </w:rPr>
        <w:t xml:space="preserve">The world in which we rear our children is becoming increasingly complex. This greater complexity is due, in part, to the advances of technology and the impact of social media. We are exposed to people outside of our usual experience of social, cultural, and religious norms in ways that are unprecedented. As a result of increased immigration and other social changes, neighborhoods now include a greater diversity of people in a variety of ways including variations in cultural background, religion, ethnicity, and sexual orientation.  The development of a peaceful global community, both worldwide and with our neighbor living next door, is going to require more than tolerance. It is going to demand compassionate perspective taking. It is going to require empathy, or the ability to consider sincerely and thoughtfully the position of another person. </w:t>
      </w:r>
    </w:p>
    <w:p w14:paraId="486E5121" w14:textId="39885604" w:rsidR="001A48A3" w:rsidRPr="00CA4522" w:rsidRDefault="001A48A3" w:rsidP="001A48A3">
      <w:pPr>
        <w:spacing w:line="480" w:lineRule="auto"/>
        <w:rPr>
          <w:rFonts w:ascii="Times New Roman" w:hAnsi="Times New Roman" w:cs="Times New Roman"/>
        </w:rPr>
      </w:pPr>
      <w:r w:rsidRPr="00CA4522">
        <w:rPr>
          <w:rFonts w:ascii="Times New Roman" w:hAnsi="Times New Roman" w:cs="Times New Roman"/>
        </w:rPr>
        <w:tab/>
        <w:t>Never before has the need for empathy been more crucial than now. We witness violence in our neighborhoods, schools, and across the expanse of entire countries based on differences between individuals and groups. On the day that this section is being written three individuals who were Muslim were shot and killed near the University of North Carolina Chapel Hill campus (Ahmed, 2014). Students who are believed to be gay continue to be bullied in and out of school (Olsen, Kann, Vivolo-Kantor, Kinchen &amp; McManus, 2014). In countries around the world there continue to be massacres based on religious differences (</w:t>
      </w:r>
      <w:r w:rsidR="00963285" w:rsidRPr="00CA4522">
        <w:rPr>
          <w:rFonts w:ascii="Times New Roman" w:hAnsi="Times New Roman" w:cs="Times New Roman"/>
        </w:rPr>
        <w:t>Karimi &amp; Abubakar</w:t>
      </w:r>
      <w:r w:rsidRPr="00CA4522">
        <w:rPr>
          <w:rFonts w:ascii="Times New Roman" w:hAnsi="Times New Roman" w:cs="Times New Roman"/>
        </w:rPr>
        <w:t xml:space="preserve">, 2015). There is a crucial need to raise a conscientious and compassionate understanding among humans that there are perspectives other than our own. We need to grow in our ability to feel and to understand the pain of our targeted humankind brothers and sisters who experience physical violence, psychological abuse and bullying because of their cultural identity, religion, ethnicity, and/or sexual orientation. Empathy, or an insight into their pain and a grasp of their perspective, is the beginning of prosocial action (Brownell, Svetlova, Anderson, Nichols, &amp; Drummond, 2013), and is also the antithesis of violence (Kokkinos &amp; Kiprisi, 2012; Robinson, Roberts, Strayer, &amp; Koopman, 2007). </w:t>
      </w:r>
    </w:p>
    <w:p w14:paraId="4B2B4C02" w14:textId="463FE556" w:rsidR="001A48A3" w:rsidRPr="00CA4522" w:rsidRDefault="001A48A3" w:rsidP="001A48A3">
      <w:pPr>
        <w:spacing w:line="480" w:lineRule="auto"/>
        <w:ind w:firstLine="720"/>
        <w:rPr>
          <w:rFonts w:ascii="Times New Roman" w:hAnsi="Times New Roman" w:cs="Times New Roman"/>
        </w:rPr>
      </w:pPr>
      <w:r w:rsidRPr="00CA4522">
        <w:rPr>
          <w:rFonts w:ascii="Times New Roman" w:hAnsi="Times New Roman" w:cs="Times New Roman"/>
        </w:rPr>
        <w:t>The awareness of differences begins during childhood (Ramsey, 1991). What develops during these phases of development in terms of responses to differences sets the sta</w:t>
      </w:r>
      <w:r w:rsidR="00965AC1">
        <w:rPr>
          <w:rFonts w:ascii="Times New Roman" w:hAnsi="Times New Roman" w:cs="Times New Roman"/>
        </w:rPr>
        <w:t>ge for future adult interactions</w:t>
      </w:r>
      <w:r w:rsidRPr="00CA4522">
        <w:rPr>
          <w:rFonts w:ascii="Times New Roman" w:hAnsi="Times New Roman" w:cs="Times New Roman"/>
        </w:rPr>
        <w:t xml:space="preserve">. Bullying by children and adolescents of individuals who are different can be associated with other types of emotional, social, and physical acts of violence in later adulthood (Ferguson, Boden, &amp; Horwood, 2013).  One way to lessen the carry forward of aggression into adulthood is to assist children to develop a capacity for feeling and expressing empathy early in their development. Empathy development is an important first step in the pursuit of peace in our schools and communities, both locally and globally. </w:t>
      </w:r>
    </w:p>
    <w:p w14:paraId="79B0A81F" w14:textId="77777777" w:rsidR="009564DC" w:rsidRPr="00CA4522" w:rsidRDefault="001A48A3" w:rsidP="00965AC1">
      <w:pPr>
        <w:spacing w:line="480" w:lineRule="auto"/>
        <w:rPr>
          <w:rFonts w:ascii="Times New Roman" w:hAnsi="Times New Roman" w:cs="Times New Roman"/>
        </w:rPr>
      </w:pPr>
      <w:r w:rsidRPr="00CA4522">
        <w:rPr>
          <w:rFonts w:ascii="Times New Roman" w:hAnsi="Times New Roman" w:cs="Times New Roman"/>
        </w:rPr>
        <w:tab/>
        <w:t xml:space="preserve">Empathy development has its origins in the first year of life (Roth-Hanania, Davidov, &amp; Zahn-Waxler, 2011) and can continue developing throughout childhood and adolescence. It seems that a variety of factors influence its development, including aspects of the process of parenting (Davis, Luce, &amp; Kraus, 1994; Koestner, Franz, &amp; Weinberger, 1990). Do parental relationships that are perceived by the adolescent as close and supportive make a difference when it comes to the extent of empathy reported by young adolescents? Does parent and/or child gender play a role in how perceived parental support contributes to the extent of empathy reported by young adolescents? </w:t>
      </w:r>
      <w:r w:rsidR="009564DC" w:rsidRPr="00CA4522">
        <w:rPr>
          <w:rFonts w:ascii="Times New Roman" w:hAnsi="Times New Roman" w:cs="Times New Roman"/>
        </w:rPr>
        <w:t>The present study considered if perceived mother and father support were influential to the extent of empathy reported by young adolescents by gender.</w:t>
      </w:r>
    </w:p>
    <w:p w14:paraId="5ED59F25" w14:textId="7CECD62E" w:rsidR="009564DC" w:rsidRPr="00965AC1" w:rsidRDefault="009564DC" w:rsidP="00965AC1">
      <w:pPr>
        <w:pStyle w:val="Heading2"/>
        <w:spacing w:line="480" w:lineRule="auto"/>
        <w:ind w:left="2880" w:firstLine="720"/>
        <w:jc w:val="left"/>
        <w:rPr>
          <w:rFonts w:ascii="Times New Roman" w:hAnsi="Times New Roman" w:cs="Times New Roman"/>
          <w:sz w:val="24"/>
          <w:szCs w:val="24"/>
        </w:rPr>
      </w:pPr>
      <w:bookmarkStart w:id="10" w:name="_Toc304717268"/>
      <w:bookmarkStart w:id="11" w:name="_Toc305940505"/>
      <w:bookmarkStart w:id="12" w:name="_Toc305942492"/>
      <w:bookmarkStart w:id="13" w:name="_Toc305942627"/>
      <w:r w:rsidRPr="00CA4522">
        <w:rPr>
          <w:rFonts w:ascii="Times New Roman" w:hAnsi="Times New Roman" w:cs="Times New Roman"/>
          <w:sz w:val="24"/>
          <w:szCs w:val="24"/>
        </w:rPr>
        <w:t>Rationale</w:t>
      </w:r>
      <w:bookmarkEnd w:id="10"/>
      <w:bookmarkEnd w:id="11"/>
      <w:bookmarkEnd w:id="12"/>
      <w:bookmarkEnd w:id="13"/>
    </w:p>
    <w:p w14:paraId="67D25E3D" w14:textId="44473F49" w:rsidR="001A48A3" w:rsidRPr="00CA4522" w:rsidRDefault="009564DC" w:rsidP="00965AC1">
      <w:pPr>
        <w:spacing w:line="480" w:lineRule="auto"/>
        <w:ind w:firstLine="720"/>
        <w:rPr>
          <w:rFonts w:ascii="Times New Roman" w:hAnsi="Times New Roman" w:cs="Times New Roman"/>
        </w:rPr>
      </w:pPr>
      <w:r w:rsidRPr="00CA4522">
        <w:rPr>
          <w:rFonts w:ascii="Times New Roman" w:hAnsi="Times New Roman" w:cs="Times New Roman"/>
        </w:rPr>
        <w:t xml:space="preserve">Empathy is a multifaceted, multidimensional concept that is comprised of </w:t>
      </w:r>
      <w:r w:rsidR="001A48A3" w:rsidRPr="00CA4522">
        <w:rPr>
          <w:rFonts w:ascii="Times New Roman" w:hAnsi="Times New Roman" w:cs="Times New Roman"/>
        </w:rPr>
        <w:t xml:space="preserve">cognitive (i.e., perspective taking) and/or affective (i.e., emotional concern) dimensions that can create experiences of personal distress (Davis, 1980; Hoffman, 1976; Zahn-Waxler &amp; Radke-Yarrow, 1990). Empathy has been an area of inquiry in social science research for decades and has been used as a conceptual lens to examine such societal problems as human aggression and antisocial behavior (for examples see McPhedran, 2009; Miller &amp; Eisenberg, 1988). </w:t>
      </w:r>
    </w:p>
    <w:p w14:paraId="0C762953" w14:textId="345B174F" w:rsidR="001A48A3" w:rsidRPr="00CA4522" w:rsidRDefault="001A48A3" w:rsidP="001A48A3">
      <w:pPr>
        <w:spacing w:line="480" w:lineRule="auto"/>
        <w:ind w:firstLine="720"/>
        <w:rPr>
          <w:rFonts w:ascii="Times New Roman" w:hAnsi="Times New Roman" w:cs="Times New Roman"/>
          <w:b/>
        </w:rPr>
      </w:pPr>
      <w:r w:rsidRPr="00CA4522">
        <w:rPr>
          <w:rFonts w:ascii="Times New Roman" w:hAnsi="Times New Roman" w:cs="Times New Roman"/>
        </w:rPr>
        <w:t>The implications of findings from research studies examining youth empathy are far reaching</w:t>
      </w:r>
      <w:r w:rsidR="00E45F82" w:rsidRPr="00CA4522">
        <w:rPr>
          <w:rFonts w:ascii="Times New Roman" w:hAnsi="Times New Roman" w:cs="Times New Roman"/>
        </w:rPr>
        <w:t>. For example, a growing concern</w:t>
      </w:r>
      <w:r w:rsidRPr="00CA4522">
        <w:rPr>
          <w:rFonts w:ascii="Times New Roman" w:hAnsi="Times New Roman" w:cs="Times New Roman"/>
        </w:rPr>
        <w:t xml:space="preserve"> in schools across the United States is bullying. This type of antisocial behavior threatens the emotional, mental, and physical well-</w:t>
      </w:r>
      <w:r w:rsidR="00812D6C">
        <w:rPr>
          <w:rFonts w:ascii="Times New Roman" w:hAnsi="Times New Roman" w:cs="Times New Roman"/>
        </w:rPr>
        <w:t xml:space="preserve">being of this country’s youth. </w:t>
      </w:r>
      <w:r w:rsidRPr="00CA4522">
        <w:rPr>
          <w:rFonts w:ascii="Times New Roman" w:hAnsi="Times New Roman" w:cs="Times New Roman"/>
        </w:rPr>
        <w:t>Bullying has been associated with negative adolescent outcomes such as dropping out of high school (Cornell, Gregory, Huang, &amp; Fan, 2013), suicidal thoughts and attempts (</w:t>
      </w:r>
      <w:r w:rsidRPr="00CA4522">
        <w:rPr>
          <w:rFonts w:ascii="Times New Roman" w:hAnsi="Times New Roman" w:cs="Times New Roman"/>
          <w:color w:val="222222"/>
        </w:rPr>
        <w:t>Hinduja &amp; Patchin, 2010), as well as negative outcomes later in adulthood, such as higher incidents of agoraphobia, generalized anxiety, depression, and panic disorder (Wolke, Copeland, Angold, &amp; Costello, 2013)</w:t>
      </w:r>
      <w:r w:rsidRPr="00CA4522">
        <w:rPr>
          <w:rFonts w:ascii="Times New Roman" w:hAnsi="Times New Roman" w:cs="Times New Roman"/>
        </w:rPr>
        <w:t xml:space="preserve">. Empathy has been reported to be negatively associated with antisocial behaviors such as bullying (Marsh et al., 2013; Rhee et al., 2013; Schaffer, Clark, &amp; Jeglic, 2009), and positively associated with positive outcomes such as prosocial and altruistic behavior (Carlo, Mestre, Samper, Tur, &amp; Armenta, 2011; Farrant, Devine, Mayberry, &amp; Fletcher, 2012). Targeting children and adolescents who evidence lower levels of empathy development and promoting empathic responses among these individuals is one important step in addressing societal problems such as the epidemic of bullying behavior in our culture. </w:t>
      </w:r>
    </w:p>
    <w:p w14:paraId="2C1BFC7E" w14:textId="06137968" w:rsidR="001A48A3" w:rsidRPr="00CA4522" w:rsidRDefault="001A48A3" w:rsidP="00965AC1">
      <w:pPr>
        <w:spacing w:line="480" w:lineRule="auto"/>
        <w:ind w:firstLine="720"/>
        <w:rPr>
          <w:rFonts w:ascii="Times New Roman" w:hAnsi="Times New Roman" w:cs="Times New Roman"/>
        </w:rPr>
      </w:pPr>
      <w:r w:rsidRPr="00CA4522">
        <w:rPr>
          <w:rFonts w:ascii="Times New Roman" w:hAnsi="Times New Roman" w:cs="Times New Roman"/>
        </w:rPr>
        <w:t>Examining correlates of youth empathy is important, given that these understandings could provide insight into avenues for possible intervention. Various dimensions of parenting have been reported to be associated with empathic response among children (Farrant, et al., 2012). Further, differences in youth empathy by gender</w:t>
      </w:r>
      <w:r w:rsidR="00D8170D">
        <w:rPr>
          <w:rFonts w:ascii="Times New Roman" w:hAnsi="Times New Roman" w:cs="Times New Roman"/>
        </w:rPr>
        <w:t xml:space="preserve"> have been reported with girls</w:t>
      </w:r>
      <w:r w:rsidRPr="00CA4522">
        <w:rPr>
          <w:rFonts w:ascii="Times New Roman" w:hAnsi="Times New Roman" w:cs="Times New Roman"/>
        </w:rPr>
        <w:t xml:space="preserve"> reporting higher levels than boys (Van der Graaf et al., 2013), and differential influences of mothers and fathers on aspects of adolescent functioning have also been found (Stolz, Barber, &amp; Olson, 2005). However, much less is known about how adolescent perceptions of mothering and fathering may differentially influence two dimensions of youth empathy (cognitive and affective) among boys and girls. </w:t>
      </w:r>
    </w:p>
    <w:p w14:paraId="76C62DFE" w14:textId="03DC2255" w:rsidR="001A48A3" w:rsidRPr="00965AC1" w:rsidRDefault="001A48A3" w:rsidP="00965AC1">
      <w:pPr>
        <w:pStyle w:val="Heading2"/>
        <w:spacing w:line="480" w:lineRule="auto"/>
        <w:rPr>
          <w:rFonts w:ascii="Times New Roman" w:hAnsi="Times New Roman" w:cs="Times New Roman"/>
          <w:sz w:val="24"/>
          <w:szCs w:val="24"/>
        </w:rPr>
      </w:pPr>
      <w:bookmarkStart w:id="14" w:name="_Toc304717269"/>
      <w:bookmarkStart w:id="15" w:name="_Toc305940506"/>
      <w:bookmarkStart w:id="16" w:name="_Toc305942493"/>
      <w:bookmarkStart w:id="17" w:name="_Toc305942628"/>
      <w:r w:rsidRPr="00CA4522">
        <w:rPr>
          <w:rFonts w:ascii="Times New Roman" w:hAnsi="Times New Roman" w:cs="Times New Roman"/>
          <w:sz w:val="24"/>
          <w:szCs w:val="24"/>
        </w:rPr>
        <w:t>Purpose of the Study</w:t>
      </w:r>
      <w:bookmarkEnd w:id="14"/>
      <w:bookmarkEnd w:id="15"/>
      <w:bookmarkEnd w:id="16"/>
      <w:bookmarkEnd w:id="17"/>
    </w:p>
    <w:p w14:paraId="2BDF6DE6" w14:textId="4633B22E" w:rsidR="001A48A3" w:rsidRPr="00CA4522" w:rsidRDefault="00E45F82" w:rsidP="00965AC1">
      <w:pPr>
        <w:spacing w:line="480" w:lineRule="auto"/>
        <w:ind w:firstLine="720"/>
        <w:rPr>
          <w:rFonts w:ascii="Times New Roman" w:hAnsi="Times New Roman" w:cs="Times New Roman"/>
        </w:rPr>
      </w:pPr>
      <w:r w:rsidRPr="00CA4522">
        <w:rPr>
          <w:rFonts w:ascii="Times New Roman" w:hAnsi="Times New Roman" w:cs="Times New Roman"/>
        </w:rPr>
        <w:t>The purpose of the present inquiry was</w:t>
      </w:r>
      <w:r w:rsidR="001A48A3" w:rsidRPr="00CA4522">
        <w:rPr>
          <w:rFonts w:ascii="Times New Roman" w:hAnsi="Times New Roman" w:cs="Times New Roman"/>
        </w:rPr>
        <w:t xml:space="preserve"> to investigate perceptions of mother and father support as factors influencing two types of empathy, perspective taking (cognitive) and empathic concern (affective), as reported by male and female early adolescents (youth in fifth and seventh</w:t>
      </w:r>
      <w:r w:rsidRPr="00CA4522">
        <w:rPr>
          <w:rFonts w:ascii="Times New Roman" w:hAnsi="Times New Roman" w:cs="Times New Roman"/>
        </w:rPr>
        <w:t xml:space="preserve"> grade). The present study </w:t>
      </w:r>
      <w:r w:rsidR="004D0038">
        <w:rPr>
          <w:rFonts w:ascii="Times New Roman" w:hAnsi="Times New Roman" w:cs="Times New Roman"/>
        </w:rPr>
        <w:t>conducted</w:t>
      </w:r>
      <w:r w:rsidR="001A48A3" w:rsidRPr="00CA4522">
        <w:rPr>
          <w:rFonts w:ascii="Times New Roman" w:hAnsi="Times New Roman" w:cs="Times New Roman"/>
        </w:rPr>
        <w:t xml:space="preserve"> a secondary analysis of data collected initially from </w:t>
      </w:r>
      <w:r w:rsidR="004D0038">
        <w:rPr>
          <w:rFonts w:ascii="Times New Roman" w:hAnsi="Times New Roman" w:cs="Times New Roman"/>
        </w:rPr>
        <w:t xml:space="preserve">early </w:t>
      </w:r>
      <w:r w:rsidR="001A48A3" w:rsidRPr="00CA4522">
        <w:rPr>
          <w:rFonts w:ascii="Times New Roman" w:hAnsi="Times New Roman" w:cs="Times New Roman"/>
        </w:rPr>
        <w:t>adolescents in Ogden, Utah f</w:t>
      </w:r>
      <w:r w:rsidRPr="00CA4522">
        <w:rPr>
          <w:rFonts w:ascii="Times New Roman" w:hAnsi="Times New Roman" w:cs="Times New Roman"/>
        </w:rPr>
        <w:t>rom 1994 to 1998. It was</w:t>
      </w:r>
      <w:r w:rsidR="001A48A3" w:rsidRPr="00CA4522">
        <w:rPr>
          <w:rFonts w:ascii="Times New Roman" w:hAnsi="Times New Roman" w:cs="Times New Roman"/>
        </w:rPr>
        <w:t xml:space="preserve"> necessary to confirm the factor structure</w:t>
      </w:r>
      <w:r w:rsidR="004D0038">
        <w:rPr>
          <w:rFonts w:ascii="Times New Roman" w:hAnsi="Times New Roman" w:cs="Times New Roman"/>
        </w:rPr>
        <w:t xml:space="preserve"> for</w:t>
      </w:r>
      <w:r w:rsidR="001A48A3" w:rsidRPr="00CA4522">
        <w:rPr>
          <w:rFonts w:ascii="Times New Roman" w:hAnsi="Times New Roman" w:cs="Times New Roman"/>
        </w:rPr>
        <w:t xml:space="preserve"> both of the empathy measures, and the measures of perceived mo</w:t>
      </w:r>
      <w:r w:rsidR="004D0038">
        <w:rPr>
          <w:rFonts w:ascii="Times New Roman" w:hAnsi="Times New Roman" w:cs="Times New Roman"/>
        </w:rPr>
        <w:t>ther and father support for</w:t>
      </w:r>
      <w:r w:rsidR="001A48A3" w:rsidRPr="00CA4522">
        <w:rPr>
          <w:rFonts w:ascii="Times New Roman" w:hAnsi="Times New Roman" w:cs="Times New Roman"/>
        </w:rPr>
        <w:t xml:space="preserve"> males and females in the sample. After examining the validity of the factor structure of t</w:t>
      </w:r>
      <w:r w:rsidRPr="00CA4522">
        <w:rPr>
          <w:rFonts w:ascii="Times New Roman" w:hAnsi="Times New Roman" w:cs="Times New Roman"/>
        </w:rPr>
        <w:t xml:space="preserve">hese measures, a model was used to </w:t>
      </w:r>
      <w:r w:rsidR="001A48A3" w:rsidRPr="00CA4522">
        <w:rPr>
          <w:rFonts w:ascii="Times New Roman" w:hAnsi="Times New Roman" w:cs="Times New Roman"/>
        </w:rPr>
        <w:t>explore the relationship between adolescent perceptions of mother and father support for boys’ and girls’ reports of two dimensions of empathy, jointly and separately. The primary research objective was to identify any differences in how early adolescent perceptions of mother and father support influence</w:t>
      </w:r>
      <w:r w:rsidR="00DE1DAB" w:rsidRPr="00CA4522">
        <w:rPr>
          <w:rFonts w:ascii="Times New Roman" w:hAnsi="Times New Roman" w:cs="Times New Roman"/>
        </w:rPr>
        <w:t>d</w:t>
      </w:r>
      <w:r w:rsidR="001A48A3" w:rsidRPr="00CA4522">
        <w:rPr>
          <w:rFonts w:ascii="Times New Roman" w:hAnsi="Times New Roman" w:cs="Times New Roman"/>
        </w:rPr>
        <w:t xml:space="preserve"> two specific dimensions of empathy, perspective taking and empathic concern, in adolescents by gender. </w:t>
      </w:r>
    </w:p>
    <w:p w14:paraId="376396F4" w14:textId="23543FE3" w:rsidR="001A48A3" w:rsidRPr="00965AC1" w:rsidRDefault="001A48A3" w:rsidP="00965AC1">
      <w:pPr>
        <w:pStyle w:val="Heading2"/>
        <w:spacing w:line="480" w:lineRule="auto"/>
        <w:rPr>
          <w:rFonts w:ascii="Times New Roman" w:hAnsi="Times New Roman" w:cs="Times New Roman"/>
          <w:sz w:val="24"/>
          <w:szCs w:val="24"/>
        </w:rPr>
      </w:pPr>
      <w:bookmarkStart w:id="18" w:name="_Toc304717270"/>
      <w:bookmarkStart w:id="19" w:name="_Toc305940507"/>
      <w:bookmarkStart w:id="20" w:name="_Toc305942494"/>
      <w:bookmarkStart w:id="21" w:name="_Toc305942629"/>
      <w:r w:rsidRPr="00CA4522">
        <w:rPr>
          <w:rFonts w:ascii="Times New Roman" w:hAnsi="Times New Roman" w:cs="Times New Roman"/>
          <w:sz w:val="24"/>
          <w:szCs w:val="24"/>
        </w:rPr>
        <w:t>Objectives of the Study</w:t>
      </w:r>
      <w:bookmarkEnd w:id="18"/>
      <w:bookmarkEnd w:id="19"/>
      <w:bookmarkEnd w:id="20"/>
      <w:bookmarkEnd w:id="21"/>
    </w:p>
    <w:p w14:paraId="02A2EABB" w14:textId="16482E43" w:rsidR="001A48A3" w:rsidRPr="00CA4522" w:rsidRDefault="001A48A3" w:rsidP="00965AC1">
      <w:pPr>
        <w:spacing w:line="480" w:lineRule="auto"/>
        <w:ind w:firstLine="720"/>
        <w:rPr>
          <w:rFonts w:ascii="Times New Roman" w:hAnsi="Times New Roman" w:cs="Times New Roman"/>
        </w:rPr>
      </w:pPr>
      <w:r w:rsidRPr="00CA4522">
        <w:rPr>
          <w:rFonts w:ascii="Times New Roman" w:hAnsi="Times New Roman" w:cs="Times New Roman"/>
        </w:rPr>
        <w:t>The overarching objective of this study was to examine the relationship</w:t>
      </w:r>
      <w:r w:rsidR="00DE1DAB" w:rsidRPr="00CA4522">
        <w:rPr>
          <w:rFonts w:ascii="Times New Roman" w:hAnsi="Times New Roman" w:cs="Times New Roman"/>
        </w:rPr>
        <w:t>s</w:t>
      </w:r>
      <w:r w:rsidRPr="00CA4522">
        <w:rPr>
          <w:rFonts w:ascii="Times New Roman" w:hAnsi="Times New Roman" w:cs="Times New Roman"/>
        </w:rPr>
        <w:t xml:space="preserve"> between perceived Mother Support and Father Support and self-reported empathy among a s</w:t>
      </w:r>
      <w:r w:rsidR="004D0038">
        <w:rPr>
          <w:rFonts w:ascii="Times New Roman" w:hAnsi="Times New Roman" w:cs="Times New Roman"/>
        </w:rPr>
        <w:t>ample of early adolescents. Is</w:t>
      </w:r>
      <w:r w:rsidRPr="00CA4522">
        <w:rPr>
          <w:rFonts w:ascii="Times New Roman" w:hAnsi="Times New Roman" w:cs="Times New Roman"/>
        </w:rPr>
        <w:t xml:space="preserve"> perceived mo</w:t>
      </w:r>
      <w:r w:rsidR="004D0038">
        <w:rPr>
          <w:rFonts w:ascii="Times New Roman" w:hAnsi="Times New Roman" w:cs="Times New Roman"/>
        </w:rPr>
        <w:t xml:space="preserve">ther and father support associated with </w:t>
      </w:r>
      <w:r w:rsidRPr="00CA4522">
        <w:rPr>
          <w:rFonts w:ascii="Times New Roman" w:hAnsi="Times New Roman" w:cs="Times New Roman"/>
        </w:rPr>
        <w:t>the extent of empathy reported by young adolescents? Does gender of the child play a role in how perceived mother and father s</w:t>
      </w:r>
      <w:r w:rsidR="004D0038">
        <w:rPr>
          <w:rFonts w:ascii="Times New Roman" w:hAnsi="Times New Roman" w:cs="Times New Roman"/>
        </w:rPr>
        <w:t>upport contributes to the experience</w:t>
      </w:r>
      <w:r w:rsidRPr="00CA4522">
        <w:rPr>
          <w:rFonts w:ascii="Times New Roman" w:hAnsi="Times New Roman" w:cs="Times New Roman"/>
        </w:rPr>
        <w:t xml:space="preserve"> of empathy reported by young adolescent</w:t>
      </w:r>
      <w:r w:rsidR="00D52B39">
        <w:rPr>
          <w:rFonts w:ascii="Times New Roman" w:hAnsi="Times New Roman" w:cs="Times New Roman"/>
        </w:rPr>
        <w:t>s? The primary objectives were</w:t>
      </w:r>
      <w:r w:rsidRPr="00CA4522">
        <w:rPr>
          <w:rFonts w:ascii="Times New Roman" w:hAnsi="Times New Roman" w:cs="Times New Roman"/>
        </w:rPr>
        <w:t xml:space="preserve"> outlined as follows: </w:t>
      </w:r>
    </w:p>
    <w:p w14:paraId="3F13C47A" w14:textId="77777777" w:rsidR="001A48A3" w:rsidRPr="00CA4522" w:rsidRDefault="001A48A3" w:rsidP="001A48A3">
      <w:pPr>
        <w:spacing w:line="480" w:lineRule="auto"/>
        <w:ind w:left="720"/>
        <w:rPr>
          <w:rFonts w:ascii="Times New Roman" w:hAnsi="Times New Roman" w:cs="Times New Roman"/>
        </w:rPr>
      </w:pPr>
      <w:r w:rsidRPr="00CA4522">
        <w:rPr>
          <w:rFonts w:ascii="Times New Roman" w:hAnsi="Times New Roman" w:cs="Times New Roman"/>
        </w:rPr>
        <w:t xml:space="preserve">1. To examine the factor structure of the measure of empathy in this study for the sample as a whole and for males and females separately, and </w:t>
      </w:r>
    </w:p>
    <w:p w14:paraId="74654D2B" w14:textId="77777777" w:rsidR="001A48A3" w:rsidRPr="00CA4522" w:rsidRDefault="001A48A3" w:rsidP="001A48A3">
      <w:pPr>
        <w:spacing w:line="480" w:lineRule="auto"/>
        <w:ind w:left="720"/>
        <w:rPr>
          <w:rFonts w:ascii="Times New Roman" w:hAnsi="Times New Roman" w:cs="Times New Roman"/>
        </w:rPr>
      </w:pPr>
      <w:r w:rsidRPr="00CA4522">
        <w:rPr>
          <w:rFonts w:ascii="Times New Roman" w:hAnsi="Times New Roman" w:cs="Times New Roman"/>
        </w:rPr>
        <w:t xml:space="preserve">2. To examine the factor structure of the measure of perceived mother and father support for the sample as a whole and for males and females separately, and </w:t>
      </w:r>
    </w:p>
    <w:p w14:paraId="601F9E3F" w14:textId="6E441D67" w:rsidR="00CA2461" w:rsidRPr="00CA4522" w:rsidRDefault="001A48A3" w:rsidP="00965AC1">
      <w:pPr>
        <w:spacing w:line="480" w:lineRule="auto"/>
        <w:ind w:left="720"/>
        <w:rPr>
          <w:rFonts w:ascii="Times New Roman" w:hAnsi="Times New Roman" w:cs="Times New Roman"/>
        </w:rPr>
      </w:pPr>
      <w:r w:rsidRPr="00CA4522">
        <w:rPr>
          <w:rFonts w:ascii="Times New Roman" w:hAnsi="Times New Roman" w:cs="Times New Roman"/>
        </w:rPr>
        <w:t>3. To investigate the extent to which early adolescent perceptions of m</w:t>
      </w:r>
      <w:r w:rsidR="004D0038">
        <w:rPr>
          <w:rFonts w:ascii="Times New Roman" w:hAnsi="Times New Roman" w:cs="Times New Roman"/>
        </w:rPr>
        <w:t>other and father support is associated with</w:t>
      </w:r>
      <w:r w:rsidRPr="00CA4522">
        <w:rPr>
          <w:rFonts w:ascii="Times New Roman" w:hAnsi="Times New Roman" w:cs="Times New Roman"/>
        </w:rPr>
        <w:t xml:space="preserve"> two types of empathy (perspective taking and empathic concern) among male and female early adolescents, jointly and separately. </w:t>
      </w:r>
      <w:bookmarkStart w:id="22" w:name="_Toc304717271"/>
    </w:p>
    <w:p w14:paraId="244AA7D1" w14:textId="32FD8784" w:rsidR="0041043F" w:rsidRPr="00965AC1" w:rsidRDefault="001A48A3" w:rsidP="00965AC1">
      <w:pPr>
        <w:pStyle w:val="Heading2"/>
        <w:spacing w:line="480" w:lineRule="auto"/>
        <w:rPr>
          <w:rFonts w:ascii="Times New Roman" w:hAnsi="Times New Roman" w:cs="Times New Roman"/>
          <w:sz w:val="24"/>
          <w:szCs w:val="24"/>
        </w:rPr>
      </w:pPr>
      <w:bookmarkStart w:id="23" w:name="_Toc305940508"/>
      <w:bookmarkStart w:id="24" w:name="_Toc305942495"/>
      <w:bookmarkStart w:id="25" w:name="_Toc305942630"/>
      <w:r w:rsidRPr="00CA4522">
        <w:rPr>
          <w:rFonts w:ascii="Times New Roman" w:hAnsi="Times New Roman" w:cs="Times New Roman"/>
          <w:sz w:val="24"/>
          <w:szCs w:val="24"/>
        </w:rPr>
        <w:t>Conceptual and Theoretical Basis for the Study</w:t>
      </w:r>
      <w:bookmarkEnd w:id="22"/>
      <w:bookmarkEnd w:id="23"/>
      <w:bookmarkEnd w:id="24"/>
      <w:bookmarkEnd w:id="25"/>
    </w:p>
    <w:p w14:paraId="65C2A8F9" w14:textId="55EFF089" w:rsidR="001A48A3" w:rsidRPr="00CA4522" w:rsidRDefault="00DE1DAB" w:rsidP="00965AC1">
      <w:pPr>
        <w:spacing w:after="200" w:line="480" w:lineRule="auto"/>
        <w:ind w:firstLine="720"/>
        <w:rPr>
          <w:rFonts w:ascii="Times New Roman" w:hAnsi="Times New Roman" w:cs="Times New Roman"/>
          <w:color w:val="191919"/>
        </w:rPr>
      </w:pPr>
      <w:r w:rsidRPr="00CA4522">
        <w:rPr>
          <w:rFonts w:ascii="Times New Roman" w:hAnsi="Times New Roman" w:cs="Times New Roman"/>
        </w:rPr>
        <w:t>Conceptual perspectives on</w:t>
      </w:r>
      <w:r w:rsidR="001A48A3" w:rsidRPr="00CA4522">
        <w:rPr>
          <w:rFonts w:ascii="Times New Roman" w:hAnsi="Times New Roman" w:cs="Times New Roman"/>
        </w:rPr>
        <w:t xml:space="preserve"> empathy and concepts</w:t>
      </w:r>
      <w:r w:rsidRPr="00CA4522">
        <w:rPr>
          <w:rFonts w:ascii="Times New Roman" w:hAnsi="Times New Roman" w:cs="Times New Roman"/>
        </w:rPr>
        <w:t xml:space="preserve"> related to</w:t>
      </w:r>
      <w:r w:rsidR="001A48A3" w:rsidRPr="00CA4522">
        <w:rPr>
          <w:rFonts w:ascii="Times New Roman" w:hAnsi="Times New Roman" w:cs="Times New Roman"/>
        </w:rPr>
        <w:t xml:space="preserve"> parental support from attachment theory provide</w:t>
      </w:r>
      <w:r w:rsidRPr="00CA4522">
        <w:rPr>
          <w:rFonts w:ascii="Times New Roman" w:hAnsi="Times New Roman" w:cs="Times New Roman"/>
        </w:rPr>
        <w:t>d</w:t>
      </w:r>
      <w:r w:rsidR="001A48A3" w:rsidRPr="00CA4522">
        <w:rPr>
          <w:rFonts w:ascii="Times New Roman" w:hAnsi="Times New Roman" w:cs="Times New Roman"/>
        </w:rPr>
        <w:t xml:space="preserve"> the foundation for this inquiry into how mother and father support, as perceived by early adolescents, may influence two dimensions of youth empathy. I also considered early adolescence from a </w:t>
      </w:r>
      <w:r w:rsidR="001A48A3" w:rsidRPr="00CA4522">
        <w:rPr>
          <w:rFonts w:ascii="Times New Roman" w:hAnsi="Times New Roman" w:cs="Times New Roman"/>
          <w:color w:val="191919"/>
        </w:rPr>
        <w:t>lifespan</w:t>
      </w:r>
      <w:r w:rsidRPr="00CA4522">
        <w:rPr>
          <w:rFonts w:ascii="Times New Roman" w:hAnsi="Times New Roman" w:cs="Times New Roman"/>
          <w:color w:val="191919"/>
        </w:rPr>
        <w:t xml:space="preserve"> theoretical</w:t>
      </w:r>
      <w:r w:rsidR="001A48A3" w:rsidRPr="00CA4522">
        <w:rPr>
          <w:rFonts w:ascii="Times New Roman" w:hAnsi="Times New Roman" w:cs="Times New Roman"/>
          <w:color w:val="191919"/>
        </w:rPr>
        <w:t xml:space="preserve"> perspective. </w:t>
      </w:r>
      <w:r w:rsidR="001A48A3" w:rsidRPr="00CA4522">
        <w:rPr>
          <w:rFonts w:ascii="Times New Roman" w:hAnsi="Times New Roman" w:cs="Times New Roman"/>
        </w:rPr>
        <w:t xml:space="preserve">These theoretical anchor points for the present study are discussed below. </w:t>
      </w:r>
    </w:p>
    <w:p w14:paraId="68227D74" w14:textId="7C0B57A3" w:rsidR="001A48A3" w:rsidRPr="00965AC1" w:rsidRDefault="00DE1DAB" w:rsidP="00965AC1">
      <w:pPr>
        <w:pStyle w:val="Heading3"/>
        <w:spacing w:line="480" w:lineRule="auto"/>
        <w:rPr>
          <w:rFonts w:ascii="Times New Roman" w:hAnsi="Times New Roman" w:cs="Times New Roman"/>
          <w:szCs w:val="24"/>
        </w:rPr>
      </w:pPr>
      <w:bookmarkStart w:id="26" w:name="_Toc304717272"/>
      <w:bookmarkStart w:id="27" w:name="_Toc305940509"/>
      <w:bookmarkStart w:id="28" w:name="_Toc305942496"/>
      <w:bookmarkStart w:id="29" w:name="_Toc305942631"/>
      <w:r w:rsidRPr="00CA4522">
        <w:rPr>
          <w:rFonts w:ascii="Times New Roman" w:hAnsi="Times New Roman" w:cs="Times New Roman"/>
          <w:szCs w:val="24"/>
        </w:rPr>
        <w:t xml:space="preserve">Conceptual Perspectives on </w:t>
      </w:r>
      <w:r w:rsidR="001A48A3" w:rsidRPr="00CA4522">
        <w:rPr>
          <w:rFonts w:ascii="Times New Roman" w:hAnsi="Times New Roman" w:cs="Times New Roman"/>
          <w:szCs w:val="24"/>
        </w:rPr>
        <w:t>Empathy</w:t>
      </w:r>
      <w:bookmarkEnd w:id="26"/>
      <w:bookmarkEnd w:id="27"/>
      <w:bookmarkEnd w:id="28"/>
      <w:bookmarkEnd w:id="29"/>
    </w:p>
    <w:p w14:paraId="0E33B0F9" w14:textId="2D04BB71" w:rsidR="001A48A3" w:rsidRPr="00CA4522" w:rsidRDefault="001A48A3" w:rsidP="00965AC1">
      <w:pPr>
        <w:spacing w:line="480" w:lineRule="auto"/>
        <w:ind w:firstLine="720"/>
        <w:rPr>
          <w:rFonts w:ascii="Times New Roman" w:hAnsi="Times New Roman" w:cs="Times New Roman"/>
        </w:rPr>
      </w:pPr>
      <w:r w:rsidRPr="00CA4522">
        <w:rPr>
          <w:rFonts w:ascii="Times New Roman" w:hAnsi="Times New Roman" w:cs="Times New Roman"/>
        </w:rPr>
        <w:t>The historical debate about how to conceptualize empathy (Preston &amp; deWaal, 2002) has made it a difficult construct to study because of a lack of conceptual clarity. The central question in this debate revolves around the conceptualizations of empathy. This question is whether empathy is primarily a cognitive (perspective taking) process, an affective (emotional concern) process, or some combination thereof (see Preston &amp; deWaal, 2002). This concep</w:t>
      </w:r>
      <w:r w:rsidR="004D0038">
        <w:rPr>
          <w:rFonts w:ascii="Times New Roman" w:hAnsi="Times New Roman" w:cs="Times New Roman"/>
        </w:rPr>
        <w:t>tual struggle is evident up to five</w:t>
      </w:r>
      <w:r w:rsidRPr="00CA4522">
        <w:rPr>
          <w:rFonts w:ascii="Times New Roman" w:hAnsi="Times New Roman" w:cs="Times New Roman"/>
        </w:rPr>
        <w:t xml:space="preserve"> decades past </w:t>
      </w:r>
      <w:r w:rsidR="00DE1DAB" w:rsidRPr="00CA4522">
        <w:rPr>
          <w:rFonts w:ascii="Times New Roman" w:hAnsi="Times New Roman" w:cs="Times New Roman"/>
        </w:rPr>
        <w:t xml:space="preserve">as reflected </w:t>
      </w:r>
      <w:r w:rsidRPr="00CA4522">
        <w:rPr>
          <w:rFonts w:ascii="Times New Roman" w:hAnsi="Times New Roman" w:cs="Times New Roman"/>
        </w:rPr>
        <w:t>in measures used to assess empathy with Hogan’s (1969) scale being based on a cognitive understanding of empathy, and Mehrabian and Epstein’s (1972) scale being based on an affective, or emotional, understanding of empathy. However, these dual understandings go back further in this body of scholarly inquiry to the theoretical and methodological works of Dymond’s (1949) cognitive approach and Stotland’s (1969) affective approach to conceptualizing empathy. The struggle continued with Davis (1980) espousing an integration of the two perspectives, and Eisenberg and Miller (1987) advocating for solely an affective understanding of empathy (which they specifically differentiated from sympathy, their term for cognitive empathy). This affective view of empathy also was supported by Spreng, McKinnon, Mar, and Levine (2009). Furthermore, developments in cognitive neuroscience, which have offered new insights into attachment theory, have added yet another voice to the dialogue on empathy (Rockwell, 2008). This perspective from cognitive neuroscience also focused around a similar debate between cognitive (perspective taking) versus affective (emotional) ideas on how empathy functions. This more recent debate is between what scientists refer to as “Simulation Theory” and “Theory of Mind” (Rockwell). “Theory of Mind” (see Baron-Cohen, Wheelwright, Hill, Raste, &amp; Plumb, 2001; Prem</w:t>
      </w:r>
      <w:r w:rsidR="00DE1DAB" w:rsidRPr="00CA4522">
        <w:rPr>
          <w:rFonts w:ascii="Times New Roman" w:hAnsi="Times New Roman" w:cs="Times New Roman"/>
        </w:rPr>
        <w:t>ack and Woodruff, 1978) suggested that</w:t>
      </w:r>
      <w:r w:rsidRPr="00CA4522">
        <w:rPr>
          <w:rFonts w:ascii="Times New Roman" w:hAnsi="Times New Roman" w:cs="Times New Roman"/>
        </w:rPr>
        <w:t xml:space="preserve"> the route to empathic response </w:t>
      </w:r>
      <w:r w:rsidR="00DE1DAB" w:rsidRPr="00CA4522">
        <w:rPr>
          <w:rFonts w:ascii="Times New Roman" w:hAnsi="Times New Roman" w:cs="Times New Roman"/>
        </w:rPr>
        <w:t>w</w:t>
      </w:r>
      <w:r w:rsidRPr="00CA4522">
        <w:rPr>
          <w:rFonts w:ascii="Times New Roman" w:hAnsi="Times New Roman" w:cs="Times New Roman"/>
        </w:rPr>
        <w:t>as putting yourself cognitively into the mind of someone else (perspective taking). “Simulation Theo</w:t>
      </w:r>
      <w:r w:rsidR="00DE1DAB" w:rsidRPr="00CA4522">
        <w:rPr>
          <w:rFonts w:ascii="Times New Roman" w:hAnsi="Times New Roman" w:cs="Times New Roman"/>
        </w:rPr>
        <w:t>ry” (see Goldman, 1992) explained</w:t>
      </w:r>
      <w:r w:rsidRPr="00CA4522">
        <w:rPr>
          <w:rFonts w:ascii="Times New Roman" w:hAnsi="Times New Roman" w:cs="Times New Roman"/>
        </w:rPr>
        <w:t xml:space="preserve"> the route to empathic response as an emotional (affective) response to witnessing the troubling experience of another individual, and cognitively (or imaginatively) processing that experience as one’s own (cognitively </w:t>
      </w:r>
      <w:r w:rsidRPr="00CA4522">
        <w:rPr>
          <w:rFonts w:ascii="Times New Roman" w:hAnsi="Times New Roman" w:cs="Times New Roman"/>
          <w:i/>
        </w:rPr>
        <w:t>simulating</w:t>
      </w:r>
      <w:r w:rsidRPr="00CA4522">
        <w:rPr>
          <w:rFonts w:ascii="Times New Roman" w:hAnsi="Times New Roman" w:cs="Times New Roman"/>
        </w:rPr>
        <w:t xml:space="preserve"> it</w:t>
      </w:r>
      <w:r w:rsidR="00DE1DAB" w:rsidRPr="00CA4522">
        <w:rPr>
          <w:rFonts w:ascii="Times New Roman" w:hAnsi="Times New Roman" w:cs="Times New Roman"/>
        </w:rPr>
        <w:t>). “Simulation Theory” described</w:t>
      </w:r>
      <w:r w:rsidRPr="00CA4522">
        <w:rPr>
          <w:rFonts w:ascii="Times New Roman" w:hAnsi="Times New Roman" w:cs="Times New Roman"/>
        </w:rPr>
        <w:t xml:space="preserve"> an event of “emotional contagion” (Shamay-Tsoory, 2011, p. 18). </w:t>
      </w:r>
    </w:p>
    <w:p w14:paraId="7018EE29" w14:textId="4FF5EA13" w:rsidR="001A48A3" w:rsidRPr="00CA4522" w:rsidRDefault="001A48A3" w:rsidP="001A48A3">
      <w:pPr>
        <w:spacing w:line="480" w:lineRule="auto"/>
        <w:ind w:firstLine="720"/>
        <w:rPr>
          <w:rFonts w:ascii="Times New Roman" w:hAnsi="Times New Roman" w:cs="Times New Roman"/>
        </w:rPr>
      </w:pPr>
      <w:r w:rsidRPr="00CA4522">
        <w:rPr>
          <w:rFonts w:ascii="Times New Roman" w:hAnsi="Times New Roman" w:cs="Times New Roman"/>
        </w:rPr>
        <w:t>Cognitive empathy has been l</w:t>
      </w:r>
      <w:r w:rsidR="004D0038">
        <w:rPr>
          <w:rFonts w:ascii="Times New Roman" w:hAnsi="Times New Roman" w:cs="Times New Roman"/>
        </w:rPr>
        <w:t>ikened to the ability to take</w:t>
      </w:r>
      <w:r w:rsidRPr="00CA4522">
        <w:rPr>
          <w:rFonts w:ascii="Times New Roman" w:hAnsi="Times New Roman" w:cs="Times New Roman"/>
        </w:rPr>
        <w:t xml:space="preserve"> the perspective of another. Also known as cognitive role taking or perspective taking, it has been associated with greater empathic concern for oth</w:t>
      </w:r>
      <w:r w:rsidR="004D0038">
        <w:rPr>
          <w:rFonts w:ascii="Times New Roman" w:hAnsi="Times New Roman" w:cs="Times New Roman"/>
        </w:rPr>
        <w:t>ers while also</w:t>
      </w:r>
      <w:r w:rsidRPr="00CA4522">
        <w:rPr>
          <w:rFonts w:ascii="Times New Roman" w:hAnsi="Times New Roman" w:cs="Times New Roman"/>
        </w:rPr>
        <w:t xml:space="preserve"> creating perhaps less personal distress (Davis, 1980; Hoffman, 1976). Davis (1983) described cognitive empathy as a non-emotional aspect of empathy and it was thought to be less likely </w:t>
      </w:r>
      <w:r w:rsidR="00DE1DAB" w:rsidRPr="00CA4522">
        <w:rPr>
          <w:rFonts w:ascii="Times New Roman" w:hAnsi="Times New Roman" w:cs="Times New Roman"/>
        </w:rPr>
        <w:t xml:space="preserve">to be </w:t>
      </w:r>
      <w:r w:rsidRPr="00CA4522">
        <w:rPr>
          <w:rFonts w:ascii="Times New Roman" w:hAnsi="Times New Roman" w:cs="Times New Roman"/>
        </w:rPr>
        <w:t>associated with emotional reactivity. It has been found to be positively associated with self-esteem and social functioning (Davis, 1983), as well as greater prosocial behavior and responsiveness to so</w:t>
      </w:r>
      <w:r w:rsidR="00741647" w:rsidRPr="00CA4522">
        <w:rPr>
          <w:rFonts w:ascii="Times New Roman" w:hAnsi="Times New Roman" w:cs="Times New Roman"/>
        </w:rPr>
        <w:t>cial cues (Farrant, et al., 2012</w:t>
      </w:r>
      <w:r w:rsidRPr="00CA4522">
        <w:rPr>
          <w:rFonts w:ascii="Times New Roman" w:hAnsi="Times New Roman" w:cs="Times New Roman"/>
        </w:rPr>
        <w:t xml:space="preserve">). </w:t>
      </w:r>
    </w:p>
    <w:p w14:paraId="07759375" w14:textId="65E98DA0" w:rsidR="001A48A3" w:rsidRPr="00CA4522" w:rsidRDefault="001A48A3" w:rsidP="001A48A3">
      <w:pPr>
        <w:spacing w:line="480" w:lineRule="auto"/>
        <w:ind w:firstLine="720"/>
        <w:rPr>
          <w:rFonts w:ascii="Times New Roman" w:hAnsi="Times New Roman" w:cs="Times New Roman"/>
        </w:rPr>
      </w:pPr>
      <w:r w:rsidRPr="00CA4522">
        <w:rPr>
          <w:rFonts w:ascii="Times New Roman" w:hAnsi="Times New Roman" w:cs="Times New Roman"/>
        </w:rPr>
        <w:t>In contrast to this view of cognitive empathy, a person with higher levels of affective empat</w:t>
      </w:r>
      <w:r w:rsidR="00DE1DAB" w:rsidRPr="00CA4522">
        <w:rPr>
          <w:rFonts w:ascii="Times New Roman" w:hAnsi="Times New Roman" w:cs="Times New Roman"/>
        </w:rPr>
        <w:t>hy would be more likely to experience compassionately some of the same feelings as those</w:t>
      </w:r>
      <w:r w:rsidRPr="00CA4522">
        <w:rPr>
          <w:rFonts w:ascii="Times New Roman" w:hAnsi="Times New Roman" w:cs="Times New Roman"/>
        </w:rPr>
        <w:t xml:space="preserve"> the other person might be feeling in a given situation. Sometimes called empathic concern (Davis, 1</w:t>
      </w:r>
      <w:r w:rsidR="00DE1DAB" w:rsidRPr="00CA4522">
        <w:rPr>
          <w:rFonts w:ascii="Times New Roman" w:hAnsi="Times New Roman" w:cs="Times New Roman"/>
        </w:rPr>
        <w:t>980), this aspect of empathy was described as having</w:t>
      </w:r>
      <w:r w:rsidRPr="00CA4522">
        <w:rPr>
          <w:rFonts w:ascii="Times New Roman" w:hAnsi="Times New Roman" w:cs="Times New Roman"/>
        </w:rPr>
        <w:t xml:space="preserve"> to do with feelings of warmth and concern </w:t>
      </w:r>
      <w:r w:rsidR="00DE1DAB" w:rsidRPr="00CA4522">
        <w:rPr>
          <w:rFonts w:ascii="Times New Roman" w:hAnsi="Times New Roman" w:cs="Times New Roman"/>
        </w:rPr>
        <w:t xml:space="preserve">for the other person (Davis) involving </w:t>
      </w:r>
      <w:r w:rsidRPr="00CA4522">
        <w:rPr>
          <w:rFonts w:ascii="Times New Roman" w:hAnsi="Times New Roman" w:cs="Times New Roman"/>
        </w:rPr>
        <w:t>matching the affect or emotional state of another individual (Eisenberg, 1987). Compared to the co</w:t>
      </w:r>
      <w:r w:rsidR="00DE1DAB" w:rsidRPr="00CA4522">
        <w:rPr>
          <w:rFonts w:ascii="Times New Roman" w:hAnsi="Times New Roman" w:cs="Times New Roman"/>
        </w:rPr>
        <w:t>gnitive dimension of empathy, affective empathy</w:t>
      </w:r>
      <w:r w:rsidRPr="00CA4522">
        <w:rPr>
          <w:rFonts w:ascii="Times New Roman" w:hAnsi="Times New Roman" w:cs="Times New Roman"/>
        </w:rPr>
        <w:t xml:space="preserve"> has been described as encompassing the dimension of emotional responsivity to the circumstances of another (Davis, 1983; Miller &amp; Eisenberg, 1988). Davis reported that affective empathy was associated with greater emotional reactivity and personal distress</w:t>
      </w:r>
      <w:r w:rsidR="00DE1DAB" w:rsidRPr="00CA4522">
        <w:rPr>
          <w:rFonts w:ascii="Times New Roman" w:hAnsi="Times New Roman" w:cs="Times New Roman"/>
        </w:rPr>
        <w:t xml:space="preserve"> for the individual responding to the situation of another</w:t>
      </w:r>
      <w:r w:rsidR="004D0038">
        <w:rPr>
          <w:rFonts w:ascii="Times New Roman" w:hAnsi="Times New Roman" w:cs="Times New Roman"/>
        </w:rPr>
        <w:t>. Edele, Dziobek, and</w:t>
      </w:r>
      <w:r w:rsidRPr="00CA4522">
        <w:rPr>
          <w:rFonts w:ascii="Times New Roman" w:hAnsi="Times New Roman" w:cs="Times New Roman"/>
        </w:rPr>
        <w:t xml:space="preserve"> Keller (2013)</w:t>
      </w:r>
      <w:r w:rsidR="004D0038">
        <w:rPr>
          <w:rFonts w:ascii="Times New Roman" w:hAnsi="Times New Roman" w:cs="Times New Roman"/>
        </w:rPr>
        <w:t xml:space="preserve"> also found</w:t>
      </w:r>
      <w:r w:rsidRPr="00CA4522">
        <w:rPr>
          <w:rFonts w:ascii="Times New Roman" w:hAnsi="Times New Roman" w:cs="Times New Roman"/>
        </w:rPr>
        <w:t xml:space="preserve"> affective empathy to be positively associated with altruistic behavior as demonstrated through sharing behavior</w:t>
      </w:r>
      <w:r w:rsidR="00DE1DAB" w:rsidRPr="00CA4522">
        <w:rPr>
          <w:rFonts w:ascii="Times New Roman" w:hAnsi="Times New Roman" w:cs="Times New Roman"/>
        </w:rPr>
        <w:t>s</w:t>
      </w:r>
      <w:r w:rsidRPr="00CA4522">
        <w:rPr>
          <w:rFonts w:ascii="Times New Roman" w:hAnsi="Times New Roman" w:cs="Times New Roman"/>
        </w:rPr>
        <w:t xml:space="preserve"> among children. </w:t>
      </w:r>
    </w:p>
    <w:p w14:paraId="49487787" w14:textId="50EEA0D6" w:rsidR="001A48A3" w:rsidRPr="00CA4522" w:rsidRDefault="001A48A3" w:rsidP="00965AC1">
      <w:pPr>
        <w:spacing w:line="480" w:lineRule="auto"/>
        <w:ind w:firstLine="720"/>
        <w:rPr>
          <w:rFonts w:ascii="Times New Roman" w:hAnsi="Times New Roman" w:cs="Times New Roman"/>
        </w:rPr>
      </w:pPr>
      <w:r w:rsidRPr="00CA4522">
        <w:rPr>
          <w:rFonts w:ascii="Times New Roman" w:hAnsi="Times New Roman" w:cs="Times New Roman"/>
        </w:rPr>
        <w:t>For the purpose of this study, a focus on a socioemotional understan</w:t>
      </w:r>
      <w:r w:rsidR="00DE1DAB" w:rsidRPr="00CA4522">
        <w:rPr>
          <w:rFonts w:ascii="Times New Roman" w:hAnsi="Times New Roman" w:cs="Times New Roman"/>
        </w:rPr>
        <w:t>ding of empathy that encompassed</w:t>
      </w:r>
      <w:r w:rsidRPr="00CA4522">
        <w:rPr>
          <w:rFonts w:ascii="Times New Roman" w:hAnsi="Times New Roman" w:cs="Times New Roman"/>
        </w:rPr>
        <w:t xml:space="preserve"> both the cognitive and affective conceptuali</w:t>
      </w:r>
      <w:r w:rsidR="00DE1DAB" w:rsidRPr="00CA4522">
        <w:rPr>
          <w:rFonts w:ascii="Times New Roman" w:hAnsi="Times New Roman" w:cs="Times New Roman"/>
        </w:rPr>
        <w:t xml:space="preserve">zation of the construct was </w:t>
      </w:r>
      <w:r w:rsidRPr="00CA4522">
        <w:rPr>
          <w:rFonts w:ascii="Times New Roman" w:hAnsi="Times New Roman" w:cs="Times New Roman"/>
        </w:rPr>
        <w:t xml:space="preserve">utilized. Such an understanding of empathy is consistent with the work of Davis (1980) </w:t>
      </w:r>
      <w:r w:rsidR="00DE1DAB" w:rsidRPr="00CA4522">
        <w:rPr>
          <w:rFonts w:ascii="Times New Roman" w:hAnsi="Times New Roman" w:cs="Times New Roman"/>
        </w:rPr>
        <w:t xml:space="preserve">who subscribed to a </w:t>
      </w:r>
      <w:r w:rsidRPr="00CA4522">
        <w:rPr>
          <w:rFonts w:ascii="Times New Roman" w:hAnsi="Times New Roman" w:cs="Times New Roman"/>
        </w:rPr>
        <w:t xml:space="preserve">multidimensional conceptualization of empathy. Davis described empathy, not as a singular construct, but as a set of constructs for which there were both cognitive and affective dimensions. </w:t>
      </w:r>
    </w:p>
    <w:p w14:paraId="2F957DAD" w14:textId="2CFBBF82" w:rsidR="001A48A3" w:rsidRPr="00965AC1" w:rsidRDefault="001A48A3" w:rsidP="00965AC1">
      <w:pPr>
        <w:pStyle w:val="Heading3"/>
        <w:spacing w:line="480" w:lineRule="auto"/>
        <w:rPr>
          <w:rFonts w:ascii="Times New Roman" w:hAnsi="Times New Roman" w:cs="Times New Roman"/>
          <w:szCs w:val="24"/>
        </w:rPr>
      </w:pPr>
      <w:bookmarkStart w:id="30" w:name="_Toc304717273"/>
      <w:bookmarkStart w:id="31" w:name="_Toc305940510"/>
      <w:bookmarkStart w:id="32" w:name="_Toc305942497"/>
      <w:bookmarkStart w:id="33" w:name="_Toc305942632"/>
      <w:r w:rsidRPr="00CA4522">
        <w:rPr>
          <w:rFonts w:ascii="Times New Roman" w:hAnsi="Times New Roman" w:cs="Times New Roman"/>
          <w:szCs w:val="24"/>
        </w:rPr>
        <w:t>Parental Support and Attachment Theory</w:t>
      </w:r>
      <w:bookmarkEnd w:id="30"/>
      <w:bookmarkEnd w:id="31"/>
      <w:bookmarkEnd w:id="32"/>
      <w:bookmarkEnd w:id="33"/>
    </w:p>
    <w:p w14:paraId="15031637" w14:textId="409CA27B" w:rsidR="001A48A3" w:rsidRPr="00CA4522" w:rsidRDefault="001A48A3" w:rsidP="00965AC1">
      <w:pPr>
        <w:spacing w:line="480" w:lineRule="auto"/>
        <w:ind w:firstLine="720"/>
        <w:rPr>
          <w:rFonts w:ascii="Times New Roman" w:hAnsi="Times New Roman" w:cs="Times New Roman"/>
          <w:b/>
        </w:rPr>
      </w:pPr>
      <w:r w:rsidRPr="00CA4522">
        <w:rPr>
          <w:rFonts w:ascii="Times New Roman" w:hAnsi="Times New Roman" w:cs="Times New Roman"/>
        </w:rPr>
        <w:t>Attachment style is a construct that describes how individuals perceive and experience their connections to others and how these perceptions are demonstrated in behaviors (Bowlby, 1988). Attachment theory grew</w:t>
      </w:r>
      <w:r w:rsidR="00DE1DAB" w:rsidRPr="00CA4522">
        <w:rPr>
          <w:rFonts w:ascii="Times New Roman" w:hAnsi="Times New Roman" w:cs="Times New Roman"/>
        </w:rPr>
        <w:t xml:space="preserve"> out of the work of John Bowlby</w:t>
      </w:r>
      <w:r w:rsidRPr="00CA4522">
        <w:rPr>
          <w:rFonts w:ascii="Times New Roman" w:hAnsi="Times New Roman" w:cs="Times New Roman"/>
        </w:rPr>
        <w:t>, who theorized that human drive</w:t>
      </w:r>
      <w:r w:rsidR="00DE1DAB" w:rsidRPr="00CA4522">
        <w:rPr>
          <w:rFonts w:ascii="Times New Roman" w:hAnsi="Times New Roman" w:cs="Times New Roman"/>
        </w:rPr>
        <w:t>s were</w:t>
      </w:r>
      <w:r w:rsidRPr="00CA4522">
        <w:rPr>
          <w:rFonts w:ascii="Times New Roman" w:hAnsi="Times New Roman" w:cs="Times New Roman"/>
        </w:rPr>
        <w:t xml:space="preserve"> relationally motivated and that early relational bonds create an internal schema through which life thereafter is experienced. These bonds were referred to as “attachments.”  The bond of a child with the primary caregiver, usually the mother, was described as the initial primary attachment relationship. This initial primary attachm</w:t>
      </w:r>
      <w:r w:rsidR="00DE1DAB" w:rsidRPr="00CA4522">
        <w:rPr>
          <w:rFonts w:ascii="Times New Roman" w:hAnsi="Times New Roman" w:cs="Times New Roman"/>
        </w:rPr>
        <w:t>ent relationship, which provided</w:t>
      </w:r>
      <w:r w:rsidRPr="00CA4522">
        <w:rPr>
          <w:rFonts w:ascii="Times New Roman" w:hAnsi="Times New Roman" w:cs="Times New Roman"/>
        </w:rPr>
        <w:t xml:space="preserve"> a general schema for how relationships work</w:t>
      </w:r>
      <w:r w:rsidR="00DE1DAB" w:rsidRPr="00CA4522">
        <w:rPr>
          <w:rFonts w:ascii="Times New Roman" w:hAnsi="Times New Roman" w:cs="Times New Roman"/>
        </w:rPr>
        <w:t xml:space="preserve"> for the individual</w:t>
      </w:r>
      <w:r w:rsidRPr="00CA4522">
        <w:rPr>
          <w:rFonts w:ascii="Times New Roman" w:hAnsi="Times New Roman" w:cs="Times New Roman"/>
        </w:rPr>
        <w:t>, was described as influencing relationships throughout later life (Mikulincer &amp; Shaver, 2013). Personal needs met in a su</w:t>
      </w:r>
      <w:r w:rsidR="00DE1DAB" w:rsidRPr="00CA4522">
        <w:rPr>
          <w:rFonts w:ascii="Times New Roman" w:hAnsi="Times New Roman" w:cs="Times New Roman"/>
        </w:rPr>
        <w:t xml:space="preserve">pportive, positive relationship </w:t>
      </w:r>
      <w:r w:rsidRPr="00CA4522">
        <w:rPr>
          <w:rFonts w:ascii="Times New Roman" w:hAnsi="Times New Roman" w:cs="Times New Roman"/>
        </w:rPr>
        <w:t>include trust, security, and support. When these needs were met in a primary relati</w:t>
      </w:r>
      <w:r w:rsidR="0021257C" w:rsidRPr="00CA4522">
        <w:rPr>
          <w:rFonts w:ascii="Times New Roman" w:hAnsi="Times New Roman" w:cs="Times New Roman"/>
        </w:rPr>
        <w:t xml:space="preserve">onship, a secure attachment could be </w:t>
      </w:r>
      <w:r w:rsidRPr="00CA4522">
        <w:rPr>
          <w:rFonts w:ascii="Times New Roman" w:hAnsi="Times New Roman" w:cs="Times New Roman"/>
        </w:rPr>
        <w:t>developed and the child learn</w:t>
      </w:r>
      <w:r w:rsidR="0021257C" w:rsidRPr="00CA4522">
        <w:rPr>
          <w:rFonts w:ascii="Times New Roman" w:hAnsi="Times New Roman" w:cs="Times New Roman"/>
        </w:rPr>
        <w:t>ed to relate to others anticipating this same type of secure bond</w:t>
      </w:r>
      <w:r w:rsidRPr="00CA4522">
        <w:rPr>
          <w:rFonts w:ascii="Times New Roman" w:hAnsi="Times New Roman" w:cs="Times New Roman"/>
        </w:rPr>
        <w:t xml:space="preserve"> in</w:t>
      </w:r>
      <w:r w:rsidR="0021257C" w:rsidRPr="00CA4522">
        <w:rPr>
          <w:rFonts w:ascii="Times New Roman" w:hAnsi="Times New Roman" w:cs="Times New Roman"/>
        </w:rPr>
        <w:t xml:space="preserve"> subsequent</w:t>
      </w:r>
      <w:r w:rsidRPr="00CA4522">
        <w:rPr>
          <w:rFonts w:ascii="Times New Roman" w:hAnsi="Times New Roman" w:cs="Times New Roman"/>
        </w:rPr>
        <w:t xml:space="preserve"> relationships. When needs were not adequately met by a primary caregiver, insecurity or lack of trust developed, which also governed expectations for future relationships (Bowlby).</w:t>
      </w:r>
      <w:r w:rsidRPr="00CA4522">
        <w:rPr>
          <w:rFonts w:ascii="Times New Roman" w:eastAsia="Cambria" w:hAnsi="Times New Roman" w:cs="Times New Roman"/>
        </w:rPr>
        <w:t xml:space="preserve"> </w:t>
      </w:r>
    </w:p>
    <w:p w14:paraId="3277F095" w14:textId="4BEB0D6A" w:rsidR="001A48A3" w:rsidRPr="00CA4522" w:rsidRDefault="001A48A3" w:rsidP="001A48A3">
      <w:pPr>
        <w:spacing w:line="480" w:lineRule="auto"/>
        <w:ind w:firstLine="720"/>
        <w:rPr>
          <w:rFonts w:ascii="Times New Roman" w:hAnsi="Times New Roman" w:cs="Times New Roman"/>
        </w:rPr>
      </w:pPr>
      <w:r w:rsidRPr="00CA4522">
        <w:rPr>
          <w:rFonts w:ascii="Times New Roman" w:hAnsi="Times New Roman" w:cs="Times New Roman"/>
        </w:rPr>
        <w:t>Out of this relational template, a person learned to respond to others based on what was termed an internal working model (Bowlby, 1988). When a person had a more positive, trusting internal working model of relationships, the person responded with more optimism and less anxiety in relational situations. If an individual operated out of a more insecure attachment style and had a more negative, distrusting internal working model of relationships, the person responded with more negativity and anxiety in relational situation</w:t>
      </w:r>
      <w:r w:rsidR="0021257C" w:rsidRPr="00CA4522">
        <w:rPr>
          <w:rFonts w:ascii="Times New Roman" w:hAnsi="Times New Roman" w:cs="Times New Roman"/>
        </w:rPr>
        <w:t>s</w:t>
      </w:r>
      <w:r w:rsidRPr="00CA4522">
        <w:rPr>
          <w:rFonts w:ascii="Times New Roman" w:hAnsi="Times New Roman" w:cs="Times New Roman"/>
        </w:rPr>
        <w:t>. These trusting and optimistic feelings, or negative and anxious feelings</w:t>
      </w:r>
      <w:r w:rsidR="004D0038">
        <w:rPr>
          <w:rFonts w:ascii="Times New Roman" w:hAnsi="Times New Roman" w:cs="Times New Roman"/>
        </w:rPr>
        <w:t>,</w:t>
      </w:r>
      <w:r w:rsidR="0021257C" w:rsidRPr="00CA4522">
        <w:rPr>
          <w:rFonts w:ascii="Times New Roman" w:hAnsi="Times New Roman" w:cs="Times New Roman"/>
        </w:rPr>
        <w:t xml:space="preserve"> were described as</w:t>
      </w:r>
      <w:r w:rsidRPr="00CA4522">
        <w:rPr>
          <w:rFonts w:ascii="Times New Roman" w:hAnsi="Times New Roman" w:cs="Times New Roman"/>
        </w:rPr>
        <w:t xml:space="preserve"> result</w:t>
      </w:r>
      <w:r w:rsidR="0021257C" w:rsidRPr="00CA4522">
        <w:rPr>
          <w:rFonts w:ascii="Times New Roman" w:hAnsi="Times New Roman" w:cs="Times New Roman"/>
        </w:rPr>
        <w:t>ing</w:t>
      </w:r>
      <w:r w:rsidRPr="00CA4522">
        <w:rPr>
          <w:rFonts w:ascii="Times New Roman" w:hAnsi="Times New Roman" w:cs="Times New Roman"/>
        </w:rPr>
        <w:t xml:space="preserve"> in certain types of corresponding behaviors. Externalizing behaviors, including antisocial, bullying behaviors, have been associated with more insecure attachment styles in children and adolescents (Kochanska &amp; Kim, 2013). Panfile and Laible (2012) found a positive relationship between a more secure attachment in children and their demonstration of empathic responses and prosocial behaviors. </w:t>
      </w:r>
    </w:p>
    <w:p w14:paraId="3E554B3C" w14:textId="5D36CF1C" w:rsidR="001A48A3" w:rsidRPr="00CA4522" w:rsidRDefault="0021257C" w:rsidP="001A48A3">
      <w:pPr>
        <w:spacing w:line="480" w:lineRule="auto"/>
        <w:ind w:firstLine="720"/>
        <w:rPr>
          <w:rFonts w:ascii="Times New Roman" w:hAnsi="Times New Roman" w:cs="Times New Roman"/>
        </w:rPr>
      </w:pPr>
      <w:r w:rsidRPr="00CA4522">
        <w:rPr>
          <w:rFonts w:ascii="Times New Roman" w:hAnsi="Times New Roman" w:cs="Times New Roman"/>
        </w:rPr>
        <w:t>Attachment Theory provided</w:t>
      </w:r>
      <w:r w:rsidR="001A48A3" w:rsidRPr="00CA4522">
        <w:rPr>
          <w:rFonts w:ascii="Times New Roman" w:hAnsi="Times New Roman" w:cs="Times New Roman"/>
        </w:rPr>
        <w:t xml:space="preserve"> a basis for considering the importance of a child’s perceptions of parental support as a relevant variable. Perceptions of support availability </w:t>
      </w:r>
      <w:r w:rsidRPr="00CA4522">
        <w:rPr>
          <w:rFonts w:ascii="Times New Roman" w:hAnsi="Times New Roman" w:cs="Times New Roman"/>
        </w:rPr>
        <w:t>have been described as contributing to and coming</w:t>
      </w:r>
      <w:r w:rsidR="001A48A3" w:rsidRPr="00CA4522">
        <w:rPr>
          <w:rFonts w:ascii="Times New Roman" w:hAnsi="Times New Roman" w:cs="Times New Roman"/>
        </w:rPr>
        <w:t xml:space="preserve"> from a secure base, or secure internal working model (Bowlby, 1988), that </w:t>
      </w:r>
      <w:r w:rsidRPr="00CA4522">
        <w:rPr>
          <w:rFonts w:ascii="Times New Roman" w:hAnsi="Times New Roman" w:cs="Times New Roman"/>
        </w:rPr>
        <w:t xml:space="preserve">can </w:t>
      </w:r>
      <w:r w:rsidR="001A48A3" w:rsidRPr="00CA4522">
        <w:rPr>
          <w:rFonts w:ascii="Times New Roman" w:hAnsi="Times New Roman" w:cs="Times New Roman"/>
        </w:rPr>
        <w:t>permit active participation, exploration, and experimentation in a wide range of life experiences, including attention to the experiences of others. Perceptions of available support</w:t>
      </w:r>
      <w:r w:rsidRPr="00CA4522">
        <w:rPr>
          <w:rFonts w:ascii="Times New Roman" w:hAnsi="Times New Roman" w:cs="Times New Roman"/>
        </w:rPr>
        <w:t xml:space="preserve"> have been found to</w:t>
      </w:r>
      <w:r w:rsidR="001A48A3" w:rsidRPr="00CA4522">
        <w:rPr>
          <w:rFonts w:ascii="Times New Roman" w:hAnsi="Times New Roman" w:cs="Times New Roman"/>
        </w:rPr>
        <w:t xml:space="preserve"> contribute to determining an individual</w:t>
      </w:r>
      <w:r w:rsidRPr="00CA4522">
        <w:rPr>
          <w:rFonts w:ascii="Times New Roman" w:hAnsi="Times New Roman" w:cs="Times New Roman"/>
        </w:rPr>
        <w:t>’s expectations about others as well as</w:t>
      </w:r>
      <w:r w:rsidR="001A48A3" w:rsidRPr="00CA4522">
        <w:rPr>
          <w:rFonts w:ascii="Times New Roman" w:hAnsi="Times New Roman" w:cs="Times New Roman"/>
        </w:rPr>
        <w:t xml:space="preserve"> experiences in the</w:t>
      </w:r>
      <w:r w:rsidRPr="00CA4522">
        <w:rPr>
          <w:rFonts w:ascii="Times New Roman" w:hAnsi="Times New Roman" w:cs="Times New Roman"/>
        </w:rPr>
        <w:t>ir future</w:t>
      </w:r>
      <w:r w:rsidR="001A48A3" w:rsidRPr="00CA4522">
        <w:rPr>
          <w:rFonts w:ascii="Times New Roman" w:hAnsi="Times New Roman" w:cs="Times New Roman"/>
        </w:rPr>
        <w:t xml:space="preserve"> r</w:t>
      </w:r>
      <w:r w:rsidRPr="00CA4522">
        <w:rPr>
          <w:rFonts w:ascii="Times New Roman" w:hAnsi="Times New Roman" w:cs="Times New Roman"/>
        </w:rPr>
        <w:t>elational contexts</w:t>
      </w:r>
      <w:r w:rsidR="001A48A3" w:rsidRPr="00CA4522">
        <w:rPr>
          <w:rFonts w:ascii="Times New Roman" w:hAnsi="Times New Roman" w:cs="Times New Roman"/>
        </w:rPr>
        <w:t xml:space="preserve"> (Pierce, Sarason, &amp; Sarason, 1990). These expectations </w:t>
      </w:r>
      <w:r w:rsidRPr="00CA4522">
        <w:rPr>
          <w:rFonts w:ascii="Times New Roman" w:hAnsi="Times New Roman" w:cs="Times New Roman"/>
        </w:rPr>
        <w:t xml:space="preserve">have </w:t>
      </w:r>
      <w:r w:rsidR="001A48A3" w:rsidRPr="00CA4522">
        <w:rPr>
          <w:rFonts w:ascii="Times New Roman" w:hAnsi="Times New Roman" w:cs="Times New Roman"/>
        </w:rPr>
        <w:t>grow</w:t>
      </w:r>
      <w:r w:rsidRPr="00CA4522">
        <w:rPr>
          <w:rFonts w:ascii="Times New Roman" w:hAnsi="Times New Roman" w:cs="Times New Roman"/>
        </w:rPr>
        <w:t>n</w:t>
      </w:r>
      <w:r w:rsidR="001A48A3" w:rsidRPr="00CA4522">
        <w:rPr>
          <w:rFonts w:ascii="Times New Roman" w:hAnsi="Times New Roman" w:cs="Times New Roman"/>
        </w:rPr>
        <w:t xml:space="preserve"> out of a history of perceived experiences with others, including the perceived support from parents, or primary attachment figures. </w:t>
      </w:r>
    </w:p>
    <w:p w14:paraId="69342518" w14:textId="70AF58AA" w:rsidR="001A48A3" w:rsidRPr="00CA4522" w:rsidRDefault="001A48A3" w:rsidP="001A48A3">
      <w:pPr>
        <w:spacing w:line="480" w:lineRule="auto"/>
        <w:ind w:firstLine="720"/>
        <w:rPr>
          <w:rFonts w:ascii="Times New Roman" w:hAnsi="Times New Roman" w:cs="Times New Roman"/>
        </w:rPr>
      </w:pPr>
      <w:r w:rsidRPr="00CA4522">
        <w:rPr>
          <w:rFonts w:ascii="Times New Roman" w:hAnsi="Times New Roman" w:cs="Times New Roman"/>
        </w:rPr>
        <w:t xml:space="preserve">Attachment style is shaped by the relationship a child has with </w:t>
      </w:r>
      <w:r w:rsidR="0021257C" w:rsidRPr="00CA4522">
        <w:rPr>
          <w:rFonts w:ascii="Times New Roman" w:hAnsi="Times New Roman" w:cs="Times New Roman"/>
        </w:rPr>
        <w:t xml:space="preserve">their </w:t>
      </w:r>
      <w:r w:rsidRPr="00CA4522">
        <w:rPr>
          <w:rFonts w:ascii="Times New Roman" w:hAnsi="Times New Roman" w:cs="Times New Roman"/>
        </w:rPr>
        <w:t>initial primary caregivers (Bowlby, 19</w:t>
      </w:r>
      <w:r w:rsidR="0021257C" w:rsidRPr="00CA4522">
        <w:rPr>
          <w:rFonts w:ascii="Times New Roman" w:hAnsi="Times New Roman" w:cs="Times New Roman"/>
        </w:rPr>
        <w:t>88). However, research indicated</w:t>
      </w:r>
      <w:r w:rsidRPr="00CA4522">
        <w:rPr>
          <w:rFonts w:ascii="Times New Roman" w:hAnsi="Times New Roman" w:cs="Times New Roman"/>
        </w:rPr>
        <w:t xml:space="preserve"> that other relationships and factors may also influence attachment style (Weinfield, Whaley, &amp; Egeland, 2004).  For example, it has been concluded that the security of one parental attachment relationship can help to minimize the negative impact of another</w:t>
      </w:r>
      <w:r w:rsidR="0021257C" w:rsidRPr="00CA4522">
        <w:rPr>
          <w:rFonts w:ascii="Times New Roman" w:hAnsi="Times New Roman" w:cs="Times New Roman"/>
        </w:rPr>
        <w:t xml:space="preserve"> more</w:t>
      </w:r>
      <w:r w:rsidRPr="00CA4522">
        <w:rPr>
          <w:rFonts w:ascii="Times New Roman" w:hAnsi="Times New Roman" w:cs="Times New Roman"/>
        </w:rPr>
        <w:t xml:space="preserve"> insecure parental attachment on a child’s overall attachment security (Kochanska &amp; Kim, 2013). Although sometimes in different ways, both maternal and paternal attachment to the child</w:t>
      </w:r>
      <w:r w:rsidR="0021257C" w:rsidRPr="00CA4522">
        <w:rPr>
          <w:rFonts w:ascii="Times New Roman" w:hAnsi="Times New Roman" w:cs="Times New Roman"/>
        </w:rPr>
        <w:t xml:space="preserve"> has been found to influence</w:t>
      </w:r>
      <w:r w:rsidRPr="00CA4522">
        <w:rPr>
          <w:rFonts w:ascii="Times New Roman" w:hAnsi="Times New Roman" w:cs="Times New Roman"/>
        </w:rPr>
        <w:t xml:space="preserve"> secure and insecure attachment style</w:t>
      </w:r>
      <w:r w:rsidR="0021257C" w:rsidRPr="00CA4522">
        <w:rPr>
          <w:rFonts w:ascii="Times New Roman" w:hAnsi="Times New Roman" w:cs="Times New Roman"/>
        </w:rPr>
        <w:t xml:space="preserve"> as reflected in the</w:t>
      </w:r>
      <w:r w:rsidRPr="00CA4522">
        <w:rPr>
          <w:rFonts w:ascii="Times New Roman" w:hAnsi="Times New Roman" w:cs="Times New Roman"/>
        </w:rPr>
        <w:t xml:space="preserve"> behavior</w:t>
      </w:r>
      <w:r w:rsidR="0021257C" w:rsidRPr="00CA4522">
        <w:rPr>
          <w:rFonts w:ascii="Times New Roman" w:hAnsi="Times New Roman" w:cs="Times New Roman"/>
        </w:rPr>
        <w:t>s of children</w:t>
      </w:r>
      <w:r w:rsidRPr="00CA4522">
        <w:rPr>
          <w:rFonts w:ascii="Times New Roman" w:hAnsi="Times New Roman" w:cs="Times New Roman"/>
        </w:rPr>
        <w:t xml:space="preserve"> (George, Cummings, &amp; Davies, 2010; Suess, Grossmann, &amp; Sroufe,1992). Attachment styles have been described</w:t>
      </w:r>
      <w:r w:rsidR="00D90705" w:rsidRPr="00CA4522">
        <w:rPr>
          <w:rFonts w:ascii="Times New Roman" w:hAnsi="Times New Roman" w:cs="Times New Roman"/>
        </w:rPr>
        <w:t xml:space="preserve"> also</w:t>
      </w:r>
      <w:r w:rsidRPr="00CA4522">
        <w:rPr>
          <w:rFonts w:ascii="Times New Roman" w:hAnsi="Times New Roman" w:cs="Times New Roman"/>
        </w:rPr>
        <w:t xml:space="preserve"> as dynamic, potentially changing in response to later relational and situational influences (Bowlby; Kinley &amp; Reyno, 2013). </w:t>
      </w:r>
    </w:p>
    <w:p w14:paraId="108003EE" w14:textId="5D194C53" w:rsidR="001A48A3" w:rsidRPr="00CA4522" w:rsidRDefault="001A48A3" w:rsidP="001A48A3">
      <w:pPr>
        <w:spacing w:line="480" w:lineRule="auto"/>
        <w:ind w:firstLine="720"/>
        <w:rPr>
          <w:rFonts w:ascii="Times New Roman" w:hAnsi="Times New Roman" w:cs="Times New Roman"/>
        </w:rPr>
      </w:pPr>
      <w:r w:rsidRPr="00CA4522">
        <w:rPr>
          <w:rFonts w:ascii="Times New Roman" w:hAnsi="Times New Roman" w:cs="Times New Roman"/>
        </w:rPr>
        <w:t xml:space="preserve">Parental behaviors that are appropriately supportive and responsive </w:t>
      </w:r>
      <w:r w:rsidR="00D90705" w:rsidRPr="00CA4522">
        <w:rPr>
          <w:rFonts w:ascii="Times New Roman" w:hAnsi="Times New Roman" w:cs="Times New Roman"/>
        </w:rPr>
        <w:t xml:space="preserve">were described as </w:t>
      </w:r>
      <w:r w:rsidRPr="00CA4522">
        <w:rPr>
          <w:rFonts w:ascii="Times New Roman" w:hAnsi="Times New Roman" w:cs="Times New Roman"/>
        </w:rPr>
        <w:t>foster</w:t>
      </w:r>
      <w:r w:rsidR="00D90705" w:rsidRPr="00CA4522">
        <w:rPr>
          <w:rFonts w:ascii="Times New Roman" w:hAnsi="Times New Roman" w:cs="Times New Roman"/>
        </w:rPr>
        <w:t>ing</w:t>
      </w:r>
      <w:r w:rsidRPr="00CA4522">
        <w:rPr>
          <w:rFonts w:ascii="Times New Roman" w:hAnsi="Times New Roman" w:cs="Times New Roman"/>
        </w:rPr>
        <w:t xml:space="preserve"> a secure attachment style (Bowlby, 1988), and a secure attachment style has been found to be associated with greater empathic responses (Murphy &amp; Laible, 2013). This attachment security is both cognitive, through mental representations (internal working model), as well as affective, through emotional regulation, thus corresponding with the two dimensions of empathy utilized in the present study: cognitive and affective. A person who evidences a secure attachment has been found to have greater abilities to regulate </w:t>
      </w:r>
      <w:r w:rsidR="00D90705" w:rsidRPr="00CA4522">
        <w:rPr>
          <w:rFonts w:ascii="Times New Roman" w:hAnsi="Times New Roman" w:cs="Times New Roman"/>
        </w:rPr>
        <w:t xml:space="preserve">their </w:t>
      </w:r>
      <w:r w:rsidRPr="00CA4522">
        <w:rPr>
          <w:rFonts w:ascii="Times New Roman" w:hAnsi="Times New Roman" w:cs="Times New Roman"/>
        </w:rPr>
        <w:t>emotions (Gentzler, Kerns, &amp; Keener, 2010), thus enabling an ability to connect with and perceive the emotions of another (Eisenberg, 2005).</w:t>
      </w:r>
    </w:p>
    <w:p w14:paraId="1A237EC1" w14:textId="031F7D4C" w:rsidR="001A48A3" w:rsidRPr="00CA4522" w:rsidRDefault="00D90705" w:rsidP="001A48A3">
      <w:pPr>
        <w:spacing w:line="480" w:lineRule="auto"/>
        <w:ind w:firstLine="720"/>
        <w:rPr>
          <w:rFonts w:ascii="Times New Roman" w:hAnsi="Times New Roman" w:cs="Times New Roman"/>
        </w:rPr>
      </w:pPr>
      <w:r w:rsidRPr="00CA4522">
        <w:rPr>
          <w:rFonts w:ascii="Times New Roman" w:hAnsi="Times New Roman" w:cs="Times New Roman"/>
        </w:rPr>
        <w:t>I</w:t>
      </w:r>
      <w:r w:rsidR="001A48A3" w:rsidRPr="00CA4522">
        <w:rPr>
          <w:rFonts w:ascii="Times New Roman" w:hAnsi="Times New Roman" w:cs="Times New Roman"/>
        </w:rPr>
        <w:t>ndividual</w:t>
      </w:r>
      <w:r w:rsidRPr="00CA4522">
        <w:rPr>
          <w:rFonts w:ascii="Times New Roman" w:hAnsi="Times New Roman" w:cs="Times New Roman"/>
        </w:rPr>
        <w:t>s who have</w:t>
      </w:r>
      <w:r w:rsidR="001A48A3" w:rsidRPr="00CA4522">
        <w:rPr>
          <w:rFonts w:ascii="Times New Roman" w:hAnsi="Times New Roman" w:cs="Times New Roman"/>
        </w:rPr>
        <w:t xml:space="preserve"> a</w:t>
      </w:r>
      <w:r w:rsidRPr="00CA4522">
        <w:rPr>
          <w:rFonts w:ascii="Times New Roman" w:hAnsi="Times New Roman" w:cs="Times New Roman"/>
        </w:rPr>
        <w:t xml:space="preserve"> more</w:t>
      </w:r>
      <w:r w:rsidR="001A48A3" w:rsidRPr="00CA4522">
        <w:rPr>
          <w:rFonts w:ascii="Times New Roman" w:hAnsi="Times New Roman" w:cs="Times New Roman"/>
        </w:rPr>
        <w:t xml:space="preserve"> secure internal working model </w:t>
      </w:r>
      <w:r w:rsidRPr="00CA4522">
        <w:rPr>
          <w:rFonts w:ascii="Times New Roman" w:hAnsi="Times New Roman" w:cs="Times New Roman"/>
        </w:rPr>
        <w:t>for attachment relationships have</w:t>
      </w:r>
      <w:r w:rsidR="001A48A3" w:rsidRPr="00CA4522">
        <w:rPr>
          <w:rFonts w:ascii="Times New Roman" w:hAnsi="Times New Roman" w:cs="Times New Roman"/>
        </w:rPr>
        <w:t xml:space="preserve"> been found to be able to re</w:t>
      </w:r>
      <w:r w:rsidRPr="00CA4522">
        <w:rPr>
          <w:rFonts w:ascii="Times New Roman" w:hAnsi="Times New Roman" w:cs="Times New Roman"/>
        </w:rPr>
        <w:t>gulate emotions so that there was</w:t>
      </w:r>
      <w:r w:rsidR="001A48A3" w:rsidRPr="00CA4522">
        <w:rPr>
          <w:rFonts w:ascii="Times New Roman" w:hAnsi="Times New Roman" w:cs="Times New Roman"/>
        </w:rPr>
        <w:t xml:space="preserve"> less preoccupation with self-focused insecurities (cognitive self-perceptions) and em</w:t>
      </w:r>
      <w:r w:rsidR="004D0038">
        <w:rPr>
          <w:rFonts w:ascii="Times New Roman" w:hAnsi="Times New Roman" w:cs="Times New Roman"/>
        </w:rPr>
        <w:t xml:space="preserve">otions (affective experiences; </w:t>
      </w:r>
      <w:r w:rsidR="001A48A3" w:rsidRPr="00CA4522">
        <w:rPr>
          <w:rFonts w:ascii="Times New Roman" w:hAnsi="Times New Roman" w:cs="Times New Roman"/>
        </w:rPr>
        <w:t xml:space="preserve">Mikulciner, 1998). As a result, </w:t>
      </w:r>
      <w:r w:rsidRPr="00CA4522">
        <w:rPr>
          <w:rFonts w:ascii="Times New Roman" w:hAnsi="Times New Roman" w:cs="Times New Roman"/>
        </w:rPr>
        <w:t xml:space="preserve">it has been stated that </w:t>
      </w:r>
      <w:r w:rsidR="001A48A3" w:rsidRPr="00CA4522">
        <w:rPr>
          <w:rFonts w:ascii="Times New Roman" w:hAnsi="Times New Roman" w:cs="Times New Roman"/>
        </w:rPr>
        <w:t xml:space="preserve">there is thought to be more space cognitively and affectively to turn and </w:t>
      </w:r>
      <w:r w:rsidRPr="00CA4522">
        <w:rPr>
          <w:rFonts w:ascii="Times New Roman" w:hAnsi="Times New Roman" w:cs="Times New Roman"/>
        </w:rPr>
        <w:t xml:space="preserve">to </w:t>
      </w:r>
      <w:r w:rsidR="001A48A3" w:rsidRPr="00CA4522">
        <w:rPr>
          <w:rFonts w:ascii="Times New Roman" w:hAnsi="Times New Roman" w:cs="Times New Roman"/>
        </w:rPr>
        <w:t xml:space="preserve">attend to the perspective and emotions of another person.  A secure internal working model has been reported </w:t>
      </w:r>
      <w:r w:rsidR="004D0038">
        <w:rPr>
          <w:rFonts w:ascii="Times New Roman" w:hAnsi="Times New Roman" w:cs="Times New Roman"/>
        </w:rPr>
        <w:t>also to promote</w:t>
      </w:r>
      <w:r w:rsidRPr="00CA4522">
        <w:rPr>
          <w:rFonts w:ascii="Times New Roman" w:hAnsi="Times New Roman" w:cs="Times New Roman"/>
        </w:rPr>
        <w:t xml:space="preserve"> </w:t>
      </w:r>
      <w:r w:rsidR="001A48A3" w:rsidRPr="00CA4522">
        <w:rPr>
          <w:rFonts w:ascii="Times New Roman" w:hAnsi="Times New Roman" w:cs="Times New Roman"/>
        </w:rPr>
        <w:t xml:space="preserve">greater confidence in one’s ability to be helpful in response to the concerns of others, making the concerns of others not as likely to be experienced as overwhelming or threatening. A secure attachment style </w:t>
      </w:r>
      <w:r w:rsidRPr="00CA4522">
        <w:rPr>
          <w:rFonts w:ascii="Times New Roman" w:hAnsi="Times New Roman" w:cs="Times New Roman"/>
        </w:rPr>
        <w:t>has also been reported to promote more</w:t>
      </w:r>
      <w:r w:rsidR="001A48A3" w:rsidRPr="00CA4522">
        <w:rPr>
          <w:rFonts w:ascii="Times New Roman" w:hAnsi="Times New Roman" w:cs="Times New Roman"/>
        </w:rPr>
        <w:t xml:space="preserve"> positive perception</w:t>
      </w:r>
      <w:r w:rsidRPr="00CA4522">
        <w:rPr>
          <w:rFonts w:ascii="Times New Roman" w:hAnsi="Times New Roman" w:cs="Times New Roman"/>
        </w:rPr>
        <w:t>s</w:t>
      </w:r>
      <w:r w:rsidR="001A48A3" w:rsidRPr="00CA4522">
        <w:rPr>
          <w:rFonts w:ascii="Times New Roman" w:hAnsi="Times New Roman" w:cs="Times New Roman"/>
        </w:rPr>
        <w:t xml:space="preserve"> of others (Bartholomew &amp; Ho</w:t>
      </w:r>
      <w:r w:rsidRPr="00CA4522">
        <w:rPr>
          <w:rFonts w:ascii="Times New Roman" w:hAnsi="Times New Roman" w:cs="Times New Roman"/>
        </w:rPr>
        <w:t>rowitz, 1991) as being worthy of empathic concern. P</w:t>
      </w:r>
      <w:r w:rsidR="001A48A3" w:rsidRPr="00CA4522">
        <w:rPr>
          <w:rFonts w:ascii="Times New Roman" w:hAnsi="Times New Roman" w:cs="Times New Roman"/>
        </w:rPr>
        <w:t>erson</w:t>
      </w:r>
      <w:r w:rsidRPr="00CA4522">
        <w:rPr>
          <w:rFonts w:ascii="Times New Roman" w:hAnsi="Times New Roman" w:cs="Times New Roman"/>
        </w:rPr>
        <w:t>s who do</w:t>
      </w:r>
      <w:r w:rsidR="001A48A3" w:rsidRPr="00CA4522">
        <w:rPr>
          <w:rFonts w:ascii="Times New Roman" w:hAnsi="Times New Roman" w:cs="Times New Roman"/>
        </w:rPr>
        <w:t xml:space="preserve"> not have a s</w:t>
      </w:r>
      <w:r w:rsidRPr="00CA4522">
        <w:rPr>
          <w:rFonts w:ascii="Times New Roman" w:hAnsi="Times New Roman" w:cs="Times New Roman"/>
        </w:rPr>
        <w:t>ecure internal working model have</w:t>
      </w:r>
      <w:r w:rsidR="001A48A3" w:rsidRPr="00CA4522">
        <w:rPr>
          <w:rFonts w:ascii="Times New Roman" w:hAnsi="Times New Roman" w:cs="Times New Roman"/>
        </w:rPr>
        <w:t xml:space="preserve"> been found to be more likely to be overwhelmed by the needs of others and to have a tendency then to distance themselves</w:t>
      </w:r>
      <w:r w:rsidRPr="00CA4522">
        <w:rPr>
          <w:rFonts w:ascii="Times New Roman" w:hAnsi="Times New Roman" w:cs="Times New Roman"/>
        </w:rPr>
        <w:t xml:space="preserve"> emotionally</w:t>
      </w:r>
      <w:r w:rsidR="001A48A3" w:rsidRPr="00CA4522">
        <w:rPr>
          <w:rFonts w:ascii="Times New Roman" w:hAnsi="Times New Roman" w:cs="Times New Roman"/>
        </w:rPr>
        <w:t xml:space="preserve"> (Lehman, Ellard, &amp; Wortman, 1986) in response to </w:t>
      </w:r>
      <w:r w:rsidRPr="00CA4522">
        <w:rPr>
          <w:rFonts w:ascii="Times New Roman" w:hAnsi="Times New Roman" w:cs="Times New Roman"/>
        </w:rPr>
        <w:t xml:space="preserve">situations that might potentially be responded to with </w:t>
      </w:r>
      <w:r w:rsidR="001A48A3" w:rsidRPr="00CA4522">
        <w:rPr>
          <w:rFonts w:ascii="Times New Roman" w:hAnsi="Times New Roman" w:cs="Times New Roman"/>
        </w:rPr>
        <w:t xml:space="preserve">empathic concern. </w:t>
      </w:r>
    </w:p>
    <w:p w14:paraId="5EC27BEB" w14:textId="7CDD966C" w:rsidR="001A48A3" w:rsidRPr="00CA4522" w:rsidRDefault="001A48A3" w:rsidP="001A48A3">
      <w:pPr>
        <w:spacing w:line="480" w:lineRule="auto"/>
        <w:ind w:firstLine="720"/>
        <w:rPr>
          <w:rFonts w:ascii="Times New Roman" w:hAnsi="Times New Roman" w:cs="Times New Roman"/>
        </w:rPr>
      </w:pPr>
      <w:r w:rsidRPr="00CA4522">
        <w:rPr>
          <w:rFonts w:ascii="Times New Roman" w:hAnsi="Times New Roman" w:cs="Times New Roman"/>
        </w:rPr>
        <w:t xml:space="preserve">An important </w:t>
      </w:r>
      <w:r w:rsidR="00D90705" w:rsidRPr="00CA4522">
        <w:rPr>
          <w:rFonts w:ascii="Times New Roman" w:hAnsi="Times New Roman" w:cs="Times New Roman"/>
        </w:rPr>
        <w:t xml:space="preserve">influence on the development of </w:t>
      </w:r>
      <w:r w:rsidRPr="00CA4522">
        <w:rPr>
          <w:rFonts w:ascii="Times New Roman" w:hAnsi="Times New Roman" w:cs="Times New Roman"/>
        </w:rPr>
        <w:t>a secure</w:t>
      </w:r>
      <w:r w:rsidR="00D90705" w:rsidRPr="00CA4522">
        <w:rPr>
          <w:rFonts w:ascii="Times New Roman" w:hAnsi="Times New Roman" w:cs="Times New Roman"/>
        </w:rPr>
        <w:t xml:space="preserve"> internal working model for</w:t>
      </w:r>
      <w:r w:rsidR="004D0038">
        <w:rPr>
          <w:rFonts w:ascii="Times New Roman" w:hAnsi="Times New Roman" w:cs="Times New Roman"/>
        </w:rPr>
        <w:t xml:space="preserve"> attachment is</w:t>
      </w:r>
      <w:r w:rsidRPr="00CA4522">
        <w:rPr>
          <w:rFonts w:ascii="Times New Roman" w:hAnsi="Times New Roman" w:cs="Times New Roman"/>
        </w:rPr>
        <w:t xml:space="preserve"> parental support (Beijersbergen, Juffer, Bakersmans-Kranenburg, &amp; van Ijzendoorn, 2012; Karavasilis &amp; Markiewicz, 2003). Parental support </w:t>
      </w:r>
      <w:r w:rsidR="00D90705" w:rsidRPr="00CA4522">
        <w:rPr>
          <w:rFonts w:ascii="Times New Roman" w:hAnsi="Times New Roman" w:cs="Times New Roman"/>
        </w:rPr>
        <w:t>has referred</w:t>
      </w:r>
      <w:r w:rsidRPr="00CA4522">
        <w:rPr>
          <w:rFonts w:ascii="Times New Roman" w:hAnsi="Times New Roman" w:cs="Times New Roman"/>
        </w:rPr>
        <w:t xml:space="preserve"> to</w:t>
      </w:r>
      <w:r w:rsidR="00D90705" w:rsidRPr="00CA4522">
        <w:rPr>
          <w:rFonts w:ascii="Times New Roman" w:hAnsi="Times New Roman" w:cs="Times New Roman"/>
        </w:rPr>
        <w:t xml:space="preserve"> the experiences of</w:t>
      </w:r>
      <w:r w:rsidRPr="00CA4522">
        <w:rPr>
          <w:rFonts w:ascii="Times New Roman" w:hAnsi="Times New Roman" w:cs="Times New Roman"/>
        </w:rPr>
        <w:t xml:space="preserve"> parental warmth, availability, acceptance, and responsivity (Cummings, Davies, &amp; Campbell, 2000), and to specific behaviors</w:t>
      </w:r>
      <w:r w:rsidR="00D90705" w:rsidRPr="00CA4522">
        <w:rPr>
          <w:rFonts w:ascii="Times New Roman" w:hAnsi="Times New Roman" w:cs="Times New Roman"/>
        </w:rPr>
        <w:t xml:space="preserve"> from parents</w:t>
      </w:r>
      <w:r w:rsidRPr="00CA4522">
        <w:rPr>
          <w:rFonts w:ascii="Times New Roman" w:hAnsi="Times New Roman" w:cs="Times New Roman"/>
        </w:rPr>
        <w:t xml:space="preserve"> such as praising, hugging, encouraging, and finding ways to show that the child matters to the parent (Rollins &amp; Thomas, 1979). Parents who are supportive, or responsive,</w:t>
      </w:r>
      <w:r w:rsidR="00D90705" w:rsidRPr="00CA4522">
        <w:rPr>
          <w:rFonts w:ascii="Times New Roman" w:hAnsi="Times New Roman" w:cs="Times New Roman"/>
        </w:rPr>
        <w:t xml:space="preserve"> have been described as</w:t>
      </w:r>
      <w:r w:rsidRPr="00CA4522">
        <w:rPr>
          <w:rFonts w:ascii="Times New Roman" w:hAnsi="Times New Roman" w:cs="Times New Roman"/>
        </w:rPr>
        <w:t xml:space="preserve"> tend</w:t>
      </w:r>
      <w:r w:rsidR="00D90705" w:rsidRPr="00CA4522">
        <w:rPr>
          <w:rFonts w:ascii="Times New Roman" w:hAnsi="Times New Roman" w:cs="Times New Roman"/>
        </w:rPr>
        <w:t>ing</w:t>
      </w:r>
      <w:r w:rsidRPr="00CA4522">
        <w:rPr>
          <w:rFonts w:ascii="Times New Roman" w:hAnsi="Times New Roman" w:cs="Times New Roman"/>
        </w:rPr>
        <w:t xml:space="preserve"> to be accepting of their children,</w:t>
      </w:r>
      <w:r w:rsidR="00D90705" w:rsidRPr="00CA4522">
        <w:rPr>
          <w:rFonts w:ascii="Times New Roman" w:hAnsi="Times New Roman" w:cs="Times New Roman"/>
        </w:rPr>
        <w:t xml:space="preserve"> sharing </w:t>
      </w:r>
      <w:r w:rsidRPr="00CA4522">
        <w:rPr>
          <w:rFonts w:ascii="Times New Roman" w:hAnsi="Times New Roman" w:cs="Times New Roman"/>
        </w:rPr>
        <w:t>positive appra</w:t>
      </w:r>
      <w:r w:rsidR="00D90705" w:rsidRPr="00CA4522">
        <w:rPr>
          <w:rFonts w:ascii="Times New Roman" w:hAnsi="Times New Roman" w:cs="Times New Roman"/>
        </w:rPr>
        <w:t>isals of their children, promoting</w:t>
      </w:r>
      <w:r w:rsidRPr="00CA4522">
        <w:rPr>
          <w:rFonts w:ascii="Times New Roman" w:hAnsi="Times New Roman" w:cs="Times New Roman"/>
        </w:rPr>
        <w:t xml:space="preserve"> interpersonal intimacy and expression</w:t>
      </w:r>
      <w:r w:rsidR="00D90705" w:rsidRPr="00CA4522">
        <w:rPr>
          <w:rFonts w:ascii="Times New Roman" w:hAnsi="Times New Roman" w:cs="Times New Roman"/>
        </w:rPr>
        <w:t>s of affect, and providing</w:t>
      </w:r>
      <w:r w:rsidRPr="00CA4522">
        <w:rPr>
          <w:rFonts w:ascii="Times New Roman" w:hAnsi="Times New Roman" w:cs="Times New Roman"/>
        </w:rPr>
        <w:t xml:space="preserve"> emotional support (Baumrind, 1991; Maccoby &amp; Martin, 1983).  Individuals who </w:t>
      </w:r>
      <w:r w:rsidR="00D90705" w:rsidRPr="00CA4522">
        <w:rPr>
          <w:rFonts w:ascii="Times New Roman" w:hAnsi="Times New Roman" w:cs="Times New Roman"/>
        </w:rPr>
        <w:t xml:space="preserve">have </w:t>
      </w:r>
      <w:r w:rsidRPr="00CA4522">
        <w:rPr>
          <w:rFonts w:ascii="Times New Roman" w:hAnsi="Times New Roman" w:cs="Times New Roman"/>
        </w:rPr>
        <w:t>maintain</w:t>
      </w:r>
      <w:r w:rsidR="00D90705" w:rsidRPr="00CA4522">
        <w:rPr>
          <w:rFonts w:ascii="Times New Roman" w:hAnsi="Times New Roman" w:cs="Times New Roman"/>
        </w:rPr>
        <w:t>ed</w:t>
      </w:r>
      <w:r w:rsidRPr="00CA4522">
        <w:rPr>
          <w:rFonts w:ascii="Times New Roman" w:hAnsi="Times New Roman" w:cs="Times New Roman"/>
        </w:rPr>
        <w:t xml:space="preserve"> a close, supportive relationship with parents throughout adolescence exhibit more self-confidence and independence (Maccoby &amp; Martin), both traits associated with a</w:t>
      </w:r>
      <w:r w:rsidR="00D90705" w:rsidRPr="00CA4522">
        <w:rPr>
          <w:rFonts w:ascii="Times New Roman" w:hAnsi="Times New Roman" w:cs="Times New Roman"/>
        </w:rPr>
        <w:t xml:space="preserve"> more</w:t>
      </w:r>
      <w:r w:rsidRPr="00CA4522">
        <w:rPr>
          <w:rFonts w:ascii="Times New Roman" w:hAnsi="Times New Roman" w:cs="Times New Roman"/>
        </w:rPr>
        <w:t xml:space="preserve"> secure attachment (Amrsden &amp; Greenberg, 1987; Bowlby, 1988). Parental support, also referred to as responsiveness or warmth (Baumrind; Maccoby and Martin), that f</w:t>
      </w:r>
      <w:r w:rsidR="00D90705" w:rsidRPr="00CA4522">
        <w:rPr>
          <w:rFonts w:ascii="Times New Roman" w:hAnsi="Times New Roman" w:cs="Times New Roman"/>
        </w:rPr>
        <w:t>osters a secure attachment has been described as</w:t>
      </w:r>
      <w:r w:rsidRPr="00CA4522">
        <w:rPr>
          <w:rFonts w:ascii="Times New Roman" w:hAnsi="Times New Roman" w:cs="Times New Roman"/>
        </w:rPr>
        <w:t xml:space="preserve"> allow</w:t>
      </w:r>
      <w:r w:rsidR="00D90705" w:rsidRPr="00CA4522">
        <w:rPr>
          <w:rFonts w:ascii="Times New Roman" w:hAnsi="Times New Roman" w:cs="Times New Roman"/>
        </w:rPr>
        <w:t>ing the child to be freer</w:t>
      </w:r>
      <w:r w:rsidRPr="00CA4522">
        <w:rPr>
          <w:rFonts w:ascii="Times New Roman" w:hAnsi="Times New Roman" w:cs="Times New Roman"/>
        </w:rPr>
        <w:t xml:space="preserve"> from self-absorption,</w:t>
      </w:r>
      <w:r w:rsidR="00D90705" w:rsidRPr="00CA4522">
        <w:rPr>
          <w:rFonts w:ascii="Times New Roman" w:hAnsi="Times New Roman" w:cs="Times New Roman"/>
        </w:rPr>
        <w:t xml:space="preserve"> thus</w:t>
      </w:r>
      <w:r w:rsidRPr="00CA4522">
        <w:rPr>
          <w:rFonts w:ascii="Times New Roman" w:hAnsi="Times New Roman" w:cs="Times New Roman"/>
        </w:rPr>
        <w:t xml:space="preserve"> making room for empathic behavior (Bowlby, 1980; Hoffman, 2000; Sroufe, 2005). Sensitive, supportive parenting</w:t>
      </w:r>
      <w:r w:rsidR="00D90705" w:rsidRPr="00CA4522">
        <w:rPr>
          <w:rFonts w:ascii="Times New Roman" w:hAnsi="Times New Roman" w:cs="Times New Roman"/>
        </w:rPr>
        <w:t xml:space="preserve"> has been described as fostering</w:t>
      </w:r>
      <w:r w:rsidRPr="00CA4522">
        <w:rPr>
          <w:rFonts w:ascii="Times New Roman" w:hAnsi="Times New Roman" w:cs="Times New Roman"/>
        </w:rPr>
        <w:t xml:space="preserve"> the development of children’s shared mental representations and, consequently, a </w:t>
      </w:r>
      <w:r w:rsidR="00D90705" w:rsidRPr="00CA4522">
        <w:rPr>
          <w:rFonts w:ascii="Times New Roman" w:hAnsi="Times New Roman" w:cs="Times New Roman"/>
        </w:rPr>
        <w:t xml:space="preserve">more accurate </w:t>
      </w:r>
      <w:r w:rsidRPr="00CA4522">
        <w:rPr>
          <w:rFonts w:ascii="Times New Roman" w:hAnsi="Times New Roman" w:cs="Times New Roman"/>
        </w:rPr>
        <w:t xml:space="preserve">cognitive understanding of others’ internal states (Eisenberg &amp; Eggum, 2009). </w:t>
      </w:r>
    </w:p>
    <w:p w14:paraId="2EE88F6B" w14:textId="32D7F804" w:rsidR="00CA4522" w:rsidRPr="00CA4522" w:rsidRDefault="001A48A3" w:rsidP="008A09B9">
      <w:pPr>
        <w:spacing w:line="480" w:lineRule="auto"/>
        <w:ind w:firstLine="720"/>
        <w:rPr>
          <w:rFonts w:ascii="Times New Roman" w:hAnsi="Times New Roman" w:cs="Times New Roman"/>
        </w:rPr>
      </w:pPr>
      <w:r w:rsidRPr="00CA4522">
        <w:rPr>
          <w:rFonts w:ascii="Times New Roman" w:hAnsi="Times New Roman" w:cs="Times New Roman"/>
        </w:rPr>
        <w:t>In summary, responsive and supportive parenting has been described as promoting a secure internal working model for relationships. An individual with a secure internal working model is more likely to have both the emotional and cognitive capacity for an empathic response</w:t>
      </w:r>
      <w:r w:rsidR="00D90705" w:rsidRPr="00CA4522">
        <w:rPr>
          <w:rFonts w:ascii="Times New Roman" w:hAnsi="Times New Roman" w:cs="Times New Roman"/>
        </w:rPr>
        <w:t>s to others</w:t>
      </w:r>
      <w:r w:rsidRPr="00CA4522">
        <w:rPr>
          <w:rFonts w:ascii="Times New Roman" w:hAnsi="Times New Roman" w:cs="Times New Roman"/>
        </w:rPr>
        <w:t xml:space="preserve">. </w:t>
      </w:r>
    </w:p>
    <w:p w14:paraId="35A18BFA" w14:textId="47892F2E" w:rsidR="001A48A3" w:rsidRPr="00965AC1" w:rsidRDefault="001A48A3" w:rsidP="00965AC1">
      <w:pPr>
        <w:pStyle w:val="Heading3"/>
        <w:spacing w:line="480" w:lineRule="auto"/>
        <w:rPr>
          <w:rFonts w:ascii="Times New Roman" w:hAnsi="Times New Roman" w:cs="Times New Roman"/>
          <w:szCs w:val="24"/>
        </w:rPr>
      </w:pPr>
      <w:bookmarkStart w:id="34" w:name="_Toc304717274"/>
      <w:bookmarkStart w:id="35" w:name="_Toc305940511"/>
      <w:bookmarkStart w:id="36" w:name="_Toc305942498"/>
      <w:bookmarkStart w:id="37" w:name="_Toc305942633"/>
      <w:r w:rsidRPr="00CA4522">
        <w:rPr>
          <w:rFonts w:ascii="Times New Roman" w:hAnsi="Times New Roman" w:cs="Times New Roman"/>
          <w:szCs w:val="24"/>
        </w:rPr>
        <w:t>Lifespan Theory and Early Adolescence</w:t>
      </w:r>
      <w:bookmarkEnd w:id="34"/>
      <w:bookmarkEnd w:id="35"/>
      <w:bookmarkEnd w:id="36"/>
      <w:bookmarkEnd w:id="37"/>
    </w:p>
    <w:p w14:paraId="1183B3F0" w14:textId="2F50E40F" w:rsidR="001A48A3" w:rsidRPr="00CA4522" w:rsidRDefault="00D90705" w:rsidP="00965AC1">
      <w:pPr>
        <w:spacing w:line="480" w:lineRule="auto"/>
        <w:ind w:firstLine="720"/>
        <w:rPr>
          <w:rFonts w:ascii="Times New Roman" w:hAnsi="Times New Roman" w:cs="Times New Roman"/>
        </w:rPr>
      </w:pPr>
      <w:r w:rsidRPr="00CA4522">
        <w:rPr>
          <w:rFonts w:ascii="Times New Roman" w:hAnsi="Times New Roman" w:cs="Times New Roman"/>
        </w:rPr>
        <w:t>Developmental changes</w:t>
      </w:r>
      <w:r w:rsidR="001A48A3" w:rsidRPr="00CA4522">
        <w:rPr>
          <w:rFonts w:ascii="Times New Roman" w:hAnsi="Times New Roman" w:cs="Times New Roman"/>
        </w:rPr>
        <w:t xml:space="preserve"> throughout the lifespan prompt varying behavioral, emotional, and social responses, including those responses related to empathy (Rose &amp; Rudolph, 2006). Roeser, Eccles and Sameroff (2000) state</w:t>
      </w:r>
      <w:r w:rsidRPr="00CA4522">
        <w:rPr>
          <w:rFonts w:ascii="Times New Roman" w:hAnsi="Times New Roman" w:cs="Times New Roman"/>
        </w:rPr>
        <w:t>d</w:t>
      </w:r>
      <w:r w:rsidR="001A48A3" w:rsidRPr="00CA4522">
        <w:rPr>
          <w:rFonts w:ascii="Times New Roman" w:hAnsi="Times New Roman" w:cs="Times New Roman"/>
        </w:rPr>
        <w:t>: “Perhaps nowhere in the life span other than infancy is the interplay of individual and collective factors in the composition of a human life more pronounced than</w:t>
      </w:r>
      <w:r w:rsidR="004D0038">
        <w:rPr>
          <w:rFonts w:ascii="Times New Roman" w:hAnsi="Times New Roman" w:cs="Times New Roman"/>
        </w:rPr>
        <w:t xml:space="preserve"> in the early adolescent period” (p. 443).</w:t>
      </w:r>
      <w:r w:rsidR="001A48A3" w:rsidRPr="00CA4522">
        <w:rPr>
          <w:rFonts w:ascii="Times New Roman" w:hAnsi="Times New Roman" w:cs="Times New Roman"/>
        </w:rPr>
        <w:t xml:space="preserve"> Significant changes, including cognit</w:t>
      </w:r>
      <w:r w:rsidRPr="00CA4522">
        <w:rPr>
          <w:rFonts w:ascii="Times New Roman" w:hAnsi="Times New Roman" w:cs="Times New Roman"/>
        </w:rPr>
        <w:t>ive, relational, and hormonal, take</w:t>
      </w:r>
      <w:r w:rsidR="001A48A3" w:rsidRPr="00CA4522">
        <w:rPr>
          <w:rFonts w:ascii="Times New Roman" w:hAnsi="Times New Roman" w:cs="Times New Roman"/>
        </w:rPr>
        <w:t xml:space="preserve"> place in the stage of early adolescence that stimulate these various responses (Fabes, Carlo, Kupanoff, &amp; Laible, 1999). For example, there seems to be a negati</w:t>
      </w:r>
      <w:r w:rsidRPr="00CA4522">
        <w:rPr>
          <w:rFonts w:ascii="Times New Roman" w:hAnsi="Times New Roman" w:cs="Times New Roman"/>
        </w:rPr>
        <w:t xml:space="preserve">ve relationship between pubertal changes (including </w:t>
      </w:r>
      <w:r w:rsidR="001A48A3" w:rsidRPr="00CA4522">
        <w:rPr>
          <w:rFonts w:ascii="Times New Roman" w:hAnsi="Times New Roman" w:cs="Times New Roman"/>
        </w:rPr>
        <w:t>hormonal changes</w:t>
      </w:r>
      <w:r w:rsidRPr="00CA4522">
        <w:rPr>
          <w:rFonts w:ascii="Times New Roman" w:hAnsi="Times New Roman" w:cs="Times New Roman"/>
        </w:rPr>
        <w:t>)</w:t>
      </w:r>
      <w:r w:rsidR="001A48A3" w:rsidRPr="00CA4522">
        <w:rPr>
          <w:rFonts w:ascii="Times New Roman" w:hAnsi="Times New Roman" w:cs="Times New Roman"/>
        </w:rPr>
        <w:t xml:space="preserve">, and reported </w:t>
      </w:r>
      <w:r w:rsidRPr="00CA4522">
        <w:rPr>
          <w:rFonts w:ascii="Times New Roman" w:hAnsi="Times New Roman" w:cs="Times New Roman"/>
        </w:rPr>
        <w:t>empathy among</w:t>
      </w:r>
      <w:r w:rsidR="001A48A3" w:rsidRPr="00CA4522">
        <w:rPr>
          <w:rFonts w:ascii="Times New Roman" w:hAnsi="Times New Roman" w:cs="Times New Roman"/>
        </w:rPr>
        <w:t xml:space="preserve"> boys</w:t>
      </w:r>
      <w:r w:rsidRPr="00CA4522">
        <w:rPr>
          <w:rFonts w:ascii="Times New Roman" w:hAnsi="Times New Roman" w:cs="Times New Roman"/>
        </w:rPr>
        <w:t xml:space="preserve"> during this time of early adolescence</w:t>
      </w:r>
      <w:r w:rsidR="001A48A3" w:rsidRPr="00CA4522">
        <w:rPr>
          <w:rFonts w:ascii="Times New Roman" w:hAnsi="Times New Roman" w:cs="Times New Roman"/>
        </w:rPr>
        <w:t xml:space="preserve"> (Van der Graaf, et al.</w:t>
      </w:r>
      <w:r w:rsidR="00E01732" w:rsidRPr="00CA4522">
        <w:rPr>
          <w:rFonts w:ascii="Times New Roman" w:hAnsi="Times New Roman" w:cs="Times New Roman"/>
        </w:rPr>
        <w:t xml:space="preserve">, 2013). In this section I </w:t>
      </w:r>
      <w:r w:rsidR="001A48A3" w:rsidRPr="00CA4522">
        <w:rPr>
          <w:rFonts w:ascii="Times New Roman" w:hAnsi="Times New Roman" w:cs="Times New Roman"/>
        </w:rPr>
        <w:t>consider the</w:t>
      </w:r>
      <w:r w:rsidR="00E01732" w:rsidRPr="00CA4522">
        <w:rPr>
          <w:rFonts w:ascii="Times New Roman" w:hAnsi="Times New Roman" w:cs="Times New Roman"/>
        </w:rPr>
        <w:t xml:space="preserve"> development during </w:t>
      </w:r>
      <w:r w:rsidR="001A48A3" w:rsidRPr="00CA4522">
        <w:rPr>
          <w:rFonts w:ascii="Times New Roman" w:hAnsi="Times New Roman" w:cs="Times New Roman"/>
        </w:rPr>
        <w:t xml:space="preserve">early adolescence in the life </w:t>
      </w:r>
      <w:r w:rsidR="00E01732" w:rsidRPr="00CA4522">
        <w:rPr>
          <w:rFonts w:ascii="Times New Roman" w:hAnsi="Times New Roman" w:cs="Times New Roman"/>
        </w:rPr>
        <w:t>span and how this process of development</w:t>
      </w:r>
      <w:r w:rsidR="001A48A3" w:rsidRPr="00CA4522">
        <w:rPr>
          <w:rFonts w:ascii="Times New Roman" w:hAnsi="Times New Roman" w:cs="Times New Roman"/>
        </w:rPr>
        <w:t xml:space="preserve"> is re</w:t>
      </w:r>
      <w:r w:rsidR="004D0038">
        <w:rPr>
          <w:rFonts w:ascii="Times New Roman" w:hAnsi="Times New Roman" w:cs="Times New Roman"/>
        </w:rPr>
        <w:t>levant when examining empathy during</w:t>
      </w:r>
      <w:r w:rsidR="001A48A3" w:rsidRPr="00CA4522">
        <w:rPr>
          <w:rFonts w:ascii="Times New Roman" w:hAnsi="Times New Roman" w:cs="Times New Roman"/>
        </w:rPr>
        <w:t xml:space="preserve"> this stage</w:t>
      </w:r>
      <w:r w:rsidR="00E01732" w:rsidRPr="00CA4522">
        <w:rPr>
          <w:rFonts w:ascii="Times New Roman" w:hAnsi="Times New Roman" w:cs="Times New Roman"/>
        </w:rPr>
        <w:t xml:space="preserve"> of the lifespan</w:t>
      </w:r>
      <w:r w:rsidR="001A48A3" w:rsidRPr="00CA4522">
        <w:rPr>
          <w:rFonts w:ascii="Times New Roman" w:hAnsi="Times New Roman" w:cs="Times New Roman"/>
        </w:rPr>
        <w:t xml:space="preserve">. </w:t>
      </w:r>
    </w:p>
    <w:p w14:paraId="049AC7EC" w14:textId="5BE09D07" w:rsidR="001A48A3" w:rsidRPr="00CA4522" w:rsidRDefault="00E01732" w:rsidP="00E01732">
      <w:pPr>
        <w:spacing w:line="480" w:lineRule="auto"/>
        <w:ind w:firstLine="720"/>
        <w:rPr>
          <w:rFonts w:ascii="Times New Roman" w:hAnsi="Times New Roman" w:cs="Times New Roman"/>
        </w:rPr>
      </w:pPr>
      <w:r w:rsidRPr="00CA4522">
        <w:rPr>
          <w:rFonts w:ascii="Times New Roman" w:hAnsi="Times New Roman" w:cs="Times New Roman"/>
        </w:rPr>
        <w:t xml:space="preserve">During </w:t>
      </w:r>
      <w:r w:rsidR="001A48A3" w:rsidRPr="00CA4522">
        <w:rPr>
          <w:rFonts w:ascii="Times New Roman" w:hAnsi="Times New Roman" w:cs="Times New Roman"/>
        </w:rPr>
        <w:t>earl</w:t>
      </w:r>
      <w:r w:rsidRPr="00CA4522">
        <w:rPr>
          <w:rFonts w:ascii="Times New Roman" w:hAnsi="Times New Roman" w:cs="Times New Roman"/>
        </w:rPr>
        <w:t xml:space="preserve">y adolescence, individuals </w:t>
      </w:r>
      <w:r w:rsidR="004D0038">
        <w:rPr>
          <w:rFonts w:ascii="Times New Roman" w:hAnsi="Times New Roman" w:cs="Times New Roman"/>
        </w:rPr>
        <w:t>r</w:t>
      </w:r>
      <w:r w:rsidRPr="00CA4522">
        <w:rPr>
          <w:rFonts w:ascii="Times New Roman" w:hAnsi="Times New Roman" w:cs="Times New Roman"/>
        </w:rPr>
        <w:t>each</w:t>
      </w:r>
      <w:r w:rsidR="001A48A3" w:rsidRPr="00CA4522">
        <w:rPr>
          <w:rFonts w:ascii="Times New Roman" w:hAnsi="Times New Roman" w:cs="Times New Roman"/>
        </w:rPr>
        <w:t xml:space="preserve"> Piaget’s last stage of cognitive development, formal operations, in which the individual can now apply reason to the hypothetical, and not just </w:t>
      </w:r>
      <w:r w:rsidRPr="00CA4522">
        <w:rPr>
          <w:rFonts w:ascii="Times New Roman" w:hAnsi="Times New Roman" w:cs="Times New Roman"/>
        </w:rPr>
        <w:t xml:space="preserve">to </w:t>
      </w:r>
      <w:r w:rsidR="001A48A3" w:rsidRPr="00CA4522">
        <w:rPr>
          <w:rFonts w:ascii="Times New Roman" w:hAnsi="Times New Roman" w:cs="Times New Roman"/>
        </w:rPr>
        <w:t>the concrete (Piaget, 2004). This cognitive growth</w:t>
      </w:r>
      <w:r w:rsidRPr="00CA4522">
        <w:rPr>
          <w:rFonts w:ascii="Times New Roman" w:hAnsi="Times New Roman" w:cs="Times New Roman"/>
        </w:rPr>
        <w:t xml:space="preserve"> has been described as promoting</w:t>
      </w:r>
      <w:r w:rsidR="001A48A3" w:rsidRPr="00CA4522">
        <w:rPr>
          <w:rFonts w:ascii="Times New Roman" w:hAnsi="Times New Roman" w:cs="Times New Roman"/>
        </w:rPr>
        <w:t xml:space="preserve"> the development of the cognitive skill of perspective taking (Selman, 1980) and an awareness of another person’s hypothetical emotions (Hoffman, 2000). Neurological studies </w:t>
      </w:r>
      <w:r w:rsidRPr="00CA4522">
        <w:rPr>
          <w:rFonts w:ascii="Times New Roman" w:hAnsi="Times New Roman" w:cs="Times New Roman"/>
        </w:rPr>
        <w:t xml:space="preserve">have </w:t>
      </w:r>
      <w:r w:rsidR="001A48A3" w:rsidRPr="00CA4522">
        <w:rPr>
          <w:rFonts w:ascii="Times New Roman" w:hAnsi="Times New Roman" w:cs="Times New Roman"/>
        </w:rPr>
        <w:t>show</w:t>
      </w:r>
      <w:r w:rsidRPr="00CA4522">
        <w:rPr>
          <w:rFonts w:ascii="Times New Roman" w:hAnsi="Times New Roman" w:cs="Times New Roman"/>
        </w:rPr>
        <w:t>n</w:t>
      </w:r>
      <w:r w:rsidR="001A48A3" w:rsidRPr="00CA4522">
        <w:rPr>
          <w:rFonts w:ascii="Times New Roman" w:hAnsi="Times New Roman" w:cs="Times New Roman"/>
        </w:rPr>
        <w:t xml:space="preserve"> that areas associated with perspective taking become more</w:t>
      </w:r>
      <w:r w:rsidRPr="00CA4522">
        <w:rPr>
          <w:rFonts w:ascii="Times New Roman" w:hAnsi="Times New Roman" w:cs="Times New Roman"/>
        </w:rPr>
        <w:t xml:space="preserve"> active and continue to shift during</w:t>
      </w:r>
      <w:r w:rsidR="001A48A3" w:rsidRPr="00CA4522">
        <w:rPr>
          <w:rFonts w:ascii="Times New Roman" w:hAnsi="Times New Roman" w:cs="Times New Roman"/>
        </w:rPr>
        <w:t xml:space="preserve"> adolescence (Crone &amp; Da</w:t>
      </w:r>
      <w:r w:rsidR="00317B51" w:rsidRPr="00CA4522">
        <w:rPr>
          <w:rFonts w:ascii="Times New Roman" w:hAnsi="Times New Roman" w:cs="Times New Roman"/>
        </w:rPr>
        <w:t>hl, 2012; Van der Graaf et al.,</w:t>
      </w:r>
      <w:r w:rsidR="001A48A3" w:rsidRPr="00CA4522">
        <w:rPr>
          <w:rFonts w:ascii="Times New Roman" w:hAnsi="Times New Roman" w:cs="Times New Roman"/>
        </w:rPr>
        <w:t xml:space="preserve"> 2013). </w:t>
      </w:r>
    </w:p>
    <w:p w14:paraId="40F45205" w14:textId="4E5F892E" w:rsidR="001A48A3" w:rsidRPr="00CA4522" w:rsidRDefault="001A48A3" w:rsidP="001A48A3">
      <w:pPr>
        <w:spacing w:line="480" w:lineRule="auto"/>
        <w:rPr>
          <w:rFonts w:ascii="Times New Roman" w:hAnsi="Times New Roman" w:cs="Times New Roman"/>
        </w:rPr>
      </w:pPr>
      <w:r w:rsidRPr="00CA4522">
        <w:rPr>
          <w:rFonts w:ascii="Times New Roman" w:hAnsi="Times New Roman" w:cs="Times New Roman"/>
        </w:rPr>
        <w:tab/>
        <w:t>Even as adolescents grow in their cognitive ability to take on the perspective of another person, they also become more egocentric (Elkind, 1967). The ideas of the “imaginary aud</w:t>
      </w:r>
      <w:r w:rsidR="004D0038">
        <w:rPr>
          <w:rFonts w:ascii="Times New Roman" w:hAnsi="Times New Roman" w:cs="Times New Roman"/>
        </w:rPr>
        <w:t>ience” and the “personal fable,”</w:t>
      </w:r>
      <w:r w:rsidRPr="00CA4522">
        <w:rPr>
          <w:rFonts w:ascii="Times New Roman" w:hAnsi="Times New Roman" w:cs="Times New Roman"/>
        </w:rPr>
        <w:t xml:space="preserve"> both introduced by David Elkind and based on Piaget’s concept of egocentrism (Elkin</w:t>
      </w:r>
      <w:r w:rsidR="00E01732" w:rsidRPr="00CA4522">
        <w:rPr>
          <w:rFonts w:ascii="Times New Roman" w:hAnsi="Times New Roman" w:cs="Times New Roman"/>
        </w:rPr>
        <w:t>d</w:t>
      </w:r>
      <w:r w:rsidRPr="00CA4522">
        <w:rPr>
          <w:rFonts w:ascii="Times New Roman" w:hAnsi="Times New Roman" w:cs="Times New Roman"/>
        </w:rPr>
        <w:t>),</w:t>
      </w:r>
      <w:r w:rsidR="00E01732" w:rsidRPr="00CA4522">
        <w:rPr>
          <w:rFonts w:ascii="Times New Roman" w:hAnsi="Times New Roman" w:cs="Times New Roman"/>
        </w:rPr>
        <w:t xml:space="preserve"> have been described as denoting</w:t>
      </w:r>
      <w:r w:rsidRPr="00CA4522">
        <w:rPr>
          <w:rFonts w:ascii="Times New Roman" w:hAnsi="Times New Roman" w:cs="Times New Roman"/>
        </w:rPr>
        <w:t xml:space="preserve"> a focus on the self to the exclusion of others. The idea of the “imaginary audience” </w:t>
      </w:r>
      <w:r w:rsidR="00E01732" w:rsidRPr="00CA4522">
        <w:rPr>
          <w:rFonts w:ascii="Times New Roman" w:hAnsi="Times New Roman" w:cs="Times New Roman"/>
        </w:rPr>
        <w:t xml:space="preserve">has communicated the idea of </w:t>
      </w:r>
      <w:r w:rsidRPr="00CA4522">
        <w:rPr>
          <w:rFonts w:ascii="Times New Roman" w:hAnsi="Times New Roman" w:cs="Times New Roman"/>
        </w:rPr>
        <w:t>adolescents’ preoccupation</w:t>
      </w:r>
      <w:r w:rsidR="00E01732" w:rsidRPr="00CA4522">
        <w:rPr>
          <w:rFonts w:ascii="Times New Roman" w:hAnsi="Times New Roman" w:cs="Times New Roman"/>
        </w:rPr>
        <w:t>s</w:t>
      </w:r>
      <w:r w:rsidRPr="00CA4522">
        <w:rPr>
          <w:rFonts w:ascii="Times New Roman" w:hAnsi="Times New Roman" w:cs="Times New Roman"/>
        </w:rPr>
        <w:t xml:space="preserve"> with their own appearance and behavior to th</w:t>
      </w:r>
      <w:r w:rsidR="00E01732" w:rsidRPr="00CA4522">
        <w:rPr>
          <w:rFonts w:ascii="Times New Roman" w:hAnsi="Times New Roman" w:cs="Times New Roman"/>
        </w:rPr>
        <w:t>e point of acting as if they were</w:t>
      </w:r>
      <w:r w:rsidRPr="00CA4522">
        <w:rPr>
          <w:rFonts w:ascii="Times New Roman" w:hAnsi="Times New Roman" w:cs="Times New Roman"/>
        </w:rPr>
        <w:t xml:space="preserve"> constantly performing in front of an audience (Galanakai, 2012). The “personal fable” </w:t>
      </w:r>
      <w:r w:rsidR="00E01732" w:rsidRPr="00CA4522">
        <w:rPr>
          <w:rFonts w:ascii="Times New Roman" w:hAnsi="Times New Roman" w:cs="Times New Roman"/>
        </w:rPr>
        <w:t xml:space="preserve">was described as </w:t>
      </w:r>
      <w:r w:rsidRPr="00CA4522">
        <w:rPr>
          <w:rFonts w:ascii="Times New Roman" w:hAnsi="Times New Roman" w:cs="Times New Roman"/>
        </w:rPr>
        <w:t>the adolescent’s belief that he or she is special and unique, as well as omnipotent and invulnerable (Galanakai). This egocentrism could</w:t>
      </w:r>
      <w:r w:rsidR="00E01732" w:rsidRPr="00CA4522">
        <w:rPr>
          <w:rFonts w:ascii="Times New Roman" w:hAnsi="Times New Roman" w:cs="Times New Roman"/>
        </w:rPr>
        <w:t xml:space="preserve"> potentially</w:t>
      </w:r>
      <w:r w:rsidRPr="00CA4522">
        <w:rPr>
          <w:rFonts w:ascii="Times New Roman" w:hAnsi="Times New Roman" w:cs="Times New Roman"/>
        </w:rPr>
        <w:t xml:space="preserve"> interfere with empathic abilities.  </w:t>
      </w:r>
    </w:p>
    <w:p w14:paraId="77FB66E0" w14:textId="15F2C867" w:rsidR="001A48A3" w:rsidRPr="00CA4522" w:rsidRDefault="001A48A3" w:rsidP="001A48A3">
      <w:pPr>
        <w:spacing w:line="480" w:lineRule="auto"/>
        <w:rPr>
          <w:rFonts w:ascii="Times New Roman" w:hAnsi="Times New Roman" w:cs="Times New Roman"/>
        </w:rPr>
      </w:pPr>
      <w:r w:rsidRPr="00CA4522">
        <w:rPr>
          <w:rFonts w:ascii="Times New Roman" w:hAnsi="Times New Roman" w:cs="Times New Roman"/>
        </w:rPr>
        <w:tab/>
        <w:t>Relationships change in early adolescence and not all of these changes are favorable. In a retrospective study of 405 adults asked to talk about memories of childhood and adolescent bullying, the most frequently reported memories of being bullied were from ages 11-13 (Es</w:t>
      </w:r>
      <w:r w:rsidR="00E01732" w:rsidRPr="00CA4522">
        <w:rPr>
          <w:rFonts w:ascii="Times New Roman" w:hAnsi="Times New Roman" w:cs="Times New Roman"/>
        </w:rPr>
        <w:t>lea &amp; Rees, 2001)</w:t>
      </w:r>
      <w:r w:rsidR="004D0038">
        <w:rPr>
          <w:rFonts w:ascii="Times New Roman" w:hAnsi="Times New Roman" w:cs="Times New Roman"/>
        </w:rPr>
        <w:t>,</w:t>
      </w:r>
      <w:r w:rsidR="00E01732" w:rsidRPr="00CA4522">
        <w:rPr>
          <w:rFonts w:ascii="Times New Roman" w:hAnsi="Times New Roman" w:cs="Times New Roman"/>
        </w:rPr>
        <w:t xml:space="preserve"> leading to the c</w:t>
      </w:r>
      <w:r w:rsidR="004D0038">
        <w:rPr>
          <w:rFonts w:ascii="Times New Roman" w:hAnsi="Times New Roman" w:cs="Times New Roman"/>
        </w:rPr>
        <w:t>onclusion</w:t>
      </w:r>
      <w:r w:rsidRPr="00CA4522">
        <w:rPr>
          <w:rFonts w:ascii="Times New Roman" w:hAnsi="Times New Roman" w:cs="Times New Roman"/>
        </w:rPr>
        <w:t xml:space="preserve"> that the most memorable, and therefore perhaps the m</w:t>
      </w:r>
      <w:r w:rsidR="00E01732" w:rsidRPr="00CA4522">
        <w:rPr>
          <w:rFonts w:ascii="Times New Roman" w:hAnsi="Times New Roman" w:cs="Times New Roman"/>
        </w:rPr>
        <w:t>ost severe, bullying occurs during e</w:t>
      </w:r>
      <w:r w:rsidRPr="00CA4522">
        <w:rPr>
          <w:rFonts w:ascii="Times New Roman" w:hAnsi="Times New Roman" w:cs="Times New Roman"/>
        </w:rPr>
        <w:t>arly adolescence. Guerra, Williams, and Sadek (2011), in a mixed methods study of 2,678 children, found an increase in reported bullying behavior from elementary school to middle school (early adolescence). Bullying seems to increase over childhood, peak</w:t>
      </w:r>
      <w:r w:rsidR="00E01732" w:rsidRPr="00CA4522">
        <w:rPr>
          <w:rFonts w:ascii="Times New Roman" w:hAnsi="Times New Roman" w:cs="Times New Roman"/>
        </w:rPr>
        <w:t>ing</w:t>
      </w:r>
      <w:r w:rsidRPr="00CA4522">
        <w:rPr>
          <w:rFonts w:ascii="Times New Roman" w:hAnsi="Times New Roman" w:cs="Times New Roman"/>
        </w:rPr>
        <w:t xml:space="preserve"> at ear</w:t>
      </w:r>
      <w:r w:rsidR="00E01732" w:rsidRPr="00CA4522">
        <w:rPr>
          <w:rFonts w:ascii="Times New Roman" w:hAnsi="Times New Roman" w:cs="Times New Roman"/>
        </w:rPr>
        <w:t>ly adolescence, and then declining</w:t>
      </w:r>
      <w:r w:rsidRPr="00CA4522">
        <w:rPr>
          <w:rFonts w:ascii="Times New Roman" w:hAnsi="Times New Roman" w:cs="Times New Roman"/>
        </w:rPr>
        <w:t xml:space="preserve"> slightly in late adolescence (Nansel et al., 2001).</w:t>
      </w:r>
      <w:r w:rsidR="00E01732" w:rsidRPr="00CA4522">
        <w:rPr>
          <w:rFonts w:ascii="Times New Roman" w:hAnsi="Times New Roman" w:cs="Times New Roman"/>
        </w:rPr>
        <w:t xml:space="preserve"> Bullying behavior</w:t>
      </w:r>
      <w:r w:rsidR="009D65B3" w:rsidRPr="00CA4522">
        <w:rPr>
          <w:rFonts w:ascii="Times New Roman" w:hAnsi="Times New Roman" w:cs="Times New Roman"/>
        </w:rPr>
        <w:t>s</w:t>
      </w:r>
      <w:r w:rsidR="00E01732" w:rsidRPr="00CA4522">
        <w:rPr>
          <w:rFonts w:ascii="Times New Roman" w:hAnsi="Times New Roman" w:cs="Times New Roman"/>
        </w:rPr>
        <w:t xml:space="preserve"> have been</w:t>
      </w:r>
      <w:r w:rsidRPr="00CA4522">
        <w:rPr>
          <w:rFonts w:ascii="Times New Roman" w:hAnsi="Times New Roman" w:cs="Times New Roman"/>
        </w:rPr>
        <w:t xml:space="preserve"> </w:t>
      </w:r>
      <w:r w:rsidR="00E01732" w:rsidRPr="00CA4522">
        <w:rPr>
          <w:rFonts w:ascii="Times New Roman" w:hAnsi="Times New Roman" w:cs="Times New Roman"/>
        </w:rPr>
        <w:t xml:space="preserve">found to be negatively </w:t>
      </w:r>
      <w:r w:rsidRPr="00CA4522">
        <w:rPr>
          <w:rFonts w:ascii="Times New Roman" w:hAnsi="Times New Roman" w:cs="Times New Roman"/>
        </w:rPr>
        <w:t>associated with empathy (Kokkinos &amp; Kipri</w:t>
      </w:r>
      <w:r w:rsidR="00E01732" w:rsidRPr="00CA4522">
        <w:rPr>
          <w:rFonts w:ascii="Times New Roman" w:hAnsi="Times New Roman" w:cs="Times New Roman"/>
        </w:rPr>
        <w:t>si, 2012). Bullying has</w:t>
      </w:r>
      <w:r w:rsidR="004D0038">
        <w:rPr>
          <w:rFonts w:ascii="Times New Roman" w:hAnsi="Times New Roman" w:cs="Times New Roman"/>
        </w:rPr>
        <w:t xml:space="preserve"> also</w:t>
      </w:r>
      <w:r w:rsidR="00E01732" w:rsidRPr="00CA4522">
        <w:rPr>
          <w:rFonts w:ascii="Times New Roman" w:hAnsi="Times New Roman" w:cs="Times New Roman"/>
        </w:rPr>
        <w:t xml:space="preserve"> been</w:t>
      </w:r>
      <w:r w:rsidRPr="00CA4522">
        <w:rPr>
          <w:rFonts w:ascii="Times New Roman" w:hAnsi="Times New Roman" w:cs="Times New Roman"/>
        </w:rPr>
        <w:t xml:space="preserve"> associated with multiple variables such as abrupt body changes, peer group changes (as many children go from a smaller elementary to a larger middle school setting), low self-esteem (in victims), school atmosphere, and the normalization of aggres</w:t>
      </w:r>
      <w:r w:rsidR="00241897" w:rsidRPr="00CA4522">
        <w:rPr>
          <w:rFonts w:ascii="Times New Roman" w:hAnsi="Times New Roman" w:cs="Times New Roman"/>
        </w:rPr>
        <w:t xml:space="preserve">sion (Guerra et al., </w:t>
      </w:r>
      <w:r w:rsidRPr="00CA4522">
        <w:rPr>
          <w:rFonts w:ascii="Times New Roman" w:hAnsi="Times New Roman" w:cs="Times New Roman"/>
        </w:rPr>
        <w:t>2011; Nasle et al., Pellegrini &amp; Long, 2002). It is suggested that the increase in bullying b</w:t>
      </w:r>
      <w:r w:rsidR="00E01732" w:rsidRPr="00CA4522">
        <w:rPr>
          <w:rFonts w:ascii="Times New Roman" w:hAnsi="Times New Roman" w:cs="Times New Roman"/>
        </w:rPr>
        <w:t xml:space="preserve">ehavior in early adolescence has </w:t>
      </w:r>
      <w:r w:rsidR="004D0038">
        <w:rPr>
          <w:rFonts w:ascii="Times New Roman" w:hAnsi="Times New Roman" w:cs="Times New Roman"/>
        </w:rPr>
        <w:t xml:space="preserve">also </w:t>
      </w:r>
      <w:r w:rsidR="00E01732" w:rsidRPr="00CA4522">
        <w:rPr>
          <w:rFonts w:ascii="Times New Roman" w:hAnsi="Times New Roman" w:cs="Times New Roman"/>
        </w:rPr>
        <w:t xml:space="preserve">been </w:t>
      </w:r>
      <w:r w:rsidR="004D0038">
        <w:rPr>
          <w:rFonts w:ascii="Times New Roman" w:hAnsi="Times New Roman" w:cs="Times New Roman"/>
        </w:rPr>
        <w:t>associated with</w:t>
      </w:r>
      <w:r w:rsidRPr="00CA4522">
        <w:rPr>
          <w:rFonts w:ascii="Times New Roman" w:hAnsi="Times New Roman" w:cs="Times New Roman"/>
        </w:rPr>
        <w:t xml:space="preserve"> developing</w:t>
      </w:r>
      <w:r w:rsidR="004D0038">
        <w:rPr>
          <w:rFonts w:ascii="Times New Roman" w:hAnsi="Times New Roman" w:cs="Times New Roman"/>
        </w:rPr>
        <w:t xml:space="preserve"> a</w:t>
      </w:r>
      <w:r w:rsidRPr="00CA4522">
        <w:rPr>
          <w:rFonts w:ascii="Times New Roman" w:hAnsi="Times New Roman" w:cs="Times New Roman"/>
        </w:rPr>
        <w:t xml:space="preserve"> cognitive awareness of differences among p</w:t>
      </w:r>
      <w:r w:rsidR="004D0038">
        <w:rPr>
          <w:rFonts w:ascii="Times New Roman" w:hAnsi="Times New Roman" w:cs="Times New Roman"/>
        </w:rPr>
        <w:t xml:space="preserve">eers and </w:t>
      </w:r>
      <w:r w:rsidRPr="00CA4522">
        <w:rPr>
          <w:rFonts w:ascii="Times New Roman" w:hAnsi="Times New Roman" w:cs="Times New Roman"/>
        </w:rPr>
        <w:t xml:space="preserve">developing </w:t>
      </w:r>
      <w:r w:rsidR="004D0038">
        <w:rPr>
          <w:rFonts w:ascii="Times New Roman" w:hAnsi="Times New Roman" w:cs="Times New Roman"/>
        </w:rPr>
        <w:t xml:space="preserve">a </w:t>
      </w:r>
      <w:r w:rsidRPr="00CA4522">
        <w:rPr>
          <w:rFonts w:ascii="Times New Roman" w:hAnsi="Times New Roman" w:cs="Times New Roman"/>
        </w:rPr>
        <w:t>social hierarchy in response to</w:t>
      </w:r>
      <w:r w:rsidR="00E01732" w:rsidRPr="00CA4522">
        <w:rPr>
          <w:rFonts w:ascii="Times New Roman" w:hAnsi="Times New Roman" w:cs="Times New Roman"/>
        </w:rPr>
        <w:t xml:space="preserve"> the</w:t>
      </w:r>
      <w:r w:rsidRPr="00CA4522">
        <w:rPr>
          <w:rFonts w:ascii="Times New Roman" w:hAnsi="Times New Roman" w:cs="Times New Roman"/>
        </w:rPr>
        <w:t xml:space="preserve"> social and hormonal changes taking place (Pellegrini &amp; Long). </w:t>
      </w:r>
    </w:p>
    <w:p w14:paraId="02A69025" w14:textId="7C224679" w:rsidR="001A48A3" w:rsidRPr="00CA4522" w:rsidRDefault="001A48A3" w:rsidP="001A48A3">
      <w:pPr>
        <w:spacing w:line="480" w:lineRule="auto"/>
        <w:ind w:firstLine="720"/>
        <w:rPr>
          <w:rFonts w:ascii="Times New Roman" w:hAnsi="Times New Roman" w:cs="Times New Roman"/>
        </w:rPr>
      </w:pPr>
      <w:r w:rsidRPr="00CA4522">
        <w:rPr>
          <w:rFonts w:ascii="Times New Roman" w:hAnsi="Times New Roman" w:cs="Times New Roman"/>
        </w:rPr>
        <w:t>Even as the transition to adolescence is associated with an increase in aggression, impulsivity, anxiety, irritability, mood swings, and self-consciousness (Alsaker, 1995; Connolly, Paikoff, &amp; Buchanan, 1996; Nottelmann, Inoff-Germain, Susman, &amp; Chrousos, 1990; Susman, Nottelman, Inoff-Germain &amp; Dorn, 1987), in general prosocial behavior seems to increase with age from elementary school to adolescence (Fabes &amp; Eisenberg, 1996). Gender differences become more disti</w:t>
      </w:r>
      <w:r w:rsidR="00E01732" w:rsidRPr="00CA4522">
        <w:rPr>
          <w:rFonts w:ascii="Times New Roman" w:hAnsi="Times New Roman" w:cs="Times New Roman"/>
        </w:rPr>
        <w:t>nct at early adolescence and have been</w:t>
      </w:r>
      <w:r w:rsidRPr="00CA4522">
        <w:rPr>
          <w:rFonts w:ascii="Times New Roman" w:hAnsi="Times New Roman" w:cs="Times New Roman"/>
        </w:rPr>
        <w:t xml:space="preserve"> attributed to biological and social influences (Chaplin &amp; Aldao, 2013). These gender differences include distinctions in </w:t>
      </w:r>
      <w:r w:rsidR="00E01732" w:rsidRPr="00CA4522">
        <w:rPr>
          <w:rFonts w:ascii="Times New Roman" w:hAnsi="Times New Roman" w:cs="Times New Roman"/>
        </w:rPr>
        <w:t xml:space="preserve">the occurrence of </w:t>
      </w:r>
      <w:r w:rsidRPr="00CA4522">
        <w:rPr>
          <w:rFonts w:ascii="Times New Roman" w:hAnsi="Times New Roman" w:cs="Times New Roman"/>
        </w:rPr>
        <w:t>prosocial behavior</w:t>
      </w:r>
      <w:r w:rsidR="00E01732" w:rsidRPr="00CA4522">
        <w:rPr>
          <w:rFonts w:ascii="Times New Roman" w:hAnsi="Times New Roman" w:cs="Times New Roman"/>
        </w:rPr>
        <w:t>s</w:t>
      </w:r>
      <w:r w:rsidRPr="00CA4522">
        <w:rPr>
          <w:rFonts w:ascii="Times New Roman" w:hAnsi="Times New Roman" w:cs="Times New Roman"/>
        </w:rPr>
        <w:t xml:space="preserve"> (Fabes et al., 1999)</w:t>
      </w:r>
      <w:r w:rsidR="004D0038">
        <w:rPr>
          <w:rFonts w:ascii="Times New Roman" w:hAnsi="Times New Roman" w:cs="Times New Roman"/>
        </w:rPr>
        <w:t>,</w:t>
      </w:r>
      <w:r w:rsidRPr="00CA4522">
        <w:rPr>
          <w:rFonts w:ascii="Times New Roman" w:hAnsi="Times New Roman" w:cs="Times New Roman"/>
        </w:rPr>
        <w:t xml:space="preserve"> with girls displaying more prosocial behavior</w:t>
      </w:r>
      <w:r w:rsidR="00E01732" w:rsidRPr="00CA4522">
        <w:rPr>
          <w:rFonts w:ascii="Times New Roman" w:hAnsi="Times New Roman" w:cs="Times New Roman"/>
        </w:rPr>
        <w:t>s</w:t>
      </w:r>
      <w:r w:rsidRPr="00CA4522">
        <w:rPr>
          <w:rFonts w:ascii="Times New Roman" w:hAnsi="Times New Roman" w:cs="Times New Roman"/>
        </w:rPr>
        <w:t xml:space="preserve"> than boys (Rose &amp; Rudolph, 2006). Meta-an</w:t>
      </w:r>
      <w:r w:rsidR="00E01732" w:rsidRPr="00CA4522">
        <w:rPr>
          <w:rFonts w:ascii="Times New Roman" w:hAnsi="Times New Roman" w:cs="Times New Roman"/>
        </w:rPr>
        <w:t>alyses have</w:t>
      </w:r>
      <w:r w:rsidRPr="00CA4522">
        <w:rPr>
          <w:rFonts w:ascii="Times New Roman" w:hAnsi="Times New Roman" w:cs="Times New Roman"/>
        </w:rPr>
        <w:t xml:space="preserve"> reveal</w:t>
      </w:r>
      <w:r w:rsidR="004D0038">
        <w:rPr>
          <w:rFonts w:ascii="Times New Roman" w:hAnsi="Times New Roman" w:cs="Times New Roman"/>
        </w:rPr>
        <w:t>ed</w:t>
      </w:r>
      <w:r w:rsidRPr="00CA4522">
        <w:rPr>
          <w:rFonts w:ascii="Times New Roman" w:hAnsi="Times New Roman" w:cs="Times New Roman"/>
        </w:rPr>
        <w:t xml:space="preserve"> positive associations between empathy and prosocial behaviors, and negative association</w:t>
      </w:r>
      <w:r w:rsidR="00E01732" w:rsidRPr="00CA4522">
        <w:rPr>
          <w:rFonts w:ascii="Times New Roman" w:hAnsi="Times New Roman" w:cs="Times New Roman"/>
        </w:rPr>
        <w:t>s between empathy and aggressive behaviors</w:t>
      </w:r>
      <w:r w:rsidRPr="00CA4522">
        <w:rPr>
          <w:rFonts w:ascii="Times New Roman" w:hAnsi="Times New Roman" w:cs="Times New Roman"/>
        </w:rPr>
        <w:t xml:space="preserve"> (Eisenberg &amp; Mill, 1987; Miller &amp; Eisenberg, 1988). Fabes et al. pointed ou</w:t>
      </w:r>
      <w:r w:rsidR="00E01732" w:rsidRPr="00CA4522">
        <w:rPr>
          <w:rFonts w:ascii="Times New Roman" w:hAnsi="Times New Roman" w:cs="Times New Roman"/>
        </w:rPr>
        <w:t>t that studies on these processes</w:t>
      </w:r>
      <w:r w:rsidRPr="00CA4522">
        <w:rPr>
          <w:rFonts w:ascii="Times New Roman" w:hAnsi="Times New Roman" w:cs="Times New Roman"/>
        </w:rPr>
        <w:t xml:space="preserve"> in early adolescence are “few and limited” (p. 12). About 15 years later, this observation still seems to be true. More research is needed on prosocial </w:t>
      </w:r>
      <w:r w:rsidR="00E01732" w:rsidRPr="00CA4522">
        <w:rPr>
          <w:rFonts w:ascii="Times New Roman" w:hAnsi="Times New Roman" w:cs="Times New Roman"/>
        </w:rPr>
        <w:t>behaviors</w:t>
      </w:r>
      <w:r w:rsidR="00A71EF5">
        <w:rPr>
          <w:rFonts w:ascii="Times New Roman" w:hAnsi="Times New Roman" w:cs="Times New Roman"/>
        </w:rPr>
        <w:t>,</w:t>
      </w:r>
      <w:r w:rsidR="00E01732" w:rsidRPr="00CA4522">
        <w:rPr>
          <w:rFonts w:ascii="Times New Roman" w:hAnsi="Times New Roman" w:cs="Times New Roman"/>
        </w:rPr>
        <w:t xml:space="preserve"> specifically during</w:t>
      </w:r>
      <w:r w:rsidRPr="00CA4522">
        <w:rPr>
          <w:rFonts w:ascii="Times New Roman" w:hAnsi="Times New Roman" w:cs="Times New Roman"/>
        </w:rPr>
        <w:t xml:space="preserve"> early adolescence</w:t>
      </w:r>
      <w:r w:rsidR="00A71EF5">
        <w:rPr>
          <w:rFonts w:ascii="Times New Roman" w:hAnsi="Times New Roman" w:cs="Times New Roman"/>
        </w:rPr>
        <w:t xml:space="preserve"> as</w:t>
      </w:r>
      <w:r w:rsidR="00E01732" w:rsidRPr="00CA4522">
        <w:rPr>
          <w:rFonts w:ascii="Times New Roman" w:hAnsi="Times New Roman" w:cs="Times New Roman"/>
        </w:rPr>
        <w:t xml:space="preserve"> this seems to be a crucial time to lessen the effects of bullying</w:t>
      </w:r>
      <w:r w:rsidRPr="00CA4522">
        <w:rPr>
          <w:rFonts w:ascii="Times New Roman" w:hAnsi="Times New Roman" w:cs="Times New Roman"/>
        </w:rPr>
        <w:t xml:space="preserve">. This body of </w:t>
      </w:r>
      <w:r w:rsidR="00E01732" w:rsidRPr="00CA4522">
        <w:rPr>
          <w:rFonts w:ascii="Times New Roman" w:hAnsi="Times New Roman" w:cs="Times New Roman"/>
        </w:rPr>
        <w:t xml:space="preserve">new </w:t>
      </w:r>
      <w:r w:rsidRPr="00CA4522">
        <w:rPr>
          <w:rFonts w:ascii="Times New Roman" w:hAnsi="Times New Roman" w:cs="Times New Roman"/>
        </w:rPr>
        <w:t>research would do well</w:t>
      </w:r>
      <w:r w:rsidR="00A71EF5">
        <w:rPr>
          <w:rFonts w:ascii="Times New Roman" w:hAnsi="Times New Roman" w:cs="Times New Roman"/>
        </w:rPr>
        <w:t xml:space="preserve"> also to consider </w:t>
      </w:r>
      <w:r w:rsidRPr="00CA4522">
        <w:rPr>
          <w:rFonts w:ascii="Times New Roman" w:hAnsi="Times New Roman" w:cs="Times New Roman"/>
        </w:rPr>
        <w:t>gender differences.</w:t>
      </w:r>
    </w:p>
    <w:p w14:paraId="4AF49D27" w14:textId="18AE9F51" w:rsidR="001A48A3" w:rsidRPr="00CA4522" w:rsidRDefault="001A48A3" w:rsidP="001A48A3">
      <w:pPr>
        <w:spacing w:line="480" w:lineRule="auto"/>
        <w:rPr>
          <w:rFonts w:ascii="Times New Roman" w:hAnsi="Times New Roman" w:cs="Times New Roman"/>
        </w:rPr>
      </w:pPr>
      <w:r w:rsidRPr="00CA4522">
        <w:rPr>
          <w:rFonts w:ascii="Times New Roman" w:hAnsi="Times New Roman" w:cs="Times New Roman"/>
        </w:rPr>
        <w:tab/>
        <w:t xml:space="preserve">Other factors </w:t>
      </w:r>
      <w:r w:rsidR="00A71EF5">
        <w:rPr>
          <w:rFonts w:ascii="Times New Roman" w:hAnsi="Times New Roman" w:cs="Times New Roman"/>
        </w:rPr>
        <w:t>have been found to influence changes in</w:t>
      </w:r>
      <w:r w:rsidRPr="00CA4522">
        <w:rPr>
          <w:rFonts w:ascii="Times New Roman" w:hAnsi="Times New Roman" w:cs="Times New Roman"/>
        </w:rPr>
        <w:t xml:space="preserve"> early adolescence. Studies</w:t>
      </w:r>
      <w:r w:rsidR="00E01732" w:rsidRPr="00CA4522">
        <w:rPr>
          <w:rFonts w:ascii="Times New Roman" w:hAnsi="Times New Roman" w:cs="Times New Roman"/>
        </w:rPr>
        <w:t xml:space="preserve"> have</w:t>
      </w:r>
      <w:r w:rsidR="00A71EF5">
        <w:rPr>
          <w:rFonts w:ascii="Times New Roman" w:hAnsi="Times New Roman" w:cs="Times New Roman"/>
        </w:rPr>
        <w:t xml:space="preserve"> shown</w:t>
      </w:r>
      <w:r w:rsidRPr="00CA4522">
        <w:rPr>
          <w:rFonts w:ascii="Times New Roman" w:hAnsi="Times New Roman" w:cs="Times New Roman"/>
        </w:rPr>
        <w:t xml:space="preserve"> that in early adolescence there is a temporary distance and</w:t>
      </w:r>
      <w:r w:rsidR="00E01732" w:rsidRPr="00CA4522">
        <w:rPr>
          <w:rFonts w:ascii="Times New Roman" w:hAnsi="Times New Roman" w:cs="Times New Roman"/>
        </w:rPr>
        <w:t xml:space="preserve"> somewhat greater</w:t>
      </w:r>
      <w:r w:rsidRPr="00CA4522">
        <w:rPr>
          <w:rFonts w:ascii="Times New Roman" w:hAnsi="Times New Roman" w:cs="Times New Roman"/>
        </w:rPr>
        <w:t xml:space="preserve"> conflict in the parent-ado</w:t>
      </w:r>
      <w:r w:rsidR="00E01732" w:rsidRPr="00CA4522">
        <w:rPr>
          <w:rFonts w:ascii="Times New Roman" w:hAnsi="Times New Roman" w:cs="Times New Roman"/>
        </w:rPr>
        <w:t>lescent relationship during</w:t>
      </w:r>
      <w:r w:rsidRPr="00CA4522">
        <w:rPr>
          <w:rFonts w:ascii="Times New Roman" w:hAnsi="Times New Roman" w:cs="Times New Roman"/>
        </w:rPr>
        <w:t xml:space="preserve"> a period of realignment within the relationship itself (Collins &amp; Russell, 1991; Steinberg, 1988). Further, this realignment and subsequent distance and conflict are endured most favorably when the attachment with parents is </w:t>
      </w:r>
      <w:r w:rsidR="00E01732" w:rsidRPr="00CA4522">
        <w:rPr>
          <w:rFonts w:ascii="Times New Roman" w:hAnsi="Times New Roman" w:cs="Times New Roman"/>
        </w:rPr>
        <w:t xml:space="preserve">perceived to be more </w:t>
      </w:r>
      <w:r w:rsidRPr="00CA4522">
        <w:rPr>
          <w:rFonts w:ascii="Times New Roman" w:hAnsi="Times New Roman" w:cs="Times New Roman"/>
        </w:rPr>
        <w:t>secure (Papini &amp; Roggman, 1992). In fact, it is during</w:t>
      </w:r>
      <w:r w:rsidR="00E01732" w:rsidRPr="00CA4522">
        <w:rPr>
          <w:rFonts w:ascii="Times New Roman" w:hAnsi="Times New Roman" w:cs="Times New Roman"/>
        </w:rPr>
        <w:t xml:space="preserve"> crises, such as this </w:t>
      </w:r>
      <w:r w:rsidRPr="00CA4522">
        <w:rPr>
          <w:rFonts w:ascii="Times New Roman" w:hAnsi="Times New Roman" w:cs="Times New Roman"/>
        </w:rPr>
        <w:t>transition stage s</w:t>
      </w:r>
      <w:r w:rsidR="00A71EF5">
        <w:rPr>
          <w:rFonts w:ascii="Times New Roman" w:hAnsi="Times New Roman" w:cs="Times New Roman"/>
        </w:rPr>
        <w:t>pecifically in</w:t>
      </w:r>
      <w:r w:rsidRPr="00CA4522">
        <w:rPr>
          <w:rFonts w:ascii="Times New Roman" w:hAnsi="Times New Roman" w:cs="Times New Roman"/>
        </w:rPr>
        <w:t xml:space="preserve"> early adolescence</w:t>
      </w:r>
      <w:r w:rsidR="00E01732" w:rsidRPr="00CA4522">
        <w:rPr>
          <w:rFonts w:ascii="Times New Roman" w:hAnsi="Times New Roman" w:cs="Times New Roman"/>
        </w:rPr>
        <w:t>, that the attachment system has been described as being activated and utilized to enhance a sense of</w:t>
      </w:r>
      <w:r w:rsidRPr="00CA4522">
        <w:rPr>
          <w:rFonts w:ascii="Times New Roman" w:hAnsi="Times New Roman" w:cs="Times New Roman"/>
        </w:rPr>
        <w:t xml:space="preserve"> security and perceived safety (Allen &amp; Land, 199</w:t>
      </w:r>
      <w:r w:rsidR="00E01732" w:rsidRPr="00CA4522">
        <w:rPr>
          <w:rFonts w:ascii="Times New Roman" w:hAnsi="Times New Roman" w:cs="Times New Roman"/>
        </w:rPr>
        <w:t>9; Byng-Hall, 1991). C</w:t>
      </w:r>
      <w:r w:rsidRPr="00CA4522">
        <w:rPr>
          <w:rFonts w:ascii="Times New Roman" w:hAnsi="Times New Roman" w:cs="Times New Roman"/>
        </w:rPr>
        <w:t>onflict with parents</w:t>
      </w:r>
      <w:r w:rsidR="00E01732" w:rsidRPr="00CA4522">
        <w:rPr>
          <w:rFonts w:ascii="Times New Roman" w:hAnsi="Times New Roman" w:cs="Times New Roman"/>
        </w:rPr>
        <w:t xml:space="preserve"> has been described as playing </w:t>
      </w:r>
      <w:r w:rsidRPr="00CA4522">
        <w:rPr>
          <w:rFonts w:ascii="Times New Roman" w:hAnsi="Times New Roman" w:cs="Times New Roman"/>
        </w:rPr>
        <w:t xml:space="preserve">a role in stimulating the development of Piagetian perspective taking (Carlo, Fabes, Laible, &amp; Kupanoff, 1999). Early adolescence seems to be a </w:t>
      </w:r>
      <w:r w:rsidR="003E0C3A" w:rsidRPr="00CA4522">
        <w:rPr>
          <w:rFonts w:ascii="Times New Roman" w:hAnsi="Times New Roman" w:cs="Times New Roman"/>
        </w:rPr>
        <w:t>developmental stage in which the perceived extent of</w:t>
      </w:r>
      <w:r w:rsidRPr="00CA4522">
        <w:rPr>
          <w:rFonts w:ascii="Times New Roman" w:hAnsi="Times New Roman" w:cs="Times New Roman"/>
        </w:rPr>
        <w:t xml:space="preserve"> supportive parenting and a secure attachment</w:t>
      </w:r>
      <w:r w:rsidR="003E0C3A" w:rsidRPr="00CA4522">
        <w:rPr>
          <w:rFonts w:ascii="Times New Roman" w:hAnsi="Times New Roman" w:cs="Times New Roman"/>
        </w:rPr>
        <w:t xml:space="preserve"> to parents</w:t>
      </w:r>
      <w:r w:rsidRPr="00CA4522">
        <w:rPr>
          <w:rFonts w:ascii="Times New Roman" w:hAnsi="Times New Roman" w:cs="Times New Roman"/>
        </w:rPr>
        <w:t xml:space="preserve"> is </w:t>
      </w:r>
      <w:r w:rsidR="003E0C3A" w:rsidRPr="00CA4522">
        <w:rPr>
          <w:rFonts w:ascii="Times New Roman" w:hAnsi="Times New Roman" w:cs="Times New Roman"/>
        </w:rPr>
        <w:t xml:space="preserve">very </w:t>
      </w:r>
      <w:r w:rsidRPr="00CA4522">
        <w:rPr>
          <w:rFonts w:ascii="Times New Roman" w:hAnsi="Times New Roman" w:cs="Times New Roman"/>
        </w:rPr>
        <w:t>influential.</w:t>
      </w:r>
    </w:p>
    <w:p w14:paraId="253DC67A" w14:textId="6045E302" w:rsidR="001A48A3" w:rsidRPr="00CA4522" w:rsidRDefault="001A48A3" w:rsidP="001A48A3">
      <w:pPr>
        <w:spacing w:line="480" w:lineRule="auto"/>
        <w:rPr>
          <w:rFonts w:ascii="Times New Roman" w:hAnsi="Times New Roman" w:cs="Times New Roman"/>
        </w:rPr>
      </w:pPr>
      <w:r w:rsidRPr="00CA4522">
        <w:rPr>
          <w:rFonts w:ascii="Times New Roman" w:hAnsi="Times New Roman" w:cs="Times New Roman"/>
        </w:rPr>
        <w:tab/>
        <w:t>Peer relationships are also changing in early adolescence. Individuals at this age often move out of elementary school and into a new school context where the</w:t>
      </w:r>
      <w:r w:rsidR="00A71EF5">
        <w:rPr>
          <w:rFonts w:ascii="Times New Roman" w:hAnsi="Times New Roman" w:cs="Times New Roman"/>
        </w:rPr>
        <w:t xml:space="preserve">y are changing classes and </w:t>
      </w:r>
      <w:r w:rsidRPr="00CA4522">
        <w:rPr>
          <w:rFonts w:ascii="Times New Roman" w:hAnsi="Times New Roman" w:cs="Times New Roman"/>
        </w:rPr>
        <w:t>have less consistent contact with the same peers and teachers. Less contact could hinder the development of close relationships with these teachers and classmates, thus obstructing certain prosocial behavior (Carlo et al., 1999). Even so, peer relationships in early adolescence begin to exhibit greater influence (Carlo et al.). Adolescents who have f</w:t>
      </w:r>
      <w:r w:rsidR="00A71EF5">
        <w:rPr>
          <w:rFonts w:ascii="Times New Roman" w:hAnsi="Times New Roman" w:cs="Times New Roman"/>
        </w:rPr>
        <w:t>riends who are not involved in</w:t>
      </w:r>
      <w:r w:rsidRPr="00CA4522">
        <w:rPr>
          <w:rFonts w:ascii="Times New Roman" w:hAnsi="Times New Roman" w:cs="Times New Roman"/>
        </w:rPr>
        <w:t xml:space="preserve"> deviant behavior tend to emulate similar behavior (Eisenberg &amp; Fabes, 1992). </w:t>
      </w:r>
      <w:r w:rsidRPr="00CA4522">
        <w:rPr>
          <w:rFonts w:ascii="Times New Roman" w:hAnsi="Times New Roman" w:cs="Times New Roman"/>
        </w:rPr>
        <w:tab/>
      </w:r>
    </w:p>
    <w:p w14:paraId="4DF3F09D" w14:textId="77777777" w:rsidR="001A48A3" w:rsidRPr="00CA4522" w:rsidRDefault="001A48A3" w:rsidP="001A48A3">
      <w:pPr>
        <w:spacing w:line="480" w:lineRule="auto"/>
        <w:ind w:firstLine="720"/>
        <w:rPr>
          <w:rFonts w:ascii="Times New Roman" w:hAnsi="Times New Roman" w:cs="Times New Roman"/>
        </w:rPr>
      </w:pPr>
      <w:r w:rsidRPr="00CA4522">
        <w:rPr>
          <w:rFonts w:ascii="Times New Roman" w:hAnsi="Times New Roman" w:cs="Times New Roman"/>
        </w:rPr>
        <w:t>Parental attachment security influences these peer relationships. Childhood attachment style predicts later relationship styles and insecure attachment is correlated with less security in subsequent relationships (Allen &amp; Land, 1999). A secure attachment in late childhood and early adolescence is associated positively with the number of reciprocated friendships that children have (Kerns, Klepac, &amp; Cole, 1996), and the positive qualities of children’s close peer relationships (Lieberman, Doyle, &amp; Markiewicz, 1999)</w:t>
      </w:r>
    </w:p>
    <w:p w14:paraId="22629D04" w14:textId="7422B098" w:rsidR="001A48A3" w:rsidRPr="00CA4522" w:rsidRDefault="001A48A3" w:rsidP="00965AC1">
      <w:pPr>
        <w:spacing w:line="480" w:lineRule="auto"/>
        <w:rPr>
          <w:rFonts w:ascii="Times New Roman" w:hAnsi="Times New Roman" w:cs="Times New Roman"/>
        </w:rPr>
      </w:pPr>
      <w:r w:rsidRPr="00CA4522">
        <w:rPr>
          <w:rFonts w:ascii="Times New Roman" w:hAnsi="Times New Roman" w:cs="Times New Roman"/>
        </w:rPr>
        <w:tab/>
        <w:t>In summary, early adolescence is a unique time of rapid and turbulent transition within the lifespan where the study of empathy is critical to</w:t>
      </w:r>
      <w:r w:rsidR="00A71EF5">
        <w:rPr>
          <w:rFonts w:ascii="Times New Roman" w:hAnsi="Times New Roman" w:cs="Times New Roman"/>
        </w:rPr>
        <w:t xml:space="preserve"> promote</w:t>
      </w:r>
      <w:r w:rsidRPr="00CA4522">
        <w:rPr>
          <w:rFonts w:ascii="Times New Roman" w:hAnsi="Times New Roman" w:cs="Times New Roman"/>
        </w:rPr>
        <w:t xml:space="preserve"> a greater understanding of prosocial behavior, as well as antisocial behavior such as bullying behavior. Gender differences at this stage also become a more salient consideration. </w:t>
      </w:r>
    </w:p>
    <w:p w14:paraId="59DCAF09" w14:textId="3F083501" w:rsidR="001A48A3" w:rsidRPr="00965AC1" w:rsidRDefault="001A48A3" w:rsidP="00965AC1">
      <w:pPr>
        <w:pStyle w:val="Heading2"/>
        <w:spacing w:line="480" w:lineRule="auto"/>
        <w:rPr>
          <w:rFonts w:ascii="Times New Roman" w:hAnsi="Times New Roman" w:cs="Times New Roman"/>
          <w:sz w:val="24"/>
          <w:szCs w:val="24"/>
        </w:rPr>
      </w:pPr>
      <w:bookmarkStart w:id="38" w:name="_Toc304717275"/>
      <w:bookmarkStart w:id="39" w:name="_Toc305940512"/>
      <w:bookmarkStart w:id="40" w:name="_Toc305942499"/>
      <w:bookmarkStart w:id="41" w:name="_Toc305942634"/>
      <w:r w:rsidRPr="00CA4522">
        <w:rPr>
          <w:rFonts w:ascii="Times New Roman" w:hAnsi="Times New Roman" w:cs="Times New Roman"/>
          <w:sz w:val="24"/>
          <w:szCs w:val="24"/>
        </w:rPr>
        <w:t>Normal Definitions</w:t>
      </w:r>
      <w:bookmarkEnd w:id="38"/>
      <w:bookmarkEnd w:id="39"/>
      <w:bookmarkEnd w:id="40"/>
      <w:bookmarkEnd w:id="41"/>
    </w:p>
    <w:p w14:paraId="0233D0D4" w14:textId="77777777" w:rsidR="001A48A3" w:rsidRPr="00CA4522" w:rsidRDefault="001A48A3" w:rsidP="00965AC1">
      <w:pPr>
        <w:numPr>
          <w:ilvl w:val="0"/>
          <w:numId w:val="3"/>
        </w:numPr>
        <w:spacing w:line="480" w:lineRule="auto"/>
        <w:ind w:left="360" w:hanging="360"/>
        <w:rPr>
          <w:rFonts w:ascii="Times New Roman" w:hAnsi="Times New Roman" w:cs="Times New Roman"/>
        </w:rPr>
      </w:pPr>
      <w:r w:rsidRPr="00CA4522">
        <w:rPr>
          <w:rFonts w:ascii="Times New Roman" w:hAnsi="Times New Roman" w:cs="Times New Roman"/>
        </w:rPr>
        <w:t>Cognitive Empathy (or perspective taking): the awareness and understanding of another’s emotion (Davis, 1983)</w:t>
      </w:r>
    </w:p>
    <w:p w14:paraId="18DEFF5A" w14:textId="77777777" w:rsidR="001A48A3" w:rsidRPr="00CA4522" w:rsidRDefault="001A48A3" w:rsidP="001A48A3">
      <w:pPr>
        <w:numPr>
          <w:ilvl w:val="0"/>
          <w:numId w:val="3"/>
        </w:numPr>
        <w:spacing w:line="480" w:lineRule="auto"/>
        <w:ind w:left="360" w:hanging="360"/>
        <w:rPr>
          <w:rFonts w:ascii="Times New Roman" w:hAnsi="Times New Roman" w:cs="Times New Roman"/>
        </w:rPr>
      </w:pPr>
      <w:r w:rsidRPr="00CA4522">
        <w:rPr>
          <w:rFonts w:ascii="Times New Roman" w:hAnsi="Times New Roman" w:cs="Times New Roman"/>
        </w:rPr>
        <w:t>Affective Empathy (or empathic concern): the vicarious experience of emotions consistent with those of the witnessed person and often leads to empathic concern, which involves feelings of concern for another (Davis, 1983).</w:t>
      </w:r>
    </w:p>
    <w:p w14:paraId="3DF6EB3A" w14:textId="77777777" w:rsidR="001A48A3" w:rsidRPr="00CA4522" w:rsidRDefault="001A48A3" w:rsidP="001A48A3">
      <w:pPr>
        <w:numPr>
          <w:ilvl w:val="0"/>
          <w:numId w:val="3"/>
        </w:numPr>
        <w:spacing w:line="480" w:lineRule="auto"/>
        <w:ind w:left="360" w:hanging="360"/>
        <w:rPr>
          <w:rFonts w:ascii="Times New Roman" w:hAnsi="Times New Roman" w:cs="Times New Roman"/>
        </w:rPr>
      </w:pPr>
      <w:r w:rsidRPr="00CA4522">
        <w:rPr>
          <w:rFonts w:ascii="Times New Roman" w:hAnsi="Times New Roman" w:cs="Times New Roman"/>
        </w:rPr>
        <w:t>Young Adolescence: the period of time between childhood and middle adolescence: ages 10 to 13 (Smetana, Campione-Barr, &amp; Metzger, 2006).</w:t>
      </w:r>
    </w:p>
    <w:p w14:paraId="44AADE25" w14:textId="616260F3" w:rsidR="001A48A3" w:rsidRPr="00CA4522" w:rsidRDefault="001A48A3" w:rsidP="001A48A3">
      <w:pPr>
        <w:numPr>
          <w:ilvl w:val="0"/>
          <w:numId w:val="3"/>
        </w:numPr>
        <w:spacing w:line="480" w:lineRule="auto"/>
        <w:ind w:left="360" w:hanging="360"/>
        <w:rPr>
          <w:rFonts w:ascii="Times New Roman" w:hAnsi="Times New Roman" w:cs="Times New Roman"/>
        </w:rPr>
      </w:pPr>
      <w:r w:rsidRPr="00CA4522">
        <w:rPr>
          <w:rFonts w:ascii="Times New Roman" w:hAnsi="Times New Roman" w:cs="Times New Roman"/>
        </w:rPr>
        <w:t>Parental Support: parental behavior that re</w:t>
      </w:r>
      <w:r w:rsidR="00A71EF5">
        <w:rPr>
          <w:rFonts w:ascii="Times New Roman" w:hAnsi="Times New Roman" w:cs="Times New Roman"/>
        </w:rPr>
        <w:t>inforces in the child the</w:t>
      </w:r>
      <w:r w:rsidRPr="00CA4522">
        <w:rPr>
          <w:rFonts w:ascii="Times New Roman" w:hAnsi="Times New Roman" w:cs="Times New Roman"/>
        </w:rPr>
        <w:t xml:space="preserve"> belief that he/she is accepted and loved by the parent (Rollins &amp; Thomas, 1979).</w:t>
      </w:r>
    </w:p>
    <w:p w14:paraId="67EA2B22" w14:textId="77777777" w:rsidR="00334AC3" w:rsidRDefault="001A48A3" w:rsidP="00A71EF5">
      <w:pPr>
        <w:spacing w:line="480" w:lineRule="auto"/>
        <w:ind w:firstLine="720"/>
        <w:rPr>
          <w:rFonts w:ascii="Times New Roman" w:hAnsi="Times New Roman" w:cs="Times New Roman"/>
        </w:rPr>
      </w:pPr>
      <w:r w:rsidRPr="00CA4522">
        <w:rPr>
          <w:rFonts w:ascii="Times New Roman" w:hAnsi="Times New Roman" w:cs="Times New Roman"/>
        </w:rPr>
        <w:t>The following literature review will discuss constructs pertinent to the proposed investigation, as well as relevant related empirical findings. These constructs include parenting (particularly parental support), empathy, gender, and differential effects of parenting and empathy by gender. A review of how these constructs have been conceptualized and operationalized in past studies will be appraised, as well as what past relationships prior research has made among them in terms of causation, mediation, and moderation.</w:t>
      </w:r>
    </w:p>
    <w:p w14:paraId="7F8C737F" w14:textId="1D8599E2" w:rsidR="008A09B9" w:rsidRPr="00CA4522" w:rsidRDefault="001A48A3" w:rsidP="00A71EF5">
      <w:pPr>
        <w:spacing w:line="480" w:lineRule="auto"/>
        <w:ind w:firstLine="720"/>
        <w:rPr>
          <w:rFonts w:ascii="Times New Roman" w:hAnsi="Times New Roman" w:cs="Times New Roman"/>
        </w:rPr>
      </w:pPr>
      <w:r w:rsidRPr="00CA4522">
        <w:rPr>
          <w:rFonts w:ascii="Times New Roman" w:hAnsi="Times New Roman" w:cs="Times New Roman"/>
        </w:rPr>
        <w:t xml:space="preserve"> </w:t>
      </w:r>
    </w:p>
    <w:p w14:paraId="2A853627" w14:textId="27DF0D47" w:rsidR="00CA2461" w:rsidRPr="00965AC1" w:rsidRDefault="00097205" w:rsidP="00965AC1">
      <w:pPr>
        <w:pStyle w:val="Heading1"/>
        <w:spacing w:line="480" w:lineRule="auto"/>
        <w:rPr>
          <w:rFonts w:ascii="Times New Roman" w:hAnsi="Times New Roman" w:cs="Times New Roman"/>
        </w:rPr>
      </w:pPr>
      <w:bookmarkStart w:id="42" w:name="_Toc420995896"/>
      <w:bookmarkStart w:id="43" w:name="_Toc422997483"/>
      <w:r w:rsidRPr="00FE6A07">
        <w:rPr>
          <w:rFonts w:ascii="Times New Roman" w:hAnsi="Times New Roman" w:cs="Times New Roman"/>
        </w:rPr>
        <w:br/>
      </w:r>
      <w:bookmarkStart w:id="44" w:name="_Toc305940513"/>
      <w:bookmarkStart w:id="45" w:name="_Toc305942500"/>
      <w:bookmarkStart w:id="46" w:name="_Toc305942635"/>
      <w:r w:rsidRPr="00FE6A07">
        <w:rPr>
          <w:rFonts w:ascii="Times New Roman" w:hAnsi="Times New Roman" w:cs="Times New Roman"/>
        </w:rPr>
        <w:t>Literature Review</w:t>
      </w:r>
      <w:bookmarkEnd w:id="42"/>
      <w:bookmarkEnd w:id="43"/>
      <w:bookmarkEnd w:id="44"/>
      <w:bookmarkEnd w:id="45"/>
      <w:bookmarkEnd w:id="46"/>
    </w:p>
    <w:p w14:paraId="38192A3E" w14:textId="2D7232D8" w:rsidR="000D439B" w:rsidRPr="00FE6A07" w:rsidRDefault="000D439B" w:rsidP="000D439B">
      <w:pPr>
        <w:spacing w:line="480" w:lineRule="auto"/>
        <w:ind w:firstLine="720"/>
        <w:rPr>
          <w:rFonts w:ascii="Times New Roman" w:hAnsi="Times New Roman" w:cs="Times New Roman"/>
        </w:rPr>
      </w:pPr>
      <w:r w:rsidRPr="00EC52B8">
        <w:rPr>
          <w:rFonts w:ascii="Times New Roman" w:hAnsi="Times New Roman" w:cs="Times New Roman"/>
        </w:rPr>
        <w:t>In this chapter I explore scholarly literature pertinent to the present study. Using a historical lens, I identify the major contributors to the study of and definition of the term “empathy</w:t>
      </w:r>
      <w:r w:rsidR="00A71EF5">
        <w:rPr>
          <w:rFonts w:ascii="Times New Roman" w:hAnsi="Times New Roman" w:cs="Times New Roman"/>
        </w:rPr>
        <w:t>.”</w:t>
      </w:r>
      <w:r w:rsidRPr="00EC52B8">
        <w:rPr>
          <w:rFonts w:ascii="Times New Roman" w:hAnsi="Times New Roman" w:cs="Times New Roman"/>
        </w:rPr>
        <w:t xml:space="preserve"> I explore both psychosocial and neuroscientific perspectives</w:t>
      </w:r>
      <w:r w:rsidRPr="00FE6A07">
        <w:rPr>
          <w:rFonts w:ascii="Times New Roman" w:hAnsi="Times New Roman" w:cs="Times New Roman"/>
        </w:rPr>
        <w:t xml:space="preserve"> on the concept of empathy. Next, I identify and describe various assessments of empathy. I then review research pertaining to parenting and empathy, g</w:t>
      </w:r>
      <w:r>
        <w:rPr>
          <w:rFonts w:ascii="Times New Roman" w:hAnsi="Times New Roman" w:cs="Times New Roman"/>
        </w:rPr>
        <w:t xml:space="preserve">ender and empathy, mother support and father </w:t>
      </w:r>
      <w:r w:rsidRPr="00FE6A07">
        <w:rPr>
          <w:rFonts w:ascii="Times New Roman" w:hAnsi="Times New Roman" w:cs="Times New Roman"/>
        </w:rPr>
        <w:t>support, gender, and empathy</w:t>
      </w:r>
      <w:r>
        <w:rPr>
          <w:rFonts w:ascii="Times New Roman" w:hAnsi="Times New Roman" w:cs="Times New Roman"/>
        </w:rPr>
        <w:t xml:space="preserve"> and, finally, I explore central research findings from the Ogden Youth and Family Research Project relating to parental support and gender, the project that this work joins</w:t>
      </w:r>
      <w:r w:rsidRPr="00FE6A07">
        <w:rPr>
          <w:rFonts w:ascii="Times New Roman" w:hAnsi="Times New Roman" w:cs="Times New Roman"/>
        </w:rPr>
        <w:t xml:space="preserve">. I conclude by offering hypotheses for this study drawing on the relevant literature reviewed. </w:t>
      </w:r>
    </w:p>
    <w:p w14:paraId="38765F78" w14:textId="77777777" w:rsidR="000D439B" w:rsidRPr="00965AC1" w:rsidRDefault="000D439B" w:rsidP="000D439B">
      <w:pPr>
        <w:pStyle w:val="Heading2"/>
        <w:spacing w:line="480" w:lineRule="auto"/>
        <w:rPr>
          <w:rFonts w:ascii="Times New Roman" w:hAnsi="Times New Roman" w:cs="Times New Roman"/>
          <w:sz w:val="24"/>
          <w:szCs w:val="24"/>
        </w:rPr>
      </w:pPr>
      <w:bookmarkStart w:id="47" w:name="_Toc305940514"/>
      <w:bookmarkStart w:id="48" w:name="_Toc305942501"/>
      <w:bookmarkStart w:id="49" w:name="_Toc305942636"/>
      <w:r w:rsidRPr="00FE6A07">
        <w:rPr>
          <w:rFonts w:ascii="Times New Roman" w:hAnsi="Times New Roman" w:cs="Times New Roman"/>
          <w:sz w:val="24"/>
          <w:szCs w:val="24"/>
        </w:rPr>
        <w:t>What is Empathy?</w:t>
      </w:r>
      <w:bookmarkEnd w:id="47"/>
      <w:bookmarkEnd w:id="48"/>
      <w:bookmarkEnd w:id="49"/>
    </w:p>
    <w:p w14:paraId="30395B5B" w14:textId="3F808ADE"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 xml:space="preserve">Empathy has been difficult to define clearly. Batson (2009) identified eight different understandings for the concept of empathy. Each of these understandings had either a cognitive or affective element, or both. An attempt to </w:t>
      </w:r>
      <w:r w:rsidR="00A71EF5">
        <w:rPr>
          <w:rFonts w:ascii="Times New Roman" w:hAnsi="Times New Roman" w:cs="Times New Roman"/>
        </w:rPr>
        <w:t xml:space="preserve">define empathy dates </w:t>
      </w:r>
      <w:r w:rsidRPr="00FE6A07">
        <w:rPr>
          <w:rFonts w:ascii="Times New Roman" w:hAnsi="Times New Roman" w:cs="Times New Roman"/>
        </w:rPr>
        <w:t xml:space="preserve">back to its German philosophical roots. Empathy was a topic of interest in philosophical aesthetics (Davis, 1996) when it first was introduced as “Einfühlung” (or “feeling into”) by German philosopher, Robert </w:t>
      </w:r>
      <w:r w:rsidR="00A71EF5">
        <w:rPr>
          <w:rFonts w:ascii="Times New Roman" w:hAnsi="Times New Roman" w:cs="Times New Roman"/>
        </w:rPr>
        <w:t>Vischer, in the late 19</w:t>
      </w:r>
      <w:r w:rsidR="00A71EF5" w:rsidRPr="00A71EF5">
        <w:rPr>
          <w:rFonts w:ascii="Times New Roman" w:hAnsi="Times New Roman" w:cs="Times New Roman"/>
          <w:vertAlign w:val="superscript"/>
        </w:rPr>
        <w:t>th</w:t>
      </w:r>
      <w:r w:rsidR="00A71EF5">
        <w:rPr>
          <w:rFonts w:ascii="Times New Roman" w:hAnsi="Times New Roman" w:cs="Times New Roman"/>
        </w:rPr>
        <w:t xml:space="preserve"> </w:t>
      </w:r>
      <w:r w:rsidRPr="00FE6A07">
        <w:rPr>
          <w:rFonts w:ascii="Times New Roman" w:hAnsi="Times New Roman" w:cs="Times New Roman"/>
        </w:rPr>
        <w:t xml:space="preserve">century (Jahoda, 2005). Theodor Lipps extended the use of “Einfühlung” into psychological topics such as visual illusions and interpersonal understanding (Jahoda). The British psychologist, Edward Titchener, introduced the word “empathy” into the English language in 1909 as a translation of the word “Einfühlung” (Davis). </w:t>
      </w:r>
    </w:p>
    <w:p w14:paraId="237286F4" w14:textId="77777777" w:rsidR="000D439B" w:rsidRPr="00965AC1" w:rsidRDefault="000D439B" w:rsidP="000D439B">
      <w:pPr>
        <w:pStyle w:val="Heading3"/>
        <w:spacing w:line="480" w:lineRule="auto"/>
        <w:rPr>
          <w:rFonts w:ascii="Times New Roman" w:hAnsi="Times New Roman" w:cs="Times New Roman"/>
          <w:szCs w:val="24"/>
        </w:rPr>
      </w:pPr>
      <w:bookmarkStart w:id="50" w:name="_Toc305940515"/>
      <w:bookmarkStart w:id="51" w:name="_Toc305942502"/>
      <w:bookmarkStart w:id="52" w:name="_Toc305942637"/>
      <w:r w:rsidRPr="00FE6A07">
        <w:rPr>
          <w:rFonts w:ascii="Times New Roman" w:hAnsi="Times New Roman" w:cs="Times New Roman"/>
          <w:szCs w:val="24"/>
        </w:rPr>
        <w:t>Empathy versus Sympathy</w:t>
      </w:r>
      <w:bookmarkEnd w:id="50"/>
      <w:bookmarkEnd w:id="51"/>
      <w:bookmarkEnd w:id="52"/>
    </w:p>
    <w:p w14:paraId="7BB010C2" w14:textId="06507095"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There has been considerable debate over the differentiation of empathy and the related construct of sympathy, or even some debate as to if these concepts are separate constructs at all. Lipps considered “Einfühlung” to be much the same as</w:t>
      </w:r>
      <w:r w:rsidR="00A71EF5">
        <w:rPr>
          <w:rFonts w:ascii="Times New Roman" w:hAnsi="Times New Roman" w:cs="Times New Roman"/>
        </w:rPr>
        <w:t xml:space="preserve"> the construct of sympathy, whereas</w:t>
      </w:r>
      <w:r w:rsidRPr="00FE6A07">
        <w:rPr>
          <w:rFonts w:ascii="Times New Roman" w:hAnsi="Times New Roman" w:cs="Times New Roman"/>
        </w:rPr>
        <w:t xml:space="preserve"> Titchener believed it to have a different meaning. This difference led to his word choice in translation (Jahoda, 2005). Much of this debate has been semantic and philosophical in nature. Perhaps as word usage and meaning has changed in a culture, the differences between these terms </w:t>
      </w:r>
      <w:r w:rsidR="00A71EF5">
        <w:rPr>
          <w:rFonts w:ascii="Times New Roman" w:hAnsi="Times New Roman" w:cs="Times New Roman"/>
        </w:rPr>
        <w:t>have evolved over time. Possible</w:t>
      </w:r>
      <w:r w:rsidRPr="00FE6A07">
        <w:rPr>
          <w:rFonts w:ascii="Times New Roman" w:hAnsi="Times New Roman" w:cs="Times New Roman"/>
        </w:rPr>
        <w:t xml:space="preserve"> misuse of the terms over time </w:t>
      </w:r>
      <w:r w:rsidR="00A71EF5">
        <w:rPr>
          <w:rFonts w:ascii="Times New Roman" w:hAnsi="Times New Roman" w:cs="Times New Roman"/>
        </w:rPr>
        <w:t>also has led</w:t>
      </w:r>
      <w:r w:rsidRPr="00FE6A07">
        <w:rPr>
          <w:rFonts w:ascii="Times New Roman" w:hAnsi="Times New Roman" w:cs="Times New Roman"/>
        </w:rPr>
        <w:t xml:space="preserve"> to a lack of conceptual clarity (Olinick, 2014). </w:t>
      </w:r>
    </w:p>
    <w:p w14:paraId="2C7FE5AD" w14:textId="39B91322"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There seems to be a variety of thoughts on how these two concepts differ, as well as some consistencies on the differentiation of them in the scholarly literature. Eisenberg and Miller (1987) described sympathy as a general sadness over the</w:t>
      </w:r>
      <w:r w:rsidR="00A71EF5">
        <w:rPr>
          <w:rFonts w:ascii="Times New Roman" w:hAnsi="Times New Roman" w:cs="Times New Roman"/>
        </w:rPr>
        <w:t xml:space="preserve"> plight of another person, whereas empathy was considered</w:t>
      </w:r>
      <w:r w:rsidRPr="00FE6A07">
        <w:rPr>
          <w:rFonts w:ascii="Times New Roman" w:hAnsi="Times New Roman" w:cs="Times New Roman"/>
        </w:rPr>
        <w:t xml:space="preserve"> a more specific identification with the actual feeli</w:t>
      </w:r>
      <w:r w:rsidR="00A71EF5">
        <w:rPr>
          <w:rFonts w:ascii="Times New Roman" w:hAnsi="Times New Roman" w:cs="Times New Roman"/>
        </w:rPr>
        <w:t>ngs being experienced. Similar</w:t>
      </w:r>
      <w:r w:rsidRPr="00FE6A07">
        <w:rPr>
          <w:rFonts w:ascii="Times New Roman" w:hAnsi="Times New Roman" w:cs="Times New Roman"/>
        </w:rPr>
        <w:t xml:space="preserve"> to Eisenberg and Miller, Wispé (1986) explained sympathy as sensitivity to the troubles of another person, which were something to be fixed or resolved, whereas empathy referred to a person’s ability to identify specifically with the experiences of another person from a differentiated stance. Sympathy was described as a more passive f</w:t>
      </w:r>
      <w:r w:rsidR="00A71EF5">
        <w:rPr>
          <w:rFonts w:ascii="Times New Roman" w:hAnsi="Times New Roman" w:cs="Times New Roman"/>
        </w:rPr>
        <w:t>eeling for another person, and</w:t>
      </w:r>
      <w:r w:rsidRPr="00FE6A07">
        <w:rPr>
          <w:rFonts w:ascii="Times New Roman" w:hAnsi="Times New Roman" w:cs="Times New Roman"/>
        </w:rPr>
        <w:t xml:space="preserve"> empathy was described as an ef</w:t>
      </w:r>
      <w:r w:rsidR="00A71EF5">
        <w:rPr>
          <w:rFonts w:ascii="Times New Roman" w:hAnsi="Times New Roman" w:cs="Times New Roman"/>
        </w:rPr>
        <w:t xml:space="preserve">fort by the individual </w:t>
      </w:r>
      <w:r w:rsidRPr="00FE6A07">
        <w:rPr>
          <w:rFonts w:ascii="Times New Roman" w:hAnsi="Times New Roman" w:cs="Times New Roman"/>
        </w:rPr>
        <w:t>to step</w:t>
      </w:r>
      <w:r w:rsidR="00A71EF5">
        <w:rPr>
          <w:rFonts w:ascii="Times New Roman" w:hAnsi="Times New Roman" w:cs="Times New Roman"/>
        </w:rPr>
        <w:t xml:space="preserve"> actually</w:t>
      </w:r>
      <w:r w:rsidRPr="00FE6A07">
        <w:rPr>
          <w:rFonts w:ascii="Times New Roman" w:hAnsi="Times New Roman" w:cs="Times New Roman"/>
        </w:rPr>
        <w:t xml:space="preserve"> into the experience of another (Switankowsky, 2000). In comparing empathy to sympathy, there appears to have been an emphasis on reta</w:t>
      </w:r>
      <w:r>
        <w:rPr>
          <w:rFonts w:ascii="Times New Roman" w:hAnsi="Times New Roman" w:cs="Times New Roman"/>
        </w:rPr>
        <w:t>ining personal perspective as</w:t>
      </w:r>
      <w:r w:rsidRPr="00FE6A07">
        <w:rPr>
          <w:rFonts w:ascii="Times New Roman" w:hAnsi="Times New Roman" w:cs="Times New Roman"/>
        </w:rPr>
        <w:t xml:space="preserve"> a basis for distinguishing the</w:t>
      </w:r>
      <w:r w:rsidR="00A71EF5">
        <w:rPr>
          <w:rFonts w:ascii="Times New Roman" w:hAnsi="Times New Roman" w:cs="Times New Roman"/>
        </w:rPr>
        <w:t>se</w:t>
      </w:r>
      <w:r w:rsidRPr="00FE6A07">
        <w:rPr>
          <w:rFonts w:ascii="Times New Roman" w:hAnsi="Times New Roman" w:cs="Times New Roman"/>
        </w:rPr>
        <w:t xml:space="preserve"> concepts. Empathy has been described as a personal identification with the experiences and feelings of another person while also maintaining one’s own identity (Aring, 1958). In fact, it is this retaining of distinctiveness that allows a person to continue the active process of cognitively and affectively identifying with the other person without becoming overwhelmed and detached. </w:t>
      </w:r>
    </w:p>
    <w:p w14:paraId="419AF9C9" w14:textId="77777777" w:rsidR="000D439B" w:rsidRPr="00965AC1" w:rsidRDefault="000D439B" w:rsidP="000D439B">
      <w:pPr>
        <w:pStyle w:val="Heading3"/>
        <w:spacing w:line="480" w:lineRule="auto"/>
        <w:rPr>
          <w:rFonts w:ascii="Times New Roman" w:hAnsi="Times New Roman" w:cs="Times New Roman"/>
          <w:szCs w:val="24"/>
        </w:rPr>
      </w:pPr>
      <w:bookmarkStart w:id="53" w:name="_Toc305940516"/>
      <w:bookmarkStart w:id="54" w:name="_Toc305942503"/>
      <w:bookmarkStart w:id="55" w:name="_Toc305942638"/>
      <w:r w:rsidRPr="00FE6A07">
        <w:rPr>
          <w:rFonts w:ascii="Times New Roman" w:hAnsi="Times New Roman" w:cs="Times New Roman"/>
          <w:szCs w:val="24"/>
        </w:rPr>
        <w:t>Empathy as Cognitive and Affective Dimensions</w:t>
      </w:r>
      <w:bookmarkEnd w:id="53"/>
      <w:bookmarkEnd w:id="54"/>
      <w:bookmarkEnd w:id="55"/>
      <w:r w:rsidRPr="00FE6A07">
        <w:rPr>
          <w:rFonts w:ascii="Times New Roman" w:hAnsi="Times New Roman" w:cs="Times New Roman"/>
          <w:szCs w:val="24"/>
        </w:rPr>
        <w:tab/>
      </w:r>
      <w:r w:rsidRPr="00FE6A07">
        <w:rPr>
          <w:rFonts w:ascii="Times New Roman" w:hAnsi="Times New Roman" w:cs="Times New Roman"/>
          <w:szCs w:val="24"/>
        </w:rPr>
        <w:tab/>
      </w:r>
    </w:p>
    <w:p w14:paraId="716D68FC" w14:textId="36063D32"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Empathy is a multidimensional construct comprised of cognitive and affective dimensions of a personal response to another individual’s experience (Davis, 1980; Hoffman, 1976; Zahn-Waxler &amp; Radke-Yarrow, 1990). Although together these two dimensions of empathy (cognitive and affective) contribute to the normal human empathic experience (Cox et al., 201</w:t>
      </w:r>
      <w:r w:rsidR="00C25C5E">
        <w:rPr>
          <w:rFonts w:ascii="Times New Roman" w:hAnsi="Times New Roman" w:cs="Times New Roman"/>
        </w:rPr>
        <w:t>2), they have often been considered</w:t>
      </w:r>
      <w:r w:rsidRPr="00FE6A07">
        <w:rPr>
          <w:rFonts w:ascii="Times New Roman" w:hAnsi="Times New Roman" w:cs="Times New Roman"/>
        </w:rPr>
        <w:t xml:space="preserve"> different constructs (Davis, 1980). Scholarly discussions of empathy have included physiological, as well as psychosocial</w:t>
      </w:r>
      <w:r w:rsidR="00C25C5E">
        <w:rPr>
          <w:rFonts w:ascii="Times New Roman" w:hAnsi="Times New Roman" w:cs="Times New Roman"/>
        </w:rPr>
        <w:t>,</w:t>
      </w:r>
      <w:r w:rsidRPr="00FE6A07">
        <w:rPr>
          <w:rFonts w:ascii="Times New Roman" w:hAnsi="Times New Roman" w:cs="Times New Roman"/>
        </w:rPr>
        <w:t xml:space="preserve"> aspects of the process (Baron-Cohen, Tager-Flusberg, &amp; Lombardo, 2013). The focus for the present study was on the psychosocial aspects of empathy and my discussion of empathy evolves from this focus.</w:t>
      </w:r>
      <w:r w:rsidRPr="00FE6A07">
        <w:rPr>
          <w:rFonts w:ascii="Times New Roman" w:eastAsia="Cambria" w:hAnsi="Times New Roman" w:cs="Times New Roman"/>
        </w:rPr>
        <w:t xml:space="preserve"> </w:t>
      </w:r>
    </w:p>
    <w:p w14:paraId="0D618B01" w14:textId="1F5ECAB9"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Although there is historical debate over how to define the construct (Preston &amp; deWaal, 2002), empathy has been understood mos</w:t>
      </w:r>
      <w:r w:rsidR="00C25C5E">
        <w:rPr>
          <w:rFonts w:ascii="Times New Roman" w:hAnsi="Times New Roman" w:cs="Times New Roman"/>
        </w:rPr>
        <w:t>t recently as being comprised of</w:t>
      </w:r>
      <w:r w:rsidRPr="00FE6A07">
        <w:rPr>
          <w:rFonts w:ascii="Times New Roman" w:hAnsi="Times New Roman" w:cs="Times New Roman"/>
        </w:rPr>
        <w:t xml:space="preserve"> both cognitive and affective dimensions (Davis, 1980). It is the ability to understand (cognitive aspect) and share (affective aspect) the feelings of another. In fact, it has been stated that it is the cognitive understanding, or imagining of the situation, that leads to the affective sharing of the feelings (Davis, 1996). It is this active process of imaginatively placing oneself in the other person’s “shoes</w:t>
      </w:r>
      <w:r w:rsidR="00C25C5E">
        <w:rPr>
          <w:rFonts w:ascii="Times New Roman" w:hAnsi="Times New Roman" w:cs="Times New Roman"/>
        </w:rPr>
        <w:t>,”</w:t>
      </w:r>
      <w:r w:rsidRPr="00FE6A07">
        <w:rPr>
          <w:rFonts w:ascii="Times New Roman" w:hAnsi="Times New Roman" w:cs="Times New Roman"/>
        </w:rPr>
        <w:t xml:space="preserve"> or experience, which has been seen as differentiating the concept of empathy from the related concept of sympathy (Eisenberg &amp; Miller, 1990).</w:t>
      </w:r>
    </w:p>
    <w:p w14:paraId="721E57CA" w14:textId="3FC7BC48"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Cognitive empathy has been described as the ability to take on the perspective of ano</w:t>
      </w:r>
      <w:r w:rsidR="00C25C5E">
        <w:rPr>
          <w:rFonts w:ascii="Times New Roman" w:hAnsi="Times New Roman" w:cs="Times New Roman"/>
        </w:rPr>
        <w:t>ther and has also been termed</w:t>
      </w:r>
      <w:r w:rsidRPr="00FE6A07">
        <w:rPr>
          <w:rFonts w:ascii="Times New Roman" w:hAnsi="Times New Roman" w:cs="Times New Roman"/>
        </w:rPr>
        <w:t xml:space="preserve"> cognitive role taking or perspective taking. Affecti</w:t>
      </w:r>
      <w:r w:rsidR="00C25C5E">
        <w:rPr>
          <w:rFonts w:ascii="Times New Roman" w:hAnsi="Times New Roman" w:cs="Times New Roman"/>
        </w:rPr>
        <w:t>ve empathy occurs</w:t>
      </w:r>
      <w:r w:rsidRPr="00FE6A07">
        <w:rPr>
          <w:rFonts w:ascii="Times New Roman" w:hAnsi="Times New Roman" w:cs="Times New Roman"/>
        </w:rPr>
        <w:t xml:space="preserve"> when a person feels what the other person might be feeling in a given situation. Sometimes called empathic concern (Davis, 1980), this description of empathy has to do with feelings of warmth and concern for the other person (Davis, 1980), or matching the affect or emotional state of another person (Eisenberg, 1987). Differentiated from the cognitive dimension of empathy, it has been termed the dimension of emotional responsivity (Davis, 1983; Miller &amp; Eisenberg, 1988).</w:t>
      </w:r>
    </w:p>
    <w:p w14:paraId="111AC397" w14:textId="428E5BD3"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Studies have explored these two dimensions of empathy in relationship to psychopathy and autism spectrum disorders, two diagnoses where the individual often has a lack of concern for others. It has been concluded that cognitive empathy can be described as disrupted in autism, while affective empathy has been described as a deficit occurring with psychopathy (Cox et al., 2012; Jones, Happe, Gilbert, Burnett, &amp; Viding, 2010). These studies offer some further confirmation of the distinction between</w:t>
      </w:r>
      <w:r w:rsidR="00C25C5E">
        <w:rPr>
          <w:rFonts w:ascii="Times New Roman" w:hAnsi="Times New Roman" w:cs="Times New Roman"/>
        </w:rPr>
        <w:t xml:space="preserve"> these two dimensions</w:t>
      </w:r>
      <w:r w:rsidRPr="00FE6A07">
        <w:rPr>
          <w:rFonts w:ascii="Times New Roman" w:hAnsi="Times New Roman" w:cs="Times New Roman"/>
        </w:rPr>
        <w:t xml:space="preserve"> as separate constructs. </w:t>
      </w:r>
    </w:p>
    <w:p w14:paraId="4ACE3E36" w14:textId="77777777" w:rsidR="000D439B" w:rsidRPr="00965AC1" w:rsidRDefault="000D439B" w:rsidP="000D439B">
      <w:pPr>
        <w:pStyle w:val="Heading3"/>
        <w:spacing w:line="480" w:lineRule="auto"/>
        <w:rPr>
          <w:rFonts w:ascii="Times New Roman" w:hAnsi="Times New Roman" w:cs="Times New Roman"/>
          <w:szCs w:val="24"/>
        </w:rPr>
      </w:pPr>
      <w:bookmarkStart w:id="56" w:name="_Toc305940517"/>
      <w:bookmarkStart w:id="57" w:name="_Toc305942504"/>
      <w:bookmarkStart w:id="58" w:name="_Toc305942639"/>
      <w:r w:rsidRPr="00FE6A07">
        <w:rPr>
          <w:rFonts w:ascii="Times New Roman" w:hAnsi="Times New Roman" w:cs="Times New Roman"/>
          <w:szCs w:val="24"/>
        </w:rPr>
        <w:t>Empathy: Perspective from Cognitive Neuroscience</w:t>
      </w:r>
      <w:bookmarkEnd w:id="56"/>
      <w:bookmarkEnd w:id="57"/>
      <w:bookmarkEnd w:id="58"/>
      <w:r w:rsidRPr="00FE6A07">
        <w:rPr>
          <w:rFonts w:ascii="Times New Roman" w:hAnsi="Times New Roman" w:cs="Times New Roman"/>
          <w:szCs w:val="24"/>
        </w:rPr>
        <w:tab/>
      </w:r>
      <w:r w:rsidRPr="00FE6A07">
        <w:rPr>
          <w:rFonts w:ascii="Times New Roman" w:hAnsi="Times New Roman" w:cs="Times New Roman"/>
          <w:szCs w:val="24"/>
        </w:rPr>
        <w:tab/>
      </w:r>
    </w:p>
    <w:p w14:paraId="65358CF5" w14:textId="18C76072"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As previously mentioned, the discussion of empathy has included a more physiological perspecti</w:t>
      </w:r>
      <w:r w:rsidR="00C25C5E">
        <w:rPr>
          <w:rFonts w:ascii="Times New Roman" w:hAnsi="Times New Roman" w:cs="Times New Roman"/>
        </w:rPr>
        <w:t>ve as well. Interestingly</w:t>
      </w:r>
      <w:r w:rsidRPr="00FE6A07">
        <w:rPr>
          <w:rFonts w:ascii="Times New Roman" w:hAnsi="Times New Roman" w:cs="Times New Roman"/>
        </w:rPr>
        <w:t>, a more recent debate within the field of cogn</w:t>
      </w:r>
      <w:r w:rsidR="00C25C5E">
        <w:rPr>
          <w:rFonts w:ascii="Times New Roman" w:hAnsi="Times New Roman" w:cs="Times New Roman"/>
        </w:rPr>
        <w:t>itive neuroscience has developed</w:t>
      </w:r>
      <w:r w:rsidRPr="00FE6A07">
        <w:rPr>
          <w:rFonts w:ascii="Times New Roman" w:hAnsi="Times New Roman" w:cs="Times New Roman"/>
        </w:rPr>
        <w:t>. That debate seems to be related to this ongoing “affective versus cognitive” struggle to understand the complex phenomenon termed “empathy”. This more recent debate has been between what scientists refer to as “Simulation Theory” and “Theory of Mind” (Rockwell, 2008). In fact, two papers written twenty years apart, one exploring the socioemotional “cognitive” and “affective” conceptualizations of empathy (Miller &amp; Eisenberg, 1988), and one exploring physiological, neuroscience conceptualizations of empathy (Rockwell, 2008), relied on the same phil</w:t>
      </w:r>
      <w:r w:rsidR="00C25C5E">
        <w:rPr>
          <w:rFonts w:ascii="Times New Roman" w:hAnsi="Times New Roman" w:cs="Times New Roman"/>
        </w:rPr>
        <w:t>osophers to support their ideas.</w:t>
      </w:r>
      <w:r w:rsidRPr="00FE6A07">
        <w:rPr>
          <w:rFonts w:ascii="Times New Roman" w:hAnsi="Times New Roman" w:cs="Times New Roman"/>
        </w:rPr>
        <w:t xml:space="preserve"> Kant was cited in support of a cognitive, “Theory of the Mind” approach and Hume was cited in support of an affective, “Simulation Theory” approach. Both neuroscience theories have explored how a person experiences an empathic response in a moment and both theories have cognitive aspects to their descriptions of this process. </w:t>
      </w:r>
    </w:p>
    <w:p w14:paraId="526D900F" w14:textId="68DE0096"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Both “Theory of Mind” (Baron-Cohen et al., 2013) and “Simulation Theory” (Oberman &amp; Ramachandran, 2007) have been emphasized by cognitive neuroscientists. Both “Theory of Mind” and “Simulation Theory” have utilized findings from the latest research on mirror neurons (Oberman &amp; Ramachandran, 2007; Schulte-Ruther, Markowitsch, Fink, &amp; Piefke, 2007). “Theory of Mind” (see Baron-Cohen  et al., 2001; Premack &amp; Woodruff, 1978) has understood the route to empathic response as coming f</w:t>
      </w:r>
      <w:r w:rsidR="00C25C5E">
        <w:rPr>
          <w:rFonts w:ascii="Times New Roman" w:hAnsi="Times New Roman" w:cs="Times New Roman"/>
        </w:rPr>
        <w:t>rom putting one</w:t>
      </w:r>
      <w:r w:rsidRPr="00FE6A07">
        <w:rPr>
          <w:rFonts w:ascii="Times New Roman" w:hAnsi="Times New Roman" w:cs="Times New Roman"/>
        </w:rPr>
        <w:t>self cognitivel</w:t>
      </w:r>
      <w:r w:rsidR="00C25C5E">
        <w:rPr>
          <w:rFonts w:ascii="Times New Roman" w:hAnsi="Times New Roman" w:cs="Times New Roman"/>
        </w:rPr>
        <w:t xml:space="preserve">y into the mind of another </w:t>
      </w:r>
      <w:r w:rsidRPr="00FE6A07">
        <w:rPr>
          <w:rFonts w:ascii="Times New Roman" w:hAnsi="Times New Roman" w:cs="Times New Roman"/>
        </w:rPr>
        <w:t>(perspective taking). “Simulation Theory” (see Goldman, 1992) explained the route to empathic response as an emotional (affective) response to witnessing the tro</w:t>
      </w:r>
      <w:r w:rsidR="00C25C5E">
        <w:rPr>
          <w:rFonts w:ascii="Times New Roman" w:hAnsi="Times New Roman" w:cs="Times New Roman"/>
        </w:rPr>
        <w:t>ubling experience of another</w:t>
      </w:r>
      <w:r w:rsidRPr="00FE6A07">
        <w:rPr>
          <w:rFonts w:ascii="Times New Roman" w:hAnsi="Times New Roman" w:cs="Times New Roman"/>
        </w:rPr>
        <w:t xml:space="preserve"> and cognitively (or imaginatively) processing that experience as one’s own (cognitively </w:t>
      </w:r>
      <w:r w:rsidRPr="00FE6A07">
        <w:rPr>
          <w:rFonts w:ascii="Times New Roman" w:hAnsi="Times New Roman" w:cs="Times New Roman"/>
          <w:i/>
        </w:rPr>
        <w:t>simulating</w:t>
      </w:r>
      <w:r w:rsidRPr="00FE6A07">
        <w:rPr>
          <w:rFonts w:ascii="Times New Roman" w:hAnsi="Times New Roman" w:cs="Times New Roman"/>
        </w:rPr>
        <w:t xml:space="preserve"> it). “Simulation Theory” has been described as a process of “emotional contagion” (Shamay-Tsoory, 2011, p. 18). </w:t>
      </w:r>
    </w:p>
    <w:p w14:paraId="503C6F5B" w14:textId="171CF3F8"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When reading this literature it was reminiscent of the old “perspective taking” versus “affective response” deliberation, nuanced with the latest cognitive neuroscience research. “Perspective taking</w:t>
      </w:r>
      <w:r w:rsidR="00C97354">
        <w:rPr>
          <w:rFonts w:ascii="Times New Roman" w:hAnsi="Times New Roman" w:cs="Times New Roman"/>
        </w:rPr>
        <w:t>,”</w:t>
      </w:r>
      <w:r w:rsidRPr="00FE6A07">
        <w:rPr>
          <w:rFonts w:ascii="Times New Roman" w:hAnsi="Times New Roman" w:cs="Times New Roman"/>
        </w:rPr>
        <w:t xml:space="preserve"> or the “Theory of Mind</w:t>
      </w:r>
      <w:r w:rsidR="00C97354">
        <w:rPr>
          <w:rFonts w:ascii="Times New Roman" w:hAnsi="Times New Roman" w:cs="Times New Roman"/>
        </w:rPr>
        <w:t>,”</w:t>
      </w:r>
      <w:r w:rsidRPr="00FE6A07">
        <w:rPr>
          <w:rFonts w:ascii="Times New Roman" w:hAnsi="Times New Roman" w:cs="Times New Roman"/>
        </w:rPr>
        <w:t xml:space="preserve"> sometimes has been understood as developing out of an understanding of conditioning (see Preston &amp; deWaal, 2002). Emotional response, or “Simulation Theory”, closely linked to de Waal’s Perception-Action Model (Preston &amp; deWaal), has been understood as developing out of an evolutionary need to be in touch with and sensitive to the states of others in an individual’s community (Preston &amp; deWaal) with survival as the motivation. The ideas from “Theory of Mind” and “Simulation Theory” are steeped in evolutionary and neurological research and theory, and have been supported through testing with humans, with nonhuman primates, and rodent populations (Preston &amp; deWaal). There have been slight variations in the interpretations of findings including how affective response has been explained (see the open peer commentary to Preston &amp; deWaal by Ainslie &amp; Monterosso). Just as an appropriate socioemotional understanding of empathy has been described as seeing the cognitive and affective components as two separate, but vital parts of the empathic experience, there has been an understanding that although these two systems, the cognitive and the affective, work separately, together they can create the full empathic response (Shamay-Tsoory, 2011). </w:t>
      </w:r>
    </w:p>
    <w:p w14:paraId="3988E314" w14:textId="77777777" w:rsidR="000D439B" w:rsidRPr="00965AC1" w:rsidRDefault="000D439B" w:rsidP="000D439B">
      <w:pPr>
        <w:pStyle w:val="Heading3"/>
        <w:spacing w:line="480" w:lineRule="auto"/>
        <w:rPr>
          <w:rFonts w:ascii="Times New Roman" w:hAnsi="Times New Roman" w:cs="Times New Roman"/>
          <w:szCs w:val="24"/>
        </w:rPr>
      </w:pPr>
      <w:bookmarkStart w:id="59" w:name="_Toc305940518"/>
      <w:bookmarkStart w:id="60" w:name="_Toc305942505"/>
      <w:bookmarkStart w:id="61" w:name="_Toc305942640"/>
      <w:r w:rsidRPr="00FE6A07">
        <w:rPr>
          <w:rFonts w:ascii="Times New Roman" w:hAnsi="Times New Roman" w:cs="Times New Roman"/>
          <w:szCs w:val="24"/>
        </w:rPr>
        <w:t>Empathy: A Multidisciplinary Approach</w:t>
      </w:r>
      <w:bookmarkEnd w:id="59"/>
      <w:bookmarkEnd w:id="60"/>
      <w:bookmarkEnd w:id="61"/>
      <w:r w:rsidRPr="00FE6A07">
        <w:rPr>
          <w:rFonts w:ascii="Times New Roman" w:hAnsi="Times New Roman" w:cs="Times New Roman"/>
          <w:szCs w:val="24"/>
        </w:rPr>
        <w:tab/>
      </w:r>
      <w:r w:rsidRPr="00FE6A07">
        <w:rPr>
          <w:rFonts w:ascii="Times New Roman" w:hAnsi="Times New Roman" w:cs="Times New Roman"/>
          <w:szCs w:val="24"/>
        </w:rPr>
        <w:tab/>
      </w:r>
    </w:p>
    <w:p w14:paraId="537C5B1E" w14:textId="5EE3421E"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The controversies reflected in research on empathy have been a result of the splitting across the fields of science. Empathy is a construct that is a multidimensional and complex phenomenon. It will take a truly multidisciplinary appro</w:t>
      </w:r>
      <w:r w:rsidR="00C97354">
        <w:rPr>
          <w:rFonts w:ascii="Times New Roman" w:hAnsi="Times New Roman" w:cs="Times New Roman"/>
        </w:rPr>
        <w:t xml:space="preserve">ach to adequately define and </w:t>
      </w:r>
      <w:r w:rsidRPr="00FE6A07">
        <w:rPr>
          <w:rFonts w:ascii="Times New Roman" w:hAnsi="Times New Roman" w:cs="Times New Roman"/>
        </w:rPr>
        <w:t>tackle the complexities of empathy development and to describe fully the process of empathic responses. The problem with approaching empathy solely through the cognitive neuroscience lens of “Simulation Theory” or “Theory of Mind” is that these perspectives focus on the precursors to empathy, but, perhaps, have not fully explored the process of empathy itself (see the open peer commentary to Preston &amp; deWaal, 2002 by Anderson &amp; Keltner). These perspectives seem to overlook the mechanisms of empathy in building and maintaining relationships across the lifespan. In fact, these theories on affective and cognitive conceptualizations of empathy seem to approach empathy more as a state (empathic response in a given situation), rather than an enduring trait (empathic tendencies of an</w:t>
      </w:r>
      <w:r w:rsidR="00C97354">
        <w:rPr>
          <w:rFonts w:ascii="Times New Roman" w:hAnsi="Times New Roman" w:cs="Times New Roman"/>
        </w:rPr>
        <w:t xml:space="preserve"> individual). However, I propose</w:t>
      </w:r>
      <w:r w:rsidRPr="00FE6A07">
        <w:rPr>
          <w:rFonts w:ascii="Times New Roman" w:hAnsi="Times New Roman" w:cs="Times New Roman"/>
        </w:rPr>
        <w:t xml:space="preserve"> that empathic response involves both of these elements. When described as a state rather than a trait, such</w:t>
      </w:r>
      <w:r w:rsidR="00C97354">
        <w:rPr>
          <w:rFonts w:ascii="Times New Roman" w:hAnsi="Times New Roman" w:cs="Times New Roman"/>
        </w:rPr>
        <w:t xml:space="preserve"> a</w:t>
      </w:r>
      <w:r w:rsidRPr="00FE6A07">
        <w:rPr>
          <w:rFonts w:ascii="Times New Roman" w:hAnsi="Times New Roman" w:cs="Times New Roman"/>
        </w:rPr>
        <w:t xml:space="preserve"> description misses exploring the continuing dimensions of a person, those dimensions that help facilitate relationships and prosocial behavior across the life-span. </w:t>
      </w:r>
    </w:p>
    <w:p w14:paraId="64C07A78" w14:textId="0E1E5B40"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Conversely, a purely socioemotional approach to the conceptualization of empathy does not include the rich detail that neuroscience is just beginning to offer in understanding multidimensional proces</w:t>
      </w:r>
      <w:r w:rsidR="00C97354">
        <w:rPr>
          <w:rFonts w:ascii="Times New Roman" w:hAnsi="Times New Roman" w:cs="Times New Roman"/>
        </w:rPr>
        <w:t>ses such as empathy. Further</w:t>
      </w:r>
      <w:r w:rsidRPr="00FE6A07">
        <w:rPr>
          <w:rFonts w:ascii="Times New Roman" w:hAnsi="Times New Roman" w:cs="Times New Roman"/>
        </w:rPr>
        <w:t xml:space="preserve">, when empathy is understood as only a psychosocial trait (as much of the research has approached it as a trait rather than a state in a moment), this approach potentially has missed out on the dynamics of the moment (state) in empathy responses. Such a state perspective has the potential for a more fully realized understanding of the empathic process with particular implications for the role it can play in interventions and change. </w:t>
      </w:r>
    </w:p>
    <w:p w14:paraId="47272F00" w14:textId="355A34C1" w:rsidR="000D439B" w:rsidRPr="00FE6A07" w:rsidRDefault="004F26FB" w:rsidP="000D439B">
      <w:pPr>
        <w:spacing w:line="480" w:lineRule="auto"/>
        <w:ind w:firstLine="720"/>
        <w:rPr>
          <w:rFonts w:ascii="Times New Roman" w:hAnsi="Times New Roman" w:cs="Times New Roman"/>
        </w:rPr>
      </w:pPr>
      <w:r>
        <w:rPr>
          <w:rFonts w:ascii="Times New Roman" w:hAnsi="Times New Roman" w:cs="Times New Roman"/>
        </w:rPr>
        <w:t xml:space="preserve">This section has explored various understandings and approaches to the </w:t>
      </w:r>
      <w:r w:rsidRPr="004F26FB">
        <w:rPr>
          <w:rFonts w:ascii="Times New Roman" w:hAnsi="Times New Roman" w:cs="Times New Roman"/>
        </w:rPr>
        <w:t>idea</w:t>
      </w:r>
      <w:r>
        <w:rPr>
          <w:rFonts w:ascii="Times New Roman" w:hAnsi="Times New Roman" w:cs="Times New Roman"/>
        </w:rPr>
        <w:t xml:space="preserve"> of empathy and provided a context for how the current study approached the concept. The</w:t>
      </w:r>
      <w:r w:rsidR="000D439B" w:rsidRPr="00FE6A07">
        <w:rPr>
          <w:rFonts w:ascii="Times New Roman" w:hAnsi="Times New Roman" w:cs="Times New Roman"/>
        </w:rPr>
        <w:t>re continues to be a need for a unified and integrated understanding of the construct of empathy. The present study was a socioemotional look at empathy</w:t>
      </w:r>
      <w:r w:rsidR="00C97354">
        <w:rPr>
          <w:rFonts w:ascii="Times New Roman" w:hAnsi="Times New Roman" w:cs="Times New Roman"/>
        </w:rPr>
        <w:t>. It</w:t>
      </w:r>
      <w:r w:rsidR="000D439B" w:rsidRPr="00FE6A07">
        <w:rPr>
          <w:rFonts w:ascii="Times New Roman" w:hAnsi="Times New Roman" w:cs="Times New Roman"/>
        </w:rPr>
        <w:t xml:space="preserve"> adopted a socioemotional definition of empathy, that being when it is seen as a multidimensional construct comprised of cognitive and affective dimensions of a personal response to another individual’s experience (Davis, 1980; Hoffman, 1976; Zahn-Waxler &amp; Radke-Yarrow, 1990).</w:t>
      </w:r>
    </w:p>
    <w:p w14:paraId="4542F1EF" w14:textId="77777777" w:rsidR="000D439B" w:rsidRPr="00965AC1" w:rsidRDefault="000D439B" w:rsidP="000D439B">
      <w:pPr>
        <w:pStyle w:val="Heading2"/>
        <w:spacing w:line="480" w:lineRule="auto"/>
        <w:rPr>
          <w:rFonts w:ascii="Times New Roman" w:hAnsi="Times New Roman" w:cs="Times New Roman"/>
          <w:sz w:val="24"/>
          <w:szCs w:val="24"/>
        </w:rPr>
      </w:pPr>
      <w:bookmarkStart w:id="62" w:name="_Toc305940519"/>
      <w:bookmarkStart w:id="63" w:name="_Toc305942506"/>
      <w:bookmarkStart w:id="64" w:name="_Toc305942641"/>
      <w:r w:rsidRPr="00FE6A07">
        <w:rPr>
          <w:rFonts w:ascii="Times New Roman" w:hAnsi="Times New Roman" w:cs="Times New Roman"/>
          <w:sz w:val="24"/>
          <w:szCs w:val="24"/>
        </w:rPr>
        <w:t>Measures of Empathy</w:t>
      </w:r>
      <w:bookmarkEnd w:id="62"/>
      <w:bookmarkEnd w:id="63"/>
      <w:bookmarkEnd w:id="64"/>
    </w:p>
    <w:p w14:paraId="34483CFC" w14:textId="61B08830" w:rsidR="000D439B" w:rsidRPr="00FE6A07" w:rsidRDefault="000D439B" w:rsidP="000D439B">
      <w:pPr>
        <w:spacing w:line="480" w:lineRule="auto"/>
        <w:rPr>
          <w:rFonts w:ascii="Times New Roman" w:hAnsi="Times New Roman" w:cs="Times New Roman"/>
        </w:rPr>
      </w:pPr>
      <w:r w:rsidRPr="00FE6A07">
        <w:rPr>
          <w:rFonts w:ascii="Times New Roman" w:hAnsi="Times New Roman" w:cs="Times New Roman"/>
          <w:b/>
        </w:rPr>
        <w:tab/>
      </w:r>
      <w:r w:rsidRPr="00FE6A07">
        <w:rPr>
          <w:rFonts w:ascii="Times New Roman" w:hAnsi="Times New Roman" w:cs="Times New Roman"/>
        </w:rPr>
        <w:t>The lack of a clear, agreed upon definition of empathy has affected how the concept has been measured across the decades dating back to the 1940s (Newmann, Chan, Boyle, Wang, &amp; Westbury, 2015). Perhaps because of the varied definitions of empathy, there have been many different measures developed to assess it. Measures have included self-report questionnaires, as well as behavioral and neuroscientific methods of assessment (Newmann et al.). A review of measures of empathy is important to understanding and interpreting scholarly wor</w:t>
      </w:r>
      <w:r w:rsidR="00C97354">
        <w:rPr>
          <w:rFonts w:ascii="Times New Roman" w:hAnsi="Times New Roman" w:cs="Times New Roman"/>
        </w:rPr>
        <w:t>k in this area of research. In</w:t>
      </w:r>
      <w:r w:rsidRPr="00FE6A07">
        <w:rPr>
          <w:rFonts w:ascii="Times New Roman" w:hAnsi="Times New Roman" w:cs="Times New Roman"/>
        </w:rPr>
        <w:t xml:space="preserve"> reviewing </w:t>
      </w:r>
      <w:r w:rsidR="00C97354">
        <w:rPr>
          <w:rFonts w:ascii="Times New Roman" w:hAnsi="Times New Roman" w:cs="Times New Roman"/>
        </w:rPr>
        <w:t xml:space="preserve"> this literature</w:t>
      </w:r>
      <w:r w:rsidRPr="00FE6A07">
        <w:rPr>
          <w:rFonts w:ascii="Times New Roman" w:hAnsi="Times New Roman" w:cs="Times New Roman"/>
        </w:rPr>
        <w:t>, a variety of empathy measures are referenced. An understanding of these measures helps to clarify the findings of the res</w:t>
      </w:r>
      <w:r w:rsidR="00C97354">
        <w:rPr>
          <w:rFonts w:ascii="Times New Roman" w:hAnsi="Times New Roman" w:cs="Times New Roman"/>
        </w:rPr>
        <w:t>earch in this area</w:t>
      </w:r>
      <w:r w:rsidRPr="00FE6A07">
        <w:rPr>
          <w:rFonts w:ascii="Times New Roman" w:hAnsi="Times New Roman" w:cs="Times New Roman"/>
        </w:rPr>
        <w:t xml:space="preserve">. Additionally, such an understanding of available measures helps to clarify the appropriateness of the measure chosen for the current research project. </w:t>
      </w:r>
    </w:p>
    <w:p w14:paraId="52585D3F" w14:textId="6FF5038F"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The Empathy Scale (Hogan, 1969) was one of the first measures to be used widely and contains four separate dimensions: social self-confidence, even-temperedness, sensitivity, and nonconformity. Since the time of its development, this scale has been criticized for evidencing low reliability and internal consistency and for being perhaps more a measure of social skills, rather than empathy itself (Spreng et al., 2009). These criticisms point to how assessment and understandings of empa</w:t>
      </w:r>
      <w:r w:rsidR="00C97354">
        <w:rPr>
          <w:rFonts w:ascii="Times New Roman" w:hAnsi="Times New Roman" w:cs="Times New Roman"/>
        </w:rPr>
        <w:t>thy continue to change and are</w:t>
      </w:r>
      <w:r w:rsidRPr="00FE6A07">
        <w:rPr>
          <w:rFonts w:ascii="Times New Roman" w:hAnsi="Times New Roman" w:cs="Times New Roman"/>
        </w:rPr>
        <w:t xml:space="preserve"> debated. Thus, following is a review of some of the more recent measures of empathy.</w:t>
      </w:r>
    </w:p>
    <w:p w14:paraId="22FE2197" w14:textId="77777777" w:rsidR="000D439B" w:rsidRPr="00965AC1" w:rsidRDefault="000D439B" w:rsidP="000D439B">
      <w:pPr>
        <w:pStyle w:val="Heading3"/>
        <w:spacing w:line="480" w:lineRule="auto"/>
        <w:rPr>
          <w:rFonts w:ascii="Times New Roman" w:hAnsi="Times New Roman" w:cs="Times New Roman"/>
          <w:szCs w:val="24"/>
        </w:rPr>
      </w:pPr>
      <w:bookmarkStart w:id="65" w:name="_Toc305940520"/>
      <w:bookmarkStart w:id="66" w:name="_Toc305942507"/>
      <w:bookmarkStart w:id="67" w:name="_Toc305942642"/>
      <w:r w:rsidRPr="00FE6A07">
        <w:rPr>
          <w:rFonts w:ascii="Times New Roman" w:hAnsi="Times New Roman" w:cs="Times New Roman"/>
          <w:szCs w:val="24"/>
        </w:rPr>
        <w:t>Self-Report Measures of Empathy</w:t>
      </w:r>
      <w:bookmarkEnd w:id="65"/>
      <w:bookmarkEnd w:id="66"/>
      <w:bookmarkEnd w:id="67"/>
      <w:r w:rsidRPr="00FE6A07">
        <w:rPr>
          <w:rFonts w:ascii="Times New Roman" w:hAnsi="Times New Roman" w:cs="Times New Roman"/>
          <w:szCs w:val="24"/>
        </w:rPr>
        <w:tab/>
      </w:r>
      <w:r w:rsidRPr="00FE6A07">
        <w:rPr>
          <w:rFonts w:ascii="Times New Roman" w:hAnsi="Times New Roman" w:cs="Times New Roman"/>
          <w:szCs w:val="24"/>
        </w:rPr>
        <w:tab/>
      </w:r>
    </w:p>
    <w:p w14:paraId="0A5B6052" w14:textId="695E06E4"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 xml:space="preserve">Self-report measures include paper-and-pencil assessment where the individual is reporting on their own experiences or behavior (Holbrook, 2008). Davis (1983) developed a measure of empathy that is widely used, the Interpersonal Reactivity Index (IRI), as an attempt to achieve assessment with a multidimensional approach. The IRI is a 28-item self-report </w:t>
      </w:r>
      <w:r w:rsidR="00C97354">
        <w:rPr>
          <w:rFonts w:ascii="Times New Roman" w:hAnsi="Times New Roman" w:cs="Times New Roman"/>
        </w:rPr>
        <w:t>measure consisting of four 7</w:t>
      </w:r>
      <w:r w:rsidRPr="00FE6A07">
        <w:rPr>
          <w:rFonts w:ascii="Times New Roman" w:hAnsi="Times New Roman" w:cs="Times New Roman"/>
        </w:rPr>
        <w:t xml:space="preserve">-item subscales, each designed to draw on some aspect of the global concept of empathy. These four subscales include Perspective Taking, Fantasy, Empathic Concern, and Personal Distress. As suggested by Burkard and Knox (2004), a review of the subscales’ items indicated that the Empathic Concern and the Perspective Taking subscales corresponded more directly with the conceptual definition of empathy previously identified as being both affective and cognitive (Alterman, McDermott, Cacciola &amp; Rutherford, 2003; Elliot et al., 2002; Ridley &amp; Lingle, 1996). In contrast, items from the Fantasy subscale and Personal Distress subscale did not seem to assess the conceptually recognized cognitive and affective aspects of empathy (Baron-Cohen &amp; Wheelwright, 2004; Constantine, 2001; Hayes &amp; Erkis, 2000). For this reason, it is common to see only the Perspective Taking and Empathic Concern </w:t>
      </w:r>
      <w:r w:rsidR="00C97354">
        <w:rPr>
          <w:rFonts w:ascii="Times New Roman" w:hAnsi="Times New Roman" w:cs="Times New Roman"/>
        </w:rPr>
        <w:t>sub</w:t>
      </w:r>
      <w:r w:rsidRPr="00FE6A07">
        <w:rPr>
          <w:rFonts w:ascii="Times New Roman" w:hAnsi="Times New Roman" w:cs="Times New Roman"/>
        </w:rPr>
        <w:t xml:space="preserve">scales from the Davis IRI used in research on empathy (see Farrant et al., 2012; Miklikowska, Duriez, &amp; Soenens, 2011; Schaffer et al., 2009). </w:t>
      </w:r>
    </w:p>
    <w:p w14:paraId="6E8AE1AF" w14:textId="7EE24448"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There are other self-report measures of empathy besides the IRI. The Balanced Emotional Empathy Scale (Mehrabian, 1996), originally tested on separate samples of male and female college students, is a</w:t>
      </w:r>
      <w:r w:rsidR="00C97354">
        <w:rPr>
          <w:rFonts w:ascii="Times New Roman" w:hAnsi="Times New Roman" w:cs="Times New Roman"/>
        </w:rPr>
        <w:t xml:space="preserve"> 30-item assessment using a 9</w:t>
      </w:r>
      <w:r w:rsidRPr="00FE6A07">
        <w:rPr>
          <w:rFonts w:ascii="Times New Roman" w:hAnsi="Times New Roman" w:cs="Times New Roman"/>
        </w:rPr>
        <w:t>-point Likert</w:t>
      </w:r>
      <w:r w:rsidR="00C97354">
        <w:rPr>
          <w:rFonts w:ascii="Times New Roman" w:hAnsi="Times New Roman" w:cs="Times New Roman"/>
        </w:rPr>
        <w:t>-type</w:t>
      </w:r>
      <w:r w:rsidRPr="00FE6A07">
        <w:rPr>
          <w:rFonts w:ascii="Times New Roman" w:hAnsi="Times New Roman" w:cs="Times New Roman"/>
        </w:rPr>
        <w:t xml:space="preserve"> scale that conceptualizes empathy awareness of and responsiveness to another’s emotional experience.  It has good internal consistency (</w:t>
      </w:r>
      <w:r w:rsidR="001C64B8">
        <w:rPr>
          <w:rFonts w:ascii="Times New Roman" w:eastAsia="Symbol" w:hAnsi="Times New Roman" w:cs="Times New Roman"/>
        </w:rPr>
        <w:t xml:space="preserve">alpha </w:t>
      </w:r>
      <w:r w:rsidRPr="00FE6A07">
        <w:rPr>
          <w:rFonts w:ascii="Times New Roman" w:hAnsi="Times New Roman" w:cs="Times New Roman"/>
        </w:rPr>
        <w:t>= .87) and test-retest reliability (</w:t>
      </w:r>
      <w:r w:rsidRPr="00FE6A07">
        <w:rPr>
          <w:rFonts w:ascii="Times New Roman" w:hAnsi="Times New Roman" w:cs="Times New Roman"/>
          <w:i/>
        </w:rPr>
        <w:t>r</w:t>
      </w:r>
      <w:r w:rsidRPr="00FE6A07">
        <w:rPr>
          <w:rFonts w:ascii="Times New Roman" w:hAnsi="Times New Roman" w:cs="Times New Roman"/>
        </w:rPr>
        <w:t xml:space="preserve"> = .77).  Higher scores indicate greater levels of emotional empathy. </w:t>
      </w:r>
    </w:p>
    <w:p w14:paraId="6100E3BE" w14:textId="610AFB02"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The Empathy Quotient (Baron-Cohen &amp; Wheelwright, 2004) is a 60-item assessment</w:t>
      </w:r>
      <w:r w:rsidR="00F902A6">
        <w:rPr>
          <w:rFonts w:ascii="Times New Roman" w:hAnsi="Times New Roman" w:cs="Times New Roman"/>
        </w:rPr>
        <w:t>,</w:t>
      </w:r>
      <w:r w:rsidR="00C97354">
        <w:rPr>
          <w:rFonts w:ascii="Times New Roman" w:hAnsi="Times New Roman" w:cs="Times New Roman"/>
        </w:rPr>
        <w:t xml:space="preserve"> which utilizes a 3</w:t>
      </w:r>
      <w:r w:rsidRPr="00FE6A07">
        <w:rPr>
          <w:rFonts w:ascii="Times New Roman" w:hAnsi="Times New Roman" w:cs="Times New Roman"/>
        </w:rPr>
        <w:t>-point Likert-type scale intended for use with adults and specifically designed for clinical application as a way to assess for psychopathology (Lawrence, Shaw, Baker, Baron-Cohen, &amp; David, 2004). Twenty of the 60 items are filler items purposed to give the participant a break from focusing on empathy. The Empathy Quotient assesses both cognitive and affective aspects of empathy. It was validated with a sample comprised of 197 healthy control volunteers and 90 people with Asperger’s</w:t>
      </w:r>
      <w:r w:rsidR="00C97354">
        <w:rPr>
          <w:rFonts w:ascii="Times New Roman" w:hAnsi="Times New Roman" w:cs="Times New Roman"/>
        </w:rPr>
        <w:t xml:space="preserve"> Syndrome and high-functioning A</w:t>
      </w:r>
      <w:r w:rsidRPr="00FE6A07">
        <w:rPr>
          <w:rFonts w:ascii="Times New Roman" w:hAnsi="Times New Roman" w:cs="Times New Roman"/>
        </w:rPr>
        <w:t xml:space="preserve">utism. It was shown to differentiate reliably between clinical and control groups and to have high test-retest reliability over a period of 12 months (Baron-Cohen &amp; Wheelwright). </w:t>
      </w:r>
    </w:p>
    <w:p w14:paraId="7A2DE2E3" w14:textId="51D379D2"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The Basic Empathy Scale (Jolliffe &amp; Farrington, 2006) is a 40-item assessment that measures cognitive and affective emotional responses (fear, sadness, anger, and happiness) to the experiences of others and has been tested with a sample of adolescents. The development of this scale involved the use of principal component analysis to reduce a large number of cognitive and affective items into a smaller number that were internally reliable. It has shown to have good reliability for both the cognitive (</w:t>
      </w:r>
      <w:r w:rsidR="00C97354">
        <w:rPr>
          <w:rFonts w:ascii="Times New Roman" w:eastAsia="Symbol" w:hAnsi="Times New Roman" w:cs="Times New Roman"/>
          <w:i/>
        </w:rPr>
        <w:t>r</w:t>
      </w:r>
      <w:r w:rsidRPr="00FE6A07">
        <w:rPr>
          <w:rFonts w:ascii="Times New Roman" w:hAnsi="Times New Roman" w:cs="Times New Roman"/>
        </w:rPr>
        <w:t xml:space="preserve"> = .79) and affective scale</w:t>
      </w:r>
      <w:r w:rsidR="00C97354">
        <w:rPr>
          <w:rFonts w:ascii="Times New Roman" w:hAnsi="Times New Roman" w:cs="Times New Roman"/>
        </w:rPr>
        <w:t>s</w:t>
      </w:r>
      <w:r w:rsidRPr="00FE6A07">
        <w:rPr>
          <w:rFonts w:ascii="Times New Roman" w:hAnsi="Times New Roman" w:cs="Times New Roman"/>
        </w:rPr>
        <w:t xml:space="preserve"> (</w:t>
      </w:r>
      <w:r w:rsidR="00C97354">
        <w:rPr>
          <w:rFonts w:ascii="Times New Roman" w:eastAsia="Symbol" w:hAnsi="Times New Roman" w:cs="Times New Roman"/>
          <w:i/>
        </w:rPr>
        <w:t>r</w:t>
      </w:r>
      <w:r w:rsidRPr="00FE6A07">
        <w:rPr>
          <w:rFonts w:ascii="Times New Roman" w:hAnsi="Times New Roman" w:cs="Times New Roman"/>
        </w:rPr>
        <w:t xml:space="preserve"> = .85).</w:t>
      </w:r>
    </w:p>
    <w:p w14:paraId="4D6609C3" w14:textId="12A27A16"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 xml:space="preserve">The Griffith Empathy Measure (Dadds et al., 2008) is an adaptation of the Bryant Index of Empathy (Bryant, 1982) developed to be used by parents to assess empathy in their child or adolescent. It points to empathic performance as behavior that is observed and reported by a caregiver (Dadds et al., 2009). It is a 23-item assessment rated on a </w:t>
      </w:r>
      <w:r w:rsidR="00C97354">
        <w:rPr>
          <w:rFonts w:ascii="Times New Roman" w:hAnsi="Times New Roman" w:cs="Times New Roman"/>
        </w:rPr>
        <w:t>9</w:t>
      </w:r>
      <w:r w:rsidRPr="00FE6A07">
        <w:rPr>
          <w:rFonts w:ascii="Times New Roman" w:hAnsi="Times New Roman" w:cs="Times New Roman"/>
        </w:rPr>
        <w:t>-poin</w:t>
      </w:r>
      <w:r w:rsidR="001C64B8">
        <w:rPr>
          <w:rFonts w:ascii="Times New Roman" w:hAnsi="Times New Roman" w:cs="Times New Roman"/>
        </w:rPr>
        <w:t>t Likert-type scale that</w:t>
      </w:r>
      <w:r w:rsidRPr="00FE6A07">
        <w:rPr>
          <w:rFonts w:ascii="Times New Roman" w:hAnsi="Times New Roman" w:cs="Times New Roman"/>
        </w:rPr>
        <w:t xml:space="preserve"> assess</w:t>
      </w:r>
      <w:r w:rsidR="001C64B8">
        <w:rPr>
          <w:rFonts w:ascii="Times New Roman" w:hAnsi="Times New Roman" w:cs="Times New Roman"/>
        </w:rPr>
        <w:t>es</w:t>
      </w:r>
      <w:r w:rsidRPr="00FE6A07">
        <w:rPr>
          <w:rFonts w:ascii="Times New Roman" w:hAnsi="Times New Roman" w:cs="Times New Roman"/>
        </w:rPr>
        <w:t xml:space="preserve"> cognitive and affective elements of empathy. It has shown good test-retest reliability over 1 week (</w:t>
      </w:r>
      <w:r w:rsidRPr="00FE6A07">
        <w:rPr>
          <w:rFonts w:ascii="Times New Roman" w:hAnsi="Times New Roman" w:cs="Times New Roman"/>
          <w:i/>
        </w:rPr>
        <w:t>r</w:t>
      </w:r>
      <w:r w:rsidRPr="00FE6A07">
        <w:rPr>
          <w:rFonts w:ascii="Times New Roman" w:hAnsi="Times New Roman" w:cs="Times New Roman"/>
        </w:rPr>
        <w:t xml:space="preserve"> = .89) and 6 month intervals (</w:t>
      </w:r>
      <w:r w:rsidRPr="00FE6A07">
        <w:rPr>
          <w:rFonts w:ascii="Times New Roman" w:hAnsi="Times New Roman" w:cs="Times New Roman"/>
          <w:i/>
        </w:rPr>
        <w:t>r</w:t>
      </w:r>
      <w:r w:rsidRPr="00FE6A07">
        <w:rPr>
          <w:rFonts w:ascii="Times New Roman" w:hAnsi="Times New Roman" w:cs="Times New Roman"/>
        </w:rPr>
        <w:t xml:space="preserve"> = .69). </w:t>
      </w:r>
    </w:p>
    <w:p w14:paraId="5E915BE0" w14:textId="3EEE216C"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The Toronto Empathy Questionnaire (Spreng et al., 2009) explored empathy as a primarily emotional process. It is a</w:t>
      </w:r>
      <w:r w:rsidR="001C64B8">
        <w:rPr>
          <w:rFonts w:ascii="Times New Roman" w:hAnsi="Times New Roman" w:cs="Times New Roman"/>
        </w:rPr>
        <w:t xml:space="preserve"> 16-item assessment using a 5</w:t>
      </w:r>
      <w:r w:rsidRPr="00FE6A07">
        <w:rPr>
          <w:rFonts w:ascii="Times New Roman" w:hAnsi="Times New Roman" w:cs="Times New Roman"/>
        </w:rPr>
        <w:t>-point Likert</w:t>
      </w:r>
      <w:r w:rsidR="001C64B8">
        <w:rPr>
          <w:rFonts w:ascii="Times New Roman" w:hAnsi="Times New Roman" w:cs="Times New Roman"/>
        </w:rPr>
        <w:t>-type</w:t>
      </w:r>
      <w:r w:rsidRPr="00FE6A07">
        <w:rPr>
          <w:rFonts w:ascii="Times New Roman" w:hAnsi="Times New Roman" w:cs="Times New Roman"/>
        </w:rPr>
        <w:t xml:space="preserve"> scale with higher scores indicating higher levels of affective empathy. It was tested first on 200 undergraduate students, evenly divided among males and females. Internal consistency</w:t>
      </w:r>
      <w:r w:rsidR="001C64B8">
        <w:rPr>
          <w:rFonts w:ascii="Times New Roman" w:hAnsi="Times New Roman" w:cs="Times New Roman"/>
        </w:rPr>
        <w:t xml:space="preserve"> was strong </w:t>
      </w:r>
      <w:r w:rsidRPr="00FE6A07">
        <w:rPr>
          <w:rFonts w:ascii="Times New Roman" w:hAnsi="Times New Roman" w:cs="Times New Roman"/>
        </w:rPr>
        <w:t xml:space="preserve">with a Cronbach </w:t>
      </w:r>
      <w:r w:rsidR="001C64B8">
        <w:rPr>
          <w:rFonts w:ascii="Times New Roman" w:hAnsi="Times New Roman" w:cs="Times New Roman"/>
        </w:rPr>
        <w:t>alpha score of .85. C</w:t>
      </w:r>
      <w:r w:rsidRPr="00FE6A07">
        <w:rPr>
          <w:rFonts w:ascii="Times New Roman" w:hAnsi="Times New Roman" w:cs="Times New Roman"/>
        </w:rPr>
        <w:t>onvergent validity</w:t>
      </w:r>
      <w:r w:rsidR="001C64B8">
        <w:rPr>
          <w:rFonts w:ascii="Times New Roman" w:hAnsi="Times New Roman" w:cs="Times New Roman"/>
        </w:rPr>
        <w:t xml:space="preserve"> also was strong </w:t>
      </w:r>
      <w:r w:rsidRPr="00FE6A07">
        <w:rPr>
          <w:rFonts w:ascii="Times New Roman" w:hAnsi="Times New Roman" w:cs="Times New Roman"/>
        </w:rPr>
        <w:t xml:space="preserve">with a correlation of .74 with the Davis </w:t>
      </w:r>
      <w:r w:rsidR="001C64B8">
        <w:rPr>
          <w:rFonts w:ascii="Times New Roman" w:hAnsi="Times New Roman" w:cs="Times New Roman"/>
        </w:rPr>
        <w:t>Interpersonal Reactivity Index</w:t>
      </w:r>
      <w:r w:rsidRPr="00FE6A07">
        <w:rPr>
          <w:rFonts w:ascii="Times New Roman" w:hAnsi="Times New Roman" w:cs="Times New Roman"/>
        </w:rPr>
        <w:t xml:space="preserve"> Empathic Concern subscale</w:t>
      </w:r>
      <w:r w:rsidR="001C64B8">
        <w:rPr>
          <w:rFonts w:ascii="Times New Roman" w:hAnsi="Times New Roman" w:cs="Times New Roman"/>
        </w:rPr>
        <w:t xml:space="preserve">. </w:t>
      </w:r>
      <w:r w:rsidRPr="00FE6A07">
        <w:rPr>
          <w:rFonts w:ascii="Times New Roman" w:hAnsi="Times New Roman" w:cs="Times New Roman"/>
        </w:rPr>
        <w:t xml:space="preserve">However, the scale does not assess cognitive aspects of empathy.   </w:t>
      </w:r>
    </w:p>
    <w:p w14:paraId="097E78A5" w14:textId="63EC71DA"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 xml:space="preserve">The Questionnaire of Cognitive and Affective Empathy (Reniers et al., 2011) measures both affective and cognitive dimensions of empathy </w:t>
      </w:r>
      <w:r w:rsidR="001C64B8">
        <w:rPr>
          <w:rFonts w:ascii="Times New Roman" w:hAnsi="Times New Roman" w:cs="Times New Roman"/>
        </w:rPr>
        <w:t>with a 31-item measure on a 4</w:t>
      </w:r>
      <w:r w:rsidRPr="00FE6A07">
        <w:rPr>
          <w:rFonts w:ascii="Times New Roman" w:hAnsi="Times New Roman" w:cs="Times New Roman"/>
        </w:rPr>
        <w:t xml:space="preserve">-point Likert-type scale. The measurement was assessed with university student participants, mostly European.  Items were taken from former scales, the Empathy Quotient (Baron-Cohen &amp; Wheelwright, 2004), Hogan’s Empathy Scale (Hogan, 1969), The Empathy subscale of the Impulsive-Venturesomeness-Empathy Inventory (Eysenck &amp; Eysenck, 1991), and the Interpersonal Reactivity Index (Davis, 1980). It is comprised of five subscales including perspective taking, online simulation, emotion contagion, proximal responsivity, and peripheral responsivity, with the first two subscales measuring cognitive empathy and the last three measuring affective empathy. Principal component analysis revealed these five factors and confirmatory factor analysis subsequently confirmed the structure.  </w:t>
      </w:r>
    </w:p>
    <w:p w14:paraId="53E7045E" w14:textId="77777777" w:rsidR="000D439B" w:rsidRPr="00965AC1" w:rsidRDefault="000D439B" w:rsidP="000D439B">
      <w:pPr>
        <w:pStyle w:val="Heading3"/>
        <w:spacing w:line="480" w:lineRule="auto"/>
        <w:rPr>
          <w:rFonts w:ascii="Times New Roman" w:hAnsi="Times New Roman" w:cs="Times New Roman"/>
          <w:szCs w:val="24"/>
        </w:rPr>
      </w:pPr>
      <w:bookmarkStart w:id="68" w:name="_Toc305940521"/>
      <w:bookmarkStart w:id="69" w:name="_Toc305942508"/>
      <w:bookmarkStart w:id="70" w:name="_Toc305942643"/>
      <w:r w:rsidRPr="00FE6A07">
        <w:rPr>
          <w:rFonts w:ascii="Times New Roman" w:hAnsi="Times New Roman" w:cs="Times New Roman"/>
          <w:szCs w:val="24"/>
        </w:rPr>
        <w:t>Other Measures of Empathy</w:t>
      </w:r>
      <w:bookmarkEnd w:id="68"/>
      <w:bookmarkEnd w:id="69"/>
      <w:bookmarkEnd w:id="70"/>
      <w:r w:rsidRPr="00FE6A07">
        <w:rPr>
          <w:rFonts w:ascii="Times New Roman" w:hAnsi="Times New Roman" w:cs="Times New Roman"/>
          <w:szCs w:val="24"/>
        </w:rPr>
        <w:tab/>
      </w:r>
      <w:r w:rsidRPr="00FE6A07">
        <w:rPr>
          <w:rFonts w:ascii="Times New Roman" w:hAnsi="Times New Roman" w:cs="Times New Roman"/>
          <w:szCs w:val="24"/>
        </w:rPr>
        <w:tab/>
      </w:r>
    </w:p>
    <w:p w14:paraId="609F6D5A" w14:textId="77777777"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There are also behavioral measures of empathy such as variations of the Picture Viewing Paradigm (Westbury &amp; Neumann, 2008) in which empathy was conceptualized as an individual’s self-reported response to empathy-provoking images. Other behavioral measures of empathy include the Comic Strip Task (Völlm et al., 2006), Picture Stories (Nummenmaa, Hirvonen, Parkkola, &amp; Hietanen, 2008), and the Kids Empathic Development Scale (Reid et al., 2013). Neuroscience based measures of assessing for empathy include Magnetic Resonance Imaging, Functional Magnetic Resonance Imaging, Facial Electromyography, and Electroencephalogram (Decety &amp; Ickes, 2009). Such measures can only be utilized when expensive equipment and trained personnel are available to researchers.</w:t>
      </w:r>
    </w:p>
    <w:p w14:paraId="5F33026A" w14:textId="17053E15" w:rsidR="000D439B" w:rsidRPr="00FE6A07" w:rsidRDefault="00F902A6" w:rsidP="00F902A6">
      <w:pPr>
        <w:spacing w:line="480" w:lineRule="auto"/>
        <w:ind w:firstLine="720"/>
        <w:rPr>
          <w:rFonts w:ascii="Times New Roman" w:hAnsi="Times New Roman" w:cs="Times New Roman"/>
        </w:rPr>
      </w:pPr>
      <w:r>
        <w:rPr>
          <w:rFonts w:ascii="Times New Roman" w:hAnsi="Times New Roman" w:cs="Times New Roman"/>
        </w:rPr>
        <w:t xml:space="preserve">The </w:t>
      </w:r>
      <w:r w:rsidRPr="00F902A6">
        <w:rPr>
          <w:rFonts w:ascii="Times New Roman" w:hAnsi="Times New Roman" w:cs="Times New Roman"/>
        </w:rPr>
        <w:t>preceding</w:t>
      </w:r>
      <w:r>
        <w:rPr>
          <w:rFonts w:ascii="Times New Roman" w:hAnsi="Times New Roman" w:cs="Times New Roman"/>
        </w:rPr>
        <w:t xml:space="preserve"> section has reviewed available measures of empathy. An understanding of these measures helps to elucidate the suitability of the measures utilized in the current research project. </w:t>
      </w:r>
      <w:r w:rsidR="000D439B" w:rsidRPr="00FE6A07">
        <w:rPr>
          <w:rFonts w:ascii="Times New Roman" w:hAnsi="Times New Roman" w:cs="Times New Roman"/>
        </w:rPr>
        <w:t>The Griffith Empathy Measure is a caregiver report assessment on the behavior of the child or adolescent rather than a self-report measure. The Basic Empathy Scale with 40-items and the Questionnaire of Cognitive and Affective Empathy with 31-items are more extensive scales in terms of numbers of items included. The Empathy Quotient is a longer assessment that was intended specifically for use with adults, rather than with adolescents. Some self-report assessments focus solely on an affective aspect of empathy (Toronto Empathy Questionnaire and the Balanced Emotional Empathy Scale). The Davis Interpersonal Reactivity Index Perspective Taking and Empathic Concern subscales are brief at only 14-items and have corresponded more directly with the previously identified definition of empathy as both cognitive and affective. Thus, after a review of a number of commonly used assessments of empathy it was determined that the Davis IRI was a good fit for use with young ad</w:t>
      </w:r>
      <w:r w:rsidR="001C64B8">
        <w:rPr>
          <w:rFonts w:ascii="Times New Roman" w:hAnsi="Times New Roman" w:cs="Times New Roman"/>
        </w:rPr>
        <w:t xml:space="preserve">olescents when empathy was considered </w:t>
      </w:r>
      <w:r w:rsidR="000D439B" w:rsidRPr="00FE6A07">
        <w:rPr>
          <w:rFonts w:ascii="Times New Roman" w:hAnsi="Times New Roman" w:cs="Times New Roman"/>
        </w:rPr>
        <w:t xml:space="preserve">as both cognitive and affective.  </w:t>
      </w:r>
    </w:p>
    <w:p w14:paraId="42F08BDA" w14:textId="77777777" w:rsidR="000D439B" w:rsidRPr="00965AC1" w:rsidRDefault="000D439B" w:rsidP="000D439B">
      <w:pPr>
        <w:pStyle w:val="Heading2"/>
        <w:spacing w:line="480" w:lineRule="auto"/>
        <w:rPr>
          <w:rFonts w:ascii="Times New Roman" w:hAnsi="Times New Roman" w:cs="Times New Roman"/>
          <w:sz w:val="24"/>
          <w:szCs w:val="24"/>
        </w:rPr>
      </w:pPr>
      <w:bookmarkStart w:id="71" w:name="_Toc305940522"/>
      <w:bookmarkStart w:id="72" w:name="_Toc305942509"/>
      <w:bookmarkStart w:id="73" w:name="_Toc305942644"/>
      <w:r w:rsidRPr="00FE6A07">
        <w:rPr>
          <w:rFonts w:ascii="Times New Roman" w:hAnsi="Times New Roman" w:cs="Times New Roman"/>
          <w:sz w:val="24"/>
          <w:szCs w:val="24"/>
        </w:rPr>
        <w:t>Parenting and Empathy</w:t>
      </w:r>
      <w:bookmarkEnd w:id="71"/>
      <w:bookmarkEnd w:id="72"/>
      <w:bookmarkEnd w:id="73"/>
    </w:p>
    <w:p w14:paraId="213200E4" w14:textId="77777777"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 xml:space="preserve">Although some research findings have suggested that genetic contributions play a role in empathy development (Davis et al., 1994; Knafo, Zahn-Waxler, Van Hulle, Robinson, &amp; Rhee, 2008; Zahn-Waxler, Robinson, &amp; Emde, 1992), other research findings have pointed also to the importance of environmental factors in general, and parenting in particular (e.g. Koestner et al., 1990).  Maternal levels of cognitive and emotional empathy behavior (Farrant et al., 2012) and maternal support (Soenens, Duriez, Vansteenkiste, &amp; Goossens, 2007) have been associated with greater levels of cognitive and emotional empathy in youth, and in turn, greater friendship quality (Soenens et al.). Other researchers reported that parental warmth and positive expressiveness towards their child were related to both child empathy and social functioning (Zhou et al., 2002). Inductive parenting, which was described as parents’ use of reasoning and explaining (Maccoby &amp; Martin, 1983) was found to be related to child empathy as well (Krevans &amp; Gibbs, 1996). </w:t>
      </w:r>
    </w:p>
    <w:p w14:paraId="1658E460" w14:textId="77777777"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It is likely that supportive and responsive parenting contributes to a secure attachment relationship, which creates a context out of which individuals develop and demonstrate higher levels of empathy. This section reviews seven studies that explored the specific relationship between parental support and empathy in children and/or adolescents.</w:t>
      </w:r>
    </w:p>
    <w:p w14:paraId="6B3DFD88" w14:textId="062A16A0" w:rsidR="000D439B" w:rsidRPr="00FE6A07" w:rsidRDefault="001C64B8" w:rsidP="000D439B">
      <w:pPr>
        <w:spacing w:line="480" w:lineRule="auto"/>
        <w:ind w:firstLine="720"/>
        <w:rPr>
          <w:rFonts w:ascii="Times New Roman" w:hAnsi="Times New Roman" w:cs="Times New Roman"/>
        </w:rPr>
      </w:pPr>
      <w:r>
        <w:rPr>
          <w:rFonts w:ascii="Times New Roman" w:hAnsi="Times New Roman" w:cs="Times New Roman"/>
        </w:rPr>
        <w:t xml:space="preserve">In a </w:t>
      </w:r>
      <w:r w:rsidR="000D439B" w:rsidRPr="00FE6A07">
        <w:rPr>
          <w:rFonts w:ascii="Times New Roman" w:hAnsi="Times New Roman" w:cs="Times New Roman"/>
        </w:rPr>
        <w:t>small, longitudinal study, Eisenberg and McNally (1993) followed 32 suburban middle class mothers and their children (16 girls and 16 boys) for about 8 years, gathering data at three different times: when the child was 7 or 8 (T1), at age 9 or 10 (T2), and then at age 11 or 12 (T3) to see if a mother’s parenting practices were associated with child outcomes of sympathy (understood as empathic concern), perspective taking, and personal distress. Mothers were given the Child Rearing Practices Report (CRPR; J. H. Block, 1965) at T1, T2, and T3. This assessment included eight scales: independence, control, enjoyment of child, negative affect, expression of affect, emphasis on achievement, rational guidance, and nonphysical punishment. Out of these eight scales, the researchers created the following three superordinate composites: rational independence training, positive emotional communication, and reluctance to discipline.  Both mother and child were individually evaluated for perspective taking, empathic concern, and personal distress (Davis, 1983) at T3. Children also responded to items from the Crowne-Marlowe Social Desirability Scale (Crowne &amp; Marlowe, 1964). Mothers who reported expressing greater positive emotion</w:t>
      </w:r>
      <w:r>
        <w:rPr>
          <w:rFonts w:ascii="Times New Roman" w:hAnsi="Times New Roman" w:cs="Times New Roman"/>
        </w:rPr>
        <w:t xml:space="preserve">s towards their child and </w:t>
      </w:r>
      <w:r w:rsidR="000D439B" w:rsidRPr="00FE6A07">
        <w:rPr>
          <w:rFonts w:ascii="Times New Roman" w:hAnsi="Times New Roman" w:cs="Times New Roman"/>
        </w:rPr>
        <w:t>low</w:t>
      </w:r>
      <w:r>
        <w:rPr>
          <w:rFonts w:ascii="Times New Roman" w:hAnsi="Times New Roman" w:cs="Times New Roman"/>
        </w:rPr>
        <w:t>er</w:t>
      </w:r>
      <w:r w:rsidR="000D439B" w:rsidRPr="00FE6A07">
        <w:rPr>
          <w:rFonts w:ascii="Times New Roman" w:hAnsi="Times New Roman" w:cs="Times New Roman"/>
        </w:rPr>
        <w:t xml:space="preserve"> levels of negative affect had children (sons and d</w:t>
      </w:r>
      <w:r>
        <w:rPr>
          <w:rFonts w:ascii="Times New Roman" w:hAnsi="Times New Roman" w:cs="Times New Roman"/>
        </w:rPr>
        <w:t xml:space="preserve">aughters) who scored </w:t>
      </w:r>
      <w:r w:rsidR="000D439B" w:rsidRPr="00FE6A07">
        <w:rPr>
          <w:rFonts w:ascii="Times New Roman" w:hAnsi="Times New Roman" w:cs="Times New Roman"/>
        </w:rPr>
        <w:t>high</w:t>
      </w:r>
      <w:r>
        <w:rPr>
          <w:rFonts w:ascii="Times New Roman" w:hAnsi="Times New Roman" w:cs="Times New Roman"/>
        </w:rPr>
        <w:t>er</w:t>
      </w:r>
      <w:r w:rsidR="000D439B" w:rsidRPr="00FE6A07">
        <w:rPr>
          <w:rFonts w:ascii="Times New Roman" w:hAnsi="Times New Roman" w:cs="Times New Roman"/>
        </w:rPr>
        <w:t xml:space="preserve"> in perspective taking, daughters who scored high in sympathy, and sons who scored low in personal distress. Maternal reluctance to discipline was associated with low levels of personal distress, whereas maternal rational independence training was correlated with children’s perspective taking when social desirability was controlled. In summary, </w:t>
      </w:r>
      <w:r>
        <w:rPr>
          <w:rFonts w:ascii="Times New Roman" w:hAnsi="Times New Roman" w:cs="Times New Roman"/>
        </w:rPr>
        <w:t>this longitudinal study found</w:t>
      </w:r>
      <w:r w:rsidR="000D439B" w:rsidRPr="00FE6A07">
        <w:rPr>
          <w:rFonts w:ascii="Times New Roman" w:hAnsi="Times New Roman" w:cs="Times New Roman"/>
        </w:rPr>
        <w:t xml:space="preserve"> that mothers who were supportive and </w:t>
      </w:r>
      <w:r>
        <w:rPr>
          <w:rFonts w:ascii="Times New Roman" w:hAnsi="Times New Roman" w:cs="Times New Roman"/>
        </w:rPr>
        <w:t>warm had children who were</w:t>
      </w:r>
      <w:r w:rsidR="000D439B" w:rsidRPr="00FE6A07">
        <w:rPr>
          <w:rFonts w:ascii="Times New Roman" w:hAnsi="Times New Roman" w:cs="Times New Roman"/>
        </w:rPr>
        <w:t xml:space="preserve"> more likely to take the perspective of others. Gender differences emerged with maternal perspective taking related to girls’ (but not boys’) sympathy (empathic concern), maternal emotional communication positively related to girls’ (but not boys’) sympathy and negatively related to boys’ (but not girls’) personal dis</w:t>
      </w:r>
      <w:r>
        <w:rPr>
          <w:rFonts w:ascii="Times New Roman" w:hAnsi="Times New Roman" w:cs="Times New Roman"/>
        </w:rPr>
        <w:t xml:space="preserve">tress. This study only examined </w:t>
      </w:r>
      <w:r w:rsidR="000D439B" w:rsidRPr="00FE6A07">
        <w:rPr>
          <w:rFonts w:ascii="Times New Roman" w:hAnsi="Times New Roman" w:cs="Times New Roman"/>
        </w:rPr>
        <w:t xml:space="preserve">mothers rather than considering both fathers and mothers. It also considered effects across childhood rather than young adolescence. </w:t>
      </w:r>
    </w:p>
    <w:p w14:paraId="44342F43" w14:textId="59C8306A"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 xml:space="preserve">In a study of 149 adolescents using self-report questionnaires, including the Davis IRI to measure empathy, Henry, </w:t>
      </w:r>
      <w:r w:rsidR="001C64B8">
        <w:rPr>
          <w:rFonts w:ascii="Times New Roman" w:hAnsi="Times New Roman" w:cs="Times New Roman"/>
        </w:rPr>
        <w:t xml:space="preserve">Sager, and Plunkett (1996) conducted </w:t>
      </w:r>
      <w:r w:rsidRPr="00FE6A07">
        <w:rPr>
          <w:rFonts w:ascii="Times New Roman" w:hAnsi="Times New Roman" w:cs="Times New Roman"/>
        </w:rPr>
        <w:t>hierarchical</w:t>
      </w:r>
      <w:r w:rsidR="001C64B8">
        <w:rPr>
          <w:rFonts w:ascii="Times New Roman" w:hAnsi="Times New Roman" w:cs="Times New Roman"/>
        </w:rPr>
        <w:t xml:space="preserve"> regression models and found</w:t>
      </w:r>
      <w:r w:rsidRPr="00FE6A07">
        <w:rPr>
          <w:rFonts w:ascii="Times New Roman" w:hAnsi="Times New Roman" w:cs="Times New Roman"/>
        </w:rPr>
        <w:t xml:space="preserve"> that adolescent reports of perceived parental support and family cohesion (along with communicative responsiveness of the adolescent, self-esteem and gender) were positively related to empathic res</w:t>
      </w:r>
      <w:r w:rsidR="001C64B8">
        <w:rPr>
          <w:rFonts w:ascii="Times New Roman" w:hAnsi="Times New Roman" w:cs="Times New Roman"/>
        </w:rPr>
        <w:t>ponse (affective empathy), whereas</w:t>
      </w:r>
      <w:r w:rsidRPr="00FE6A07">
        <w:rPr>
          <w:rFonts w:ascii="Times New Roman" w:hAnsi="Times New Roman" w:cs="Times New Roman"/>
        </w:rPr>
        <w:t xml:space="preserve"> only age, gender, and communicative responsiveness were related positively to perspective taking (cognitive empathy). This adolescent sample had participants that ranged in ages from 13-18, was fairly evenly distributed b</w:t>
      </w:r>
      <w:r w:rsidR="001C64B8">
        <w:rPr>
          <w:rFonts w:ascii="Times New Roman" w:hAnsi="Times New Roman" w:cs="Times New Roman"/>
        </w:rPr>
        <w:t>etween genders, and was mostly W</w:t>
      </w:r>
      <w:r w:rsidRPr="00FE6A07">
        <w:rPr>
          <w:rFonts w:ascii="Times New Roman" w:hAnsi="Times New Roman" w:cs="Times New Roman"/>
        </w:rPr>
        <w:t xml:space="preserve">hite (80%). Responses regarding adolescent reports of perceived maternal and paternal support were summed, so a differentiation of perceived mothering and perceived fathering effects was not considered. </w:t>
      </w:r>
    </w:p>
    <w:p w14:paraId="2105E3B3" w14:textId="352D8E77"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A 2004 cross-sectional study by Strayer and Roberts conducted analyses based on 50 Canadia</w:t>
      </w:r>
      <w:r w:rsidR="001C64B8">
        <w:rPr>
          <w:rFonts w:ascii="Times New Roman" w:hAnsi="Times New Roman" w:cs="Times New Roman"/>
        </w:rPr>
        <w:t>n families who provided data from</w:t>
      </w:r>
      <w:r w:rsidRPr="00FE6A07">
        <w:rPr>
          <w:rFonts w:ascii="Times New Roman" w:hAnsi="Times New Roman" w:cs="Times New Roman"/>
        </w:rPr>
        <w:t xml:space="preserve"> both mother</w:t>
      </w:r>
      <w:r w:rsidR="001C64B8">
        <w:rPr>
          <w:rFonts w:ascii="Times New Roman" w:hAnsi="Times New Roman" w:cs="Times New Roman"/>
        </w:rPr>
        <w:t>s</w:t>
      </w:r>
      <w:r w:rsidRPr="00FE6A07">
        <w:rPr>
          <w:rFonts w:ascii="Times New Roman" w:hAnsi="Times New Roman" w:cs="Times New Roman"/>
        </w:rPr>
        <w:t xml:space="preserve"> and father</w:t>
      </w:r>
      <w:r w:rsidR="001C64B8">
        <w:rPr>
          <w:rFonts w:ascii="Times New Roman" w:hAnsi="Times New Roman" w:cs="Times New Roman"/>
        </w:rPr>
        <w:t>s</w:t>
      </w:r>
      <w:r w:rsidR="00E07402">
        <w:rPr>
          <w:rFonts w:ascii="Times New Roman" w:hAnsi="Times New Roman" w:cs="Times New Roman"/>
        </w:rPr>
        <w:t>. Boys and girls were both</w:t>
      </w:r>
      <w:r w:rsidRPr="00FE6A07">
        <w:rPr>
          <w:rFonts w:ascii="Times New Roman" w:hAnsi="Times New Roman" w:cs="Times New Roman"/>
        </w:rPr>
        <w:t xml:space="preserve"> represented and</w:t>
      </w:r>
      <w:r w:rsidR="00E07402">
        <w:rPr>
          <w:rFonts w:ascii="Times New Roman" w:hAnsi="Times New Roman" w:cs="Times New Roman"/>
        </w:rPr>
        <w:t xml:space="preserve"> divided into three groups: Group 1 consisted</w:t>
      </w:r>
      <w:r w:rsidRPr="00FE6A07">
        <w:rPr>
          <w:rFonts w:ascii="Times New Roman" w:hAnsi="Times New Roman" w:cs="Times New Roman"/>
        </w:rPr>
        <w:t xml:space="preserve"> of 13 boys and 13 girls with a mean age of 5.2, span</w:t>
      </w:r>
      <w:r w:rsidR="00E07402">
        <w:rPr>
          <w:rFonts w:ascii="Times New Roman" w:hAnsi="Times New Roman" w:cs="Times New Roman"/>
        </w:rPr>
        <w:t>ning an age range of 4.6 to 5.7; Group 2 consisted</w:t>
      </w:r>
      <w:r w:rsidRPr="00FE6A07">
        <w:rPr>
          <w:rFonts w:ascii="Times New Roman" w:hAnsi="Times New Roman" w:cs="Times New Roman"/>
        </w:rPr>
        <w:t xml:space="preserve"> of 8 boys and 5 girls with a mean age of 9.0 and spanning a</w:t>
      </w:r>
      <w:r w:rsidR="00E07402">
        <w:rPr>
          <w:rFonts w:ascii="Times New Roman" w:hAnsi="Times New Roman" w:cs="Times New Roman"/>
        </w:rPr>
        <w:t>n age range of 8.5 to 9.7; and Group 3 consisted</w:t>
      </w:r>
      <w:r w:rsidRPr="00FE6A07">
        <w:rPr>
          <w:rFonts w:ascii="Times New Roman" w:hAnsi="Times New Roman" w:cs="Times New Roman"/>
        </w:rPr>
        <w:t xml:space="preserve"> of eight boys and five girls with a mean age of 13.0, spanning an age range of 12.2 to 13.</w:t>
      </w:r>
      <w:r w:rsidR="00E07402">
        <w:rPr>
          <w:rFonts w:ascii="Times New Roman" w:hAnsi="Times New Roman" w:cs="Times New Roman"/>
        </w:rPr>
        <w:t>5. Families were predominantly W</w:t>
      </w:r>
      <w:r w:rsidRPr="00FE6A07">
        <w:rPr>
          <w:rFonts w:ascii="Times New Roman" w:hAnsi="Times New Roman" w:cs="Times New Roman"/>
        </w:rPr>
        <w:t>hite and middle class living in a metropolitan area in western Canada. The study used multiple measures of empathy (i.e. self, teacher, friend, parent-report) and parenting behavior including the Child Rearing Practices Q-sort (CRP-Q; Block, 1965). Parental warmth was evaluated using scales looking at family cohesion (Moos &amp; Moos, 1974), low conflict and anger (Moos &amp; Moos, 1974), nurturance (Cornell Parent Behavior Inventory; Devereux, Bronfenbrenner, &amp; Rogers, 1969), physical discipline and rejection (Cornell Parent Behavior Inventory; Devereux et al.), parents’ empathy (Mehrabian &amp; Epstein, 1972), and parents’ emotional expressiveness (Malatesta, 1982: Barnett, Howard, King, &amp; Dino,</w:t>
      </w:r>
      <w:r w:rsidR="00A43BC1">
        <w:rPr>
          <w:rFonts w:ascii="Times New Roman" w:hAnsi="Times New Roman" w:cs="Times New Roman"/>
        </w:rPr>
        <w:t xml:space="preserve"> 1980). Because they found few instances</w:t>
      </w:r>
      <w:r w:rsidRPr="00FE6A07">
        <w:rPr>
          <w:rFonts w:ascii="Times New Roman" w:hAnsi="Times New Roman" w:cs="Times New Roman"/>
        </w:rPr>
        <w:t xml:space="preserve"> where correlations were statistically different for girls and boys, the children were analyzed together rather than separately by gender. Likewise, mothers and fathers were analyzed together rather than separately because when researchers compared the 50 two-parent families to 15 single parent families the</w:t>
      </w:r>
      <w:r w:rsidR="00A43BC1">
        <w:rPr>
          <w:rFonts w:ascii="Times New Roman" w:hAnsi="Times New Roman" w:cs="Times New Roman"/>
        </w:rPr>
        <w:t>re were few differences reported</w:t>
      </w:r>
      <w:r w:rsidRPr="00FE6A07">
        <w:rPr>
          <w:rFonts w:ascii="Times New Roman" w:hAnsi="Times New Roman" w:cs="Times New Roman"/>
        </w:rPr>
        <w:t xml:space="preserve">. The analysis revealed a modest association of parental warmth and children’s empathy for all ages. </w:t>
      </w:r>
    </w:p>
    <w:p w14:paraId="79FD1301" w14:textId="0D762F68"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 xml:space="preserve">Attachment security in a child (as reported by mother) predicted empathic concern in a more recent study (Murphy &amp; Laible, 2013). Sixty-nine mother-child dyads participated in the study with 36 of the children being </w:t>
      </w:r>
      <w:r w:rsidR="00A43BC1">
        <w:rPr>
          <w:rFonts w:ascii="Times New Roman" w:hAnsi="Times New Roman" w:cs="Times New Roman"/>
        </w:rPr>
        <w:t>female. Most of the dyads were W</w:t>
      </w:r>
      <w:r w:rsidRPr="00FE6A07">
        <w:rPr>
          <w:rFonts w:ascii="Times New Roman" w:hAnsi="Times New Roman" w:cs="Times New Roman"/>
        </w:rPr>
        <w:t>hite and 73.9% of the mothers had at least a college degree or higher. Children were between 42 and 48 months old at times of assessments. Attachment was measured with mothers completing the Attachment Q-Set Version 3.0 (Waters &amp; Deane, 1985). Empathic responses were measured using an observational method outlined by Zahn-Waxler et al. (1992). Children entered a laboratory where they were able to see through an open door to a stroller with a female who appeared to be the mother. Eight minutes into free play between the child and his or her mother, an audio recording of a baby crying was played for 1 minute. Children’s responses to the cry</w:t>
      </w:r>
      <w:r w:rsidR="00A43BC1">
        <w:rPr>
          <w:rFonts w:ascii="Times New Roman" w:hAnsi="Times New Roman" w:cs="Times New Roman"/>
        </w:rPr>
        <w:t>ing were video-recorded</w:t>
      </w:r>
      <w:r w:rsidRPr="00FE6A07">
        <w:rPr>
          <w:rFonts w:ascii="Times New Roman" w:hAnsi="Times New Roman" w:cs="Times New Roman"/>
        </w:rPr>
        <w:t xml:space="preserve"> to be coded through observation at a later time. The observations were coded on a four-point scale for concerned facial expressions with 1 indicating no concern and 4 indicating strong facial concern. Hierarchical regression was used to examine the relationship between attachment security and empathy. Greater attachment security at 42 months predicted higher levels of observed empathic concern at 48 months even after controlling for the presence of empathic concern at 42 months. This study only explored the influence of mothering and did not consider fathering effects.</w:t>
      </w:r>
    </w:p>
    <w:p w14:paraId="7CCF0A6A" w14:textId="77777777"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A study examining mothering and adolescent empathy assessed 284 10</w:t>
      </w:r>
      <w:r w:rsidRPr="00FE6A07">
        <w:rPr>
          <w:rFonts w:ascii="Times New Roman" w:hAnsi="Times New Roman" w:cs="Times New Roman"/>
          <w:vertAlign w:val="superscript"/>
        </w:rPr>
        <w:t>th</w:t>
      </w:r>
      <w:r w:rsidRPr="00FE6A07">
        <w:rPr>
          <w:rFonts w:ascii="Times New Roman" w:hAnsi="Times New Roman" w:cs="Times New Roman"/>
        </w:rPr>
        <w:t xml:space="preserve"> and 12</w:t>
      </w:r>
      <w:r w:rsidRPr="00FE6A07">
        <w:rPr>
          <w:rFonts w:ascii="Times New Roman" w:hAnsi="Times New Roman" w:cs="Times New Roman"/>
          <w:vertAlign w:val="superscript"/>
        </w:rPr>
        <w:t>th</w:t>
      </w:r>
      <w:r w:rsidRPr="00FE6A07">
        <w:rPr>
          <w:rFonts w:ascii="Times New Roman" w:hAnsi="Times New Roman" w:cs="Times New Roman"/>
        </w:rPr>
        <w:t xml:space="preserve"> grade students from Belgium and their mothers (Soenens et al., 2007). The adolescents in the sample ranged in age from 15-20 years old with an equal representation of males and females. All questionnaires were translated into Dutch. Parental support was assessed using Schaefer’s (1965) Children’s Report on Parenting Inventory and was reported by both adolescent and mother. Empathy was measured using the Empathic Concern and Perspective Taking subscales of the Davis (1983) Interpersonal Reactivity Inventory as reported by the adolescents. Structural equation modeling found that maternal support, reported both by adolescents and mothers, appeared to have a unique effect on empathy even when controlling for other dimensions (gender, behavioral control, and psychological control), and was predictive of both empathic concern and perspective taking, with a stronger relationship evident between maternal support and perspective taking. Fathering was not included as a predictor of empathy.</w:t>
      </w:r>
    </w:p>
    <w:p w14:paraId="2DCF8ADB" w14:textId="0B6079C3" w:rsidR="000D439B" w:rsidRPr="00FE6A07" w:rsidRDefault="000D439B" w:rsidP="000D439B">
      <w:pPr>
        <w:spacing w:line="480" w:lineRule="auto"/>
        <w:rPr>
          <w:rFonts w:ascii="Times New Roman" w:hAnsi="Times New Roman" w:cs="Times New Roman"/>
        </w:rPr>
      </w:pPr>
      <w:r w:rsidRPr="00FE6A07">
        <w:rPr>
          <w:rFonts w:ascii="Times New Roman" w:hAnsi="Times New Roman" w:cs="Times New Roman"/>
        </w:rPr>
        <w:tab/>
        <w:t>Antonopoulou, Alexopoulos, and Maridaki-Kassotaki (2012) studied the relationship between early adolescents’ perceptions of their fathers’ parenting style with self-esteem and empathy in 190 primary school children in Gree</w:t>
      </w:r>
      <w:r w:rsidR="00A43BC1">
        <w:rPr>
          <w:rFonts w:ascii="Times New Roman" w:hAnsi="Times New Roman" w:cs="Times New Roman"/>
        </w:rPr>
        <w:t>ce, with an average age of 11</w:t>
      </w:r>
      <w:r w:rsidRPr="00FE6A07">
        <w:rPr>
          <w:rFonts w:ascii="Times New Roman" w:hAnsi="Times New Roman" w:cs="Times New Roman"/>
        </w:rPr>
        <w:t xml:space="preserve">. Perceived parenting style was assessed using the Greek version of the Parenting Styles and Dimensions Questionnaire (Robinson, Manleco, Olson &amp; Hart, 2001) and empathy was measured using the Index of Empathy for Children and Adolescents (Bryant, 1982). Linear regression was used to determine that perceived paternal parenting style did predict empathy, with a supportive paternal parenting style predicting higher levels of reported empathy.  This study only considered paternal effects and the affective dimension of empathy. </w:t>
      </w:r>
    </w:p>
    <w:p w14:paraId="0E0EC143" w14:textId="5B8A741D" w:rsidR="000D439B" w:rsidRPr="00FE6A07" w:rsidRDefault="000D439B" w:rsidP="000D439B">
      <w:pPr>
        <w:spacing w:line="480" w:lineRule="auto"/>
        <w:rPr>
          <w:rFonts w:ascii="Times New Roman" w:hAnsi="Times New Roman" w:cs="Times New Roman"/>
        </w:rPr>
      </w:pPr>
      <w:r w:rsidRPr="00FE6A07">
        <w:rPr>
          <w:rFonts w:ascii="Times New Roman" w:hAnsi="Times New Roman" w:cs="Times New Roman"/>
        </w:rPr>
        <w:tab/>
      </w:r>
      <w:r w:rsidR="00A43BC1">
        <w:rPr>
          <w:rFonts w:ascii="Times New Roman" w:hAnsi="Times New Roman" w:cs="Times New Roman"/>
        </w:rPr>
        <w:t>With</w:t>
      </w:r>
      <w:r w:rsidRPr="00FE6A07">
        <w:rPr>
          <w:rFonts w:ascii="Times New Roman" w:hAnsi="Times New Roman" w:cs="Times New Roman"/>
        </w:rPr>
        <w:t xml:space="preserve"> a mean age of 16.7 </w:t>
      </w:r>
      <w:r w:rsidR="00A43BC1">
        <w:rPr>
          <w:rFonts w:ascii="Times New Roman" w:hAnsi="Times New Roman" w:cs="Times New Roman"/>
        </w:rPr>
        <w:t xml:space="preserve">233 high school students </w:t>
      </w:r>
      <w:r w:rsidRPr="00FE6A07">
        <w:rPr>
          <w:rFonts w:ascii="Times New Roman" w:hAnsi="Times New Roman" w:cs="Times New Roman"/>
        </w:rPr>
        <w:t xml:space="preserve">from the Midwestern region of the United States received class credit for participating in a cross-sectional study of parenting styles, parenting practices, sympathy, and prosocial behavior (Carlo, McGinley, Hayes, Batenhorst, &amp; Wilkinson, 2007). Although multiple </w:t>
      </w:r>
      <w:r w:rsidR="00A43BC1">
        <w:rPr>
          <w:rFonts w:ascii="Times New Roman" w:hAnsi="Times New Roman" w:cs="Times New Roman"/>
        </w:rPr>
        <w:t>hypotheses were examined, I</w:t>
      </w:r>
      <w:r w:rsidRPr="00FE6A07">
        <w:rPr>
          <w:rFonts w:ascii="Times New Roman" w:hAnsi="Times New Roman" w:cs="Times New Roman"/>
        </w:rPr>
        <w:t xml:space="preserve"> reported only on those specifically related to parenting and sympathy. Participants completed the Parenting Style Inventory II (PSI-II; Darling, Cumsille, &amp; Peña-Alampay, 2005), which evaluated demandingness (degree to which parents have expectations and standards for their child), responsiveness (degree of emotional sensitivity and responsiveness), and autonomy-granting (degree to which parents allow and encourage their children to develop their own ideas, beliefs, and points of view). Parenting practices were evaluated using the Parenting Practices Measure developed and tested by the researchers conducting this study that examined perceived parenting behaviors such as engaging in conversations with the child, using material rewards, using social rewards, initiating discursive conversations, and introducing experiential learning. Sympathy was evaluated using the Davis (1983) IRI’s two subscales, Perspective Taking and Empathic Concern.  Using structural equation modeling, the researchers found no significant relations between parenting style (including demandingness, responsiveness, and autonomy-granting) and empathy. However, there were significant associations between parenting practices and sympathy. Relations among parenting styles, parenting practices, and sympathy were similar for girls and boys. This study examined various forms of perceived parenting related to, but not explicitly the same as, perceived supportive parenting. The population of participants were in high school or mid to late adolescents, and not in middle school or early adolescents. </w:t>
      </w:r>
    </w:p>
    <w:p w14:paraId="6718E8AD" w14:textId="1155206F" w:rsidR="000D439B" w:rsidRPr="00FE6A07" w:rsidRDefault="00A43BC1" w:rsidP="000D439B">
      <w:pPr>
        <w:spacing w:line="480" w:lineRule="auto"/>
        <w:ind w:firstLine="720"/>
        <w:rPr>
          <w:rFonts w:ascii="Times New Roman" w:hAnsi="Times New Roman" w:cs="Times New Roman"/>
        </w:rPr>
      </w:pPr>
      <w:r>
        <w:rPr>
          <w:rFonts w:ascii="Times New Roman" w:hAnsi="Times New Roman" w:cs="Times New Roman"/>
        </w:rPr>
        <w:t>T</w:t>
      </w:r>
      <w:r w:rsidR="00F26EEC">
        <w:rPr>
          <w:rFonts w:ascii="Times New Roman" w:hAnsi="Times New Roman" w:cs="Times New Roman"/>
        </w:rPr>
        <w:t xml:space="preserve">his section has reviewed studies related to parenting and empathy. </w:t>
      </w:r>
      <w:r>
        <w:rPr>
          <w:rFonts w:ascii="Times New Roman" w:hAnsi="Times New Roman" w:cs="Times New Roman"/>
        </w:rPr>
        <w:t>In summary, t</w:t>
      </w:r>
      <w:r w:rsidR="000D439B" w:rsidRPr="00FE6A07">
        <w:rPr>
          <w:rFonts w:ascii="Times New Roman" w:hAnsi="Times New Roman" w:cs="Times New Roman"/>
        </w:rPr>
        <w:t>hese studies supported a relationship between parental support and empathy among children and adolescents. However, less is reported in the literature about the differentiated effects of maternal and paternal support on empathy in children and adolescents as fathers or mothers were sampled exclusively for a given study or results for mothers and fathers were not analyzed separately.</w:t>
      </w:r>
    </w:p>
    <w:p w14:paraId="41A31DAC" w14:textId="77777777" w:rsidR="000D439B" w:rsidRPr="00965AC1" w:rsidRDefault="000D439B" w:rsidP="000D439B">
      <w:pPr>
        <w:pStyle w:val="Heading2"/>
        <w:spacing w:line="480" w:lineRule="auto"/>
        <w:rPr>
          <w:rFonts w:ascii="Times New Roman" w:hAnsi="Times New Roman" w:cs="Times New Roman"/>
          <w:sz w:val="24"/>
          <w:szCs w:val="24"/>
        </w:rPr>
      </w:pPr>
      <w:bookmarkStart w:id="74" w:name="_Toc305940523"/>
      <w:bookmarkStart w:id="75" w:name="_Toc305942510"/>
      <w:bookmarkStart w:id="76" w:name="_Toc305942645"/>
      <w:r w:rsidRPr="00FE6A07">
        <w:rPr>
          <w:rFonts w:ascii="Times New Roman" w:hAnsi="Times New Roman" w:cs="Times New Roman"/>
          <w:sz w:val="24"/>
          <w:szCs w:val="24"/>
        </w:rPr>
        <w:t>Gender and Empathy</w:t>
      </w:r>
      <w:bookmarkEnd w:id="74"/>
      <w:bookmarkEnd w:id="75"/>
      <w:bookmarkEnd w:id="76"/>
    </w:p>
    <w:p w14:paraId="29B62DBF" w14:textId="6C3DB317" w:rsidR="000D439B" w:rsidRPr="00FE6A07" w:rsidRDefault="000D439B" w:rsidP="000D439B">
      <w:pPr>
        <w:spacing w:line="480" w:lineRule="auto"/>
        <w:ind w:firstLine="720"/>
        <w:rPr>
          <w:rFonts w:ascii="Times New Roman" w:hAnsi="Times New Roman" w:cs="Times New Roman"/>
          <w:b/>
        </w:rPr>
      </w:pPr>
      <w:r w:rsidRPr="00FE6A07">
        <w:rPr>
          <w:rFonts w:ascii="Times New Roman" w:hAnsi="Times New Roman" w:cs="Times New Roman"/>
        </w:rPr>
        <w:t>Some research findings have supported gender distinctions in terms of how the different dimensions of empathy influence behavioral responses among females and males (Ang &amp; Goh, 2010)</w:t>
      </w:r>
      <w:r w:rsidR="00A43BC1">
        <w:rPr>
          <w:rFonts w:ascii="Times New Roman" w:hAnsi="Times New Roman" w:cs="Times New Roman"/>
        </w:rPr>
        <w:t>. Further, it has been found</w:t>
      </w:r>
      <w:r w:rsidRPr="00FE6A07">
        <w:rPr>
          <w:rFonts w:ascii="Times New Roman" w:hAnsi="Times New Roman" w:cs="Times New Roman"/>
        </w:rPr>
        <w:t xml:space="preserve"> that women score higher on empathy scales in general compared to men (Rueckert &amp; Naybar, 2008), although the literature has yielded inconsistent findings on gender differences when considering dimensional empathy and how empathy was measured (see Lennon &amp; Eisenberg, 1990 for </w:t>
      </w:r>
      <w:r w:rsidR="00A43BC1">
        <w:rPr>
          <w:rFonts w:ascii="Times New Roman" w:hAnsi="Times New Roman" w:cs="Times New Roman"/>
        </w:rPr>
        <w:t>a review). This section discusses</w:t>
      </w:r>
      <w:r w:rsidRPr="00FE6A07">
        <w:rPr>
          <w:rFonts w:ascii="Times New Roman" w:hAnsi="Times New Roman" w:cs="Times New Roman"/>
        </w:rPr>
        <w:t xml:space="preserve"> studies that considered gender as</w:t>
      </w:r>
      <w:r w:rsidR="00A43BC1">
        <w:rPr>
          <w:rFonts w:ascii="Times New Roman" w:hAnsi="Times New Roman" w:cs="Times New Roman"/>
        </w:rPr>
        <w:t xml:space="preserve"> a variable that could </w:t>
      </w:r>
      <w:r w:rsidRPr="00FE6A07">
        <w:rPr>
          <w:rFonts w:ascii="Times New Roman" w:hAnsi="Times New Roman" w:cs="Times New Roman"/>
        </w:rPr>
        <w:t>be associated with empathy among youth.</w:t>
      </w:r>
    </w:p>
    <w:p w14:paraId="4D05BF32" w14:textId="00759D3D" w:rsidR="000D439B" w:rsidRPr="00FE6A07" w:rsidRDefault="000D439B" w:rsidP="000D439B">
      <w:pPr>
        <w:spacing w:line="480" w:lineRule="auto"/>
        <w:rPr>
          <w:rFonts w:ascii="Times New Roman" w:hAnsi="Times New Roman" w:cs="Times New Roman"/>
        </w:rPr>
      </w:pPr>
      <w:r w:rsidRPr="00FE6A07">
        <w:rPr>
          <w:rFonts w:ascii="Times New Roman" w:hAnsi="Times New Roman" w:cs="Times New Roman"/>
          <w:b/>
        </w:rPr>
        <w:tab/>
      </w:r>
      <w:r w:rsidRPr="00FE6A07">
        <w:rPr>
          <w:rFonts w:ascii="Times New Roman" w:hAnsi="Times New Roman" w:cs="Times New Roman"/>
        </w:rPr>
        <w:t xml:space="preserve"> Research findings have suggested that girls report </w:t>
      </w:r>
      <w:r w:rsidR="00A43BC1">
        <w:rPr>
          <w:rFonts w:ascii="Times New Roman" w:hAnsi="Times New Roman" w:cs="Times New Roman"/>
        </w:rPr>
        <w:t>higher levels of empathy than</w:t>
      </w:r>
      <w:r w:rsidRPr="00FE6A07">
        <w:rPr>
          <w:rFonts w:ascii="Times New Roman" w:hAnsi="Times New Roman" w:cs="Times New Roman"/>
        </w:rPr>
        <w:t xml:space="preserve"> boys (Laible, Carlo, &amp; Roesch, 2004). In a study by Henry, Sager, and Plunkett (1996), adolescent girls reported higher levels of both empathic concern and perspective taking than did boys. Ang and Goh (2010), while exploring differential interaction effects of cognitive and affective empathy and cyberbullying among 396 adolescents ages 12-18, reported that high school females in Singapore scored higher than males on both affective empathy and cognitive empathy based on results obtained through the use of hierarchical multiple regression. Topcu and Erdur-Baker (2012), also examined cognitive and affective empathy and cyberbullying, and supported these earlier findings with a sample of 795 Turkish youth ages 13 </w:t>
      </w:r>
      <w:r w:rsidR="00A43BC1">
        <w:rPr>
          <w:rFonts w:ascii="Times New Roman" w:hAnsi="Times New Roman" w:cs="Times New Roman"/>
        </w:rPr>
        <w:t>–</w:t>
      </w:r>
      <w:r w:rsidRPr="00FE6A07">
        <w:rPr>
          <w:rFonts w:ascii="Times New Roman" w:hAnsi="Times New Roman" w:cs="Times New Roman"/>
        </w:rPr>
        <w:t xml:space="preserve"> 18</w:t>
      </w:r>
      <w:r w:rsidR="00A43BC1">
        <w:rPr>
          <w:rFonts w:ascii="Times New Roman" w:hAnsi="Times New Roman" w:cs="Times New Roman"/>
        </w:rPr>
        <w:t>,</w:t>
      </w:r>
      <w:r w:rsidRPr="00FE6A07">
        <w:rPr>
          <w:rFonts w:ascii="Times New Roman" w:hAnsi="Times New Roman" w:cs="Times New Roman"/>
        </w:rPr>
        <w:t xml:space="preserve"> with results based on utilizing multiple mediation analyses. Both Topcu and Erdur-Baker  and Ang and Goh  assessed empathy using the Basic Empathy Scale (Jolliffe &amp; Farrington, 2006).</w:t>
      </w:r>
    </w:p>
    <w:p w14:paraId="7084AD97" w14:textId="3B1DE596"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 xml:space="preserve">A longitudinal study following 497 adolescents ages 13-18 conducted in the Netherlands found differential developmental trends in empathy for females and males (Van der Graaf et al., 2013). In this study, the reported curve demonstrating the development of perspective taking (the cognitive dimension of empathy) was steeper for girls than for boys, suggesting that girls develop exponentially faster in the area of cognitive empathy as they age than do boys. Empathic concern (the affective dimension of empathy) among females remained stable, whereas boys in this study showed a decrease in empathic concern from early to middle adolescence, and then at age 16 saw a slight increase and had almost recovered to their original levels by age 18. Most youth in this study were classified as medium or high socioeconomic status. Empathy was measured using the Dutch version of the Interpersonal Reactivity Index (Davis, 1983). </w:t>
      </w:r>
    </w:p>
    <w:p w14:paraId="2D045E30" w14:textId="77777777"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 xml:space="preserve">D’Ambrosio, Olivier, Didon, and Besche (2009), in a study of 446 French adolescents with a mean age of 14.8 years, found that females scored higher in both cognitive and affective empathy, with the difference being greater between males and females in affective empathy. Data analyses were conducted using structural equation modeling and empathy was assessed with the Basic Empathy Scale (Jolliffe &amp; Farrington, 2006). </w:t>
      </w:r>
    </w:p>
    <w:p w14:paraId="1B9E134F" w14:textId="77777777"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A longitudinal study of 505 Spanish adolescents compared youth empathy at two different times in development: in grade two or three and then in later adolescence (Mestre, Samper, Frias, &amp; Tur, 2009). At grades two or three, the participants completed the Index of Empathy for Children and Adolescents (Bryant, 1982), which only measured affective empathy, and in adolescence (average age of 14) they completed the Interpersonal Reactivity Index (Davis, 1983). They found that empathic response was greater in females than males at both time points, with differences between males and females larger in adolescence than in grade 2 or 3. Further, females reported higher levels of cognitive empathy in adolescence.</w:t>
      </w:r>
    </w:p>
    <w:p w14:paraId="1A577633" w14:textId="0307EA9F" w:rsidR="000D439B" w:rsidRPr="00FE6A07" w:rsidRDefault="00F26EEC" w:rsidP="000D439B">
      <w:pPr>
        <w:spacing w:line="480" w:lineRule="auto"/>
        <w:ind w:firstLine="720"/>
        <w:rPr>
          <w:rFonts w:ascii="Times New Roman" w:hAnsi="Times New Roman" w:cs="Times New Roman"/>
        </w:rPr>
      </w:pPr>
      <w:r>
        <w:rPr>
          <w:rFonts w:ascii="Times New Roman" w:hAnsi="Times New Roman" w:cs="Times New Roman"/>
        </w:rPr>
        <w:t>This section</w:t>
      </w:r>
      <w:r w:rsidR="009B5AFC">
        <w:rPr>
          <w:rFonts w:ascii="Times New Roman" w:hAnsi="Times New Roman" w:cs="Times New Roman"/>
        </w:rPr>
        <w:t xml:space="preserve"> has reviewed studies that examined</w:t>
      </w:r>
      <w:r>
        <w:rPr>
          <w:rFonts w:ascii="Times New Roman" w:hAnsi="Times New Roman" w:cs="Times New Roman"/>
        </w:rPr>
        <w:t xml:space="preserve"> </w:t>
      </w:r>
      <w:r w:rsidR="009B5AFC">
        <w:rPr>
          <w:rFonts w:ascii="Times New Roman" w:hAnsi="Times New Roman" w:cs="Times New Roman"/>
        </w:rPr>
        <w:t>gender and empathy.</w:t>
      </w:r>
      <w:r>
        <w:rPr>
          <w:rFonts w:ascii="Times New Roman" w:hAnsi="Times New Roman" w:cs="Times New Roman"/>
        </w:rPr>
        <w:t xml:space="preserve"> </w:t>
      </w:r>
      <w:r w:rsidR="00A43BC1">
        <w:rPr>
          <w:rFonts w:ascii="Times New Roman" w:hAnsi="Times New Roman" w:cs="Times New Roman"/>
        </w:rPr>
        <w:t>A</w:t>
      </w:r>
      <w:r w:rsidR="000D439B" w:rsidRPr="00FE6A07">
        <w:rPr>
          <w:rFonts w:ascii="Times New Roman" w:hAnsi="Times New Roman" w:cs="Times New Roman"/>
        </w:rPr>
        <w:t>c</w:t>
      </w:r>
      <w:r w:rsidR="00A43BC1">
        <w:rPr>
          <w:rFonts w:ascii="Times New Roman" w:hAnsi="Times New Roman" w:cs="Times New Roman"/>
        </w:rPr>
        <w:t xml:space="preserve">ross these findings, some conclusions </w:t>
      </w:r>
      <w:r w:rsidR="000D439B" w:rsidRPr="00FE6A07">
        <w:rPr>
          <w:rFonts w:ascii="Times New Roman" w:hAnsi="Times New Roman" w:cs="Times New Roman"/>
        </w:rPr>
        <w:t>can be drawn. Findings seem to indicate that girls demonstrated greater empathy than boys, both in terms of empathic response (affective empathy) and in perspective taking (cognitive empathy), particularly in adolescence. Further, results were consistent across different cultural contexts and when using different instruments for measuring empathy.</w:t>
      </w:r>
    </w:p>
    <w:p w14:paraId="285E345B" w14:textId="77777777" w:rsidR="000D439B" w:rsidRPr="00965AC1" w:rsidRDefault="000D439B" w:rsidP="000D439B">
      <w:pPr>
        <w:pStyle w:val="Heading2"/>
        <w:spacing w:line="480" w:lineRule="auto"/>
        <w:rPr>
          <w:rFonts w:ascii="Times New Roman" w:hAnsi="Times New Roman" w:cs="Times New Roman"/>
          <w:sz w:val="24"/>
          <w:szCs w:val="24"/>
        </w:rPr>
      </w:pPr>
      <w:bookmarkStart w:id="77" w:name="_Toc305940524"/>
      <w:bookmarkStart w:id="78" w:name="_Toc305942511"/>
      <w:bookmarkStart w:id="79" w:name="_Toc305942646"/>
      <w:r w:rsidRPr="00FE6A07">
        <w:rPr>
          <w:rFonts w:ascii="Times New Roman" w:hAnsi="Times New Roman" w:cs="Times New Roman"/>
          <w:sz w:val="24"/>
          <w:szCs w:val="24"/>
        </w:rPr>
        <w:t>Maternal Support and Paternal Support, Gender, and Empathy</w:t>
      </w:r>
      <w:bookmarkEnd w:id="77"/>
      <w:bookmarkEnd w:id="78"/>
      <w:bookmarkEnd w:id="79"/>
    </w:p>
    <w:p w14:paraId="410B58E1" w14:textId="37F3438B" w:rsidR="000D439B" w:rsidRPr="00FE6A07" w:rsidRDefault="000D439B" w:rsidP="000D439B">
      <w:pPr>
        <w:spacing w:line="480" w:lineRule="auto"/>
        <w:rPr>
          <w:rFonts w:ascii="Times New Roman" w:hAnsi="Times New Roman" w:cs="Times New Roman"/>
        </w:rPr>
      </w:pPr>
      <w:r w:rsidRPr="00FE6A07">
        <w:rPr>
          <w:rFonts w:ascii="Times New Roman" w:hAnsi="Times New Roman" w:cs="Times New Roman"/>
        </w:rPr>
        <w:tab/>
        <w:t>Although the body of research is growing, traditionally the studies that consider mothering and fathering as discrete contributions to child related variables have been inadequate (Maccoby &amp; Martin, 1983). Not only do mothers and fathers reinforce one another’s parenting, they also serve to protect and buffer against the weaknesses of the other parent (Maccob</w:t>
      </w:r>
      <w:r w:rsidR="00A43BC1">
        <w:rPr>
          <w:rFonts w:ascii="Times New Roman" w:hAnsi="Times New Roman" w:cs="Times New Roman"/>
        </w:rPr>
        <w:t>y &amp; Martin). Palkovitz, Trask, and</w:t>
      </w:r>
      <w:r w:rsidRPr="00FE6A07">
        <w:rPr>
          <w:rFonts w:ascii="Times New Roman" w:hAnsi="Times New Roman" w:cs="Times New Roman"/>
        </w:rPr>
        <w:t xml:space="preserve"> Adamsons (2014), in a theoretical review, argue that although empirical studies have not always supported essential variances in mothering and fathering, that family systems theory, feminist theories, and qualitative research shows rich and complex areas where mothering and fathering are distinct in terms of processes and meaning. Suess et al. (1992) found that attachment quality to mother or father yielded different</w:t>
      </w:r>
      <w:r w:rsidR="00A43BC1">
        <w:rPr>
          <w:rFonts w:ascii="Times New Roman" w:hAnsi="Times New Roman" w:cs="Times New Roman"/>
        </w:rPr>
        <w:t xml:space="preserve"> outcomes based on the gender among six</w:t>
      </w:r>
      <w:r w:rsidRPr="00FE6A07">
        <w:rPr>
          <w:rFonts w:ascii="Times New Roman" w:hAnsi="Times New Roman" w:cs="Times New Roman"/>
        </w:rPr>
        <w:t xml:space="preserve"> year olds in the areas of play, conflict resolution and behavior problems. For example, a secure fath</w:t>
      </w:r>
      <w:r w:rsidR="00A43BC1">
        <w:rPr>
          <w:rFonts w:ascii="Times New Roman" w:hAnsi="Times New Roman" w:cs="Times New Roman"/>
        </w:rPr>
        <w:t xml:space="preserve">er attachment was </w:t>
      </w:r>
      <w:r w:rsidRPr="00FE6A07">
        <w:rPr>
          <w:rFonts w:ascii="Times New Roman" w:hAnsi="Times New Roman" w:cs="Times New Roman"/>
        </w:rPr>
        <w:t>related to less negative affect during play. Secure moth</w:t>
      </w:r>
      <w:r w:rsidR="00A43BC1">
        <w:rPr>
          <w:rFonts w:ascii="Times New Roman" w:hAnsi="Times New Roman" w:cs="Times New Roman"/>
        </w:rPr>
        <w:t xml:space="preserve">er attachment was </w:t>
      </w:r>
      <w:r w:rsidRPr="00FE6A07">
        <w:rPr>
          <w:rFonts w:ascii="Times New Roman" w:hAnsi="Times New Roman" w:cs="Times New Roman"/>
        </w:rPr>
        <w:t>related to longer periods of concentrated play. Fathering and mothering also changed</w:t>
      </w:r>
      <w:r w:rsidR="00A43BC1">
        <w:rPr>
          <w:rFonts w:ascii="Times New Roman" w:hAnsi="Times New Roman" w:cs="Times New Roman"/>
        </w:rPr>
        <w:t xml:space="preserve"> throughout the development of the</w:t>
      </w:r>
      <w:r w:rsidRPr="00FE6A07">
        <w:rPr>
          <w:rFonts w:ascii="Times New Roman" w:hAnsi="Times New Roman" w:cs="Times New Roman"/>
        </w:rPr>
        <w:t xml:space="preserve"> child, as did the experience of fathering and mothering by the male or female child (Palkovitz et al, 2014).</w:t>
      </w:r>
    </w:p>
    <w:p w14:paraId="6B5D9710" w14:textId="77E8B9B3"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Limited research has examined the differential effects of mothering and fathering on the developm</w:t>
      </w:r>
      <w:r w:rsidR="00A43BC1">
        <w:rPr>
          <w:rFonts w:ascii="Times New Roman" w:hAnsi="Times New Roman" w:cs="Times New Roman"/>
        </w:rPr>
        <w:t>ent of empathy in children. The</w:t>
      </w:r>
      <w:r w:rsidRPr="00FE6A07">
        <w:rPr>
          <w:rFonts w:ascii="Times New Roman" w:hAnsi="Times New Roman" w:cs="Times New Roman"/>
        </w:rPr>
        <w:t xml:space="preserve"> research that has been done has shown that perhaps maternal and paternal parenting influence empathy differently (Spinrad et al., 1999; Zahn-Waxler, 2000). This section reviews four studies that explored how maternal and paternal parenting influenced empathy in boys and girls. </w:t>
      </w:r>
    </w:p>
    <w:p w14:paraId="00792D2A" w14:textId="6A241B39"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Nickerson, Mele, and Princiotta (2008) used hierarchical regression to examine maternal and paternal attachment (measured using Kerns Attachment Security Scale; Kerns et al., 1996), jointly and separately, and their effects on adolescent empathic responsiveness (ERQ; Olweus &amp; Endresen, 1998) on two self-identified populations regarding school bullying: defenders and outsiders. The sample included middle school students (46 sixth graders, 27 seventh graders, and 70 eighth graders) and their parents in a predominantly middle class area. Girls were over</w:t>
      </w:r>
      <w:r>
        <w:rPr>
          <w:rFonts w:ascii="Times New Roman" w:hAnsi="Times New Roman" w:cs="Times New Roman"/>
        </w:rPr>
        <w:t xml:space="preserve"> </w:t>
      </w:r>
      <w:r w:rsidRPr="00FE6A07">
        <w:rPr>
          <w:rFonts w:ascii="Times New Roman" w:hAnsi="Times New Roman" w:cs="Times New Roman"/>
        </w:rPr>
        <w:t>represented (63.8%). Middle school students were asked to read paragraphs describing possible roles in response to a bullying incident and then to choose which role best identified them. Options included defender, outsider, bully, reinforcer, assistant, and victim. Self-identified defenders were over</w:t>
      </w:r>
      <w:r>
        <w:rPr>
          <w:rFonts w:ascii="Times New Roman" w:hAnsi="Times New Roman" w:cs="Times New Roman"/>
        </w:rPr>
        <w:t xml:space="preserve"> </w:t>
      </w:r>
      <w:r w:rsidRPr="00FE6A07">
        <w:rPr>
          <w:rFonts w:ascii="Times New Roman" w:hAnsi="Times New Roman" w:cs="Times New Roman"/>
        </w:rPr>
        <w:t>represented (52%) compared to the other options: outsiders (26%), victims (13%), bullies (5%), reinforcers (3%), and assistants (1%). Results revealed</w:t>
      </w:r>
      <w:r w:rsidR="00A43BC1">
        <w:rPr>
          <w:rFonts w:ascii="Times New Roman" w:hAnsi="Times New Roman" w:cs="Times New Roman"/>
        </w:rPr>
        <w:t xml:space="preserve"> that empathic concern was associated with</w:t>
      </w:r>
      <w:r w:rsidRPr="00FE6A07">
        <w:rPr>
          <w:rFonts w:ascii="Times New Roman" w:hAnsi="Times New Roman" w:cs="Times New Roman"/>
        </w:rPr>
        <w:t xml:space="preserve"> a child’s identified role as a defender or an outsider with those children reporting greater experiences of empathic concern more likely to identify as a defender. Secure attachment to mother increased the likelihood that a child wo</w:t>
      </w:r>
      <w:r w:rsidR="00FF3318">
        <w:rPr>
          <w:rFonts w:ascii="Times New Roman" w:hAnsi="Times New Roman" w:cs="Times New Roman"/>
        </w:rPr>
        <w:t>uld identify as a defender whereas father attachment was</w:t>
      </w:r>
      <w:r w:rsidRPr="00FE6A07">
        <w:rPr>
          <w:rFonts w:ascii="Times New Roman" w:hAnsi="Times New Roman" w:cs="Times New Roman"/>
        </w:rPr>
        <w:t xml:space="preserve"> not relate</w:t>
      </w:r>
      <w:r w:rsidR="00FF3318">
        <w:rPr>
          <w:rFonts w:ascii="Times New Roman" w:hAnsi="Times New Roman" w:cs="Times New Roman"/>
        </w:rPr>
        <w:t>d</w:t>
      </w:r>
      <w:r w:rsidRPr="00FE6A07">
        <w:rPr>
          <w:rFonts w:ascii="Times New Roman" w:hAnsi="Times New Roman" w:cs="Times New Roman"/>
        </w:rPr>
        <w:t xml:space="preserve"> to a child’s identification as a defender beyond the contribution of attachment to mother. The researchers acknowledged a high correlation between paternal and maternal attachment in this study (</w:t>
      </w:r>
      <w:r w:rsidR="00FF3318">
        <w:rPr>
          <w:rFonts w:ascii="Times New Roman" w:hAnsi="Times New Roman" w:cs="Times New Roman"/>
          <w:i/>
        </w:rPr>
        <w:t>r</w:t>
      </w:r>
      <w:r w:rsidR="00FF3318">
        <w:rPr>
          <w:rFonts w:ascii="Times New Roman" w:hAnsi="Times New Roman" w:cs="Times New Roman"/>
        </w:rPr>
        <w:t xml:space="preserve"> =</w:t>
      </w:r>
      <w:r w:rsidRPr="00FE6A07">
        <w:rPr>
          <w:rFonts w:ascii="Times New Roman" w:hAnsi="Times New Roman" w:cs="Times New Roman"/>
        </w:rPr>
        <w:t xml:space="preserve">.46). Empathy has been associated with prosocial action (Brownell et al., 2013), and has also been described as the antithesis of violence and bullying behavior (Kokkinos &amp; Kiprisi, 2012; Robinson et al., 2007). This study indicated a unique relationship between mothering, in this case identified through maternal attachment, with empathy and prosocial behavior (choosing to identify as a defender). </w:t>
      </w:r>
    </w:p>
    <w:p w14:paraId="43C64A8C" w14:textId="4E8359E1"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In 2003, Kim and Rohner assessed college students and used ANOVA to investigate if their level of reported emotional em</w:t>
      </w:r>
      <w:r w:rsidR="00FF3318">
        <w:rPr>
          <w:rFonts w:ascii="Times New Roman" w:hAnsi="Times New Roman" w:cs="Times New Roman"/>
        </w:rPr>
        <w:t>pathy was differentiated by</w:t>
      </w:r>
      <w:r w:rsidRPr="00FE6A07">
        <w:rPr>
          <w:rFonts w:ascii="Times New Roman" w:hAnsi="Times New Roman" w:cs="Times New Roman"/>
        </w:rPr>
        <w:t xml:space="preserve"> how much they perceived they were accepted by parents in childhood. Gender differences by parent and child were also examined. 725 Korean students attending</w:t>
      </w:r>
      <w:r w:rsidR="00FF3318">
        <w:rPr>
          <w:rFonts w:ascii="Times New Roman" w:hAnsi="Times New Roman" w:cs="Times New Roman"/>
        </w:rPr>
        <w:t xml:space="preserve"> a</w:t>
      </w:r>
      <w:r w:rsidRPr="00FE6A07">
        <w:rPr>
          <w:rFonts w:ascii="Times New Roman" w:hAnsi="Times New Roman" w:cs="Times New Roman"/>
        </w:rPr>
        <w:t xml:space="preserve"> university in Kangnung, Korea ranged in ages fro</w:t>
      </w:r>
      <w:r w:rsidR="00FF3318">
        <w:rPr>
          <w:rFonts w:ascii="Times New Roman" w:hAnsi="Times New Roman" w:cs="Times New Roman"/>
        </w:rPr>
        <w:t>m 19-21 with a mean age of 19.5</w:t>
      </w:r>
      <w:r w:rsidRPr="00FE6A07">
        <w:rPr>
          <w:rFonts w:ascii="Times New Roman" w:hAnsi="Times New Roman" w:cs="Times New Roman"/>
        </w:rPr>
        <w:t xml:space="preserve">. Three hundred seventeen </w:t>
      </w:r>
      <w:r w:rsidR="00FF3318">
        <w:rPr>
          <w:rFonts w:ascii="Times New Roman" w:hAnsi="Times New Roman" w:cs="Times New Roman"/>
        </w:rPr>
        <w:t>were men and 408 were women</w:t>
      </w:r>
      <w:r w:rsidRPr="00FE6A07">
        <w:rPr>
          <w:rFonts w:ascii="Times New Roman" w:hAnsi="Times New Roman" w:cs="Times New Roman"/>
        </w:rPr>
        <w:t>. Most students came from two-parent, working-class families. Parental acceptance was measured using the self-report adult version of the Parental Acceptance-Rejection Questionnaire (PARQ; R. P. Rohner, 1990). Emotional empathy was assessed using the Emotional Empathy Test (EET; Mehrabian &amp; Epstein, 1972). Researchers found that the more accepting mothers (but not fathers) were perceived to have been in childhood, the more emotionally empathic college-age daughters, but not sons reported themselves to be. Further, the more accepting fathers (but not mother</w:t>
      </w:r>
      <w:r w:rsidR="00FF3318">
        <w:rPr>
          <w:rFonts w:ascii="Times New Roman" w:hAnsi="Times New Roman" w:cs="Times New Roman"/>
        </w:rPr>
        <w:t>s</w:t>
      </w:r>
      <w:r w:rsidRPr="00FE6A07">
        <w:rPr>
          <w:rFonts w:ascii="Times New Roman" w:hAnsi="Times New Roman" w:cs="Times New Roman"/>
        </w:rPr>
        <w:t>) were perceived to have been in childhood the more emotionally empathic college-age</w:t>
      </w:r>
      <w:r w:rsidR="00FF3318">
        <w:rPr>
          <w:rFonts w:ascii="Times New Roman" w:hAnsi="Times New Roman" w:cs="Times New Roman"/>
        </w:rPr>
        <w:t>d</w:t>
      </w:r>
      <w:r w:rsidRPr="00FE6A07">
        <w:rPr>
          <w:rFonts w:ascii="Times New Roman" w:hAnsi="Times New Roman" w:cs="Times New Roman"/>
        </w:rPr>
        <w:t xml:space="preserve"> sons, but not daughters reported themselves to be. Daughters who reported perceived rejectio</w:t>
      </w:r>
      <w:r w:rsidR="00FF3318">
        <w:rPr>
          <w:rFonts w:ascii="Times New Roman" w:hAnsi="Times New Roman" w:cs="Times New Roman"/>
        </w:rPr>
        <w:t xml:space="preserve">n by mothers were </w:t>
      </w:r>
      <w:r w:rsidRPr="00FE6A07">
        <w:rPr>
          <w:rFonts w:ascii="Times New Roman" w:hAnsi="Times New Roman" w:cs="Times New Roman"/>
        </w:rPr>
        <w:t>less emotionally empathic than daughters who reported perceived acceptance by mothers. Conversely, sons who reported perceived rejections b</w:t>
      </w:r>
      <w:r w:rsidR="00FF3318">
        <w:rPr>
          <w:rFonts w:ascii="Times New Roman" w:hAnsi="Times New Roman" w:cs="Times New Roman"/>
        </w:rPr>
        <w:t>y fathers were not</w:t>
      </w:r>
      <w:r w:rsidRPr="00FE6A07">
        <w:rPr>
          <w:rFonts w:ascii="Times New Roman" w:hAnsi="Times New Roman" w:cs="Times New Roman"/>
        </w:rPr>
        <w:t xml:space="preserve"> less emotionally empathic than sons who reported perceived acceptances by fathers. </w:t>
      </w:r>
    </w:p>
    <w:p w14:paraId="2926AFBC" w14:textId="43F5F9C1"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A recent study of Belgium youth using structural equation modeling revealed that parenting differences were moderated by the gender of the child being parented. Miklikowska et al. (2011) measured three types of perceived parental support: responsiveness (from the Child Report Behavior Inventory by Schaefer, 1965), autonomy support (from the Perceptions of Parents Scale by Grolnick, Ryan &amp; Deci, 1991), and psychological control (from the Psychological Control Scale-Youth Self-Report by Barber, 1996). They referred to the mean of the scales of these three types of perceived parental support as one variable: perceived parental need support. Assessments we</w:t>
      </w:r>
      <w:r w:rsidR="00FF3318">
        <w:rPr>
          <w:rFonts w:ascii="Times New Roman" w:hAnsi="Times New Roman" w:cs="Times New Roman"/>
        </w:rPr>
        <w:t>re conducted with 678 youth at one</w:t>
      </w:r>
      <w:r w:rsidRPr="00FE6A07">
        <w:rPr>
          <w:rFonts w:ascii="Times New Roman" w:hAnsi="Times New Roman" w:cs="Times New Roman"/>
        </w:rPr>
        <w:t xml:space="preserve"> year intervals starting in 10</w:t>
      </w:r>
      <w:r w:rsidRPr="00FE6A07">
        <w:rPr>
          <w:rFonts w:ascii="Times New Roman" w:hAnsi="Times New Roman" w:cs="Times New Roman"/>
          <w:vertAlign w:val="superscript"/>
        </w:rPr>
        <w:t>th</w:t>
      </w:r>
      <w:r w:rsidRPr="00FE6A07">
        <w:rPr>
          <w:rFonts w:ascii="Times New Roman" w:hAnsi="Times New Roman" w:cs="Times New Roman"/>
        </w:rPr>
        <w:t xml:space="preserve"> grade. Empathy was measured using a Dutch version of the Interpersonal Reactivity Inventory (Davis, 1983). They found that perceived</w:t>
      </w:r>
      <w:r w:rsidR="00FF3318">
        <w:rPr>
          <w:rFonts w:ascii="Times New Roman" w:hAnsi="Times New Roman" w:cs="Times New Roman"/>
        </w:rPr>
        <w:t xml:space="preserve"> maternal need support was associated with</w:t>
      </w:r>
      <w:r w:rsidRPr="00FE6A07">
        <w:rPr>
          <w:rFonts w:ascii="Times New Roman" w:hAnsi="Times New Roman" w:cs="Times New Roman"/>
        </w:rPr>
        <w:t xml:space="preserve"> change over time in empathic concern in daughters only, but perceived </w:t>
      </w:r>
      <w:r w:rsidR="00FF3318">
        <w:rPr>
          <w:rFonts w:ascii="Times New Roman" w:hAnsi="Times New Roman" w:cs="Times New Roman"/>
        </w:rPr>
        <w:t>paternal need support was not associated with</w:t>
      </w:r>
      <w:r w:rsidRPr="00FE6A07">
        <w:rPr>
          <w:rFonts w:ascii="Times New Roman" w:hAnsi="Times New Roman" w:cs="Times New Roman"/>
        </w:rPr>
        <w:t xml:space="preserve"> change in empathic concern for sons or daughters. Perceived</w:t>
      </w:r>
      <w:r w:rsidR="00FF3318">
        <w:rPr>
          <w:rFonts w:ascii="Times New Roman" w:hAnsi="Times New Roman" w:cs="Times New Roman"/>
        </w:rPr>
        <w:t xml:space="preserve"> paternal need support was related to</w:t>
      </w:r>
      <w:r w:rsidRPr="00FE6A07">
        <w:rPr>
          <w:rFonts w:ascii="Times New Roman" w:hAnsi="Times New Roman" w:cs="Times New Roman"/>
        </w:rPr>
        <w:t xml:space="preserve"> change over time in perspective taking for sons and daughters, but neither male nor female per</w:t>
      </w:r>
      <w:r w:rsidR="00FF3318">
        <w:rPr>
          <w:rFonts w:ascii="Times New Roman" w:hAnsi="Times New Roman" w:cs="Times New Roman"/>
        </w:rPr>
        <w:t>spective taking was associated with</w:t>
      </w:r>
      <w:r w:rsidRPr="00FE6A07">
        <w:rPr>
          <w:rFonts w:ascii="Times New Roman" w:hAnsi="Times New Roman" w:cs="Times New Roman"/>
        </w:rPr>
        <w:t xml:space="preserve"> perceived maternal need support. The results of this study indicated that fathering influenced only cognitive empat</w:t>
      </w:r>
      <w:r w:rsidR="00FF3318">
        <w:rPr>
          <w:rFonts w:ascii="Times New Roman" w:hAnsi="Times New Roman" w:cs="Times New Roman"/>
        </w:rPr>
        <w:t>hy (Perspective Taking) in boys and girls</w:t>
      </w:r>
      <w:r w:rsidRPr="00FE6A07">
        <w:rPr>
          <w:rFonts w:ascii="Times New Roman" w:hAnsi="Times New Roman" w:cs="Times New Roman"/>
        </w:rPr>
        <w:t xml:space="preserve"> while mothering influenced only affective empat</w:t>
      </w:r>
      <w:r w:rsidR="00FF3318">
        <w:rPr>
          <w:rFonts w:ascii="Times New Roman" w:hAnsi="Times New Roman" w:cs="Times New Roman"/>
        </w:rPr>
        <w:t>hy (Empathic Concern) in girls, but not in boys</w:t>
      </w:r>
      <w:r w:rsidRPr="00FE6A07">
        <w:rPr>
          <w:rFonts w:ascii="Times New Roman" w:hAnsi="Times New Roman" w:cs="Times New Roman"/>
        </w:rPr>
        <w:t xml:space="preserve">. </w:t>
      </w:r>
    </w:p>
    <w:p w14:paraId="4C307A31" w14:textId="6EDF4E04" w:rsidR="000D439B" w:rsidRPr="00FE6A07" w:rsidRDefault="000D439B" w:rsidP="000D439B">
      <w:pPr>
        <w:spacing w:line="480" w:lineRule="auto"/>
        <w:rPr>
          <w:rFonts w:ascii="Times New Roman" w:hAnsi="Times New Roman" w:cs="Times New Roman"/>
        </w:rPr>
      </w:pPr>
      <w:r w:rsidRPr="00FE6A07">
        <w:rPr>
          <w:rFonts w:ascii="Times New Roman" w:hAnsi="Times New Roman" w:cs="Times New Roman"/>
        </w:rPr>
        <w:tab/>
        <w:t>A study conducted with 569 college students in China (Yu, Wang, &amp; Liu, 2012) supported the findings of Miklikowska et al. (2011). Using hierarchical regression analyses, they found that youth self-report measures of patern</w:t>
      </w:r>
      <w:r w:rsidR="00FF3318">
        <w:rPr>
          <w:rFonts w:ascii="Times New Roman" w:hAnsi="Times New Roman" w:cs="Times New Roman"/>
        </w:rPr>
        <w:t>al attachment showed a positive association with</w:t>
      </w:r>
      <w:r w:rsidRPr="00FE6A07">
        <w:rPr>
          <w:rFonts w:ascii="Times New Roman" w:hAnsi="Times New Roman" w:cs="Times New Roman"/>
        </w:rPr>
        <w:t xml:space="preserve"> </w:t>
      </w:r>
      <w:r w:rsidR="00FF3318">
        <w:rPr>
          <w:rFonts w:ascii="Times New Roman" w:hAnsi="Times New Roman" w:cs="Times New Roman"/>
        </w:rPr>
        <w:t>cognitive empathy with the association being stronger for women than men</w:t>
      </w:r>
      <w:r w:rsidRPr="00FE6A07">
        <w:rPr>
          <w:rFonts w:ascii="Times New Roman" w:hAnsi="Times New Roman" w:cs="Times New Roman"/>
        </w:rPr>
        <w:t>. However, unlike the previous study where maternal support predicted affective empathy in females only, here maternal attachment predicted af</w:t>
      </w:r>
      <w:r w:rsidR="00FF3318">
        <w:rPr>
          <w:rFonts w:ascii="Times New Roman" w:hAnsi="Times New Roman" w:cs="Times New Roman"/>
        </w:rPr>
        <w:t>fective empathy among both men and women</w:t>
      </w:r>
      <w:r w:rsidRPr="00FE6A07">
        <w:rPr>
          <w:rFonts w:ascii="Times New Roman" w:hAnsi="Times New Roman" w:cs="Times New Roman"/>
        </w:rPr>
        <w:t>.</w:t>
      </w:r>
    </w:p>
    <w:p w14:paraId="7ACC7ACC" w14:textId="1DF4258B" w:rsidR="000D439B" w:rsidRPr="00FE6A07" w:rsidRDefault="000D439B" w:rsidP="000D439B">
      <w:pPr>
        <w:spacing w:line="480" w:lineRule="auto"/>
        <w:rPr>
          <w:rFonts w:ascii="Times New Roman" w:hAnsi="Times New Roman" w:cs="Times New Roman"/>
        </w:rPr>
      </w:pPr>
      <w:r w:rsidRPr="00FE6A07">
        <w:rPr>
          <w:rFonts w:ascii="Times New Roman" w:hAnsi="Times New Roman" w:cs="Times New Roman"/>
        </w:rPr>
        <w:tab/>
        <w:t>In conclusion, the results reviewed in this chapter suggest that perceived parental support has been associated with greater repor</w:t>
      </w:r>
      <w:r w:rsidR="00FF3318">
        <w:rPr>
          <w:rFonts w:ascii="Times New Roman" w:hAnsi="Times New Roman" w:cs="Times New Roman"/>
        </w:rPr>
        <w:t>ted empathy among youth. Women</w:t>
      </w:r>
      <w:r w:rsidRPr="00FE6A07">
        <w:rPr>
          <w:rFonts w:ascii="Times New Roman" w:hAnsi="Times New Roman" w:cs="Times New Roman"/>
        </w:rPr>
        <w:t xml:space="preserve"> reported greater empathy, both cogniti</w:t>
      </w:r>
      <w:r w:rsidR="00FF3318">
        <w:rPr>
          <w:rFonts w:ascii="Times New Roman" w:hAnsi="Times New Roman" w:cs="Times New Roman"/>
        </w:rPr>
        <w:t>ve and affective, than did men</w:t>
      </w:r>
      <w:r w:rsidRPr="00FE6A07">
        <w:rPr>
          <w:rFonts w:ascii="Times New Roman" w:hAnsi="Times New Roman" w:cs="Times New Roman"/>
        </w:rPr>
        <w:t>. These findings have been replicated in various studies conducted in different cultural settings utilizing different measures of empathy. Although there is less work that has examined the influence of maternal and paternal support, gender of youth, and the two types of empathy (perspective taking and empathic response), past research has suggested that paternal support contributes to cognitive empathy in both boys and girls, and maternal support contributes to affective empathy in boys and girls.</w:t>
      </w:r>
    </w:p>
    <w:p w14:paraId="118FCB83" w14:textId="19289B1C" w:rsidR="000D439B" w:rsidRDefault="000D439B" w:rsidP="000D439B">
      <w:pPr>
        <w:spacing w:line="480" w:lineRule="auto"/>
        <w:rPr>
          <w:rFonts w:ascii="Times New Roman" w:hAnsi="Times New Roman" w:cs="Times New Roman"/>
        </w:rPr>
      </w:pPr>
      <w:r w:rsidRPr="00FE6A07">
        <w:rPr>
          <w:rFonts w:ascii="Times New Roman" w:hAnsi="Times New Roman" w:cs="Times New Roman"/>
        </w:rPr>
        <w:tab/>
      </w:r>
      <w:r w:rsidR="009B5AFC">
        <w:rPr>
          <w:rFonts w:ascii="Times New Roman" w:hAnsi="Times New Roman" w:cs="Times New Roman"/>
        </w:rPr>
        <w:t xml:space="preserve">This section has reviewed studies investigating maternal support, paternal support, and empathy. </w:t>
      </w:r>
      <w:r w:rsidR="00FF3318">
        <w:rPr>
          <w:rFonts w:ascii="Times New Roman" w:hAnsi="Times New Roman" w:cs="Times New Roman"/>
        </w:rPr>
        <w:t>T</w:t>
      </w:r>
      <w:r w:rsidRPr="00FE6A07">
        <w:rPr>
          <w:rFonts w:ascii="Times New Roman" w:hAnsi="Times New Roman" w:cs="Times New Roman"/>
        </w:rPr>
        <w:t>here are limitations to the studies reviewed that examine parenting (differentiating mothering and fathering), gender, and empathy. As best as can be determined through my review of the literature, no longitudinal study in the United States or abroad has been conducted that specifically considers perceived parental support (differentiated by mother and father) and reported empathy in early adolescence by gender. Some studies consider parenting dimensions and empathy in children, but the</w:t>
      </w:r>
      <w:r w:rsidR="00FF3318">
        <w:rPr>
          <w:rFonts w:ascii="Times New Roman" w:hAnsi="Times New Roman" w:cs="Times New Roman"/>
        </w:rPr>
        <w:t>se</w:t>
      </w:r>
      <w:r w:rsidRPr="00FE6A07">
        <w:rPr>
          <w:rFonts w:ascii="Times New Roman" w:hAnsi="Times New Roman" w:cs="Times New Roman"/>
        </w:rPr>
        <w:t xml:space="preserve"> studies are not longitudinal, do not consider mothering and fathering as distinct variables, do not explore other ages of children or adolescents, and/or are not with a population in the United States. </w:t>
      </w:r>
      <w:r w:rsidR="00FF3318">
        <w:rPr>
          <w:rFonts w:ascii="Times New Roman" w:hAnsi="Times New Roman" w:cs="Times New Roman"/>
        </w:rPr>
        <w:t xml:space="preserve">This </w:t>
      </w:r>
      <w:r w:rsidR="002621F7">
        <w:rPr>
          <w:rFonts w:ascii="Times New Roman" w:hAnsi="Times New Roman" w:cs="Times New Roman"/>
        </w:rPr>
        <w:t xml:space="preserve">distinction in limitations </w:t>
      </w:r>
      <w:r w:rsidR="00FF3318">
        <w:rPr>
          <w:rFonts w:ascii="Times New Roman" w:hAnsi="Times New Roman" w:cs="Times New Roman"/>
        </w:rPr>
        <w:t>matters because the current study used longitudinal data to examine perceived maternal and paternal support specifically in e</w:t>
      </w:r>
      <w:r w:rsidR="00A43746">
        <w:rPr>
          <w:rFonts w:ascii="Times New Roman" w:hAnsi="Times New Roman" w:cs="Times New Roman"/>
        </w:rPr>
        <w:t>arly adolescence by gender. These features of the current study represent a contribution to the current literature that examines empathy in adolescents.</w:t>
      </w:r>
    </w:p>
    <w:p w14:paraId="547F2D8A" w14:textId="77777777" w:rsidR="000D439B" w:rsidRDefault="000D439B" w:rsidP="000D439B">
      <w:pPr>
        <w:pStyle w:val="Heading2"/>
        <w:spacing w:line="480" w:lineRule="auto"/>
        <w:rPr>
          <w:rFonts w:ascii="Times New Roman" w:hAnsi="Times New Roman" w:cs="Times New Roman"/>
          <w:sz w:val="24"/>
          <w:szCs w:val="24"/>
        </w:rPr>
      </w:pPr>
      <w:r>
        <w:rPr>
          <w:rFonts w:ascii="Times New Roman" w:hAnsi="Times New Roman" w:cs="Times New Roman"/>
          <w:sz w:val="24"/>
          <w:szCs w:val="24"/>
        </w:rPr>
        <w:t>Scholarly Work from the Ogden Youth and Family Project</w:t>
      </w:r>
    </w:p>
    <w:p w14:paraId="2E02F5E1" w14:textId="77777777" w:rsidR="000D439B" w:rsidRDefault="000D439B" w:rsidP="000D439B">
      <w:pPr>
        <w:spacing w:line="480" w:lineRule="auto"/>
        <w:rPr>
          <w:rFonts w:ascii="Times New Roman" w:hAnsi="Times New Roman" w:cs="Times New Roman"/>
        </w:rPr>
      </w:pPr>
      <w:r>
        <w:rPr>
          <w:rFonts w:ascii="Times New Roman" w:hAnsi="Times New Roman" w:cs="Times New Roman"/>
        </w:rPr>
        <w:tab/>
        <w:t xml:space="preserve">Data examined in the present study came from the Ogden Youth and Family Project (OYFP), a longitudinal study of families with adolescents conducted in Ogden, Utah, that was funded by the National Institute of Mental Health spanning the years of 1994 to 1998. The following section reviews critical studies that have come out of the OYFP. This review is imperative because the present study adds to this cumulative body of work that represents an important contribution to the study of youth development both within the United States as well as internationally. </w:t>
      </w:r>
    </w:p>
    <w:p w14:paraId="429F7E0C" w14:textId="77777777" w:rsidR="000D439B" w:rsidRDefault="000D439B" w:rsidP="000D439B">
      <w:pPr>
        <w:spacing w:line="480" w:lineRule="auto"/>
        <w:rPr>
          <w:rFonts w:ascii="Times New Roman" w:hAnsi="Times New Roman" w:cs="Times New Roman"/>
        </w:rPr>
      </w:pPr>
      <w:r>
        <w:rPr>
          <w:rFonts w:ascii="Times New Roman" w:hAnsi="Times New Roman" w:cs="Times New Roman"/>
        </w:rPr>
        <w:tab/>
        <w:t xml:space="preserve">One of the project’s central contributions has been identifying the unique effects of parental support on youth social initiative. While social initiative is clearly not an ancillary for empathy, it is, nevertheless a measure of social behavior that has relevance to empathy. Dr. Brian K. Barber’s work emerging from the OYFP project and its international extensions has been particularly prominent in the examination of the association of parental support and youth social initiative. Barber et al. (2005) simultaneously examined three parenting dimensions (behavioral control, psychological control, and support) through the OYFP and its international extension, the Cross-National Adolescence Project (C-NAP; Barber et al., 2005). A series of analyses, including structural equation modeling and dominance analysis in each stage of the research, supported the specialized relationship between parental support and social initiative. In other words, social initiative was more influenced by parental support than any other parenting dimension examined. Parental support (youth reports of mothers’ support and father reports of their own support) remained stable across time for both mothers and fathers and this pattern held </w:t>
      </w:r>
      <w:r w:rsidRPr="00CE1E26">
        <w:rPr>
          <w:rFonts w:ascii="Times New Roman" w:hAnsi="Times New Roman" w:cs="Times New Roman"/>
        </w:rPr>
        <w:t>irrespective</w:t>
      </w:r>
      <w:r>
        <w:rPr>
          <w:rFonts w:ascii="Times New Roman" w:hAnsi="Times New Roman" w:cs="Times New Roman"/>
        </w:rPr>
        <w:t xml:space="preserve"> of gender of the adolescent. From their work with the OYFP Barber and Olson (1997) found positive associations with supportive parenting and regulation, peer autonomy, school connection, and peer connection, patterns that held for both boys and girls. Additionally, 8</w:t>
      </w:r>
      <w:r w:rsidRPr="0017206A">
        <w:rPr>
          <w:rFonts w:ascii="Times New Roman" w:hAnsi="Times New Roman" w:cs="Times New Roman"/>
          <w:vertAlign w:val="superscript"/>
        </w:rPr>
        <w:t>th</w:t>
      </w:r>
      <w:r>
        <w:rPr>
          <w:rFonts w:ascii="Times New Roman" w:hAnsi="Times New Roman" w:cs="Times New Roman"/>
        </w:rPr>
        <w:t xml:space="preserve"> grade boys and girls in this study who reported high levels of parental support (called connection here) had significantly lower levels of depression. </w:t>
      </w:r>
    </w:p>
    <w:p w14:paraId="7BB36CDF" w14:textId="77777777" w:rsidR="000D439B" w:rsidRDefault="000D439B" w:rsidP="000D439B">
      <w:pPr>
        <w:spacing w:line="480" w:lineRule="auto"/>
        <w:rPr>
          <w:rFonts w:ascii="Times New Roman" w:hAnsi="Times New Roman" w:cs="Times New Roman"/>
        </w:rPr>
      </w:pPr>
      <w:r>
        <w:rPr>
          <w:rFonts w:ascii="Times New Roman" w:hAnsi="Times New Roman" w:cs="Times New Roman"/>
        </w:rPr>
        <w:tab/>
        <w:t>In the cross-cultural extension of the OYFP, the C-NAP, Barber et al. (2005) conducted an examination of over 10,000 adolescents in 10 nations or ethnic groups in Africa, Asia, Europe, the Middle East, and North and South America. The primary goal of this work was to ascertain the effects of parenting on psychosocial well-being of adolescents across a cross-cultural context. Multivariate modeling was used for analyses as well as multiple waves of data collected in the southwestern US in addition to cross-sectional data collected in nine additional cultures. Results were extraordinarily consistent in showing that at fundamental levels parent-adolescent relationships function similarly across multiple cultures. Specifically, in all cultures greater parental support was linked to greater adolescent social competence and lower rates of depression. Barber and Erikson (2001) examined also the influence of aspects of parenting (support and behavioral control) on social initiative in 5</w:t>
      </w:r>
      <w:r>
        <w:rPr>
          <w:rFonts w:ascii="Times New Roman" w:hAnsi="Times New Roman" w:cs="Times New Roman"/>
          <w:vertAlign w:val="superscript"/>
        </w:rPr>
        <w:t>th</w:t>
      </w:r>
      <w:r>
        <w:rPr>
          <w:rFonts w:ascii="Times New Roman" w:hAnsi="Times New Roman" w:cs="Times New Roman"/>
        </w:rPr>
        <w:t xml:space="preserve"> and 7</w:t>
      </w:r>
      <w:r>
        <w:rPr>
          <w:rFonts w:ascii="Times New Roman" w:hAnsi="Times New Roman" w:cs="Times New Roman"/>
          <w:vertAlign w:val="superscript"/>
        </w:rPr>
        <w:t>th</w:t>
      </w:r>
      <w:r>
        <w:rPr>
          <w:rFonts w:ascii="Times New Roman" w:hAnsi="Times New Roman" w:cs="Times New Roman"/>
        </w:rPr>
        <w:t xml:space="preserve"> grade adolescents over a three-year time period.  A cross-lagged analysis using structural equation modeling was employed to examine the data collected in OYFP. Other variables such as nonfamily interpersonal relationships also were considered. Every sphere of interpersonal connection, including parental support, contributed significantly to social initiative. Findings did not vary by gender of the adolescent. Parental support was not differentiated by the gender of the parent. </w:t>
      </w:r>
    </w:p>
    <w:p w14:paraId="2D649109" w14:textId="77777777" w:rsidR="000D439B" w:rsidRDefault="000D439B" w:rsidP="000D439B">
      <w:pPr>
        <w:spacing w:line="480" w:lineRule="auto"/>
        <w:rPr>
          <w:rFonts w:ascii="Times New Roman" w:hAnsi="Times New Roman" w:cs="Times New Roman"/>
        </w:rPr>
      </w:pPr>
      <w:r>
        <w:rPr>
          <w:rFonts w:ascii="Times New Roman" w:hAnsi="Times New Roman" w:cs="Times New Roman"/>
        </w:rPr>
        <w:tab/>
        <w:t xml:space="preserve">Xia (2011) supported findings related to the importance of parental support and youth functioning amongst Chinese parents and 1,027 adolescents ages 12-20. Using data from the C-NAP, Xia discovered that parental support was positively associated with positive adolescent interpersonal functioning. Further, Xia found that parental support proved uniquely salient to all forms of positive functioning beyond other parenting dimensions for Chinese adolescents. Positive functioning in this study included intrapersonal (self-esteem and empathy), interpersonal (social initiative and peer connection), and institutional (adolescent academic achievement). In this study parents and adolescents were examined as a group rather than by gender. </w:t>
      </w:r>
    </w:p>
    <w:p w14:paraId="061CE103" w14:textId="77777777" w:rsidR="000D439B" w:rsidRDefault="000D439B" w:rsidP="000D439B">
      <w:pPr>
        <w:spacing w:line="480" w:lineRule="auto"/>
        <w:rPr>
          <w:rFonts w:ascii="Times New Roman" w:hAnsi="Times New Roman" w:cs="Times New Roman"/>
        </w:rPr>
      </w:pPr>
      <w:r>
        <w:rPr>
          <w:rFonts w:ascii="Times New Roman" w:hAnsi="Times New Roman" w:cs="Times New Roman"/>
        </w:rPr>
        <w:tab/>
        <w:t>Further work with data from the OYPD was led by Dr. Heidi Stolz whose interests focused on parental gender and the differential contributions of mothering and fathering to youth outcomes. She grappled also with the differential effects of parenting behaviors of mothers and fathers with adolescent sons and daughters. Stolz et al. (2005), utilizing OYPD data in a three-year cross-lagged design, applied dominance analysis to assess the relative importance of parental gender in terms of parental support and parental behavioral and psychological control. They examined these dimensions of parental influence on social initiative, antisocial behavior, and depression among 644 adolescents across the time period of 5</w:t>
      </w:r>
      <w:r>
        <w:rPr>
          <w:rFonts w:ascii="Times New Roman" w:hAnsi="Times New Roman" w:cs="Times New Roman"/>
          <w:vertAlign w:val="superscript"/>
        </w:rPr>
        <w:t>th</w:t>
      </w:r>
      <w:r>
        <w:rPr>
          <w:rFonts w:ascii="Times New Roman" w:hAnsi="Times New Roman" w:cs="Times New Roman"/>
        </w:rPr>
        <w:t xml:space="preserve"> to 11</w:t>
      </w:r>
      <w:r>
        <w:rPr>
          <w:rFonts w:ascii="Times New Roman" w:hAnsi="Times New Roman" w:cs="Times New Roman"/>
          <w:vertAlign w:val="superscript"/>
        </w:rPr>
        <w:t>th</w:t>
      </w:r>
      <w:r>
        <w:rPr>
          <w:rFonts w:ascii="Times New Roman" w:hAnsi="Times New Roman" w:cs="Times New Roman"/>
        </w:rPr>
        <w:t xml:space="preserve"> grade. They concluded that the gender of the parent and their adolescent child differentiated the associations between aspects of parenting behaviors and adolescent outcomes. Adolescents’ reports of mothers’ behavioral control were found to be more important than reports of fathers’ behavioral control in influencing sons’ subsequent antisocial behavior.  Adolescent sons' reports of mothers' support predicted lower levels of subsequent antisocial behavior among sons. Further, fathers’ support was found to be of greater relative importance than that of mothers in predicting concurrent and subsequent youth social initiative among both sons and daughters.  There was also a cross-gendered effect on early adolescents’ depression with higher levels of mother behavioral control, but lower levels of mother psychological control predicting subsequent lower levels of depression among younger boys and higher levels of father behavioral control, but lower levels of father psychological control predicting subsequent lower levels of depression among younger girls. </w:t>
      </w:r>
    </w:p>
    <w:p w14:paraId="1CF0E24B" w14:textId="77777777" w:rsidR="000D439B" w:rsidRDefault="000D439B" w:rsidP="000D439B">
      <w:pPr>
        <w:spacing w:line="480" w:lineRule="auto"/>
        <w:ind w:firstLine="720"/>
        <w:rPr>
          <w:rFonts w:ascii="Times New Roman" w:hAnsi="Times New Roman" w:cs="Times New Roman"/>
        </w:rPr>
      </w:pPr>
      <w:r>
        <w:rPr>
          <w:rFonts w:ascii="Times New Roman" w:hAnsi="Times New Roman" w:cs="Times New Roman"/>
        </w:rPr>
        <w:t xml:space="preserve">Stolz, Olsen, Barber, and Clifford (2010) continued to attempt to disentangle the influence of gender in parenting.  They conducted mixed model regression analyses separately for 10th grade boys and girls to examine whether personality moderated the influence of mothers’ and/or fathers’ support with social initiative. Results suggested that for both boys and girls three sets of personality dimensions (apprehension, easy-going, and spontaneous) did moderate the relationships between mothers' and fathers’ support with social initiative among sons and daughters. Specifically, apprehensive girls reported lower levels of both mother and father support while apprehensive boys reported lower levels of mother support, but higher levels of father support. Perceptions of fathers’ support were significantly and positively related to social initiative for both apprehensive sons and daughters while mothers’ support was no significant for girls, but negatively predicted social initiative for boys. Easy-going boys and girls reported lower levels of support from mothers and fathers and neither mother nor father support was predictive of social initiative among this subgroup of youth. Finally, there seemed to be something unique about the same gender parent in regards to spontaneous youth and social initiative. Spontaneous youth reported higher levels of both mother and father support.  Fathers’ support uniquely predicted social initiative among spontaneous sons and mothers’ support uniquely predicted social initiative among spontaneous daughters. </w:t>
      </w:r>
    </w:p>
    <w:p w14:paraId="6026258B" w14:textId="77777777" w:rsidR="000D439B" w:rsidRDefault="000D439B" w:rsidP="000D439B">
      <w:pPr>
        <w:spacing w:line="480" w:lineRule="auto"/>
        <w:ind w:firstLine="720"/>
        <w:rPr>
          <w:rFonts w:ascii="Times New Roman" w:hAnsi="Times New Roman" w:cs="Times New Roman"/>
        </w:rPr>
      </w:pPr>
      <w:r>
        <w:rPr>
          <w:rFonts w:ascii="Times New Roman" w:hAnsi="Times New Roman" w:cs="Times New Roman"/>
        </w:rPr>
        <w:t xml:space="preserve">In another international study emerging out of the data from the Cross-National Adolescence Project (C-NAP), Stolz et al. (2004) examined the relationship between family and school socialization with adolescent academic by gender achievement across 10 national national/ethnic groups. Data came from the C-NAP, the international extension of the OYFP.  Data were collected in Cape Town, South Africa; Dhaka, Bangladesh; Beijing, China; Bangalore, India; Sarajevo, Bosnia; Darnstadt, Germany; Gaza Strip, Palestine; and Ogden, Utah. Measures of Mother and father support demonstrated strong reliability across these national/ethnic groups, providing further evidence for perhaps the universal nature of parental support. Although the study’s model of family and school socialization was best able to predict academic achievement in the United States , the associations between these dimensions and achievement were not found to generalize across cultures; near invariance occurred across the cultural sites in regards to the salience of paternal support (as well as maternal knowledge and teacher support) with academic achievement for boys and girls. </w:t>
      </w:r>
    </w:p>
    <w:p w14:paraId="327B3E95" w14:textId="77777777" w:rsidR="000D439B" w:rsidRDefault="000D439B" w:rsidP="000D439B">
      <w:pPr>
        <w:spacing w:line="480" w:lineRule="auto"/>
        <w:ind w:firstLine="720"/>
        <w:rPr>
          <w:rFonts w:ascii="Times New Roman" w:hAnsi="Times New Roman" w:cs="Times New Roman"/>
        </w:rPr>
      </w:pPr>
      <w:r>
        <w:rPr>
          <w:rFonts w:ascii="Times New Roman" w:hAnsi="Times New Roman" w:cs="Times New Roman"/>
        </w:rPr>
        <w:t xml:space="preserve">In another study conducted with data from the C-NAP, Stolz, Olsen, Henke, and Barber (2013) found gender differences in the relationships among parenting variables, adolescent religiosity, and psychosocial functioning amongst 9,300 adolescents ages 14-17 from 11 different national and ethnic groups utilizing cross-sectional data. The purpose of this study was to examine the role of religious traditions in association with various aspects of youth psychosocial functioning while considering also variations in gender and cultural settings. Religiosity did not predict any impact on youth functioning differentially for boys and girls, but gender did have a differentiated effect in terms of three of five of the aspects of youth psychosocial functioning assessed. Boys reported higher levels of antisocial behavior and self-esteem and lower levels of depression than did girls. Religiosity did appear to function in a protective role in a relative manner with youth who were more religious than others in their group benefiting the most  </w:t>
      </w:r>
    </w:p>
    <w:p w14:paraId="3D1CA1FC" w14:textId="77777777" w:rsidR="000D439B" w:rsidRDefault="000D439B" w:rsidP="000D439B">
      <w:pPr>
        <w:spacing w:line="480" w:lineRule="auto"/>
        <w:ind w:firstLine="720"/>
        <w:rPr>
          <w:rFonts w:ascii="Times New Roman" w:hAnsi="Times New Roman" w:cs="Times New Roman"/>
        </w:rPr>
      </w:pPr>
      <w:r>
        <w:rPr>
          <w:rFonts w:ascii="Times New Roman" w:hAnsi="Times New Roman" w:cs="Times New Roman"/>
        </w:rPr>
        <w:t>This review of literature from the OYFP and C-NAP has offered a sampling of the rich and meaningful history these projects have yielded within the body of scholarly literature exploring parental support and gender in association with various aspects of youth development. Studies have continued to support the validity of  the parental support measure used in the OYFP, the 10-item acceptance subscale of the 30-item version (Schludermann &amp; Schludermann, 1970) of the Child Report of Parent Behavior Index (CRPBI; Schaefer, 1965) across cultures and nations. Gender has proven also to be an influential variable when exploring the effects of parenting on youth outcomes both in terms of the gender of the parent and of the adolescent. The current study offers a contribution to these efforts by examining parental support and the youth outcome variables of two dimensions of empathy while considering the relative effects of gender.</w:t>
      </w:r>
    </w:p>
    <w:p w14:paraId="0E7F21CF" w14:textId="3B01A089" w:rsidR="000D439B" w:rsidRPr="00FE6A07" w:rsidRDefault="000D439B" w:rsidP="000D439B">
      <w:pPr>
        <w:spacing w:line="480" w:lineRule="auto"/>
        <w:ind w:firstLine="720"/>
        <w:rPr>
          <w:rFonts w:ascii="Times New Roman" w:hAnsi="Times New Roman" w:cs="Times New Roman"/>
        </w:rPr>
      </w:pPr>
      <w:r w:rsidRPr="00FE6A07">
        <w:rPr>
          <w:rFonts w:ascii="Times New Roman" w:hAnsi="Times New Roman" w:cs="Times New Roman"/>
        </w:rPr>
        <w:t>The present study aimed to investigate perceived mother and father support in separate models with two types of empathy (perspective taking and empathic response), for male and female young adolescents. Overall</w:t>
      </w:r>
      <w:r w:rsidR="002621F7">
        <w:rPr>
          <w:rFonts w:ascii="Times New Roman" w:hAnsi="Times New Roman" w:cs="Times New Roman"/>
        </w:rPr>
        <w:t xml:space="preserve">, research and theory </w:t>
      </w:r>
      <w:r w:rsidRPr="00FE6A07">
        <w:rPr>
          <w:rFonts w:ascii="Times New Roman" w:hAnsi="Times New Roman" w:cs="Times New Roman"/>
        </w:rPr>
        <w:t>suggest that supportive primary relationships are important to positive adolescent development and functioning. Based on this review of the literature I</w:t>
      </w:r>
      <w:r w:rsidR="002621F7">
        <w:rPr>
          <w:rFonts w:ascii="Times New Roman" w:hAnsi="Times New Roman" w:cs="Times New Roman"/>
        </w:rPr>
        <w:t xml:space="preserve"> tested the following hypotheses:</w:t>
      </w:r>
    </w:p>
    <w:p w14:paraId="3E40ACD5" w14:textId="77777777" w:rsidR="000D439B" w:rsidRPr="00FE6A07" w:rsidRDefault="000D439B" w:rsidP="000D439B">
      <w:pPr>
        <w:spacing w:line="480" w:lineRule="auto"/>
        <w:ind w:left="720"/>
        <w:rPr>
          <w:rFonts w:ascii="Times New Roman" w:hAnsi="Times New Roman" w:cs="Times New Roman"/>
        </w:rPr>
      </w:pPr>
      <w:r w:rsidRPr="00FE6A07">
        <w:rPr>
          <w:rFonts w:ascii="Times New Roman" w:hAnsi="Times New Roman" w:cs="Times New Roman"/>
        </w:rPr>
        <w:t>H</w:t>
      </w:r>
      <w:r w:rsidRPr="00FE6A07">
        <w:rPr>
          <w:rFonts w:ascii="Times New Roman" w:hAnsi="Times New Roman" w:cs="Times New Roman"/>
          <w:vertAlign w:val="subscript"/>
        </w:rPr>
        <w:t xml:space="preserve">1: </w:t>
      </w:r>
      <w:r w:rsidRPr="00FE6A07">
        <w:rPr>
          <w:rFonts w:ascii="Times New Roman" w:hAnsi="Times New Roman" w:cs="Times New Roman"/>
        </w:rPr>
        <w:t>It was expected that perceived support from mothers at T1 would be positively associated with affective empathy (empathic concern) in both boys and girls at T2</w:t>
      </w:r>
      <w:r>
        <w:rPr>
          <w:rFonts w:ascii="Times New Roman" w:hAnsi="Times New Roman" w:cs="Times New Roman"/>
        </w:rPr>
        <w:t>, jointly and separately</w:t>
      </w:r>
      <w:r w:rsidRPr="00FE6A07">
        <w:rPr>
          <w:rFonts w:ascii="Times New Roman" w:hAnsi="Times New Roman" w:cs="Times New Roman"/>
        </w:rPr>
        <w:t>.</w:t>
      </w:r>
    </w:p>
    <w:p w14:paraId="63E22ED8" w14:textId="1B30A354" w:rsidR="008A09B9" w:rsidRPr="00746AAB" w:rsidRDefault="000D439B" w:rsidP="00746AAB">
      <w:pPr>
        <w:spacing w:line="480" w:lineRule="auto"/>
        <w:ind w:left="720"/>
        <w:rPr>
          <w:rFonts w:ascii="Times New Roman" w:hAnsi="Times New Roman" w:cs="Times New Roman"/>
        </w:rPr>
      </w:pPr>
      <w:r w:rsidRPr="00FE6A07">
        <w:rPr>
          <w:rFonts w:ascii="Times New Roman" w:hAnsi="Times New Roman" w:cs="Times New Roman"/>
        </w:rPr>
        <w:t>H</w:t>
      </w:r>
      <w:r w:rsidRPr="00FE6A07">
        <w:rPr>
          <w:rFonts w:ascii="Times New Roman" w:hAnsi="Times New Roman" w:cs="Times New Roman"/>
          <w:vertAlign w:val="subscript"/>
        </w:rPr>
        <w:t>2:</w:t>
      </w:r>
      <w:r w:rsidRPr="00FE6A07">
        <w:rPr>
          <w:rFonts w:ascii="Times New Roman" w:hAnsi="Times New Roman" w:cs="Times New Roman"/>
        </w:rPr>
        <w:t xml:space="preserve"> It was expected that perce</w:t>
      </w:r>
      <w:r>
        <w:rPr>
          <w:rFonts w:ascii="Times New Roman" w:hAnsi="Times New Roman" w:cs="Times New Roman"/>
        </w:rPr>
        <w:t xml:space="preserve">ived </w:t>
      </w:r>
      <w:r w:rsidRPr="00FE6A07">
        <w:rPr>
          <w:rFonts w:ascii="Times New Roman" w:hAnsi="Times New Roman" w:cs="Times New Roman"/>
        </w:rPr>
        <w:t>support</w:t>
      </w:r>
      <w:r>
        <w:rPr>
          <w:rFonts w:ascii="Times New Roman" w:hAnsi="Times New Roman" w:cs="Times New Roman"/>
        </w:rPr>
        <w:t xml:space="preserve"> from fathers</w:t>
      </w:r>
      <w:r w:rsidRPr="00FE6A07">
        <w:rPr>
          <w:rFonts w:ascii="Times New Roman" w:hAnsi="Times New Roman" w:cs="Times New Roman"/>
        </w:rPr>
        <w:t xml:space="preserve"> at T1 would be positively associated with cognitive empathy (perspective taking) at T2 in both boys and girls</w:t>
      </w:r>
      <w:r>
        <w:rPr>
          <w:rFonts w:ascii="Times New Roman" w:hAnsi="Times New Roman" w:cs="Times New Roman"/>
        </w:rPr>
        <w:t>, jointly and separately</w:t>
      </w:r>
    </w:p>
    <w:p w14:paraId="456AFEAE" w14:textId="77777777" w:rsidR="000D439B" w:rsidRDefault="000D439B">
      <w:pPr>
        <w:rPr>
          <w:rFonts w:ascii="Times New Roman" w:hAnsi="Times New Roman"/>
        </w:rPr>
      </w:pPr>
    </w:p>
    <w:p w14:paraId="296D4779" w14:textId="77777777" w:rsidR="00334AC3" w:rsidRDefault="00334AC3">
      <w:pPr>
        <w:rPr>
          <w:rFonts w:ascii="Times New Roman" w:hAnsi="Times New Roman"/>
        </w:rPr>
      </w:pPr>
    </w:p>
    <w:p w14:paraId="605BB4A9" w14:textId="77777777" w:rsidR="00334AC3" w:rsidRDefault="00334AC3">
      <w:pPr>
        <w:rPr>
          <w:rFonts w:ascii="Times New Roman" w:hAnsi="Times New Roman"/>
        </w:rPr>
      </w:pPr>
    </w:p>
    <w:p w14:paraId="392EB114" w14:textId="77777777" w:rsidR="00334AC3" w:rsidRDefault="00334AC3">
      <w:pPr>
        <w:rPr>
          <w:rFonts w:ascii="Times New Roman" w:hAnsi="Times New Roman"/>
        </w:rPr>
      </w:pPr>
    </w:p>
    <w:p w14:paraId="4F4C2581" w14:textId="77777777" w:rsidR="00334AC3" w:rsidRDefault="00334AC3">
      <w:pPr>
        <w:rPr>
          <w:rFonts w:ascii="Times New Roman" w:hAnsi="Times New Roman"/>
        </w:rPr>
      </w:pPr>
    </w:p>
    <w:p w14:paraId="3747AC84" w14:textId="77777777" w:rsidR="00334AC3" w:rsidRDefault="00334AC3">
      <w:pPr>
        <w:rPr>
          <w:rFonts w:ascii="Times New Roman" w:hAnsi="Times New Roman"/>
        </w:rPr>
      </w:pPr>
    </w:p>
    <w:p w14:paraId="53B217F2" w14:textId="77777777" w:rsidR="00334AC3" w:rsidRDefault="00334AC3">
      <w:pPr>
        <w:rPr>
          <w:rFonts w:ascii="Times New Roman" w:hAnsi="Times New Roman"/>
        </w:rPr>
      </w:pPr>
    </w:p>
    <w:p w14:paraId="724D9081" w14:textId="77777777" w:rsidR="00334AC3" w:rsidRDefault="00334AC3">
      <w:pPr>
        <w:rPr>
          <w:rFonts w:ascii="Times New Roman" w:hAnsi="Times New Roman"/>
        </w:rPr>
      </w:pPr>
    </w:p>
    <w:p w14:paraId="24AD8CCA" w14:textId="77777777" w:rsidR="00334AC3" w:rsidRDefault="00334AC3">
      <w:pPr>
        <w:rPr>
          <w:rFonts w:ascii="Times New Roman" w:hAnsi="Times New Roman"/>
        </w:rPr>
      </w:pPr>
    </w:p>
    <w:p w14:paraId="30FEF8D3" w14:textId="77777777" w:rsidR="00334AC3" w:rsidRDefault="00334AC3">
      <w:pPr>
        <w:rPr>
          <w:rFonts w:ascii="Times New Roman" w:hAnsi="Times New Roman"/>
        </w:rPr>
      </w:pPr>
    </w:p>
    <w:p w14:paraId="409C8F85" w14:textId="77777777" w:rsidR="00334AC3" w:rsidRDefault="00334AC3">
      <w:pPr>
        <w:rPr>
          <w:rFonts w:ascii="Times New Roman" w:hAnsi="Times New Roman"/>
        </w:rPr>
      </w:pPr>
    </w:p>
    <w:p w14:paraId="513AA520" w14:textId="77777777" w:rsidR="00334AC3" w:rsidRDefault="00334AC3">
      <w:pPr>
        <w:rPr>
          <w:rFonts w:ascii="Times New Roman" w:hAnsi="Times New Roman"/>
        </w:rPr>
      </w:pPr>
    </w:p>
    <w:p w14:paraId="51DDA539" w14:textId="77777777" w:rsidR="00334AC3" w:rsidRDefault="00334AC3">
      <w:pPr>
        <w:rPr>
          <w:rFonts w:ascii="Times New Roman" w:hAnsi="Times New Roman"/>
        </w:rPr>
      </w:pPr>
    </w:p>
    <w:p w14:paraId="3F186B6D" w14:textId="77777777" w:rsidR="00334AC3" w:rsidRDefault="00334AC3">
      <w:pPr>
        <w:rPr>
          <w:rFonts w:ascii="Times New Roman" w:hAnsi="Times New Roman"/>
        </w:rPr>
      </w:pPr>
    </w:p>
    <w:p w14:paraId="26DE07C5" w14:textId="77777777" w:rsidR="00334AC3" w:rsidRDefault="00334AC3">
      <w:pPr>
        <w:rPr>
          <w:rFonts w:ascii="Times New Roman" w:hAnsi="Times New Roman"/>
        </w:rPr>
      </w:pPr>
    </w:p>
    <w:p w14:paraId="2EDCDBDF" w14:textId="77777777" w:rsidR="00334AC3" w:rsidRDefault="00334AC3">
      <w:pPr>
        <w:rPr>
          <w:rFonts w:ascii="Times New Roman" w:hAnsi="Times New Roman"/>
        </w:rPr>
      </w:pPr>
    </w:p>
    <w:p w14:paraId="69EBC28A" w14:textId="77777777" w:rsidR="00334AC3" w:rsidRDefault="00334AC3">
      <w:pPr>
        <w:rPr>
          <w:rFonts w:ascii="Times New Roman" w:hAnsi="Times New Roman"/>
        </w:rPr>
      </w:pPr>
    </w:p>
    <w:p w14:paraId="149321BF" w14:textId="77777777" w:rsidR="00334AC3" w:rsidRDefault="00334AC3">
      <w:pPr>
        <w:rPr>
          <w:rFonts w:ascii="Times New Roman" w:hAnsi="Times New Roman"/>
        </w:rPr>
      </w:pPr>
    </w:p>
    <w:p w14:paraId="6B82484B" w14:textId="77777777" w:rsidR="00334AC3" w:rsidRDefault="00334AC3">
      <w:pPr>
        <w:rPr>
          <w:rFonts w:ascii="Times New Roman" w:hAnsi="Times New Roman"/>
        </w:rPr>
      </w:pPr>
    </w:p>
    <w:p w14:paraId="001C5006" w14:textId="77777777" w:rsidR="00334AC3" w:rsidRDefault="00334AC3">
      <w:pPr>
        <w:rPr>
          <w:rFonts w:ascii="Times New Roman" w:hAnsi="Times New Roman"/>
        </w:rPr>
      </w:pPr>
    </w:p>
    <w:p w14:paraId="5936A383" w14:textId="77777777" w:rsidR="00334AC3" w:rsidRDefault="00334AC3">
      <w:pPr>
        <w:rPr>
          <w:rFonts w:ascii="Times New Roman" w:hAnsi="Times New Roman"/>
        </w:rPr>
      </w:pPr>
    </w:p>
    <w:p w14:paraId="202BAE50" w14:textId="77777777" w:rsidR="00334AC3" w:rsidRPr="00FE6A07" w:rsidRDefault="00334AC3">
      <w:pPr>
        <w:rPr>
          <w:rFonts w:ascii="Times New Roman" w:hAnsi="Times New Roman"/>
        </w:rPr>
      </w:pPr>
    </w:p>
    <w:p w14:paraId="27B94445" w14:textId="54532743" w:rsidR="0045752E" w:rsidRPr="00FE6A07" w:rsidRDefault="0045752E" w:rsidP="00965AC1">
      <w:pPr>
        <w:pStyle w:val="Heading1"/>
        <w:spacing w:line="480" w:lineRule="auto"/>
        <w:rPr>
          <w:rFonts w:ascii="Times New Roman" w:hAnsi="Times New Roman" w:cs="Times New Roman"/>
        </w:rPr>
      </w:pPr>
      <w:r w:rsidRPr="00FE6A07">
        <w:rPr>
          <w:rFonts w:ascii="Times New Roman" w:hAnsi="Times New Roman" w:cs="Times New Roman"/>
        </w:rPr>
        <w:br/>
      </w:r>
      <w:bookmarkStart w:id="80" w:name="_Toc305940525"/>
      <w:bookmarkStart w:id="81" w:name="_Toc305942512"/>
      <w:bookmarkStart w:id="82" w:name="_Toc305942647"/>
      <w:r w:rsidRPr="00FE6A07">
        <w:rPr>
          <w:rFonts w:ascii="Times New Roman" w:hAnsi="Times New Roman" w:cs="Times New Roman"/>
        </w:rPr>
        <w:t>Methodology</w:t>
      </w:r>
      <w:bookmarkEnd w:id="80"/>
      <w:bookmarkEnd w:id="81"/>
      <w:bookmarkEnd w:id="82"/>
    </w:p>
    <w:p w14:paraId="097CDFAA" w14:textId="77777777" w:rsidR="0045752E" w:rsidRPr="00FE6A07" w:rsidRDefault="0045752E" w:rsidP="00965AC1">
      <w:pPr>
        <w:pStyle w:val="Heading2"/>
        <w:spacing w:line="480" w:lineRule="auto"/>
        <w:rPr>
          <w:rFonts w:ascii="Times New Roman" w:hAnsi="Times New Roman"/>
        </w:rPr>
      </w:pPr>
      <w:bookmarkStart w:id="83" w:name="_Toc305940526"/>
      <w:bookmarkStart w:id="84" w:name="_Toc305942513"/>
      <w:bookmarkStart w:id="85" w:name="_Toc305942648"/>
      <w:r w:rsidRPr="00FE6A07">
        <w:rPr>
          <w:rFonts w:ascii="Times New Roman" w:hAnsi="Times New Roman" w:cs="Times New Roman"/>
          <w:sz w:val="24"/>
          <w:szCs w:val="24"/>
        </w:rPr>
        <w:t>Sample</w:t>
      </w:r>
      <w:bookmarkEnd w:id="83"/>
      <w:bookmarkEnd w:id="84"/>
      <w:bookmarkEnd w:id="85"/>
    </w:p>
    <w:p w14:paraId="2EEAE332" w14:textId="155E44E6" w:rsidR="00B56EDF" w:rsidRPr="00FE6A07" w:rsidRDefault="0045752E" w:rsidP="00965AC1">
      <w:pPr>
        <w:spacing w:line="480" w:lineRule="auto"/>
        <w:ind w:firstLine="720"/>
        <w:rPr>
          <w:rFonts w:ascii="Times New Roman" w:hAnsi="Times New Roman" w:cs="Times New Roman"/>
        </w:rPr>
      </w:pPr>
      <w:r w:rsidRPr="00FE6A07">
        <w:rPr>
          <w:rFonts w:ascii="Times New Roman" w:hAnsi="Times New Roman" w:cs="Times New Roman"/>
        </w:rPr>
        <w:t xml:space="preserve">Data </w:t>
      </w:r>
      <w:r w:rsidR="00C365F2">
        <w:rPr>
          <w:rFonts w:ascii="Times New Roman" w:hAnsi="Times New Roman" w:cs="Times New Roman"/>
        </w:rPr>
        <w:t>were</w:t>
      </w:r>
      <w:r w:rsidRPr="00FE6A07">
        <w:rPr>
          <w:rFonts w:ascii="Times New Roman" w:hAnsi="Times New Roman" w:cs="Times New Roman"/>
        </w:rPr>
        <w:t xml:space="preserve"> from the Ogden Youth and Family Project </w:t>
      </w:r>
      <w:r w:rsidR="00B56EDF" w:rsidRPr="00FE6A07">
        <w:rPr>
          <w:rFonts w:ascii="Times New Roman" w:hAnsi="Times New Roman" w:cs="Times New Roman"/>
        </w:rPr>
        <w:t xml:space="preserve">Project (OYFP), a longitudinal study of families with adolescents conducted in Ogden, Utah, that was funded by the National Institute of Mental Health spanning the years of 1994 to 1998. The sample in this study was a random sample of fifth- and eighth-grade classrooms in the Ogden City School District in 1994 and 1996. The overall sample consisted of 933 families with adolescent children. The sample was split about equally by sex and grade. Seventy-one percent of the students were White (including 16% Hispanic), 84% were from middle-income families, and 46% were Mormon. </w:t>
      </w:r>
    </w:p>
    <w:p w14:paraId="041AD334" w14:textId="77777777" w:rsidR="00B56EDF" w:rsidRPr="00FE6A07" w:rsidRDefault="00B56EDF" w:rsidP="00B56EDF">
      <w:pPr>
        <w:spacing w:line="480" w:lineRule="auto"/>
        <w:ind w:firstLine="720"/>
        <w:rPr>
          <w:rFonts w:ascii="Times New Roman" w:hAnsi="Times New Roman" w:cs="Times New Roman"/>
        </w:rPr>
      </w:pPr>
      <w:r w:rsidRPr="00FE6A07">
        <w:rPr>
          <w:rFonts w:ascii="Times New Roman" w:hAnsi="Times New Roman" w:cs="Times New Roman"/>
        </w:rPr>
        <w:t xml:space="preserve">In the first year, an extensive self-report survey of family interactions, personality, youth behavior, peer, school, and neighborhood experiences was administered to the students in the classrooms with participation rate in the first year (1994) at over 90%. Multiple mailings following standard mail survey methodology (Dillman, 1978) were employed to maximize response rates in the subsequent years of data collection for the entire Ogden Youth and Family Project. Response rates for following years were 78-80%. Past analyses revealed that respondents and non-respondents differed significantly only in that a higher number of respondents were Mormon (Barber, Maughan, &amp; Olsen, 2005). </w:t>
      </w:r>
    </w:p>
    <w:p w14:paraId="142523CC" w14:textId="0B33D4F1" w:rsidR="00B56EDF" w:rsidRPr="00FE6A07" w:rsidRDefault="00B56EDF" w:rsidP="00965AC1">
      <w:pPr>
        <w:spacing w:line="480" w:lineRule="auto"/>
        <w:ind w:firstLine="720"/>
        <w:rPr>
          <w:rFonts w:ascii="Times New Roman" w:hAnsi="Times New Roman" w:cs="Times New Roman"/>
        </w:rPr>
      </w:pPr>
      <w:r w:rsidRPr="00FE6A07">
        <w:rPr>
          <w:rFonts w:ascii="Times New Roman" w:hAnsi="Times New Roman" w:cs="Times New Roman"/>
        </w:rPr>
        <w:t>The curre</w:t>
      </w:r>
      <w:r w:rsidR="00C365F2">
        <w:rPr>
          <w:rFonts w:ascii="Times New Roman" w:hAnsi="Times New Roman" w:cs="Times New Roman"/>
        </w:rPr>
        <w:t>nt study utilized Time 1</w:t>
      </w:r>
      <w:r w:rsidRPr="00FE6A07">
        <w:rPr>
          <w:rFonts w:ascii="Times New Roman" w:hAnsi="Times New Roman" w:cs="Times New Roman"/>
        </w:rPr>
        <w:t xml:space="preserve"> (T1) data from 1994 for gender and parenting measures related to particip</w:t>
      </w:r>
      <w:r w:rsidR="00C365F2">
        <w:rPr>
          <w:rFonts w:ascii="Times New Roman" w:hAnsi="Times New Roman" w:cs="Times New Roman"/>
        </w:rPr>
        <w:t>ants at fifth grade and Time 2</w:t>
      </w:r>
      <w:r w:rsidRPr="00FE6A07">
        <w:rPr>
          <w:rFonts w:ascii="Times New Roman" w:hAnsi="Times New Roman" w:cs="Times New Roman"/>
        </w:rPr>
        <w:t xml:space="preserve"> (T2) data from 1996 for youth empathy for the participants at seventh grade. These years were chosen because of an interest in determining the influence of parenting measures at T1 (1994) on empathy measures at T2 (1996) through a cross-lagged analysis (Finkel, 1995). Empathy measures were not available for 1995. A cross-lagged analysis, as compared to a cross-sectional design, allows for possible causal inference, while acknowledging other plausible alternative explanations, because it explicitly builds in the time aspects of a causal process (Finkel). Still, because of the confusion and disagreement concerning the use of the term “cause” or the expression “causal modeling</w:t>
      </w:r>
      <w:r w:rsidR="00C365F2">
        <w:rPr>
          <w:rFonts w:ascii="Times New Roman" w:hAnsi="Times New Roman" w:cs="Times New Roman"/>
        </w:rPr>
        <w:t>,”</w:t>
      </w:r>
      <w:r w:rsidRPr="00FE6A07">
        <w:rPr>
          <w:rFonts w:ascii="Times New Roman" w:hAnsi="Times New Roman" w:cs="Times New Roman"/>
        </w:rPr>
        <w:t xml:space="preserve"> in structural equation modeling it is thought to be a superior alternative to speak in terms of the direct, indirect, or total effects among latent constructs (Schreiber et al., 2006). Thus, in this study I examined the effects of perceived supportive parenting from T1 data on youth reported empathy from T2 data. The overall sample for this study,</w:t>
      </w:r>
      <w:r w:rsidR="0045752E" w:rsidRPr="00FE6A07">
        <w:rPr>
          <w:rFonts w:ascii="Times New Roman" w:hAnsi="Times New Roman" w:cs="Times New Roman"/>
        </w:rPr>
        <w:t xml:space="preserve"> after managing missing data, was</w:t>
      </w:r>
      <w:r w:rsidR="00C365F2">
        <w:rPr>
          <w:rFonts w:ascii="Times New Roman" w:hAnsi="Times New Roman" w:cs="Times New Roman"/>
        </w:rPr>
        <w:t xml:space="preserve"> 306 early </w:t>
      </w:r>
      <w:r w:rsidRPr="00FE6A07">
        <w:rPr>
          <w:rFonts w:ascii="Times New Roman" w:hAnsi="Times New Roman" w:cs="Times New Roman"/>
        </w:rPr>
        <w:t>adolescents. The sample wa</w:t>
      </w:r>
      <w:r w:rsidR="000F675B">
        <w:rPr>
          <w:rFonts w:ascii="Times New Roman" w:hAnsi="Times New Roman" w:cs="Times New Roman"/>
        </w:rPr>
        <w:t>s split about equally by sex (138 girls, 168 boys</w:t>
      </w:r>
      <w:r w:rsidRPr="00FE6A07">
        <w:rPr>
          <w:rFonts w:ascii="Times New Roman" w:hAnsi="Times New Roman" w:cs="Times New Roman"/>
        </w:rPr>
        <w:t xml:space="preserve">). </w:t>
      </w:r>
    </w:p>
    <w:p w14:paraId="6FDAFB89" w14:textId="77777777" w:rsidR="00B56EDF" w:rsidRPr="00FE6A07" w:rsidRDefault="00B56EDF" w:rsidP="00965AC1">
      <w:pPr>
        <w:pStyle w:val="Heading2"/>
        <w:spacing w:line="480" w:lineRule="auto"/>
        <w:rPr>
          <w:rFonts w:ascii="Times New Roman" w:hAnsi="Times New Roman" w:cs="Times New Roman"/>
          <w:sz w:val="24"/>
          <w:szCs w:val="24"/>
        </w:rPr>
      </w:pPr>
      <w:bookmarkStart w:id="86" w:name="_Toc305940527"/>
      <w:bookmarkStart w:id="87" w:name="_Toc305942514"/>
      <w:bookmarkStart w:id="88" w:name="_Toc305942649"/>
      <w:r w:rsidRPr="00FE6A07">
        <w:rPr>
          <w:rFonts w:ascii="Times New Roman" w:hAnsi="Times New Roman" w:cs="Times New Roman"/>
          <w:sz w:val="24"/>
          <w:szCs w:val="24"/>
        </w:rPr>
        <w:t>Measures</w:t>
      </w:r>
      <w:bookmarkEnd w:id="86"/>
      <w:bookmarkEnd w:id="87"/>
      <w:bookmarkEnd w:id="88"/>
    </w:p>
    <w:p w14:paraId="3EF099FA" w14:textId="0FCFF457" w:rsidR="00B56EDF" w:rsidRPr="00FE6A07" w:rsidRDefault="00CA2461" w:rsidP="00965AC1">
      <w:pPr>
        <w:spacing w:line="480" w:lineRule="auto"/>
        <w:ind w:firstLine="720"/>
        <w:rPr>
          <w:rFonts w:ascii="Times New Roman" w:hAnsi="Times New Roman" w:cs="Times New Roman"/>
        </w:rPr>
      </w:pPr>
      <w:r w:rsidRPr="00FE6A07">
        <w:rPr>
          <w:rFonts w:ascii="Times New Roman" w:hAnsi="Times New Roman" w:cs="Times New Roman"/>
        </w:rPr>
        <w:t xml:space="preserve">This study </w:t>
      </w:r>
      <w:r w:rsidR="00B56EDF" w:rsidRPr="00FE6A07">
        <w:rPr>
          <w:rFonts w:ascii="Times New Roman" w:hAnsi="Times New Roman" w:cs="Times New Roman"/>
        </w:rPr>
        <w:t xml:space="preserve">used measures assessing the relevant variables: gender, parental support, and youth empathy. All measures were youth </w:t>
      </w:r>
      <w:r w:rsidR="0045752E" w:rsidRPr="00FE6A07">
        <w:rPr>
          <w:rFonts w:ascii="Times New Roman" w:hAnsi="Times New Roman" w:cs="Times New Roman"/>
        </w:rPr>
        <w:t>self-</w:t>
      </w:r>
      <w:r w:rsidR="00B56EDF" w:rsidRPr="00FE6A07">
        <w:rPr>
          <w:rFonts w:ascii="Times New Roman" w:hAnsi="Times New Roman" w:cs="Times New Roman"/>
        </w:rPr>
        <w:t>report</w:t>
      </w:r>
      <w:r w:rsidR="0045752E" w:rsidRPr="00FE6A07">
        <w:rPr>
          <w:rFonts w:ascii="Times New Roman" w:hAnsi="Times New Roman" w:cs="Times New Roman"/>
        </w:rPr>
        <w:t>s</w:t>
      </w:r>
      <w:r w:rsidR="00B56EDF" w:rsidRPr="00FE6A07">
        <w:rPr>
          <w:rFonts w:ascii="Times New Roman" w:hAnsi="Times New Roman" w:cs="Times New Roman"/>
        </w:rPr>
        <w:t>.</w:t>
      </w:r>
    </w:p>
    <w:p w14:paraId="67CA4BA9" w14:textId="2E94710A" w:rsidR="00CA2461" w:rsidRPr="00965AC1" w:rsidRDefault="00B56EDF" w:rsidP="00965AC1">
      <w:pPr>
        <w:pStyle w:val="Heading3"/>
        <w:spacing w:line="480" w:lineRule="auto"/>
        <w:rPr>
          <w:rFonts w:ascii="Times New Roman" w:hAnsi="Times New Roman" w:cs="Times New Roman"/>
          <w:szCs w:val="24"/>
        </w:rPr>
      </w:pPr>
      <w:bookmarkStart w:id="89" w:name="_Toc305940528"/>
      <w:bookmarkStart w:id="90" w:name="_Toc305942515"/>
      <w:bookmarkStart w:id="91" w:name="_Toc305942650"/>
      <w:r w:rsidRPr="00FE6A07">
        <w:rPr>
          <w:rFonts w:ascii="Times New Roman" w:hAnsi="Times New Roman" w:cs="Times New Roman"/>
          <w:szCs w:val="24"/>
        </w:rPr>
        <w:t>Gender</w:t>
      </w:r>
      <w:bookmarkEnd w:id="89"/>
      <w:bookmarkEnd w:id="90"/>
      <w:bookmarkEnd w:id="91"/>
    </w:p>
    <w:p w14:paraId="1EB117FF" w14:textId="0FC15624" w:rsidR="00B56EDF" w:rsidRPr="00FE6A07" w:rsidRDefault="00B56EDF" w:rsidP="00965AC1">
      <w:pPr>
        <w:spacing w:line="480" w:lineRule="auto"/>
        <w:ind w:firstLine="720"/>
        <w:rPr>
          <w:rFonts w:ascii="Times New Roman" w:hAnsi="Times New Roman" w:cs="Times New Roman"/>
        </w:rPr>
      </w:pPr>
      <w:r w:rsidRPr="00FE6A07">
        <w:rPr>
          <w:rFonts w:ascii="Times New Roman" w:hAnsi="Times New Roman" w:cs="Times New Roman"/>
        </w:rPr>
        <w:t>Gender was assessed at T1 with one-item: “What is your sex?” with 1 indicating "male" and 2 indicating "female".</w:t>
      </w:r>
    </w:p>
    <w:p w14:paraId="093C425B" w14:textId="3229B864" w:rsidR="00CA2461" w:rsidRPr="00965AC1" w:rsidRDefault="00B56EDF" w:rsidP="00965AC1">
      <w:pPr>
        <w:pStyle w:val="Heading3"/>
        <w:spacing w:line="480" w:lineRule="auto"/>
        <w:rPr>
          <w:rFonts w:ascii="Times New Roman" w:hAnsi="Times New Roman" w:cs="Times New Roman"/>
          <w:szCs w:val="24"/>
        </w:rPr>
      </w:pPr>
      <w:bookmarkStart w:id="92" w:name="_Toc305940529"/>
      <w:bookmarkStart w:id="93" w:name="_Toc305942516"/>
      <w:bookmarkStart w:id="94" w:name="_Toc305942651"/>
      <w:r w:rsidRPr="00FE6A07">
        <w:rPr>
          <w:rFonts w:ascii="Times New Roman" w:hAnsi="Times New Roman" w:cs="Times New Roman"/>
          <w:szCs w:val="24"/>
        </w:rPr>
        <w:t>Perceived Parental Support</w:t>
      </w:r>
      <w:bookmarkEnd w:id="92"/>
      <w:bookmarkEnd w:id="93"/>
      <w:bookmarkEnd w:id="94"/>
    </w:p>
    <w:p w14:paraId="0C3B10BC" w14:textId="4BA4B3D6" w:rsidR="00B56EDF" w:rsidRPr="00FE6A07" w:rsidRDefault="00B56EDF" w:rsidP="00965AC1">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ab/>
      </w:r>
      <w:r w:rsidRPr="00FE6A07">
        <w:rPr>
          <w:rFonts w:ascii="Times New Roman" w:hAnsi="Times New Roman" w:cs="Times New Roman"/>
        </w:rPr>
        <w:tab/>
        <w:t>Perceived Parental support was assessed at T1 using the 10-item acceptance subscale of the 30-item version (Schludermann &amp; Schludermann, 1970) of the Child Report of Parent Behavior Index (CRPBI; Schaefer, 1965) termed by Barber, Stolz, &amp; Olson (2005) as Parental Support. The Acceptance S</w:t>
      </w:r>
      <w:r w:rsidR="00C365F2">
        <w:rPr>
          <w:rFonts w:ascii="Times New Roman" w:hAnsi="Times New Roman" w:cs="Times New Roman"/>
        </w:rPr>
        <w:t>ubs</w:t>
      </w:r>
      <w:r w:rsidRPr="00FE6A07">
        <w:rPr>
          <w:rFonts w:ascii="Times New Roman" w:hAnsi="Times New Roman" w:cs="Times New Roman"/>
        </w:rPr>
        <w:t>cale (Schaefer; Schludermann &amp; Schludermann) indicated the extent to which the adolescent felt connected with, as well as accepted and supported by the parent. Participants r</w:t>
      </w:r>
      <w:r w:rsidR="00FB55E1" w:rsidRPr="00FE6A07">
        <w:rPr>
          <w:rFonts w:ascii="Times New Roman" w:hAnsi="Times New Roman" w:cs="Times New Roman"/>
        </w:rPr>
        <w:t>esponded to these items</w:t>
      </w:r>
      <w:r w:rsidR="00C365F2">
        <w:rPr>
          <w:rFonts w:ascii="Times New Roman" w:hAnsi="Times New Roman" w:cs="Times New Roman"/>
        </w:rPr>
        <w:t xml:space="preserve"> for mothers and </w:t>
      </w:r>
      <w:r w:rsidRPr="00FE6A07">
        <w:rPr>
          <w:rFonts w:ascii="Times New Roman" w:hAnsi="Times New Roman" w:cs="Times New Roman"/>
        </w:rPr>
        <w:t>fathers</w:t>
      </w:r>
      <w:r w:rsidR="00C365F2">
        <w:rPr>
          <w:rFonts w:ascii="Times New Roman" w:hAnsi="Times New Roman" w:cs="Times New Roman"/>
        </w:rPr>
        <w:t xml:space="preserve"> each</w:t>
      </w:r>
      <w:r w:rsidRPr="00FE6A07">
        <w:rPr>
          <w:rFonts w:ascii="Times New Roman" w:hAnsi="Times New Roman" w:cs="Times New Roman"/>
        </w:rPr>
        <w:t xml:space="preserve"> using a three-point Likert-type scale (1 = </w:t>
      </w:r>
      <w:r w:rsidRPr="00FE6A07">
        <w:rPr>
          <w:rFonts w:ascii="Times New Roman" w:hAnsi="Times New Roman" w:cs="Times New Roman"/>
          <w:i/>
        </w:rPr>
        <w:t>not like her or him</w:t>
      </w:r>
      <w:r w:rsidRPr="00FE6A07">
        <w:rPr>
          <w:rFonts w:ascii="Times New Roman" w:hAnsi="Times New Roman" w:cs="Times New Roman"/>
        </w:rPr>
        <w:t xml:space="preserve"> to 3 = </w:t>
      </w:r>
      <w:r w:rsidRPr="00FE6A07">
        <w:rPr>
          <w:rFonts w:ascii="Times New Roman" w:hAnsi="Times New Roman" w:cs="Times New Roman"/>
          <w:i/>
        </w:rPr>
        <w:t>a lot like her or him</w:t>
      </w:r>
      <w:r w:rsidRPr="00FE6A07">
        <w:rPr>
          <w:rFonts w:ascii="Times New Roman" w:hAnsi="Times New Roman" w:cs="Times New Roman"/>
        </w:rPr>
        <w:t>) as to how well items described their mothers and fathers (separately). Items include</w:t>
      </w:r>
      <w:r w:rsidR="00FB55E1" w:rsidRPr="00FE6A07">
        <w:rPr>
          <w:rFonts w:ascii="Times New Roman" w:hAnsi="Times New Roman" w:cs="Times New Roman"/>
        </w:rPr>
        <w:t>d</w:t>
      </w:r>
      <w:r w:rsidRPr="00FE6A07">
        <w:rPr>
          <w:rFonts w:ascii="Times New Roman" w:hAnsi="Times New Roman" w:cs="Times New Roman"/>
        </w:rPr>
        <w:t xml:space="preserve">: </w:t>
      </w:r>
    </w:p>
    <w:p w14:paraId="50FDBAC9" w14:textId="77777777" w:rsidR="00B56EDF" w:rsidRPr="00FE6A07" w:rsidRDefault="00B56EDF" w:rsidP="00B56EDF">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 xml:space="preserve">(1) makes me feel better after talking over my worries with her/him. </w:t>
      </w:r>
    </w:p>
    <w:p w14:paraId="30F39D98" w14:textId="77777777" w:rsidR="00B56EDF" w:rsidRPr="00FE6A07" w:rsidRDefault="00B56EDF" w:rsidP="00B56EDF">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 xml:space="preserve">(2) smiles at me very often. </w:t>
      </w:r>
    </w:p>
    <w:p w14:paraId="0CF18B44" w14:textId="77777777" w:rsidR="00B56EDF" w:rsidRPr="00FE6A07" w:rsidRDefault="00B56EDF" w:rsidP="00B56EDF">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 xml:space="preserve">(3) is able to make me feel better when I am upset. </w:t>
      </w:r>
    </w:p>
    <w:p w14:paraId="29786847" w14:textId="77777777" w:rsidR="00B56EDF" w:rsidRPr="00FE6A07" w:rsidRDefault="00B56EDF" w:rsidP="00B56EDF">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 xml:space="preserve">(4) enjoys doing things with me. </w:t>
      </w:r>
    </w:p>
    <w:p w14:paraId="0B452498" w14:textId="77777777" w:rsidR="00B56EDF" w:rsidRPr="00FE6A07" w:rsidRDefault="00B56EDF" w:rsidP="00B56EDF">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 xml:space="preserve">(5) cheers me up when I am sad. </w:t>
      </w:r>
    </w:p>
    <w:p w14:paraId="7699828E" w14:textId="77777777" w:rsidR="00B56EDF" w:rsidRPr="00FE6A07" w:rsidRDefault="00B56EDF" w:rsidP="00B56EDF">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 xml:space="preserve">(6) gives me a lot of care and attention. </w:t>
      </w:r>
    </w:p>
    <w:p w14:paraId="7A326949" w14:textId="77777777" w:rsidR="00B56EDF" w:rsidRPr="00FE6A07" w:rsidRDefault="00B56EDF" w:rsidP="00B56EDF">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 xml:space="preserve">(7) makes me feel like the most important person in her/his life. </w:t>
      </w:r>
    </w:p>
    <w:p w14:paraId="7AFDFE57" w14:textId="77777777" w:rsidR="00B56EDF" w:rsidRPr="00FE6A07" w:rsidRDefault="00B56EDF" w:rsidP="00B56EDF">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 xml:space="preserve">(8) believes in showing her/his love for me. </w:t>
      </w:r>
    </w:p>
    <w:p w14:paraId="7D13544D" w14:textId="77777777" w:rsidR="00B56EDF" w:rsidRPr="00FE6A07" w:rsidRDefault="00B56EDF" w:rsidP="00B56EDF">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(9) often praises me.</w:t>
      </w:r>
    </w:p>
    <w:p w14:paraId="6996022F" w14:textId="77777777" w:rsidR="00B56EDF" w:rsidRPr="00FE6A07" w:rsidRDefault="00B56EDF" w:rsidP="00B56EDF">
      <w:pPr>
        <w:tabs>
          <w:tab w:val="left" w:pos="220"/>
          <w:tab w:val="left" w:pos="720"/>
        </w:tabs>
        <w:spacing w:line="480" w:lineRule="auto"/>
        <w:rPr>
          <w:rFonts w:ascii="Times New Roman" w:hAnsi="Times New Roman" w:cs="Times New Roman"/>
        </w:rPr>
      </w:pPr>
      <w:r w:rsidRPr="00FE6A07">
        <w:rPr>
          <w:rFonts w:ascii="Times New Roman" w:hAnsi="Times New Roman" w:cs="Times New Roman"/>
        </w:rPr>
        <w:t xml:space="preserve">(10) is easy to talk to. </w:t>
      </w:r>
    </w:p>
    <w:p w14:paraId="3ADEBACA" w14:textId="710D0B7B" w:rsidR="00B56EDF" w:rsidRPr="00FE6A07" w:rsidRDefault="00C365F2" w:rsidP="00965AC1">
      <w:pPr>
        <w:spacing w:line="480" w:lineRule="auto"/>
        <w:ind w:firstLine="720"/>
        <w:rPr>
          <w:rFonts w:ascii="Times New Roman" w:eastAsia="Times" w:hAnsi="Times New Roman" w:cs="Times New Roman"/>
        </w:rPr>
      </w:pPr>
      <w:r>
        <w:rPr>
          <w:rFonts w:ascii="Times New Roman" w:hAnsi="Times New Roman" w:cs="Times New Roman"/>
        </w:rPr>
        <w:t>Cronbach’s alpha</w:t>
      </w:r>
      <w:r w:rsidR="00B56EDF" w:rsidRPr="00FE6A07">
        <w:rPr>
          <w:rFonts w:ascii="Times New Roman" w:hAnsi="Times New Roman" w:cs="Times New Roman"/>
        </w:rPr>
        <w:t xml:space="preserve"> values for this 10-item acceptance subscale measure (Schaefer, 1965; Schluderman &amp; Schluderman, 1970) have been reported to be .91 for both mothers and fathers (Henke, Stolz, &amp; Barber, 2011) and in another study .87 for mothers only (Benson, Buehler, &amp; Gerard, 2008). Research has established construct validity for this scale (Armentrout &amp; Burger, 1972; Burger &amp; Armentrout, 1971; </w:t>
      </w:r>
      <w:r w:rsidR="00B56EDF" w:rsidRPr="00FE6A07">
        <w:rPr>
          <w:rFonts w:ascii="Times New Roman" w:eastAsia="Times" w:hAnsi="Times New Roman" w:cs="Times New Roman"/>
        </w:rPr>
        <w:t>Gherasim, Butnaru, Gavreliuc, &amp; Iacob, 2012; Margolies &amp; Weintraub, 1977; Schludermann &amp; Schludermann, 1983).</w:t>
      </w:r>
    </w:p>
    <w:p w14:paraId="3FF08572" w14:textId="652E2046" w:rsidR="00CA2461" w:rsidRPr="00965AC1" w:rsidRDefault="00B56EDF" w:rsidP="00965AC1">
      <w:pPr>
        <w:pStyle w:val="Heading3"/>
        <w:spacing w:line="480" w:lineRule="auto"/>
        <w:rPr>
          <w:rFonts w:ascii="Times New Roman" w:hAnsi="Times New Roman" w:cs="Times New Roman"/>
          <w:szCs w:val="24"/>
        </w:rPr>
      </w:pPr>
      <w:bookmarkStart w:id="95" w:name="_Toc305940530"/>
      <w:bookmarkStart w:id="96" w:name="_Toc305942517"/>
      <w:bookmarkStart w:id="97" w:name="_Toc305942652"/>
      <w:r w:rsidRPr="00FE6A07">
        <w:rPr>
          <w:rFonts w:ascii="Times New Roman" w:hAnsi="Times New Roman" w:cs="Times New Roman"/>
          <w:szCs w:val="24"/>
        </w:rPr>
        <w:t>Youth Empathy</w:t>
      </w:r>
      <w:bookmarkEnd w:id="95"/>
      <w:bookmarkEnd w:id="96"/>
      <w:bookmarkEnd w:id="97"/>
    </w:p>
    <w:p w14:paraId="4AD9F3ED" w14:textId="3CF336CD" w:rsidR="00B56EDF" w:rsidRPr="00FE6A07" w:rsidRDefault="00B56EDF" w:rsidP="00965AC1">
      <w:pPr>
        <w:spacing w:line="480" w:lineRule="auto"/>
        <w:ind w:firstLine="720"/>
        <w:rPr>
          <w:rFonts w:ascii="Times New Roman" w:hAnsi="Times New Roman" w:cs="Times New Roman"/>
        </w:rPr>
      </w:pPr>
      <w:r w:rsidRPr="00FE6A07">
        <w:rPr>
          <w:rFonts w:ascii="Times New Roman" w:hAnsi="Times New Roman" w:cs="Times New Roman"/>
        </w:rPr>
        <w:t xml:space="preserve">Youth Empathy was measured </w:t>
      </w:r>
      <w:r w:rsidR="00C365F2">
        <w:rPr>
          <w:rFonts w:ascii="Times New Roman" w:hAnsi="Times New Roman" w:cs="Times New Roman"/>
        </w:rPr>
        <w:t xml:space="preserve">at T2 </w:t>
      </w:r>
      <w:r w:rsidRPr="00FE6A07">
        <w:rPr>
          <w:rFonts w:ascii="Times New Roman" w:hAnsi="Times New Roman" w:cs="Times New Roman"/>
        </w:rPr>
        <w:t>using 14 items designed to address the two dimensions of empathy, perspective taking (PT) and empathic conce</w:t>
      </w:r>
      <w:r w:rsidR="00C365F2">
        <w:rPr>
          <w:rFonts w:ascii="Times New Roman" w:hAnsi="Times New Roman" w:cs="Times New Roman"/>
        </w:rPr>
        <w:t xml:space="preserve">rn (EC) subscales, from Davis </w:t>
      </w:r>
      <w:r w:rsidRPr="00FE6A07">
        <w:rPr>
          <w:rFonts w:ascii="Times New Roman" w:hAnsi="Times New Roman" w:cs="Times New Roman"/>
        </w:rPr>
        <w:t xml:space="preserve">(1980) self-report Interpersonal Reactivity Index based on a five-point Likert-type scale (1 = </w:t>
      </w:r>
      <w:r w:rsidRPr="00FE6A07">
        <w:rPr>
          <w:rFonts w:ascii="Times New Roman" w:hAnsi="Times New Roman" w:cs="Times New Roman"/>
          <w:i/>
        </w:rPr>
        <w:t>does not describe me</w:t>
      </w:r>
      <w:r w:rsidRPr="00FE6A07">
        <w:rPr>
          <w:rFonts w:ascii="Times New Roman" w:hAnsi="Times New Roman" w:cs="Times New Roman"/>
        </w:rPr>
        <w:t xml:space="preserve"> to 5 = </w:t>
      </w:r>
      <w:r w:rsidRPr="00FE6A07">
        <w:rPr>
          <w:rFonts w:ascii="Times New Roman" w:hAnsi="Times New Roman" w:cs="Times New Roman"/>
          <w:i/>
        </w:rPr>
        <w:t>describes me very well</w:t>
      </w:r>
      <w:r w:rsidRPr="00FE6A07">
        <w:rPr>
          <w:rFonts w:ascii="Times New Roman" w:hAnsi="Times New Roman" w:cs="Times New Roman"/>
        </w:rPr>
        <w:t xml:space="preserve">).  </w:t>
      </w:r>
    </w:p>
    <w:p w14:paraId="266FB19A" w14:textId="48E1E493" w:rsidR="00B56EDF" w:rsidRPr="00FE6A07" w:rsidRDefault="00C365F2" w:rsidP="00B56EDF">
      <w:pPr>
        <w:spacing w:line="480" w:lineRule="auto"/>
        <w:ind w:firstLine="720"/>
        <w:rPr>
          <w:rFonts w:ascii="Times New Roman" w:hAnsi="Times New Roman" w:cs="Times New Roman"/>
        </w:rPr>
      </w:pPr>
      <w:r>
        <w:rPr>
          <w:rFonts w:ascii="Times New Roman" w:hAnsi="Times New Roman" w:cs="Times New Roman"/>
        </w:rPr>
        <w:t>Perspective Taking assessed the tendency</w:t>
      </w:r>
      <w:r w:rsidR="00B56EDF" w:rsidRPr="00FE6A07">
        <w:rPr>
          <w:rFonts w:ascii="Times New Roman" w:hAnsi="Times New Roman" w:cs="Times New Roman"/>
        </w:rPr>
        <w:t xml:space="preserve"> to adopt the </w:t>
      </w:r>
      <w:r>
        <w:rPr>
          <w:rFonts w:ascii="Times New Roman" w:hAnsi="Times New Roman" w:cs="Times New Roman"/>
        </w:rPr>
        <w:t xml:space="preserve">point of view of another </w:t>
      </w:r>
      <w:r w:rsidR="00B56EDF" w:rsidRPr="00FE6A07">
        <w:rPr>
          <w:rFonts w:ascii="Times New Roman" w:hAnsi="Times New Roman" w:cs="Times New Roman"/>
        </w:rPr>
        <w:t>with seven items. Items include</w:t>
      </w:r>
      <w:r w:rsidR="00FB55E1" w:rsidRPr="00FE6A07">
        <w:rPr>
          <w:rFonts w:ascii="Times New Roman" w:hAnsi="Times New Roman" w:cs="Times New Roman"/>
        </w:rPr>
        <w:t>d</w:t>
      </w:r>
      <w:r w:rsidR="00B56EDF" w:rsidRPr="00FE6A07">
        <w:rPr>
          <w:rFonts w:ascii="Times New Roman" w:hAnsi="Times New Roman" w:cs="Times New Roman"/>
        </w:rPr>
        <w:t xml:space="preserve">: </w:t>
      </w:r>
    </w:p>
    <w:p w14:paraId="25FD2701"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PT1: Before criticizing somebody, I try to imagine how I would feel if I were in their place.</w:t>
      </w:r>
    </w:p>
    <w:p w14:paraId="7BCE24D4"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PT2: If I’m sure I’m right about something, I don’t waste much time listening to other people’s arguments. (reverse coded)</w:t>
      </w:r>
    </w:p>
    <w:p w14:paraId="2E67E68E"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PT3: I sometimes try to understand my friends better by imagining how things look from their point of view.</w:t>
      </w:r>
    </w:p>
    <w:p w14:paraId="6304B412"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PT4: I believe that there are two sides to every question and try to look at them both.</w:t>
      </w:r>
    </w:p>
    <w:p w14:paraId="467CF240"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PT5: I sometimes find it difficult to see things from the “other guy’s” point of view. (reverse coded)</w:t>
      </w:r>
    </w:p>
    <w:p w14:paraId="426667AD"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PT6: I try to look at everybody’s side of a disagreement before I make a decision.</w:t>
      </w:r>
    </w:p>
    <w:p w14:paraId="6DA43D4C"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PT7: When I’m upset at someone, I usually try to “put myself in their shoes” for a while.</w:t>
      </w:r>
    </w:p>
    <w:p w14:paraId="50D08A90" w14:textId="46C98813" w:rsidR="00B56EDF" w:rsidRPr="00FE6A07" w:rsidRDefault="00FB55E1" w:rsidP="00B56EDF">
      <w:pPr>
        <w:spacing w:line="480" w:lineRule="auto"/>
        <w:ind w:firstLine="720"/>
        <w:rPr>
          <w:rFonts w:ascii="Times New Roman" w:hAnsi="Times New Roman" w:cs="Times New Roman"/>
        </w:rPr>
      </w:pPr>
      <w:r w:rsidRPr="00FE6A07">
        <w:rPr>
          <w:rFonts w:ascii="Times New Roman" w:hAnsi="Times New Roman" w:cs="Times New Roman"/>
        </w:rPr>
        <w:t>E</w:t>
      </w:r>
      <w:r w:rsidR="00C365F2">
        <w:rPr>
          <w:rFonts w:ascii="Times New Roman" w:hAnsi="Times New Roman" w:cs="Times New Roman"/>
        </w:rPr>
        <w:t xml:space="preserve">mpathic </w:t>
      </w:r>
      <w:r w:rsidRPr="00FE6A07">
        <w:rPr>
          <w:rFonts w:ascii="Times New Roman" w:hAnsi="Times New Roman" w:cs="Times New Roman"/>
        </w:rPr>
        <w:t>C</w:t>
      </w:r>
      <w:r w:rsidR="00C365F2">
        <w:rPr>
          <w:rFonts w:ascii="Times New Roman" w:hAnsi="Times New Roman" w:cs="Times New Roman"/>
        </w:rPr>
        <w:t>oncern</w:t>
      </w:r>
      <w:r w:rsidRPr="00FE6A07">
        <w:rPr>
          <w:rFonts w:ascii="Times New Roman" w:hAnsi="Times New Roman" w:cs="Times New Roman"/>
        </w:rPr>
        <w:t xml:space="preserve"> assessed</w:t>
      </w:r>
      <w:r w:rsidR="00B56EDF" w:rsidRPr="00FE6A07">
        <w:rPr>
          <w:rFonts w:ascii="Times New Roman" w:hAnsi="Times New Roman" w:cs="Times New Roman"/>
        </w:rPr>
        <w:t xml:space="preserve"> feelings of sympathy and concern for </w:t>
      </w:r>
      <w:r w:rsidR="00C365F2">
        <w:rPr>
          <w:rFonts w:ascii="Times New Roman" w:hAnsi="Times New Roman" w:cs="Times New Roman"/>
        </w:rPr>
        <w:t xml:space="preserve">the </w:t>
      </w:r>
      <w:r w:rsidR="00B56EDF" w:rsidRPr="00FE6A07">
        <w:rPr>
          <w:rFonts w:ascii="Times New Roman" w:hAnsi="Times New Roman" w:cs="Times New Roman"/>
        </w:rPr>
        <w:t>unfortunate circumstances of others with seven items. Items include</w:t>
      </w:r>
      <w:r w:rsidRPr="00FE6A07">
        <w:rPr>
          <w:rFonts w:ascii="Times New Roman" w:hAnsi="Times New Roman" w:cs="Times New Roman"/>
        </w:rPr>
        <w:t>d</w:t>
      </w:r>
      <w:r w:rsidR="00B56EDF" w:rsidRPr="00FE6A07">
        <w:rPr>
          <w:rFonts w:ascii="Times New Roman" w:hAnsi="Times New Roman" w:cs="Times New Roman"/>
        </w:rPr>
        <w:t xml:space="preserve">: </w:t>
      </w:r>
    </w:p>
    <w:p w14:paraId="6B609D30"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EC1: When I see someone being taken advantage of, I feel kind of protective towards them.</w:t>
      </w:r>
    </w:p>
    <w:p w14:paraId="747B2356"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EC2: When I see someone being treated unfairly, I sometimes don’t feel very much pity for them. (reverse coded)</w:t>
      </w:r>
    </w:p>
    <w:p w14:paraId="33077F79"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EC3: I often have tender, concerned feelings for people less fortunate than me.</w:t>
      </w:r>
    </w:p>
    <w:p w14:paraId="41B207B8"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EC4: I would describe myself as a pretty soft-hearted person.</w:t>
      </w:r>
    </w:p>
    <w:p w14:paraId="65DEF19D"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EC5: Sometimes I don’t feel very sorry for other people. (reverse coded)</w:t>
      </w:r>
    </w:p>
    <w:p w14:paraId="34E7F0B9"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EC6: Other people’s misfortunes do not usually disturb me a great deal. (reverse coded)</w:t>
      </w:r>
    </w:p>
    <w:p w14:paraId="410AB722" w14:textId="77777777" w:rsidR="00B56EDF" w:rsidRPr="00FE6A07" w:rsidRDefault="00B56EDF" w:rsidP="00B56EDF">
      <w:pPr>
        <w:spacing w:line="480" w:lineRule="auto"/>
        <w:rPr>
          <w:rFonts w:ascii="Times New Roman" w:hAnsi="Times New Roman" w:cs="Times New Roman"/>
        </w:rPr>
      </w:pPr>
      <w:r w:rsidRPr="00FE6A07">
        <w:rPr>
          <w:rFonts w:ascii="Times New Roman" w:hAnsi="Times New Roman" w:cs="Times New Roman"/>
        </w:rPr>
        <w:t>EC7: I am often quite touched by things that I see happen</w:t>
      </w:r>
    </w:p>
    <w:p w14:paraId="53206998" w14:textId="44B17800" w:rsidR="00B56EDF" w:rsidRPr="00FE6A07" w:rsidRDefault="00B56EDF" w:rsidP="00965AC1">
      <w:pPr>
        <w:spacing w:line="480" w:lineRule="auto"/>
        <w:ind w:firstLine="720"/>
        <w:rPr>
          <w:rFonts w:ascii="Times New Roman" w:hAnsi="Times New Roman" w:cs="Times New Roman"/>
        </w:rPr>
      </w:pPr>
      <w:r w:rsidRPr="00FE6A07">
        <w:rPr>
          <w:rFonts w:ascii="Times New Roman" w:hAnsi="Times New Roman" w:cs="Times New Roman"/>
        </w:rPr>
        <w:t>Davis (1980) reported internal reliability coefficients (standardized values) for perspe</w:t>
      </w:r>
      <w:r w:rsidR="00C365F2">
        <w:rPr>
          <w:rFonts w:ascii="Times New Roman" w:hAnsi="Times New Roman" w:cs="Times New Roman"/>
        </w:rPr>
        <w:t>ctive taking to be .75 for men and .78 for women</w:t>
      </w:r>
      <w:r w:rsidRPr="00FE6A07">
        <w:rPr>
          <w:rFonts w:ascii="Times New Roman" w:hAnsi="Times New Roman" w:cs="Times New Roman"/>
        </w:rPr>
        <w:t>, and for Empa</w:t>
      </w:r>
      <w:r w:rsidR="00C365F2">
        <w:rPr>
          <w:rFonts w:ascii="Times New Roman" w:hAnsi="Times New Roman" w:cs="Times New Roman"/>
        </w:rPr>
        <w:t>thic Concern to be .72 for men</w:t>
      </w:r>
      <w:r w:rsidR="00FA7D06">
        <w:rPr>
          <w:rFonts w:ascii="Times New Roman" w:hAnsi="Times New Roman" w:cs="Times New Roman"/>
        </w:rPr>
        <w:t xml:space="preserve"> and .70 for women</w:t>
      </w:r>
      <w:r w:rsidRPr="00FE6A07">
        <w:rPr>
          <w:rFonts w:ascii="Times New Roman" w:hAnsi="Times New Roman" w:cs="Times New Roman"/>
        </w:rPr>
        <w:t>. Test-retest reliability was assessed by administering the assessment twice with the elapsed time between the first and second administration ranging from 60 to 75 days. Test-retest coefficients for perspective taking were .</w:t>
      </w:r>
      <w:r w:rsidR="00FA7D06">
        <w:rPr>
          <w:rFonts w:ascii="Times New Roman" w:hAnsi="Times New Roman" w:cs="Times New Roman"/>
        </w:rPr>
        <w:t>61 for men and .62 for women</w:t>
      </w:r>
      <w:r w:rsidRPr="00FE6A07">
        <w:rPr>
          <w:rFonts w:ascii="Times New Roman" w:hAnsi="Times New Roman" w:cs="Times New Roman"/>
        </w:rPr>
        <w:t>, and for emp</w:t>
      </w:r>
      <w:r w:rsidR="00FA7D06">
        <w:rPr>
          <w:rFonts w:ascii="Times New Roman" w:hAnsi="Times New Roman" w:cs="Times New Roman"/>
        </w:rPr>
        <w:t>athic concern were .72 for men and .70 for women</w:t>
      </w:r>
      <w:r w:rsidRPr="00FE6A07">
        <w:rPr>
          <w:rFonts w:ascii="Times New Roman" w:hAnsi="Times New Roman" w:cs="Times New Roman"/>
        </w:rPr>
        <w:t>. Davis (1983)</w:t>
      </w:r>
      <w:r w:rsidR="00FB55E1" w:rsidRPr="00FE6A07">
        <w:rPr>
          <w:rFonts w:ascii="Times New Roman" w:hAnsi="Times New Roman" w:cs="Times New Roman"/>
        </w:rPr>
        <w:t xml:space="preserve"> further</w:t>
      </w:r>
      <w:r w:rsidRPr="00FE6A07">
        <w:rPr>
          <w:rFonts w:ascii="Times New Roman" w:hAnsi="Times New Roman" w:cs="Times New Roman"/>
        </w:rPr>
        <w:t xml:space="preserve"> established discriminant and convergent validity for empathic concern and perspective taking. Validity was first established by exploring predicted positive and negative intercorrelations of the </w:t>
      </w:r>
      <w:r w:rsidR="00FA7D06">
        <w:rPr>
          <w:rFonts w:ascii="Times New Roman" w:hAnsi="Times New Roman" w:cs="Times New Roman"/>
        </w:rPr>
        <w:t>sub</w:t>
      </w:r>
      <w:r w:rsidRPr="00FE6A07">
        <w:rPr>
          <w:rFonts w:ascii="Times New Roman" w:hAnsi="Times New Roman" w:cs="Times New Roman"/>
        </w:rPr>
        <w:t xml:space="preserve">scales, which were supported. Concurrent validity was established by exploring the relationship of the Interpersonal Reactivity Index </w:t>
      </w:r>
      <w:r w:rsidR="00FA7D06">
        <w:rPr>
          <w:rFonts w:ascii="Times New Roman" w:hAnsi="Times New Roman" w:cs="Times New Roman"/>
        </w:rPr>
        <w:t>sub</w:t>
      </w:r>
      <w:r w:rsidRPr="00FE6A07">
        <w:rPr>
          <w:rFonts w:ascii="Times New Roman" w:hAnsi="Times New Roman" w:cs="Times New Roman"/>
        </w:rPr>
        <w:t xml:space="preserve">scales to other empathy measures including the Mehrabian and Epstein Emotional Empathy Scale (1972) and the Hogan Empathy Scale (1960). Consistent with expectations, the Perspective Taking subscale was strongly correlated with the cognitive Hogan Empathy Scale with a mean </w:t>
      </w:r>
      <w:r w:rsidRPr="00FE6A07">
        <w:rPr>
          <w:rFonts w:ascii="Times New Roman" w:hAnsi="Times New Roman" w:cs="Times New Roman"/>
          <w:i/>
        </w:rPr>
        <w:t xml:space="preserve">r </w:t>
      </w:r>
      <w:r w:rsidRPr="00FE6A07">
        <w:rPr>
          <w:rFonts w:ascii="Times New Roman" w:hAnsi="Times New Roman" w:cs="Times New Roman"/>
        </w:rPr>
        <w:t xml:space="preserve">= .40, and the Empathic Concern </w:t>
      </w:r>
      <w:r w:rsidR="00FA7D06">
        <w:rPr>
          <w:rFonts w:ascii="Times New Roman" w:hAnsi="Times New Roman" w:cs="Times New Roman"/>
        </w:rPr>
        <w:t>sub</w:t>
      </w:r>
      <w:r w:rsidRPr="00FE6A07">
        <w:rPr>
          <w:rFonts w:ascii="Times New Roman" w:hAnsi="Times New Roman" w:cs="Times New Roman"/>
        </w:rPr>
        <w:t xml:space="preserve">scale was less correlated with </w:t>
      </w:r>
      <w:r w:rsidRPr="00FE6A07">
        <w:rPr>
          <w:rFonts w:ascii="Times New Roman" w:hAnsi="Times New Roman" w:cs="Times New Roman"/>
          <w:i/>
        </w:rPr>
        <w:t>r</w:t>
      </w:r>
      <w:r w:rsidRPr="00FE6A07">
        <w:rPr>
          <w:rFonts w:ascii="Times New Roman" w:hAnsi="Times New Roman" w:cs="Times New Roman"/>
        </w:rPr>
        <w:t xml:space="preserve"> = .15. Conversely, the Perspective Taking </w:t>
      </w:r>
      <w:r w:rsidR="00FA7D06">
        <w:rPr>
          <w:rFonts w:ascii="Times New Roman" w:hAnsi="Times New Roman" w:cs="Times New Roman"/>
        </w:rPr>
        <w:t>sub</w:t>
      </w:r>
      <w:r w:rsidRPr="00FE6A07">
        <w:rPr>
          <w:rFonts w:ascii="Times New Roman" w:hAnsi="Times New Roman" w:cs="Times New Roman"/>
        </w:rPr>
        <w:t xml:space="preserve">scale correlated least with the Mehrabian and Epstein Emotional Empathy Scale, an affective measure of empathy, with </w:t>
      </w:r>
      <w:r w:rsidRPr="00FE6A07">
        <w:rPr>
          <w:rFonts w:ascii="Times New Roman" w:hAnsi="Times New Roman" w:cs="Times New Roman"/>
          <w:i/>
        </w:rPr>
        <w:t xml:space="preserve">r </w:t>
      </w:r>
      <w:r w:rsidRPr="00FE6A07">
        <w:rPr>
          <w:rFonts w:ascii="Times New Roman" w:hAnsi="Times New Roman" w:cs="Times New Roman"/>
        </w:rPr>
        <w:t xml:space="preserve">= .20, and Empathic Concern showed a strong correlation with </w:t>
      </w:r>
      <w:r w:rsidRPr="00FE6A07">
        <w:rPr>
          <w:rFonts w:ascii="Times New Roman" w:hAnsi="Times New Roman" w:cs="Times New Roman"/>
          <w:i/>
        </w:rPr>
        <w:t>r</w:t>
      </w:r>
      <w:r w:rsidRPr="00FE6A07">
        <w:rPr>
          <w:rFonts w:ascii="Times New Roman" w:hAnsi="Times New Roman" w:cs="Times New Roman"/>
        </w:rPr>
        <w:t xml:space="preserve"> = .60. </w:t>
      </w:r>
    </w:p>
    <w:p w14:paraId="1D7FC8AF" w14:textId="77777777" w:rsidR="00B56EDF" w:rsidRPr="00FE6A07" w:rsidRDefault="00B56EDF" w:rsidP="00965AC1">
      <w:pPr>
        <w:pStyle w:val="Heading2"/>
        <w:spacing w:line="480" w:lineRule="auto"/>
        <w:rPr>
          <w:rFonts w:ascii="Times New Roman" w:hAnsi="Times New Roman" w:cs="Times New Roman"/>
          <w:sz w:val="24"/>
          <w:szCs w:val="24"/>
        </w:rPr>
      </w:pPr>
      <w:bookmarkStart w:id="98" w:name="_Toc305940531"/>
      <w:bookmarkStart w:id="99" w:name="_Toc305942518"/>
      <w:bookmarkStart w:id="100" w:name="_Toc305942653"/>
      <w:r w:rsidRPr="00FE6A07">
        <w:rPr>
          <w:rFonts w:ascii="Times New Roman" w:hAnsi="Times New Roman" w:cs="Times New Roman"/>
          <w:sz w:val="24"/>
          <w:szCs w:val="24"/>
        </w:rPr>
        <w:t>Data Analyses</w:t>
      </w:r>
      <w:bookmarkEnd w:id="98"/>
      <w:bookmarkEnd w:id="99"/>
      <w:bookmarkEnd w:id="100"/>
    </w:p>
    <w:p w14:paraId="4A429A98" w14:textId="77777777" w:rsidR="00B56EDF" w:rsidRPr="00FE6A07" w:rsidRDefault="00B56EDF" w:rsidP="00965AC1">
      <w:pPr>
        <w:spacing w:line="480" w:lineRule="auto"/>
        <w:ind w:firstLine="720"/>
        <w:rPr>
          <w:rFonts w:ascii="Times New Roman" w:hAnsi="Times New Roman" w:cs="Times New Roman"/>
        </w:rPr>
      </w:pPr>
      <w:r w:rsidRPr="00FE6A07">
        <w:rPr>
          <w:rFonts w:ascii="Times New Roman" w:hAnsi="Times New Roman" w:cs="Times New Roman"/>
        </w:rPr>
        <w:t xml:space="preserve">As a first step, some items in the two empathy subscales, Perspective Taking and Empathic Concern, were reverse coded so that all items of the scale reflected higher scores being indicative of higher levels of each of these variables. Specifically, items number 2, 5, and 6 on the Empathic Concern scale and items number 2 and 5 on the Perspective Taking scale were reverse coded so that higher scores on all fourteen items, 7 in each subscale, indicated greater empathy (Davis, 1980).  No reverse coding was necessary for the Mother Support and Father Support measures (Schaeffer, 1965; Schludermann &amp; Schludermann, 1970). </w:t>
      </w:r>
    </w:p>
    <w:p w14:paraId="78319BD2" w14:textId="191315D1" w:rsidR="00B56EDF" w:rsidRPr="00FE6A07" w:rsidRDefault="00B56EDF" w:rsidP="00B56EDF">
      <w:pPr>
        <w:spacing w:line="480" w:lineRule="auto"/>
        <w:ind w:firstLine="720"/>
        <w:rPr>
          <w:rFonts w:ascii="Times New Roman" w:hAnsi="Times New Roman" w:cs="Times New Roman"/>
        </w:rPr>
      </w:pPr>
      <w:r w:rsidRPr="00FE6A07">
        <w:rPr>
          <w:rFonts w:ascii="Times New Roman" w:hAnsi="Times New Roman" w:cs="Times New Roman"/>
        </w:rPr>
        <w:t>Next, a se</w:t>
      </w:r>
      <w:r w:rsidR="00B34729" w:rsidRPr="00FE6A07">
        <w:rPr>
          <w:rFonts w:ascii="Times New Roman" w:hAnsi="Times New Roman" w:cs="Times New Roman"/>
        </w:rPr>
        <w:t xml:space="preserve">ries of preliminary analyses were conducted. First, data were </w:t>
      </w:r>
      <w:r w:rsidRPr="00FE6A07">
        <w:rPr>
          <w:rFonts w:ascii="Times New Roman" w:hAnsi="Times New Roman" w:cs="Times New Roman"/>
        </w:rPr>
        <w:t>examined for missing items and to de</w:t>
      </w:r>
      <w:r w:rsidR="00B34729" w:rsidRPr="00FE6A07">
        <w:rPr>
          <w:rFonts w:ascii="Times New Roman" w:hAnsi="Times New Roman" w:cs="Times New Roman"/>
        </w:rPr>
        <w:t>termine whether a pattern existed</w:t>
      </w:r>
      <w:r w:rsidRPr="00FE6A07">
        <w:rPr>
          <w:rFonts w:ascii="Times New Roman" w:hAnsi="Times New Roman" w:cs="Times New Roman"/>
        </w:rPr>
        <w:t xml:space="preserve"> in the missing data. A pattern was expected. There were cases where the parenting measures from 1994 had been completed, but not the empathy measures in 1996. There were also cases where the empathy measures from 1996 were reported, but not the parenting measures from 1994. In these cases, the gender item from 1994 was always consistent with the parenting measure. If the parenting measure was absent, the gender item from 1994 was also absent. A logical explanation for this pattern is that these cases represent</w:t>
      </w:r>
      <w:r w:rsidR="00B34729" w:rsidRPr="00FE6A07">
        <w:rPr>
          <w:rFonts w:ascii="Times New Roman" w:hAnsi="Times New Roman" w:cs="Times New Roman"/>
        </w:rPr>
        <w:t>ed</w:t>
      </w:r>
      <w:r w:rsidRPr="00FE6A07">
        <w:rPr>
          <w:rFonts w:ascii="Times New Roman" w:hAnsi="Times New Roman" w:cs="Times New Roman"/>
        </w:rPr>
        <w:t xml:space="preserve"> participants who did not take the assessments in both years. In longitudinal studies,</w:t>
      </w:r>
      <w:r w:rsidR="00B34729" w:rsidRPr="00FE6A07">
        <w:rPr>
          <w:rFonts w:ascii="Times New Roman" w:hAnsi="Times New Roman" w:cs="Times New Roman"/>
        </w:rPr>
        <w:t xml:space="preserve"> it is expected that</w:t>
      </w:r>
      <w:r w:rsidRPr="00FE6A07">
        <w:rPr>
          <w:rFonts w:ascii="Times New Roman" w:hAnsi="Times New Roman" w:cs="Times New Roman"/>
        </w:rPr>
        <w:t xml:space="preserve"> some participants will not consistently participate throughout the years of the study for a variety of reasons. For example, they move into or away from the area in which the study is taking place during the course of the years the assessments are being administered. </w:t>
      </w:r>
    </w:p>
    <w:p w14:paraId="2233C8FE" w14:textId="513FB655" w:rsidR="00B56EDF" w:rsidRPr="00FE6A07" w:rsidRDefault="00B34729" w:rsidP="00B56EDF">
      <w:pPr>
        <w:spacing w:line="480" w:lineRule="auto"/>
        <w:ind w:firstLine="720"/>
        <w:rPr>
          <w:rFonts w:ascii="Times New Roman" w:hAnsi="Times New Roman" w:cs="Times New Roman"/>
        </w:rPr>
      </w:pPr>
      <w:r w:rsidRPr="00FE6A07">
        <w:rPr>
          <w:rFonts w:ascii="Times New Roman" w:hAnsi="Times New Roman" w:cs="Times New Roman"/>
        </w:rPr>
        <w:t>The data were</w:t>
      </w:r>
      <w:r w:rsidR="004E25D5" w:rsidRPr="00FE6A07">
        <w:rPr>
          <w:rFonts w:ascii="Times New Roman" w:hAnsi="Times New Roman" w:cs="Times New Roman"/>
        </w:rPr>
        <w:t xml:space="preserve"> also </w:t>
      </w:r>
      <w:r w:rsidR="00B56EDF" w:rsidRPr="00FE6A07">
        <w:rPr>
          <w:rFonts w:ascii="Times New Roman" w:hAnsi="Times New Roman" w:cs="Times New Roman"/>
        </w:rPr>
        <w:t xml:space="preserve">inspected for additional missing data where no pattern </w:t>
      </w:r>
      <w:r w:rsidRPr="00FE6A07">
        <w:rPr>
          <w:rFonts w:ascii="Times New Roman" w:hAnsi="Times New Roman" w:cs="Times New Roman"/>
        </w:rPr>
        <w:t>seemed to exist. Missing data are</w:t>
      </w:r>
      <w:r w:rsidR="00B56EDF" w:rsidRPr="00FE6A07">
        <w:rPr>
          <w:rFonts w:ascii="Times New Roman" w:hAnsi="Times New Roman" w:cs="Times New Roman"/>
        </w:rPr>
        <w:t xml:space="preserve"> the norm rather than the exception in quantitative research and making the best choice for how to handle missing data in on</w:t>
      </w:r>
      <w:r w:rsidRPr="00FE6A07">
        <w:rPr>
          <w:rFonts w:ascii="Times New Roman" w:hAnsi="Times New Roman" w:cs="Times New Roman"/>
        </w:rPr>
        <w:t>e’s own study has been described as</w:t>
      </w:r>
      <w:r w:rsidR="00B56EDF" w:rsidRPr="00FE6A07">
        <w:rPr>
          <w:rFonts w:ascii="Times New Roman" w:hAnsi="Times New Roman" w:cs="Times New Roman"/>
        </w:rPr>
        <w:t xml:space="preserve"> crucial to the appropriate a</w:t>
      </w:r>
      <w:r w:rsidRPr="00FE6A07">
        <w:rPr>
          <w:rFonts w:ascii="Times New Roman" w:hAnsi="Times New Roman" w:cs="Times New Roman"/>
        </w:rPr>
        <w:t>nalysis of one’s data</w:t>
      </w:r>
      <w:r w:rsidR="00B56EDF" w:rsidRPr="00FE6A07">
        <w:rPr>
          <w:rFonts w:ascii="Times New Roman" w:hAnsi="Times New Roman" w:cs="Times New Roman"/>
        </w:rPr>
        <w:t xml:space="preserve"> (Dong &amp; Chao-Ying, 2013). After analyzing the percent of missing data in one’s study, one must also analyze the patterns of the missing data, as well as the distributional characteristics of the scales. Fin</w:t>
      </w:r>
      <w:r w:rsidRPr="00FE6A07">
        <w:rPr>
          <w:rFonts w:ascii="Times New Roman" w:hAnsi="Times New Roman" w:cs="Times New Roman"/>
        </w:rPr>
        <w:t xml:space="preserve">ally, </w:t>
      </w:r>
      <w:r w:rsidR="00FA7D06">
        <w:rPr>
          <w:rFonts w:ascii="Times New Roman" w:hAnsi="Times New Roman" w:cs="Times New Roman"/>
        </w:rPr>
        <w:t xml:space="preserve">the </w:t>
      </w:r>
      <w:r w:rsidRPr="00FE6A07">
        <w:rPr>
          <w:rFonts w:ascii="Times New Roman" w:hAnsi="Times New Roman" w:cs="Times New Roman"/>
        </w:rPr>
        <w:t>type of analysis must</w:t>
      </w:r>
      <w:r w:rsidR="00B56EDF" w:rsidRPr="00FE6A07">
        <w:rPr>
          <w:rFonts w:ascii="Times New Roman" w:hAnsi="Times New Roman" w:cs="Times New Roman"/>
        </w:rPr>
        <w:t xml:space="preserve"> be considered</w:t>
      </w:r>
      <w:r w:rsidRPr="00FE6A07">
        <w:rPr>
          <w:rFonts w:ascii="Times New Roman" w:hAnsi="Times New Roman" w:cs="Times New Roman"/>
        </w:rPr>
        <w:t xml:space="preserve"> also</w:t>
      </w:r>
      <w:r w:rsidR="00B56EDF" w:rsidRPr="00FE6A07">
        <w:rPr>
          <w:rFonts w:ascii="Times New Roman" w:hAnsi="Times New Roman" w:cs="Times New Roman"/>
        </w:rPr>
        <w:t xml:space="preserve"> a</w:t>
      </w:r>
      <w:r w:rsidRPr="00FE6A07">
        <w:rPr>
          <w:rFonts w:ascii="Times New Roman" w:hAnsi="Times New Roman" w:cs="Times New Roman"/>
        </w:rPr>
        <w:t>s an aid in making a decision about</w:t>
      </w:r>
      <w:r w:rsidR="00B56EDF" w:rsidRPr="00FE6A07">
        <w:rPr>
          <w:rFonts w:ascii="Times New Roman" w:hAnsi="Times New Roman" w:cs="Times New Roman"/>
        </w:rPr>
        <w:t xml:space="preserve"> how to treat the missing data. In general, deleti</w:t>
      </w:r>
      <w:r w:rsidRPr="00FE6A07">
        <w:rPr>
          <w:rFonts w:ascii="Times New Roman" w:hAnsi="Times New Roman" w:cs="Times New Roman"/>
        </w:rPr>
        <w:t>on of cases with missing data has</w:t>
      </w:r>
      <w:r w:rsidR="00B56EDF" w:rsidRPr="00FE6A07">
        <w:rPr>
          <w:rFonts w:ascii="Times New Roman" w:hAnsi="Times New Roman" w:cs="Times New Roman"/>
        </w:rPr>
        <w:t xml:space="preserve"> not</w:t>
      </w:r>
      <w:r w:rsidRPr="00FE6A07">
        <w:rPr>
          <w:rFonts w:ascii="Times New Roman" w:hAnsi="Times New Roman" w:cs="Times New Roman"/>
        </w:rPr>
        <w:t xml:space="preserve"> been</w:t>
      </w:r>
      <w:r w:rsidR="00B56EDF" w:rsidRPr="00FE6A07">
        <w:rPr>
          <w:rFonts w:ascii="Times New Roman" w:hAnsi="Times New Roman" w:cs="Times New Roman"/>
        </w:rPr>
        <w:t xml:space="preserve"> recommended. As an alternative</w:t>
      </w:r>
      <w:r w:rsidR="00FA7D06">
        <w:rPr>
          <w:rFonts w:ascii="Times New Roman" w:hAnsi="Times New Roman" w:cs="Times New Roman"/>
        </w:rPr>
        <w:t>,</w:t>
      </w:r>
      <w:r w:rsidR="00B56EDF" w:rsidRPr="00FE6A07">
        <w:rPr>
          <w:rFonts w:ascii="Times New Roman" w:hAnsi="Times New Roman" w:cs="Times New Roman"/>
        </w:rPr>
        <w:t xml:space="preserve"> AMOS allows for the use of full information maximum likelihood (FMIL; Kline, 2010) as a method for handling missing data, but the data must be normally distributed. Because of the nature of these surveys (i.e. more adolescents reporting supportive parenting behavior than not), it was expected that the data w</w:t>
      </w:r>
      <w:r w:rsidRPr="00FE6A07">
        <w:rPr>
          <w:rFonts w:ascii="Times New Roman" w:hAnsi="Times New Roman" w:cs="Times New Roman"/>
        </w:rPr>
        <w:t>ould not be normally distributed</w:t>
      </w:r>
      <w:r w:rsidR="00B56EDF" w:rsidRPr="00FE6A07">
        <w:rPr>
          <w:rFonts w:ascii="Times New Roman" w:hAnsi="Times New Roman" w:cs="Times New Roman"/>
        </w:rPr>
        <w:t>. Other methods outside of AMOS also exist such as Expectation Maximization (Dempster, Laird, &amp; Rubin, 1977) and Multiple Imputation (Rubin, 1</w:t>
      </w:r>
      <w:r w:rsidRPr="00FE6A07">
        <w:rPr>
          <w:rFonts w:ascii="Times New Roman" w:hAnsi="Times New Roman" w:cs="Times New Roman"/>
        </w:rPr>
        <w:t>987). The data in this study were</w:t>
      </w:r>
      <w:r w:rsidR="00B56EDF" w:rsidRPr="00FE6A07">
        <w:rPr>
          <w:rFonts w:ascii="Times New Roman" w:hAnsi="Times New Roman" w:cs="Times New Roman"/>
        </w:rPr>
        <w:t xml:space="preserve"> analyzed for its distributional qualities and type of estimation procedure considered (see below) before a final decision was made about how to handle the remaining missing data. </w:t>
      </w:r>
    </w:p>
    <w:p w14:paraId="37B27BEF" w14:textId="7842891B" w:rsidR="00B56EDF" w:rsidRPr="00FE6A07" w:rsidRDefault="00B56EDF" w:rsidP="00B56EDF">
      <w:pPr>
        <w:spacing w:line="480" w:lineRule="auto"/>
        <w:ind w:firstLine="720"/>
        <w:rPr>
          <w:rFonts w:ascii="Times New Roman" w:eastAsia="Times" w:hAnsi="Times New Roman" w:cs="Times New Roman"/>
        </w:rPr>
      </w:pPr>
      <w:r w:rsidRPr="00FE6A07">
        <w:rPr>
          <w:rFonts w:ascii="Times New Roman" w:hAnsi="Times New Roman" w:cs="Times New Roman"/>
        </w:rPr>
        <w:t xml:space="preserve">Next, total scores for each scale were calculated </w:t>
      </w:r>
      <w:r w:rsidRPr="00FE6A07">
        <w:rPr>
          <w:rFonts w:ascii="Times New Roman" w:eastAsia="Times" w:hAnsi="Times New Roman" w:cs="Times New Roman"/>
        </w:rPr>
        <w:t xml:space="preserve">as per instructions provided by the authors of the scales, which had reverse scoring items in scales as indicated above. Frequency distributions and histograms were examined for all total scale scores to determine whether scores were normally distributed, and in particular, whether there was evidence of skewness or kurtosis. Next, Cronbach’s values were calculated to assess the internal reliability of the scales. </w:t>
      </w:r>
    </w:p>
    <w:p w14:paraId="55495A7D" w14:textId="2E2D7276" w:rsidR="00B56EDF" w:rsidRPr="00FE6A07" w:rsidRDefault="00B56EDF" w:rsidP="00B56EDF">
      <w:pPr>
        <w:spacing w:line="480" w:lineRule="auto"/>
        <w:ind w:firstLine="720"/>
        <w:rPr>
          <w:rFonts w:ascii="Times New Roman" w:hAnsi="Times New Roman" w:cs="Times New Roman"/>
        </w:rPr>
      </w:pPr>
      <w:r w:rsidRPr="00FE6A07">
        <w:rPr>
          <w:rFonts w:ascii="Times New Roman" w:hAnsi="Times New Roman" w:cs="Times New Roman"/>
        </w:rPr>
        <w:t>Assumptions of maximum likelihood estimation in structural equation modeling include that the data are continuous and normally distributed (Finney &amp; Distefano, 2006). As already stated, the data in this study were anticipated to have normality concerns. With nonnormal data, the ML (maximum likelihood) chi-square statistic would likely be inflated. The data in this study were also ordinal, rather than continuous with 5 ordered possible responses for each empathy scale item, and 3 ordered possible responses for the perceived mother and father support measures. As the number of ordinal data increased, and became more closely approximate to continuous, the found correlations were cl</w:t>
      </w:r>
      <w:r w:rsidR="00B34729" w:rsidRPr="00FE6A07">
        <w:rPr>
          <w:rFonts w:ascii="Times New Roman" w:hAnsi="Times New Roman" w:cs="Times New Roman"/>
        </w:rPr>
        <w:t>oser to their true values. It’s been</w:t>
      </w:r>
      <w:r w:rsidRPr="00FE6A07">
        <w:rPr>
          <w:rFonts w:ascii="Times New Roman" w:hAnsi="Times New Roman" w:cs="Times New Roman"/>
        </w:rPr>
        <w:t xml:space="preserve"> agreed, in gener</w:t>
      </w:r>
      <w:r w:rsidR="00B34729" w:rsidRPr="00FE6A07">
        <w:rPr>
          <w:rFonts w:ascii="Times New Roman" w:hAnsi="Times New Roman" w:cs="Times New Roman"/>
        </w:rPr>
        <w:t>al, that fit indices</w:t>
      </w:r>
      <w:r w:rsidRPr="00FE6A07">
        <w:rPr>
          <w:rFonts w:ascii="Times New Roman" w:hAnsi="Times New Roman" w:cs="Times New Roman"/>
        </w:rPr>
        <w:t xml:space="preserve"> perform well if approximately normally distributed five-category ordinal data are treated as continuous when sample sizes are larger (Bollen 1989; Dolan, 1994; Muthen &amp; Kaplan, 1985). Inflation of results was found to be present when fewer than four ordered categories were present (Green, Akey, Fleming, Hershberger, &amp; Marquis, 1997). Because assumptions of maximum likelihood were violated within this study, another option, other than maximum likelihood for estimation</w:t>
      </w:r>
      <w:r w:rsidR="00B34729" w:rsidRPr="00FE6A07">
        <w:rPr>
          <w:rFonts w:ascii="Times New Roman" w:hAnsi="Times New Roman" w:cs="Times New Roman"/>
        </w:rPr>
        <w:t>,</w:t>
      </w:r>
      <w:r w:rsidRPr="00FE6A07">
        <w:rPr>
          <w:rFonts w:ascii="Times New Roman" w:hAnsi="Times New Roman" w:cs="Times New Roman"/>
        </w:rPr>
        <w:t xml:space="preserve"> was used in AMOS. </w:t>
      </w:r>
    </w:p>
    <w:p w14:paraId="7A213F01" w14:textId="5F40FB53" w:rsidR="00B56EDF" w:rsidRPr="00FE6A07" w:rsidRDefault="00B56EDF" w:rsidP="00B56EDF">
      <w:pPr>
        <w:spacing w:line="480" w:lineRule="auto"/>
        <w:ind w:firstLine="720"/>
        <w:rPr>
          <w:rFonts w:ascii="Times New Roman" w:hAnsi="Times New Roman" w:cs="Times New Roman"/>
        </w:rPr>
      </w:pPr>
      <w:r w:rsidRPr="00FE6A07">
        <w:rPr>
          <w:rFonts w:ascii="Times New Roman" w:hAnsi="Times New Roman" w:cs="Times New Roman"/>
        </w:rPr>
        <w:t>There are a few options in AMOS for approaching estimation with nonnormal data. I will review these options with an explanation for my chosen method in this study. Generalized least squares (GLS) as an estimator is sometimes suggested as a method for approaching non-normal data in AMOS. Unfortunately, Olsson,</w:t>
      </w:r>
      <w:r w:rsidR="00FA7D06">
        <w:rPr>
          <w:rFonts w:ascii="Times New Roman" w:hAnsi="Times New Roman" w:cs="Times New Roman"/>
        </w:rPr>
        <w:t xml:space="preserve"> Troye, an</w:t>
      </w:r>
      <w:r w:rsidR="00B34729" w:rsidRPr="00FE6A07">
        <w:rPr>
          <w:rFonts w:ascii="Times New Roman" w:hAnsi="Times New Roman" w:cs="Times New Roman"/>
        </w:rPr>
        <w:t xml:space="preserve"> Howell (1999) suggested</w:t>
      </w:r>
      <w:r w:rsidRPr="00FE6A07">
        <w:rPr>
          <w:rFonts w:ascii="Times New Roman" w:hAnsi="Times New Roman" w:cs="Times New Roman"/>
        </w:rPr>
        <w:t xml:space="preserve"> that GLS underperforms ML in two main areas. GLS, as compared to ML, both accepts models that are incorrect and reports inaccurate parameter estimates more often. Consequently, the modification indices are less reliable when GLS is used. A second option for estimation with nonnormal or ordinal data is using Browne's (1984) asymptotic distribution free (ADF) estimator. Unfortunately, use of the ADF requires sample sizes that exceed 1000, making it not a practical choice for this study.</w:t>
      </w:r>
    </w:p>
    <w:p w14:paraId="687B0225" w14:textId="5895B08E" w:rsidR="00B56EDF" w:rsidRPr="00FE6A07" w:rsidRDefault="00B56EDF" w:rsidP="00B56EDF">
      <w:pPr>
        <w:spacing w:after="200" w:line="480" w:lineRule="auto"/>
        <w:rPr>
          <w:rFonts w:ascii="Times New Roman" w:hAnsi="Times New Roman" w:cs="Times New Roman"/>
        </w:rPr>
      </w:pPr>
      <w:r w:rsidRPr="00FE6A07">
        <w:rPr>
          <w:rFonts w:ascii="Times New Roman" w:hAnsi="Times New Roman" w:cs="Times New Roman"/>
        </w:rPr>
        <w:tab/>
        <w:t>Another option is to use the Bollen and Stine (1993) bootstrapping procedure. Bootstrapping is a resampling method, creating a sampling distribution to use the Bollen-Stine p-value, rather than the usual maximum likelihood p-value. Bootstrapping can also be used to estimate standard errors and to create the confidence intervals. The resampling method has</w:t>
      </w:r>
      <w:r w:rsidR="00B34729" w:rsidRPr="00FE6A07">
        <w:rPr>
          <w:rFonts w:ascii="Times New Roman" w:hAnsi="Times New Roman" w:cs="Times New Roman"/>
        </w:rPr>
        <w:t xml:space="preserve"> a</w:t>
      </w:r>
      <w:r w:rsidRPr="00FE6A07">
        <w:rPr>
          <w:rFonts w:ascii="Times New Roman" w:hAnsi="Times New Roman" w:cs="Times New Roman"/>
        </w:rPr>
        <w:t xml:space="preserve"> more accurate Type 1 error rate and power than a single sample method that assumes a normal distribution. Using the Bollen-Stine bootstrapping procedure, AMOS allows the data analyst to specify the number of bootstraps samples drawn. Ne</w:t>
      </w:r>
      <w:r w:rsidR="00B34729" w:rsidRPr="00FE6A07">
        <w:rPr>
          <w:rFonts w:ascii="Times New Roman" w:hAnsi="Times New Roman" w:cs="Times New Roman"/>
        </w:rPr>
        <w:t>vitt and Hancock (2001) suggested</w:t>
      </w:r>
      <w:r w:rsidRPr="00FE6A07">
        <w:rPr>
          <w:rFonts w:ascii="Times New Roman" w:hAnsi="Times New Roman" w:cs="Times New Roman"/>
        </w:rPr>
        <w:t xml:space="preserve"> 2000 be specified for determining the p-value of overall model fit, but for bootstrap estimates they found little improvement in samples larger than 250. The procedure then outputs the distribution of the chi-square values from the bootstrap samples in addition to the chi-square value and a Bollen-Stine p-value based on a comparison of the original model's obtained chi-square with the main chi-square from the bootstrap samples. Fouladi (1998) found in a simulation study that the Bollen-Stine test of overall model fit performed well relative to other methods of testing model fit, particularly in smaller samples. Nevitt and Hancoc</w:t>
      </w:r>
      <w:r w:rsidR="00B34729" w:rsidRPr="00FE6A07">
        <w:rPr>
          <w:rFonts w:ascii="Times New Roman" w:hAnsi="Times New Roman" w:cs="Times New Roman"/>
        </w:rPr>
        <w:t xml:space="preserve">k's </w:t>
      </w:r>
      <w:r w:rsidR="00FA7D06">
        <w:rPr>
          <w:rFonts w:ascii="Times New Roman" w:hAnsi="Times New Roman" w:cs="Times New Roman"/>
        </w:rPr>
        <w:t xml:space="preserve">(2001) study </w:t>
      </w:r>
      <w:r w:rsidR="00B34729" w:rsidRPr="00FE6A07">
        <w:rPr>
          <w:rFonts w:ascii="Times New Roman" w:hAnsi="Times New Roman" w:cs="Times New Roman"/>
        </w:rPr>
        <w:t>seemed to support</w:t>
      </w:r>
      <w:r w:rsidRPr="00FE6A07">
        <w:rPr>
          <w:rFonts w:ascii="Times New Roman" w:hAnsi="Times New Roman" w:cs="Times New Roman"/>
        </w:rPr>
        <w:t xml:space="preserve"> a sample size of at least 200 for use with the bootstrap method. </w:t>
      </w:r>
    </w:p>
    <w:p w14:paraId="520E3E26" w14:textId="520A1901" w:rsidR="00B56EDF" w:rsidRPr="00FE6A07" w:rsidRDefault="00B56EDF" w:rsidP="00B56EDF">
      <w:pPr>
        <w:spacing w:after="200" w:line="480" w:lineRule="auto"/>
        <w:rPr>
          <w:rFonts w:ascii="Times New Roman" w:eastAsia="Cambria" w:hAnsi="Times New Roman" w:cs="Times New Roman"/>
        </w:rPr>
      </w:pPr>
      <w:r w:rsidRPr="00FE6A07">
        <w:rPr>
          <w:rFonts w:ascii="Times New Roman" w:hAnsi="Times New Roman" w:cs="Times New Roman"/>
        </w:rPr>
        <w:tab/>
        <w:t xml:space="preserve">A disadvantage of the bootstrap method is that it requires a complete data set with no missing values. Thus, it is necessary to handle the missing data outside of AMOS prior to analysis. Using a combination of listwise deletion with a form of single </w:t>
      </w:r>
      <w:r w:rsidR="00B34729" w:rsidRPr="00FE6A07">
        <w:rPr>
          <w:rFonts w:ascii="Times New Roman" w:hAnsi="Times New Roman" w:cs="Times New Roman"/>
        </w:rPr>
        <w:t>imputation has been</w:t>
      </w:r>
      <w:r w:rsidRPr="00FE6A07">
        <w:rPr>
          <w:rFonts w:ascii="Times New Roman" w:hAnsi="Times New Roman" w:cs="Times New Roman"/>
        </w:rPr>
        <w:t xml:space="preserve"> sometimes used prior to analysis using boostrapping in AMOS (See Lee &amp; Sontag, 2007; Sohl &amp; Moyer, 2009; Tsaousis, Mascha, &amp; Giovazolias, 2012; Utsey et al., 2013). Thus, using the bootstrap method cons</w:t>
      </w:r>
      <w:r w:rsidR="00B34729" w:rsidRPr="00FE6A07">
        <w:rPr>
          <w:rFonts w:ascii="Times New Roman" w:hAnsi="Times New Roman" w:cs="Times New Roman"/>
        </w:rPr>
        <w:t xml:space="preserve">trains one’s choices in how </w:t>
      </w:r>
      <w:r w:rsidRPr="00FE6A07">
        <w:rPr>
          <w:rFonts w:ascii="Times New Roman" w:hAnsi="Times New Roman" w:cs="Times New Roman"/>
        </w:rPr>
        <w:t>h</w:t>
      </w:r>
      <w:r w:rsidR="00B34729" w:rsidRPr="00FE6A07">
        <w:rPr>
          <w:rFonts w:ascii="Times New Roman" w:hAnsi="Times New Roman" w:cs="Times New Roman"/>
        </w:rPr>
        <w:t>andle missing data are handled</w:t>
      </w:r>
      <w:r w:rsidRPr="00FE6A07">
        <w:rPr>
          <w:rFonts w:ascii="Times New Roman" w:hAnsi="Times New Roman" w:cs="Times New Roman"/>
        </w:rPr>
        <w:t xml:space="preserve">. </w:t>
      </w:r>
    </w:p>
    <w:p w14:paraId="0773298D" w14:textId="6708BDF8" w:rsidR="00B56EDF" w:rsidRPr="00FE6A07" w:rsidRDefault="00B56EDF" w:rsidP="00B56EDF">
      <w:pPr>
        <w:spacing w:line="480" w:lineRule="auto"/>
        <w:ind w:firstLine="720"/>
        <w:rPr>
          <w:rFonts w:ascii="Times New Roman" w:hAnsi="Times New Roman" w:cs="Times New Roman"/>
        </w:rPr>
      </w:pPr>
      <w:r w:rsidRPr="00FE6A07">
        <w:rPr>
          <w:rFonts w:ascii="Times New Roman" w:hAnsi="Times New Roman" w:cs="Times New Roman"/>
        </w:rPr>
        <w:t>The factor structure of the measure of empathy for the two dimensions of Perspective Taking and Empathic Concern and the perceived parental support measur</w:t>
      </w:r>
      <w:r w:rsidR="007C0829" w:rsidRPr="00FE6A07">
        <w:rPr>
          <w:rFonts w:ascii="Times New Roman" w:hAnsi="Times New Roman" w:cs="Times New Roman"/>
        </w:rPr>
        <w:t>e for both mother and father were</w:t>
      </w:r>
      <w:r w:rsidRPr="00FE6A07">
        <w:rPr>
          <w:rFonts w:ascii="Times New Roman" w:hAnsi="Times New Roman" w:cs="Times New Roman"/>
        </w:rPr>
        <w:t xml:space="preserve"> assessed for the sample by utilizing confirmatory factor analyses (CFA) using the Bollen and Stine (1993) bootstrapping procedure due to the anticipated assumption violations for ML (Maximum Liklihood) estimation. The Bollen Stine p-value was evaluated, in addition </w:t>
      </w:r>
      <w:r w:rsidR="00FA7D06">
        <w:rPr>
          <w:rFonts w:ascii="Times New Roman" w:hAnsi="Times New Roman" w:cs="Times New Roman"/>
        </w:rPr>
        <w:t>to other fit statistics</w:t>
      </w:r>
      <w:r w:rsidRPr="00FE6A07">
        <w:rPr>
          <w:rFonts w:ascii="Times New Roman" w:hAnsi="Times New Roman" w:cs="Times New Roman"/>
        </w:rPr>
        <w:t xml:space="preserve"> to ascertain a better picture of </w:t>
      </w:r>
      <w:r w:rsidR="007C0829" w:rsidRPr="00FE6A07">
        <w:rPr>
          <w:rFonts w:ascii="Times New Roman" w:hAnsi="Times New Roman" w:cs="Times New Roman"/>
        </w:rPr>
        <w:t xml:space="preserve">model fit for this data. CFA has been described as </w:t>
      </w:r>
      <w:r w:rsidRPr="00FE6A07">
        <w:rPr>
          <w:rFonts w:ascii="Times New Roman" w:hAnsi="Times New Roman" w:cs="Times New Roman"/>
        </w:rPr>
        <w:t>a structural equation modeling procedure used to determine the goodness of fit between a hypothesized model and the sample model (Byrne, 2001). A CFA was conducted for both males and females to determine any potential differences based on gender. The factor structure of the Davis empathy measure on Perspective Taking and Empathic Concern for young adolescents, as well as the factor structure for the parental support measur</w:t>
      </w:r>
      <w:r w:rsidR="00F470BA" w:rsidRPr="00FE6A07">
        <w:rPr>
          <w:rFonts w:ascii="Times New Roman" w:hAnsi="Times New Roman" w:cs="Times New Roman"/>
        </w:rPr>
        <w:t>e for both mother and father were</w:t>
      </w:r>
      <w:r w:rsidRPr="00FE6A07">
        <w:rPr>
          <w:rFonts w:ascii="Times New Roman" w:hAnsi="Times New Roman" w:cs="Times New Roman"/>
        </w:rPr>
        <w:t xml:space="preserve"> examined in the present study. First, the factor structures were examined among the full sample of participants. Second, the sample was divided based on gender and then re-examined. The goodness of fit was evaluated using the Bollen-Stine estimation procedure along with other model fit statistics and implement</w:t>
      </w:r>
      <w:r w:rsidR="00F470BA" w:rsidRPr="00FE6A07">
        <w:rPr>
          <w:rFonts w:ascii="Times New Roman" w:hAnsi="Times New Roman" w:cs="Times New Roman"/>
        </w:rPr>
        <w:t>ed with the</w:t>
      </w:r>
      <w:r w:rsidRPr="00FE6A07">
        <w:rPr>
          <w:rFonts w:ascii="Times New Roman" w:hAnsi="Times New Roman" w:cs="Times New Roman"/>
        </w:rPr>
        <w:t xml:space="preserve"> Analysis of Moment Structures (AMOS) software, version 5.0 (Arbuckle &amp; Wothke, 1999). </w:t>
      </w:r>
    </w:p>
    <w:p w14:paraId="680DAF5B" w14:textId="1DFAC62F" w:rsidR="00B56EDF" w:rsidRPr="00FE6A07" w:rsidRDefault="00B56EDF" w:rsidP="00B56EDF">
      <w:pPr>
        <w:spacing w:line="480" w:lineRule="auto"/>
        <w:ind w:firstLine="720"/>
        <w:rPr>
          <w:rFonts w:ascii="Times New Roman" w:hAnsi="Times New Roman" w:cs="Times New Roman"/>
        </w:rPr>
      </w:pPr>
      <w:r w:rsidRPr="00FE6A07">
        <w:rPr>
          <w:rFonts w:ascii="Times New Roman" w:hAnsi="Times New Roman" w:cs="Times New Roman"/>
        </w:rPr>
        <w:t>Several fit indices were examined: the comparative fit index (CFI), the root means square error of approximation (RMSEA), PClose or Probability of Close Fit, and the chi squared/degrees of freedom ratio, where values less than three are considered favorable in large sample analyses (Kline, 2010). Finally, because the ML chi-square statistic was inflated with likely nonnormal data, the Bollen-Stine p value was evaluated. The chi squared/degrees of freedom ratio (Wheaton, Muthen,</w:t>
      </w:r>
      <w:r w:rsidR="00F470BA" w:rsidRPr="00FE6A07">
        <w:rPr>
          <w:rFonts w:ascii="Times New Roman" w:hAnsi="Times New Roman" w:cs="Times New Roman"/>
        </w:rPr>
        <w:t xml:space="preserve"> Alwin, &amp; Summers, 1977) has been seen as</w:t>
      </w:r>
      <w:r w:rsidRPr="00FE6A07">
        <w:rPr>
          <w:rFonts w:ascii="Times New Roman" w:hAnsi="Times New Roman" w:cs="Times New Roman"/>
        </w:rPr>
        <w:t xml:space="preserve"> an alternative to the traditional model chi square value, which has limitations including its sensitivity to sample </w:t>
      </w:r>
      <w:r w:rsidR="00F470BA" w:rsidRPr="00FE6A07">
        <w:rPr>
          <w:rFonts w:ascii="Times New Roman" w:hAnsi="Times New Roman" w:cs="Times New Roman"/>
        </w:rPr>
        <w:t xml:space="preserve">size. CFI values close to 1 have been described as </w:t>
      </w:r>
      <w:r w:rsidRPr="00FE6A07">
        <w:rPr>
          <w:rFonts w:ascii="Times New Roman" w:hAnsi="Times New Roman" w:cs="Times New Roman"/>
        </w:rPr>
        <w:t>opti</w:t>
      </w:r>
      <w:r w:rsidR="00FA7D06">
        <w:rPr>
          <w:rFonts w:ascii="Times New Roman" w:hAnsi="Times New Roman" w:cs="Times New Roman"/>
        </w:rPr>
        <w:t>mal and values greater than .90</w:t>
      </w:r>
      <w:r w:rsidR="00F470BA" w:rsidRPr="00FE6A07">
        <w:rPr>
          <w:rFonts w:ascii="Times New Roman" w:hAnsi="Times New Roman" w:cs="Times New Roman"/>
        </w:rPr>
        <w:t xml:space="preserve"> as indicating</w:t>
      </w:r>
      <w:r w:rsidR="00FA7D06">
        <w:rPr>
          <w:rFonts w:ascii="Times New Roman" w:hAnsi="Times New Roman" w:cs="Times New Roman"/>
        </w:rPr>
        <w:t xml:space="preserve"> acceptable</w:t>
      </w:r>
      <w:r w:rsidRPr="00FE6A07">
        <w:rPr>
          <w:rFonts w:ascii="Times New Roman" w:hAnsi="Times New Roman" w:cs="Times New Roman"/>
        </w:rPr>
        <w:t xml:space="preserve"> fit for the model (Hu &amp; Bentler, 1999). The CFI is a population measure o</w:t>
      </w:r>
      <w:r w:rsidR="00F470BA" w:rsidRPr="00FE6A07">
        <w:rPr>
          <w:rFonts w:ascii="Times New Roman" w:hAnsi="Times New Roman" w:cs="Times New Roman"/>
        </w:rPr>
        <w:t>f model misspecification that has been</w:t>
      </w:r>
      <w:r w:rsidR="00FA7D06">
        <w:rPr>
          <w:rFonts w:ascii="Times New Roman" w:hAnsi="Times New Roman" w:cs="Times New Roman"/>
        </w:rPr>
        <w:t xml:space="preserve"> </w:t>
      </w:r>
      <w:r w:rsidRPr="00FE6A07">
        <w:rPr>
          <w:rFonts w:ascii="Times New Roman" w:hAnsi="Times New Roman" w:cs="Times New Roman"/>
        </w:rPr>
        <w:t>recommended for model comparison purposes (Gof</w:t>
      </w:r>
      <w:r w:rsidR="00FA7D06">
        <w:rPr>
          <w:rFonts w:ascii="Times New Roman" w:hAnsi="Times New Roman" w:cs="Times New Roman"/>
        </w:rPr>
        <w:t>fin, 1993). A value between .05 and .08</w:t>
      </w:r>
      <w:r w:rsidRPr="00FE6A07">
        <w:rPr>
          <w:rFonts w:ascii="Times New Roman" w:hAnsi="Times New Roman" w:cs="Times New Roman"/>
        </w:rPr>
        <w:t xml:space="preserve"> for the RMSEA would indicate an acceptable fit (Hu &amp; Bentler, 1999</w:t>
      </w:r>
      <w:r w:rsidR="00FA7D06">
        <w:rPr>
          <w:rFonts w:ascii="Times New Roman" w:hAnsi="Times New Roman" w:cs="Times New Roman"/>
        </w:rPr>
        <w:t>). The RMSEA tells</w:t>
      </w:r>
      <w:r w:rsidRPr="00FE6A07">
        <w:rPr>
          <w:rFonts w:ascii="Times New Roman" w:hAnsi="Times New Roman" w:cs="Times New Roman"/>
        </w:rPr>
        <w:t xml:space="preserve"> how well the model would fit the population’s covariance matrix (Byrne, 2001). The recommende</w:t>
      </w:r>
      <w:r w:rsidR="00FA7D06">
        <w:rPr>
          <w:rFonts w:ascii="Times New Roman" w:hAnsi="Times New Roman" w:cs="Times New Roman"/>
        </w:rPr>
        <w:t>d value for Pclose is above .05</w:t>
      </w:r>
      <w:r w:rsidRPr="00FE6A07">
        <w:rPr>
          <w:rFonts w:ascii="Times New Roman" w:hAnsi="Times New Roman" w:cs="Times New Roman"/>
        </w:rPr>
        <w:t xml:space="preserve"> (Hu &amp; Bentler). The Pclose, tests the null hypothesis that the RMSEA is .05 and therefore a “close” fitting model, and a nonsignificant Pclose value indicates that the RMSEA value is not significantly different from .05 (Byrne). The Bollen-Stine p-value is evaluated using a conventional significance level of .05 with levels above .05 indicating adequate model fit.</w:t>
      </w:r>
    </w:p>
    <w:p w14:paraId="700D2B8B" w14:textId="79D26709" w:rsidR="00B56EDF" w:rsidRPr="00FE6A07" w:rsidRDefault="00B56EDF" w:rsidP="00B56EDF">
      <w:pPr>
        <w:spacing w:line="480" w:lineRule="auto"/>
        <w:ind w:firstLine="720"/>
        <w:rPr>
          <w:rFonts w:ascii="Times New Roman" w:hAnsi="Times New Roman" w:cs="Times New Roman"/>
        </w:rPr>
      </w:pPr>
      <w:r w:rsidRPr="00FE6A07">
        <w:rPr>
          <w:rFonts w:ascii="Times New Roman" w:hAnsi="Times New Roman" w:cs="Times New Roman"/>
        </w:rPr>
        <w:t>A theoretically based path model examining how perceived mothe</w:t>
      </w:r>
      <w:r w:rsidR="00F470BA" w:rsidRPr="00FE6A07">
        <w:rPr>
          <w:rFonts w:ascii="Times New Roman" w:hAnsi="Times New Roman" w:cs="Times New Roman"/>
        </w:rPr>
        <w:t xml:space="preserve">r and father support influenced </w:t>
      </w:r>
      <w:r w:rsidRPr="00FE6A07">
        <w:rPr>
          <w:rFonts w:ascii="Times New Roman" w:hAnsi="Times New Roman" w:cs="Times New Roman"/>
        </w:rPr>
        <w:t>adolescent reported cognitive and affective empathy was tested. The model was tested for the sample as a whole, and then separately for ma</w:t>
      </w:r>
      <w:r w:rsidR="00F470BA" w:rsidRPr="00FE6A07">
        <w:rPr>
          <w:rFonts w:ascii="Times New Roman" w:hAnsi="Times New Roman" w:cs="Times New Roman"/>
        </w:rPr>
        <w:t>les and females. A path model should be</w:t>
      </w:r>
      <w:r w:rsidRPr="00FE6A07">
        <w:rPr>
          <w:rFonts w:ascii="Times New Roman" w:hAnsi="Times New Roman" w:cs="Times New Roman"/>
        </w:rPr>
        <w:t xml:space="preserve"> determined by a combination of theoretical, logical, and empirical ind</w:t>
      </w:r>
      <w:r w:rsidR="00F470BA" w:rsidRPr="00FE6A07">
        <w:rPr>
          <w:rFonts w:ascii="Times New Roman" w:hAnsi="Times New Roman" w:cs="Times New Roman"/>
        </w:rPr>
        <w:t>ications (Byrne, 2001). Analyses were</w:t>
      </w:r>
      <w:r w:rsidRPr="00FE6A07">
        <w:rPr>
          <w:rFonts w:ascii="Times New Roman" w:hAnsi="Times New Roman" w:cs="Times New Roman"/>
        </w:rPr>
        <w:t xml:space="preserve"> conducted using the Bollen and Stine (1993) bootstrapping procedure and implemented by use of the Analysis of Moment Structures (AMOS) software, version 5.0 (Arbuckle &amp; Wothke, 1999). Four latent constructs were modeled: Perceived Father Support, Perceived Mother Support, Perspective Taking, and Empathic Response. The determination of model fit was made using measures of fit including the chi squared/degrees of freedom ratio, the CFI, RMSEA, the PClose, and the adjusted Bollen-Stine p-value.</w:t>
      </w:r>
    </w:p>
    <w:p w14:paraId="0F657202" w14:textId="77777777" w:rsidR="00C011F2" w:rsidRPr="00FE6A07" w:rsidRDefault="00C011F2">
      <w:pPr>
        <w:rPr>
          <w:rFonts w:ascii="Times New Roman" w:hAnsi="Times New Roman"/>
        </w:rPr>
      </w:pPr>
    </w:p>
    <w:p w14:paraId="444C6C81" w14:textId="77777777" w:rsidR="00B56EDF" w:rsidRPr="00FE6A07" w:rsidRDefault="00B56EDF">
      <w:pPr>
        <w:rPr>
          <w:rFonts w:ascii="Times New Roman" w:hAnsi="Times New Roman"/>
        </w:rPr>
      </w:pPr>
    </w:p>
    <w:p w14:paraId="42EB7831" w14:textId="77777777" w:rsidR="00B56EDF" w:rsidRPr="00FE6A07" w:rsidRDefault="00B56EDF">
      <w:pPr>
        <w:rPr>
          <w:rFonts w:ascii="Times New Roman" w:hAnsi="Times New Roman"/>
        </w:rPr>
      </w:pPr>
    </w:p>
    <w:p w14:paraId="5E6EB5C8" w14:textId="77777777" w:rsidR="00B56EDF" w:rsidRPr="00FE6A07" w:rsidRDefault="00B56EDF">
      <w:pPr>
        <w:rPr>
          <w:rFonts w:ascii="Times New Roman" w:hAnsi="Times New Roman"/>
        </w:rPr>
      </w:pPr>
    </w:p>
    <w:p w14:paraId="5840AC85" w14:textId="77777777" w:rsidR="00B56EDF" w:rsidRPr="00FE6A07" w:rsidRDefault="00B56EDF">
      <w:pPr>
        <w:rPr>
          <w:rFonts w:ascii="Times New Roman" w:hAnsi="Times New Roman"/>
        </w:rPr>
      </w:pPr>
    </w:p>
    <w:p w14:paraId="4427559D" w14:textId="77777777" w:rsidR="00B56EDF" w:rsidRPr="00FE6A07" w:rsidRDefault="00B56EDF">
      <w:pPr>
        <w:rPr>
          <w:rFonts w:ascii="Times New Roman" w:hAnsi="Times New Roman"/>
        </w:rPr>
      </w:pPr>
    </w:p>
    <w:p w14:paraId="340C4612" w14:textId="77777777" w:rsidR="00B56EDF" w:rsidRPr="00FE6A07" w:rsidRDefault="00B56EDF">
      <w:pPr>
        <w:rPr>
          <w:rFonts w:ascii="Times New Roman" w:hAnsi="Times New Roman"/>
        </w:rPr>
      </w:pPr>
    </w:p>
    <w:p w14:paraId="55E8F8CE" w14:textId="77777777" w:rsidR="00B56EDF" w:rsidRPr="00FE6A07" w:rsidRDefault="00B56EDF">
      <w:pPr>
        <w:rPr>
          <w:rFonts w:ascii="Times New Roman" w:hAnsi="Times New Roman"/>
        </w:rPr>
      </w:pPr>
    </w:p>
    <w:p w14:paraId="06C27AA2" w14:textId="77777777" w:rsidR="008A09B9" w:rsidRDefault="008A09B9">
      <w:pPr>
        <w:rPr>
          <w:rFonts w:ascii="Times New Roman" w:hAnsi="Times New Roman" w:cs="Times New Roman"/>
        </w:rPr>
      </w:pPr>
    </w:p>
    <w:p w14:paraId="46CAED22" w14:textId="77777777" w:rsidR="00334AC3" w:rsidRDefault="00334AC3">
      <w:pPr>
        <w:rPr>
          <w:rFonts w:ascii="Times New Roman" w:hAnsi="Times New Roman" w:cs="Times New Roman"/>
        </w:rPr>
      </w:pPr>
    </w:p>
    <w:p w14:paraId="71F8026C" w14:textId="77777777" w:rsidR="00334AC3" w:rsidRDefault="00334AC3">
      <w:pPr>
        <w:rPr>
          <w:rFonts w:ascii="Times New Roman" w:hAnsi="Times New Roman" w:cs="Times New Roman"/>
        </w:rPr>
      </w:pPr>
    </w:p>
    <w:p w14:paraId="5281D79A" w14:textId="77777777" w:rsidR="00334AC3" w:rsidRDefault="00334AC3">
      <w:pPr>
        <w:rPr>
          <w:rFonts w:ascii="Times New Roman" w:hAnsi="Times New Roman" w:cs="Times New Roman"/>
        </w:rPr>
      </w:pPr>
    </w:p>
    <w:p w14:paraId="5A391E36" w14:textId="77777777" w:rsidR="00334AC3" w:rsidRDefault="00334AC3">
      <w:pPr>
        <w:rPr>
          <w:rFonts w:ascii="Times New Roman" w:hAnsi="Times New Roman" w:cs="Times New Roman"/>
        </w:rPr>
      </w:pPr>
    </w:p>
    <w:p w14:paraId="5C48F3B4" w14:textId="77777777" w:rsidR="00334AC3" w:rsidRDefault="00334AC3">
      <w:pPr>
        <w:rPr>
          <w:rFonts w:ascii="Times New Roman" w:hAnsi="Times New Roman" w:cs="Times New Roman"/>
        </w:rPr>
      </w:pPr>
    </w:p>
    <w:p w14:paraId="75BA246B" w14:textId="77777777" w:rsidR="00334AC3" w:rsidRDefault="00334AC3">
      <w:pPr>
        <w:rPr>
          <w:rFonts w:ascii="Times New Roman" w:hAnsi="Times New Roman" w:cs="Times New Roman"/>
        </w:rPr>
      </w:pPr>
    </w:p>
    <w:p w14:paraId="01140985" w14:textId="77777777" w:rsidR="00334AC3" w:rsidRDefault="00334AC3">
      <w:pPr>
        <w:rPr>
          <w:rFonts w:ascii="Times New Roman" w:hAnsi="Times New Roman" w:cs="Times New Roman"/>
        </w:rPr>
      </w:pPr>
    </w:p>
    <w:p w14:paraId="78BDF57A" w14:textId="77777777" w:rsidR="00334AC3" w:rsidRDefault="00334AC3">
      <w:pPr>
        <w:rPr>
          <w:rFonts w:ascii="Times New Roman" w:hAnsi="Times New Roman" w:cs="Times New Roman"/>
        </w:rPr>
      </w:pPr>
    </w:p>
    <w:p w14:paraId="2A7F3213" w14:textId="77777777" w:rsidR="00334AC3" w:rsidRDefault="00334AC3">
      <w:pPr>
        <w:rPr>
          <w:rFonts w:ascii="Times New Roman" w:hAnsi="Times New Roman" w:cs="Times New Roman"/>
        </w:rPr>
      </w:pPr>
    </w:p>
    <w:p w14:paraId="6CB0BF5E" w14:textId="77777777" w:rsidR="00334AC3" w:rsidRDefault="00334AC3">
      <w:pPr>
        <w:rPr>
          <w:rFonts w:ascii="Times New Roman" w:hAnsi="Times New Roman" w:cs="Times New Roman"/>
        </w:rPr>
      </w:pPr>
    </w:p>
    <w:p w14:paraId="53AA6964" w14:textId="77777777" w:rsidR="00334AC3" w:rsidRDefault="00334AC3">
      <w:pPr>
        <w:rPr>
          <w:rFonts w:ascii="Times New Roman" w:hAnsi="Times New Roman" w:cs="Times New Roman"/>
        </w:rPr>
      </w:pPr>
    </w:p>
    <w:p w14:paraId="4B99FF10" w14:textId="77777777" w:rsidR="00334AC3" w:rsidRDefault="00334AC3">
      <w:pPr>
        <w:rPr>
          <w:rFonts w:ascii="Times New Roman" w:hAnsi="Times New Roman" w:cs="Times New Roman"/>
        </w:rPr>
      </w:pPr>
    </w:p>
    <w:p w14:paraId="6DDAEB91" w14:textId="77777777" w:rsidR="00334AC3" w:rsidRDefault="00334AC3">
      <w:pPr>
        <w:rPr>
          <w:rFonts w:ascii="Times New Roman" w:hAnsi="Times New Roman" w:cs="Times New Roman"/>
        </w:rPr>
      </w:pPr>
    </w:p>
    <w:p w14:paraId="028C02F4" w14:textId="77777777" w:rsidR="00334AC3" w:rsidRDefault="00334AC3">
      <w:pPr>
        <w:rPr>
          <w:rFonts w:ascii="Times New Roman" w:hAnsi="Times New Roman" w:cs="Times New Roman"/>
        </w:rPr>
      </w:pPr>
    </w:p>
    <w:p w14:paraId="505A060F" w14:textId="77777777" w:rsidR="00334AC3" w:rsidRDefault="00334AC3">
      <w:pPr>
        <w:rPr>
          <w:rFonts w:ascii="Times New Roman" w:hAnsi="Times New Roman" w:cs="Times New Roman"/>
        </w:rPr>
      </w:pPr>
    </w:p>
    <w:p w14:paraId="28A748DE" w14:textId="77777777" w:rsidR="00334AC3" w:rsidRDefault="00334AC3">
      <w:pPr>
        <w:rPr>
          <w:rFonts w:ascii="Times New Roman" w:hAnsi="Times New Roman" w:cs="Times New Roman"/>
        </w:rPr>
      </w:pPr>
    </w:p>
    <w:p w14:paraId="34A327D8" w14:textId="77777777" w:rsidR="00334AC3" w:rsidRDefault="00334AC3">
      <w:pPr>
        <w:rPr>
          <w:rFonts w:ascii="Times New Roman" w:hAnsi="Times New Roman" w:cs="Times New Roman"/>
        </w:rPr>
      </w:pPr>
    </w:p>
    <w:p w14:paraId="723C4FF9" w14:textId="77777777" w:rsidR="00334AC3" w:rsidRDefault="00334AC3">
      <w:pPr>
        <w:rPr>
          <w:rFonts w:ascii="Times New Roman" w:hAnsi="Times New Roman" w:cs="Times New Roman"/>
        </w:rPr>
      </w:pPr>
    </w:p>
    <w:p w14:paraId="0ED500BE" w14:textId="77777777" w:rsidR="00334AC3" w:rsidRDefault="00334AC3">
      <w:pPr>
        <w:rPr>
          <w:rFonts w:ascii="Times New Roman" w:hAnsi="Times New Roman" w:cs="Times New Roman"/>
        </w:rPr>
      </w:pPr>
    </w:p>
    <w:p w14:paraId="1C8A211D" w14:textId="77777777" w:rsidR="00334AC3" w:rsidRPr="00FE6A07" w:rsidRDefault="00334AC3">
      <w:pPr>
        <w:rPr>
          <w:rFonts w:ascii="Times New Roman" w:hAnsi="Times New Roman" w:cs="Times New Roman"/>
        </w:rPr>
      </w:pPr>
    </w:p>
    <w:p w14:paraId="14E20D8F" w14:textId="4DDFEFB7" w:rsidR="00336EB2" w:rsidRPr="00FE6A07" w:rsidRDefault="00336EB2" w:rsidP="00965AC1">
      <w:pPr>
        <w:pStyle w:val="Heading1"/>
        <w:spacing w:line="480" w:lineRule="auto"/>
        <w:rPr>
          <w:rFonts w:ascii="Times New Roman" w:hAnsi="Times New Roman"/>
        </w:rPr>
      </w:pPr>
      <w:bookmarkStart w:id="101" w:name="_Toc420995908"/>
      <w:bookmarkStart w:id="102" w:name="_Toc422997495"/>
      <w:r w:rsidRPr="00FE6A07">
        <w:rPr>
          <w:rFonts w:ascii="Times New Roman" w:hAnsi="Times New Roman"/>
        </w:rPr>
        <w:br/>
      </w:r>
      <w:bookmarkStart w:id="103" w:name="_Toc427156478"/>
      <w:bookmarkStart w:id="104" w:name="_Toc428278485"/>
      <w:bookmarkStart w:id="105" w:name="_Toc305940532"/>
      <w:bookmarkStart w:id="106" w:name="_Toc305942519"/>
      <w:bookmarkStart w:id="107" w:name="_Toc305942654"/>
      <w:r w:rsidRPr="00FE6A07">
        <w:rPr>
          <w:rFonts w:ascii="Times New Roman" w:hAnsi="Times New Roman"/>
        </w:rPr>
        <w:t>Results</w:t>
      </w:r>
      <w:bookmarkEnd w:id="101"/>
      <w:bookmarkEnd w:id="102"/>
      <w:bookmarkEnd w:id="103"/>
      <w:bookmarkEnd w:id="104"/>
      <w:bookmarkEnd w:id="105"/>
      <w:bookmarkEnd w:id="106"/>
      <w:bookmarkEnd w:id="107"/>
    </w:p>
    <w:p w14:paraId="07864AD8" w14:textId="23242FCC" w:rsidR="00336EB2" w:rsidRPr="00965AC1" w:rsidRDefault="00336EB2" w:rsidP="00965AC1">
      <w:pPr>
        <w:pStyle w:val="Heading2"/>
        <w:spacing w:line="480" w:lineRule="auto"/>
        <w:rPr>
          <w:rFonts w:ascii="Times New Roman" w:hAnsi="Times New Roman" w:cs="Times New Roman"/>
          <w:sz w:val="24"/>
          <w:szCs w:val="24"/>
        </w:rPr>
      </w:pPr>
      <w:bookmarkStart w:id="108" w:name="_Toc305940533"/>
      <w:bookmarkStart w:id="109" w:name="_Toc305942520"/>
      <w:bookmarkStart w:id="110" w:name="_Toc305942655"/>
      <w:r w:rsidRPr="00FE6A07">
        <w:rPr>
          <w:rFonts w:ascii="Times New Roman" w:hAnsi="Times New Roman" w:cs="Times New Roman"/>
          <w:sz w:val="24"/>
          <w:szCs w:val="24"/>
        </w:rPr>
        <w:t>Preliminary Analysis</w:t>
      </w:r>
      <w:bookmarkEnd w:id="108"/>
      <w:bookmarkEnd w:id="109"/>
      <w:bookmarkEnd w:id="110"/>
    </w:p>
    <w:p w14:paraId="45F20434" w14:textId="3CE9F4BD" w:rsidR="00336EB2" w:rsidRPr="00FE6A07" w:rsidRDefault="00336EB2" w:rsidP="00965AC1">
      <w:pPr>
        <w:spacing w:line="480" w:lineRule="auto"/>
        <w:ind w:firstLine="720"/>
        <w:rPr>
          <w:rFonts w:ascii="Times New Roman" w:hAnsi="Times New Roman" w:cs="Times New Roman"/>
        </w:rPr>
      </w:pPr>
      <w:r w:rsidRPr="00FE6A07">
        <w:rPr>
          <w:rFonts w:ascii="Times New Roman" w:hAnsi="Times New Roman" w:cs="Times New Roman"/>
        </w:rPr>
        <w:t>Originally, the data set included 529 cases. Data were checked initially for the extent of missing data. Ten cases were completely blank, w</w:t>
      </w:r>
      <w:r w:rsidR="004F6D8B">
        <w:rPr>
          <w:rFonts w:ascii="Times New Roman" w:hAnsi="Times New Roman" w:cs="Times New Roman"/>
        </w:rPr>
        <w:t>hich could have been due</w:t>
      </w:r>
      <w:r w:rsidRPr="00FE6A07">
        <w:rPr>
          <w:rFonts w:ascii="Times New Roman" w:hAnsi="Times New Roman" w:cs="Times New Roman"/>
        </w:rPr>
        <w:t xml:space="preserve"> to entry error. These empty cases were deleted. Categorical items of gender and grade level were assessed for missing data. Possibly due to attrition, gender and grade level information for some cases was available for 1994, but not for 1996 and vice versa. Where there were missing data for 1994, information was used from 1996 to fill in the missing information and vice versa. For example, if gender for 1994 was reported as "male</w:t>
      </w:r>
      <w:r w:rsidR="004F6D8B">
        <w:rPr>
          <w:rFonts w:ascii="Times New Roman" w:hAnsi="Times New Roman" w:cs="Times New Roman"/>
        </w:rPr>
        <w:t>,"</w:t>
      </w:r>
      <w:r w:rsidRPr="00FE6A07">
        <w:rPr>
          <w:rFonts w:ascii="Times New Roman" w:hAnsi="Times New Roman" w:cs="Times New Roman"/>
        </w:rPr>
        <w:t xml:space="preserve"> but the gender for 1996 was missing, using the information from 1994 "male" was entered for the 1996 gender item. Similarly, if a participant reported being in fifth grade in 1994, but the grade level for 1996 was missing, using the information from 1994 the grade for 1996 was entered as seventh grade. This approach allowed for all gender and grade level data points to be completed.</w:t>
      </w:r>
    </w:p>
    <w:p w14:paraId="70982085" w14:textId="5216E21D" w:rsidR="00336EB2" w:rsidRPr="00FE6A07" w:rsidRDefault="00336EB2" w:rsidP="00336EB2">
      <w:pPr>
        <w:spacing w:line="480" w:lineRule="auto"/>
        <w:ind w:firstLine="720"/>
        <w:rPr>
          <w:rFonts w:ascii="Times New Roman" w:hAnsi="Times New Roman" w:cs="Times New Roman"/>
        </w:rPr>
      </w:pPr>
      <w:r w:rsidRPr="00FE6A07">
        <w:rPr>
          <w:rFonts w:ascii="Times New Roman" w:hAnsi="Times New Roman" w:cs="Times New Roman"/>
        </w:rPr>
        <w:t>After deleting cases with no data present and filling in the information for gender and grade level, 286 out of the remaining 5</w:t>
      </w:r>
      <w:r w:rsidR="004F6D8B">
        <w:rPr>
          <w:rFonts w:ascii="Times New Roman" w:hAnsi="Times New Roman" w:cs="Times New Roman"/>
        </w:rPr>
        <w:t>19 cases had missing data (55.1</w:t>
      </w:r>
      <w:r w:rsidRPr="00FE6A07">
        <w:rPr>
          <w:rFonts w:ascii="Times New Roman" w:hAnsi="Times New Roman" w:cs="Times New Roman"/>
        </w:rPr>
        <w:t xml:space="preserve">%). </w:t>
      </w:r>
      <w:r w:rsidR="004F6D8B">
        <w:rPr>
          <w:rFonts w:ascii="Times New Roman" w:hAnsi="Times New Roman" w:cs="Times New Roman"/>
        </w:rPr>
        <w:t>Of these cases, 45.9</w:t>
      </w:r>
      <w:r w:rsidR="001520DA" w:rsidRPr="00FE6A07">
        <w:rPr>
          <w:rFonts w:ascii="Times New Roman" w:hAnsi="Times New Roman" w:cs="Times New Roman"/>
        </w:rPr>
        <w:t xml:space="preserve">% </w:t>
      </w:r>
      <w:r w:rsidRPr="00FE6A07">
        <w:rPr>
          <w:rFonts w:ascii="Times New Roman" w:hAnsi="Times New Roman" w:cs="Times New Roman"/>
        </w:rPr>
        <w:t>were comp</w:t>
      </w:r>
      <w:r w:rsidR="004F6D8B">
        <w:rPr>
          <w:rFonts w:ascii="Times New Roman" w:hAnsi="Times New Roman" w:cs="Times New Roman"/>
        </w:rPr>
        <w:t>lete with no missing data. O</w:t>
      </w:r>
      <w:r w:rsidRPr="00FE6A07">
        <w:rPr>
          <w:rFonts w:ascii="Times New Roman" w:hAnsi="Times New Roman" w:cs="Times New Roman"/>
        </w:rPr>
        <w:t>f all the variables (and all cases) being used for analysis, the extent of total percentage of missing data from the data set was 20.</w:t>
      </w:r>
      <w:r w:rsidR="004F6D8B">
        <w:rPr>
          <w:rFonts w:ascii="Times New Roman" w:hAnsi="Times New Roman" w:cs="Times New Roman"/>
        </w:rPr>
        <w:t>5</w:t>
      </w:r>
      <w:r w:rsidRPr="00FE6A07">
        <w:rPr>
          <w:rFonts w:ascii="Times New Roman" w:hAnsi="Times New Roman" w:cs="Times New Roman"/>
        </w:rPr>
        <w:t>% (i.e.</w:t>
      </w:r>
      <w:r w:rsidR="004F6D8B">
        <w:rPr>
          <w:rFonts w:ascii="Times New Roman" w:hAnsi="Times New Roman" w:cs="Times New Roman"/>
        </w:rPr>
        <w:t>,</w:t>
      </w:r>
      <w:r w:rsidRPr="00FE6A07">
        <w:rPr>
          <w:rFonts w:ascii="Times New Roman" w:hAnsi="Times New Roman" w:cs="Times New Roman"/>
        </w:rPr>
        <w:t xml:space="preserve"> the percentage of missing values). A missing data rate of about 15% to 20% has been reported to be common in educational and psychological studies (Enders, 2003). When comparing methods for handling missing data in a sample of junior high adolescents (listwise deletion, multiple imputation, full estimation likelihood, and expectation maximization), Dong and C</w:t>
      </w:r>
      <w:r w:rsidR="004F6D8B">
        <w:rPr>
          <w:rFonts w:ascii="Times New Roman" w:hAnsi="Times New Roman" w:cs="Times New Roman"/>
        </w:rPr>
        <w:t>hao-Ying (2013) reported that</w:t>
      </w:r>
      <w:r w:rsidRPr="00FE6A07">
        <w:rPr>
          <w:rFonts w:ascii="Times New Roman" w:hAnsi="Times New Roman" w:cs="Times New Roman"/>
        </w:rPr>
        <w:t xml:space="preserve"> a 20% overall mis</w:t>
      </w:r>
      <w:r w:rsidR="004F6D8B">
        <w:rPr>
          <w:rFonts w:ascii="Times New Roman" w:hAnsi="Times New Roman" w:cs="Times New Roman"/>
        </w:rPr>
        <w:t>sing rate estimates from these four</w:t>
      </w:r>
      <w:r w:rsidRPr="00FE6A07">
        <w:rPr>
          <w:rFonts w:ascii="Times New Roman" w:hAnsi="Times New Roman" w:cs="Times New Roman"/>
        </w:rPr>
        <w:t xml:space="preserve"> methods were statistically significant at the same level as the</w:t>
      </w:r>
      <w:r w:rsidR="004F6D8B">
        <w:rPr>
          <w:rFonts w:ascii="Times New Roman" w:hAnsi="Times New Roman" w:cs="Times New Roman"/>
        </w:rPr>
        <w:t xml:space="preserve"> complete data results. In all four</w:t>
      </w:r>
      <w:r w:rsidRPr="00FE6A07">
        <w:rPr>
          <w:rFonts w:ascii="Times New Roman" w:hAnsi="Times New Roman" w:cs="Times New Roman"/>
        </w:rPr>
        <w:t xml:space="preserve"> methods, the bias estimate was mostly under 10%. As percentages of missing data increased (up to 60% in their study), so did the standard err</w:t>
      </w:r>
      <w:r w:rsidR="003806E2" w:rsidRPr="00FE6A07">
        <w:rPr>
          <w:rFonts w:ascii="Times New Roman" w:hAnsi="Times New Roman" w:cs="Times New Roman"/>
        </w:rPr>
        <w:t>or and the bias. Missing data have been described as</w:t>
      </w:r>
      <w:r w:rsidRPr="00FE6A07">
        <w:rPr>
          <w:rFonts w:ascii="Times New Roman" w:hAnsi="Times New Roman" w:cs="Times New Roman"/>
        </w:rPr>
        <w:t xml:space="preserve"> the norm rather than the exception in quantitative research and making the best choice for how to handle missing data in one’s own study is crucial to the credibility of one’s study results (Dong &amp; Chao-Ying, 2013). After analyzing the percent of missing data in one’s study, one must also analyze the patterns of the missing data, as well as the distributional characteristics of the scales. Finally, type of statistical analysis must also be considered as relevant information in making a decision as to how to treat missing data.</w:t>
      </w:r>
    </w:p>
    <w:p w14:paraId="17248229" w14:textId="267A4742" w:rsidR="00336EB2" w:rsidRDefault="00336EB2" w:rsidP="00336EB2">
      <w:pPr>
        <w:spacing w:line="480" w:lineRule="auto"/>
        <w:ind w:firstLine="720"/>
        <w:rPr>
          <w:rFonts w:ascii="Times New Roman" w:hAnsi="Times New Roman" w:cs="Times New Roman"/>
        </w:rPr>
      </w:pPr>
      <w:r w:rsidRPr="00FE6A07">
        <w:rPr>
          <w:rFonts w:ascii="Times New Roman" w:hAnsi="Times New Roman" w:cs="Times New Roman"/>
        </w:rPr>
        <w:t xml:space="preserve">Descriptive statistics were computed for all scale items to determine percent of missing data and distributional characteristics of these items. The missing item-level data and distributional characteristics for Mother Support (MS), Father Support (FS), Empathic Concern (EC), and Perspective Taking (PT) are found in Tables </w:t>
      </w:r>
      <w:r w:rsidR="00506FA2">
        <w:rPr>
          <w:rFonts w:ascii="Times New Roman" w:hAnsi="Times New Roman" w:cs="Times New Roman"/>
        </w:rPr>
        <w:t>4.</w:t>
      </w:r>
      <w:r w:rsidRPr="00FE6A07">
        <w:rPr>
          <w:rFonts w:ascii="Times New Roman" w:hAnsi="Times New Roman" w:cs="Times New Roman"/>
        </w:rPr>
        <w:t>1-</w:t>
      </w:r>
      <w:r w:rsidR="00506FA2">
        <w:rPr>
          <w:rFonts w:ascii="Times New Roman" w:hAnsi="Times New Roman" w:cs="Times New Roman"/>
        </w:rPr>
        <w:t>4.</w:t>
      </w:r>
      <w:r w:rsidRPr="00FE6A07">
        <w:rPr>
          <w:rFonts w:ascii="Times New Roman" w:hAnsi="Times New Roman" w:cs="Times New Roman"/>
        </w:rPr>
        <w:t xml:space="preserve">4. </w:t>
      </w:r>
      <w:r w:rsidRPr="00FE6A07">
        <w:rPr>
          <w:rFonts w:ascii="Times New Roman" w:eastAsia="Cambria" w:hAnsi="Times New Roman" w:cs="Times New Roman"/>
        </w:rPr>
        <w:t xml:space="preserve">Means, medians, standard deviations, skewness, standard errors of skewness, kurtosis, standard error of kurtosis, interquartile ranges, and percent of missing data were computed for all scale scores </w:t>
      </w:r>
      <w:r w:rsidRPr="00FE6A07">
        <w:rPr>
          <w:rFonts w:ascii="Times New Roman" w:hAnsi="Times New Roman" w:cs="Times New Roman"/>
        </w:rPr>
        <w:t>for the total sample using SPSS. No single item h</w:t>
      </w:r>
      <w:r w:rsidR="004F6D8B">
        <w:rPr>
          <w:rFonts w:ascii="Times New Roman" w:hAnsi="Times New Roman" w:cs="Times New Roman"/>
        </w:rPr>
        <w:t>ad greater than 30.6%</w:t>
      </w:r>
      <w:r w:rsidRPr="00FE6A07">
        <w:rPr>
          <w:rFonts w:ascii="Times New Roman" w:hAnsi="Times New Roman" w:cs="Times New Roman"/>
        </w:rPr>
        <w:t xml:space="preserve"> of missing data with the highest percentages of missing data coming from </w:t>
      </w:r>
      <w:r w:rsidR="004F6D8B">
        <w:rPr>
          <w:rFonts w:ascii="Times New Roman" w:hAnsi="Times New Roman" w:cs="Times New Roman"/>
        </w:rPr>
        <w:t xml:space="preserve">the </w:t>
      </w:r>
      <w:r w:rsidRPr="00FE6A07">
        <w:rPr>
          <w:rFonts w:ascii="Times New Roman" w:hAnsi="Times New Roman" w:cs="Times New Roman"/>
        </w:rPr>
        <w:t xml:space="preserve">1996 data. An expected pattern of attrition is a plausible explanation of why there were a greater number of missing data in the second time of data collection in the present study. </w:t>
      </w:r>
    </w:p>
    <w:p w14:paraId="37DF747B" w14:textId="70BC4435" w:rsidR="00506FA2" w:rsidRDefault="003C423E" w:rsidP="003C423E">
      <w:pPr>
        <w:spacing w:line="480" w:lineRule="auto"/>
        <w:ind w:firstLine="720"/>
        <w:rPr>
          <w:rFonts w:ascii="Times New Roman" w:hAnsi="Times New Roman" w:cs="Times New Roman"/>
        </w:rPr>
      </w:pPr>
      <w:r w:rsidRPr="002D1B21">
        <w:rPr>
          <w:rFonts w:ascii="Times New Roman" w:hAnsi="Times New Roman" w:cs="Times New Roman"/>
        </w:rPr>
        <w:t xml:space="preserve">In analyzing patterns for the missing data, it was most common to see whole scales missing. As previously mentioned, it could be that these participants either moved into the area or moved out of the area after the data collection had started.  In cases where only Mother Support or only Father Support were present for a participant, it is also possible that in these </w:t>
      </w:r>
    </w:p>
    <w:p w14:paraId="49380EAC" w14:textId="1914A0C6" w:rsidR="00336EB2" w:rsidRPr="002D1B21" w:rsidRDefault="00336EB2" w:rsidP="00336EB2">
      <w:pPr>
        <w:spacing w:line="480" w:lineRule="auto"/>
        <w:rPr>
          <w:rFonts w:ascii="Times New Roman" w:hAnsi="Times New Roman" w:cs="Times New Roman"/>
        </w:rPr>
      </w:pPr>
      <w:r w:rsidRPr="002D1B21">
        <w:rPr>
          <w:rFonts w:ascii="Times New Roman" w:hAnsi="Times New Roman" w:cs="Times New Roman"/>
        </w:rPr>
        <w:t xml:space="preserve">Table </w:t>
      </w:r>
      <w:r w:rsidR="00A926E3">
        <w:rPr>
          <w:rFonts w:ascii="Times New Roman" w:hAnsi="Times New Roman" w:cs="Times New Roman"/>
        </w:rPr>
        <w:t>4.</w:t>
      </w:r>
      <w:r w:rsidRPr="002D1B21">
        <w:rPr>
          <w:rFonts w:ascii="Times New Roman" w:hAnsi="Times New Roman" w:cs="Times New Roman"/>
        </w:rPr>
        <w:t xml:space="preserve">1 </w:t>
      </w:r>
    </w:p>
    <w:p w14:paraId="0697BC8C" w14:textId="77777777" w:rsidR="00336EB2" w:rsidRPr="002D1B21" w:rsidRDefault="00336EB2" w:rsidP="00336EB2">
      <w:pPr>
        <w:spacing w:line="480" w:lineRule="auto"/>
        <w:rPr>
          <w:rFonts w:ascii="Times New Roman" w:hAnsi="Times New Roman" w:cs="Times New Roman"/>
          <w:i/>
        </w:rPr>
      </w:pPr>
      <w:r w:rsidRPr="002D1B21">
        <w:rPr>
          <w:rFonts w:ascii="Times New Roman" w:hAnsi="Times New Roman" w:cs="Times New Roman"/>
          <w:i/>
        </w:rPr>
        <w:t>Descriptive Statistics for Mother Support (MS) (N = 306)</w:t>
      </w:r>
    </w:p>
    <w:tbl>
      <w:tblPr>
        <w:tblW w:w="8478" w:type="dxa"/>
        <w:tblLayout w:type="fixed"/>
        <w:tblLook w:val="00A0" w:firstRow="1" w:lastRow="0" w:firstColumn="1" w:lastColumn="0" w:noHBand="0" w:noVBand="0"/>
      </w:tblPr>
      <w:tblGrid>
        <w:gridCol w:w="1146"/>
        <w:gridCol w:w="782"/>
        <w:gridCol w:w="954"/>
        <w:gridCol w:w="174"/>
        <w:gridCol w:w="954"/>
        <w:gridCol w:w="88"/>
        <w:gridCol w:w="1042"/>
        <w:gridCol w:w="56"/>
        <w:gridCol w:w="378"/>
        <w:gridCol w:w="1014"/>
        <w:gridCol w:w="1080"/>
        <w:gridCol w:w="90"/>
        <w:gridCol w:w="720"/>
      </w:tblGrid>
      <w:tr w:rsidR="00EB6C21" w:rsidRPr="002D1B21" w14:paraId="67322648" w14:textId="77777777" w:rsidTr="00CD48E1">
        <w:trPr>
          <w:trHeight w:val="258"/>
          <w:tblHeader/>
        </w:trPr>
        <w:tc>
          <w:tcPr>
            <w:tcW w:w="1146" w:type="dxa"/>
            <w:tcBorders>
              <w:top w:val="single" w:sz="4" w:space="0" w:color="auto"/>
              <w:bottom w:val="single" w:sz="4" w:space="0" w:color="auto"/>
            </w:tcBorders>
          </w:tcPr>
          <w:p w14:paraId="0628F518"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Variables</w:t>
            </w:r>
          </w:p>
        </w:tc>
        <w:tc>
          <w:tcPr>
            <w:tcW w:w="782" w:type="dxa"/>
            <w:tcBorders>
              <w:top w:val="single" w:sz="4" w:space="0" w:color="auto"/>
              <w:bottom w:val="single" w:sz="4" w:space="0" w:color="auto"/>
            </w:tcBorders>
          </w:tcPr>
          <w:p w14:paraId="6C4F4FF7"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Mean</w:t>
            </w:r>
          </w:p>
        </w:tc>
        <w:tc>
          <w:tcPr>
            <w:tcW w:w="954" w:type="dxa"/>
            <w:tcBorders>
              <w:top w:val="single" w:sz="4" w:space="0" w:color="auto"/>
              <w:bottom w:val="single" w:sz="4" w:space="0" w:color="auto"/>
            </w:tcBorders>
          </w:tcPr>
          <w:p w14:paraId="39BBA40D"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Median</w:t>
            </w:r>
          </w:p>
        </w:tc>
        <w:tc>
          <w:tcPr>
            <w:tcW w:w="1216" w:type="dxa"/>
            <w:gridSpan w:val="3"/>
            <w:tcBorders>
              <w:top w:val="single" w:sz="4" w:space="0" w:color="auto"/>
              <w:bottom w:val="single" w:sz="4" w:space="0" w:color="auto"/>
            </w:tcBorders>
          </w:tcPr>
          <w:p w14:paraId="5A4944F3" w14:textId="1A2743A3" w:rsidR="00336EB2" w:rsidRPr="002D1B21" w:rsidRDefault="004F6D8B" w:rsidP="006D3C7E">
            <w:pPr>
              <w:rPr>
                <w:rFonts w:ascii="Times New Roman" w:hAnsi="Times New Roman" w:cs="Times New Roman"/>
              </w:rPr>
            </w:pPr>
            <w:r>
              <w:rPr>
                <w:rFonts w:ascii="Times New Roman" w:hAnsi="Times New Roman" w:cs="Times New Roman"/>
              </w:rPr>
              <w:t xml:space="preserve">   SD</w:t>
            </w:r>
          </w:p>
        </w:tc>
        <w:tc>
          <w:tcPr>
            <w:tcW w:w="1476" w:type="dxa"/>
            <w:gridSpan w:val="3"/>
            <w:tcBorders>
              <w:top w:val="single" w:sz="4" w:space="0" w:color="auto"/>
              <w:bottom w:val="single" w:sz="4" w:space="0" w:color="auto"/>
            </w:tcBorders>
          </w:tcPr>
          <w:p w14:paraId="47E6FD36"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Skewness</w:t>
            </w:r>
          </w:p>
        </w:tc>
        <w:tc>
          <w:tcPr>
            <w:tcW w:w="1014" w:type="dxa"/>
            <w:tcBorders>
              <w:top w:val="single" w:sz="4" w:space="0" w:color="auto"/>
              <w:bottom w:val="single" w:sz="4" w:space="0" w:color="auto"/>
            </w:tcBorders>
          </w:tcPr>
          <w:p w14:paraId="038CDFC8" w14:textId="425D65F1" w:rsidR="00336EB2" w:rsidRPr="002D1B21" w:rsidRDefault="004F6D8B" w:rsidP="006D3C7E">
            <w:pPr>
              <w:rPr>
                <w:rFonts w:ascii="Times New Roman" w:hAnsi="Times New Roman" w:cs="Times New Roman"/>
              </w:rPr>
            </w:pPr>
            <w:r>
              <w:rPr>
                <w:rFonts w:ascii="Times New Roman" w:hAnsi="Times New Roman" w:cs="Times New Roman"/>
              </w:rPr>
              <w:t xml:space="preserve">  SE</w:t>
            </w:r>
          </w:p>
        </w:tc>
        <w:tc>
          <w:tcPr>
            <w:tcW w:w="1170" w:type="dxa"/>
            <w:gridSpan w:val="2"/>
            <w:tcBorders>
              <w:top w:val="single" w:sz="4" w:space="0" w:color="auto"/>
              <w:bottom w:val="single" w:sz="4" w:space="0" w:color="auto"/>
            </w:tcBorders>
          </w:tcPr>
          <w:p w14:paraId="4E71A2FE"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Kurtosis</w:t>
            </w:r>
          </w:p>
        </w:tc>
        <w:tc>
          <w:tcPr>
            <w:tcW w:w="720" w:type="dxa"/>
            <w:tcBorders>
              <w:top w:val="single" w:sz="4" w:space="0" w:color="auto"/>
              <w:bottom w:val="single" w:sz="4" w:space="0" w:color="auto"/>
            </w:tcBorders>
          </w:tcPr>
          <w:p w14:paraId="7886D1F9" w14:textId="762A7B78" w:rsidR="00336EB2" w:rsidRPr="002D1B21" w:rsidRDefault="004F6D8B" w:rsidP="004F6D8B">
            <w:pPr>
              <w:rPr>
                <w:rFonts w:ascii="Times New Roman" w:hAnsi="Times New Roman" w:cs="Times New Roman"/>
              </w:rPr>
            </w:pPr>
            <w:r>
              <w:rPr>
                <w:rFonts w:ascii="Times New Roman" w:hAnsi="Times New Roman" w:cs="Times New Roman"/>
              </w:rPr>
              <w:t xml:space="preserve">SE </w:t>
            </w:r>
          </w:p>
        </w:tc>
      </w:tr>
      <w:tr w:rsidR="00EB6C21" w:rsidRPr="002D1B21" w14:paraId="3942BFB6" w14:textId="77777777" w:rsidTr="00CD48E1">
        <w:trPr>
          <w:trHeight w:val="555"/>
        </w:trPr>
        <w:tc>
          <w:tcPr>
            <w:tcW w:w="1146" w:type="dxa"/>
            <w:tcBorders>
              <w:top w:val="single" w:sz="4" w:space="0" w:color="auto"/>
            </w:tcBorders>
          </w:tcPr>
          <w:p w14:paraId="09F3767F"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MS1</w:t>
            </w:r>
          </w:p>
        </w:tc>
        <w:tc>
          <w:tcPr>
            <w:tcW w:w="782" w:type="dxa"/>
            <w:tcBorders>
              <w:top w:val="single" w:sz="4" w:space="0" w:color="auto"/>
            </w:tcBorders>
          </w:tcPr>
          <w:p w14:paraId="5C158D8C" w14:textId="77777777" w:rsidR="00336EB2" w:rsidRPr="002D1B21" w:rsidRDefault="00336EB2" w:rsidP="006D3C7E">
            <w:pPr>
              <w:tabs>
                <w:tab w:val="decimal" w:pos="180"/>
              </w:tabs>
              <w:spacing w:line="480" w:lineRule="auto"/>
              <w:rPr>
                <w:rFonts w:ascii="Times New Roman" w:hAnsi="Times New Roman" w:cs="Times New Roman"/>
              </w:rPr>
            </w:pPr>
            <w:r w:rsidRPr="002D1B21">
              <w:rPr>
                <w:rFonts w:ascii="Times New Roman" w:hAnsi="Times New Roman" w:cs="Times New Roman"/>
              </w:rPr>
              <w:t>2.67</w:t>
            </w:r>
          </w:p>
        </w:tc>
        <w:tc>
          <w:tcPr>
            <w:tcW w:w="1128" w:type="dxa"/>
            <w:gridSpan w:val="2"/>
            <w:tcBorders>
              <w:top w:val="single" w:sz="4" w:space="0" w:color="auto"/>
            </w:tcBorders>
          </w:tcPr>
          <w:p w14:paraId="41E42287"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3.00</w:t>
            </w:r>
          </w:p>
        </w:tc>
        <w:tc>
          <w:tcPr>
            <w:tcW w:w="2084" w:type="dxa"/>
            <w:gridSpan w:val="3"/>
            <w:tcBorders>
              <w:top w:val="single" w:sz="4" w:space="0" w:color="auto"/>
            </w:tcBorders>
          </w:tcPr>
          <w:p w14:paraId="680D79BF"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.574          -1.565</w:t>
            </w:r>
          </w:p>
        </w:tc>
        <w:tc>
          <w:tcPr>
            <w:tcW w:w="1448" w:type="dxa"/>
            <w:gridSpan w:val="3"/>
            <w:tcBorders>
              <w:top w:val="single" w:sz="4" w:space="0" w:color="auto"/>
            </w:tcBorders>
          </w:tcPr>
          <w:p w14:paraId="6804730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.112</w:t>
            </w:r>
          </w:p>
        </w:tc>
        <w:tc>
          <w:tcPr>
            <w:tcW w:w="1080" w:type="dxa"/>
            <w:tcBorders>
              <w:top w:val="single" w:sz="4" w:space="0" w:color="auto"/>
            </w:tcBorders>
          </w:tcPr>
          <w:p w14:paraId="0DBD7078"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1.432</w:t>
            </w:r>
          </w:p>
        </w:tc>
        <w:tc>
          <w:tcPr>
            <w:tcW w:w="810" w:type="dxa"/>
            <w:gridSpan w:val="2"/>
            <w:tcBorders>
              <w:top w:val="single" w:sz="4" w:space="0" w:color="auto"/>
            </w:tcBorders>
          </w:tcPr>
          <w:p w14:paraId="3790636B"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.223</w:t>
            </w:r>
          </w:p>
        </w:tc>
      </w:tr>
      <w:tr w:rsidR="00EB6C21" w:rsidRPr="002D1B21" w14:paraId="7B682DED" w14:textId="77777777" w:rsidTr="00CD48E1">
        <w:trPr>
          <w:trHeight w:val="535"/>
        </w:trPr>
        <w:tc>
          <w:tcPr>
            <w:tcW w:w="1146" w:type="dxa"/>
          </w:tcPr>
          <w:p w14:paraId="50C179AA"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MS2</w:t>
            </w:r>
          </w:p>
        </w:tc>
        <w:tc>
          <w:tcPr>
            <w:tcW w:w="782" w:type="dxa"/>
          </w:tcPr>
          <w:p w14:paraId="296552B7"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2.54</w:t>
            </w:r>
          </w:p>
        </w:tc>
        <w:tc>
          <w:tcPr>
            <w:tcW w:w="3212" w:type="dxa"/>
            <w:gridSpan w:val="5"/>
          </w:tcPr>
          <w:p w14:paraId="2F22F5CC" w14:textId="6FA05D5C" w:rsidR="00336EB2" w:rsidRPr="002D1B21" w:rsidRDefault="00CD48E1" w:rsidP="006D3C7E">
            <w:pPr>
              <w:tabs>
                <w:tab w:val="decimal" w:pos="194"/>
              </w:tabs>
              <w:spacing w:line="480" w:lineRule="auto"/>
              <w:jc w:val="both"/>
              <w:rPr>
                <w:rFonts w:ascii="Times New Roman" w:hAnsi="Times New Roman" w:cs="Times New Roman"/>
              </w:rPr>
            </w:pPr>
            <w:r>
              <w:rPr>
                <w:rFonts w:ascii="Times New Roman" w:hAnsi="Times New Roman" w:cs="Times New Roman"/>
              </w:rPr>
              <w:t xml:space="preserve">3.00          .662          </w:t>
            </w:r>
            <w:r w:rsidR="00336EB2" w:rsidRPr="002D1B21">
              <w:rPr>
                <w:rFonts w:ascii="Times New Roman" w:hAnsi="Times New Roman" w:cs="Times New Roman"/>
              </w:rPr>
              <w:t xml:space="preserve">-1.117 </w:t>
            </w:r>
          </w:p>
        </w:tc>
        <w:tc>
          <w:tcPr>
            <w:tcW w:w="434" w:type="dxa"/>
            <w:gridSpan w:val="2"/>
          </w:tcPr>
          <w:p w14:paraId="6B3C593D" w14:textId="77777777" w:rsidR="00336EB2" w:rsidRPr="002D1B21" w:rsidRDefault="00336EB2" w:rsidP="006D3C7E">
            <w:pPr>
              <w:spacing w:line="480" w:lineRule="auto"/>
              <w:jc w:val="right"/>
              <w:rPr>
                <w:rFonts w:ascii="Times New Roman" w:hAnsi="Times New Roman" w:cs="Times New Roman"/>
              </w:rPr>
            </w:pPr>
            <w:r w:rsidRPr="002D1B21">
              <w:rPr>
                <w:rFonts w:ascii="Times New Roman" w:hAnsi="Times New Roman" w:cs="Times New Roman"/>
              </w:rPr>
              <w:t xml:space="preserve">      </w:t>
            </w:r>
          </w:p>
        </w:tc>
        <w:tc>
          <w:tcPr>
            <w:tcW w:w="1014" w:type="dxa"/>
          </w:tcPr>
          <w:p w14:paraId="053879F7"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.112        </w:t>
            </w:r>
          </w:p>
        </w:tc>
        <w:tc>
          <w:tcPr>
            <w:tcW w:w="1080" w:type="dxa"/>
          </w:tcPr>
          <w:p w14:paraId="62ABB57F"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.035</w:t>
            </w:r>
          </w:p>
        </w:tc>
        <w:tc>
          <w:tcPr>
            <w:tcW w:w="810" w:type="dxa"/>
            <w:gridSpan w:val="2"/>
          </w:tcPr>
          <w:p w14:paraId="705EAEE3"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.223</w:t>
            </w:r>
          </w:p>
        </w:tc>
      </w:tr>
      <w:tr w:rsidR="00EB6C21" w:rsidRPr="002D1B21" w14:paraId="2EFEC56A" w14:textId="77777777" w:rsidTr="00CD48E1">
        <w:trPr>
          <w:trHeight w:val="555"/>
        </w:trPr>
        <w:tc>
          <w:tcPr>
            <w:tcW w:w="1146" w:type="dxa"/>
          </w:tcPr>
          <w:p w14:paraId="66B6D9DA"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MS3</w:t>
            </w:r>
          </w:p>
        </w:tc>
        <w:tc>
          <w:tcPr>
            <w:tcW w:w="2864" w:type="dxa"/>
            <w:gridSpan w:val="4"/>
          </w:tcPr>
          <w:p w14:paraId="0FD06AAC"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2.65        3.00          .608</w:t>
            </w:r>
          </w:p>
        </w:tc>
        <w:tc>
          <w:tcPr>
            <w:tcW w:w="1130" w:type="dxa"/>
            <w:gridSpan w:val="2"/>
          </w:tcPr>
          <w:p w14:paraId="4999003B"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-1.562</w:t>
            </w:r>
          </w:p>
        </w:tc>
        <w:tc>
          <w:tcPr>
            <w:tcW w:w="434" w:type="dxa"/>
            <w:gridSpan w:val="2"/>
          </w:tcPr>
          <w:p w14:paraId="0DAAB6AC" w14:textId="77777777" w:rsidR="00336EB2" w:rsidRPr="002D1B21" w:rsidRDefault="00336EB2" w:rsidP="006D3C7E">
            <w:pPr>
              <w:spacing w:line="480" w:lineRule="auto"/>
              <w:jc w:val="center"/>
              <w:rPr>
                <w:rFonts w:ascii="Times New Roman" w:hAnsi="Times New Roman" w:cs="Times New Roman"/>
              </w:rPr>
            </w:pPr>
          </w:p>
        </w:tc>
        <w:tc>
          <w:tcPr>
            <w:tcW w:w="1014" w:type="dxa"/>
          </w:tcPr>
          <w:p w14:paraId="692E92CA"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.113</w:t>
            </w:r>
          </w:p>
        </w:tc>
        <w:tc>
          <w:tcPr>
            <w:tcW w:w="1080" w:type="dxa"/>
          </w:tcPr>
          <w:p w14:paraId="3AC232F7"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1.292</w:t>
            </w:r>
          </w:p>
        </w:tc>
        <w:tc>
          <w:tcPr>
            <w:tcW w:w="810" w:type="dxa"/>
            <w:gridSpan w:val="2"/>
          </w:tcPr>
          <w:p w14:paraId="4729F091"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.226</w:t>
            </w:r>
          </w:p>
        </w:tc>
      </w:tr>
      <w:tr w:rsidR="00EB6C21" w:rsidRPr="002D1B21" w14:paraId="2E709023" w14:textId="77777777" w:rsidTr="00CD48E1">
        <w:trPr>
          <w:trHeight w:val="535"/>
        </w:trPr>
        <w:tc>
          <w:tcPr>
            <w:tcW w:w="1146" w:type="dxa"/>
          </w:tcPr>
          <w:p w14:paraId="7EE84C12"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MS4</w:t>
            </w:r>
          </w:p>
        </w:tc>
        <w:tc>
          <w:tcPr>
            <w:tcW w:w="2864" w:type="dxa"/>
            <w:gridSpan w:val="4"/>
          </w:tcPr>
          <w:p w14:paraId="30BB4334"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2.69        3.00          .581</w:t>
            </w:r>
          </w:p>
        </w:tc>
        <w:tc>
          <w:tcPr>
            <w:tcW w:w="1186" w:type="dxa"/>
            <w:gridSpan w:val="3"/>
          </w:tcPr>
          <w:p w14:paraId="1B0DF4B0"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-1.740</w:t>
            </w:r>
          </w:p>
        </w:tc>
        <w:tc>
          <w:tcPr>
            <w:tcW w:w="378" w:type="dxa"/>
          </w:tcPr>
          <w:p w14:paraId="0170D2C4" w14:textId="77777777" w:rsidR="00336EB2" w:rsidRPr="002D1B21" w:rsidRDefault="00336EB2" w:rsidP="006D3C7E">
            <w:pPr>
              <w:tabs>
                <w:tab w:val="decimal" w:pos="70"/>
              </w:tabs>
              <w:spacing w:line="480" w:lineRule="auto"/>
              <w:rPr>
                <w:rFonts w:ascii="Times New Roman" w:hAnsi="Times New Roman" w:cs="Times New Roman"/>
              </w:rPr>
            </w:pPr>
          </w:p>
        </w:tc>
        <w:tc>
          <w:tcPr>
            <w:tcW w:w="1014" w:type="dxa"/>
          </w:tcPr>
          <w:p w14:paraId="60525FF9"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.113</w:t>
            </w:r>
          </w:p>
        </w:tc>
        <w:tc>
          <w:tcPr>
            <w:tcW w:w="1080" w:type="dxa"/>
          </w:tcPr>
          <w:p w14:paraId="5338CB31"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1.941</w:t>
            </w:r>
          </w:p>
        </w:tc>
        <w:tc>
          <w:tcPr>
            <w:tcW w:w="810" w:type="dxa"/>
            <w:gridSpan w:val="2"/>
          </w:tcPr>
          <w:p w14:paraId="44D8062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.225</w:t>
            </w:r>
          </w:p>
        </w:tc>
      </w:tr>
      <w:tr w:rsidR="00EB6C21" w:rsidRPr="002D1B21" w14:paraId="0F32C167" w14:textId="77777777" w:rsidTr="00CD48E1">
        <w:trPr>
          <w:trHeight w:val="555"/>
        </w:trPr>
        <w:tc>
          <w:tcPr>
            <w:tcW w:w="1146" w:type="dxa"/>
          </w:tcPr>
          <w:p w14:paraId="2F564843"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MS5</w:t>
            </w:r>
          </w:p>
        </w:tc>
        <w:tc>
          <w:tcPr>
            <w:tcW w:w="2864" w:type="dxa"/>
            <w:gridSpan w:val="4"/>
          </w:tcPr>
          <w:p w14:paraId="1C1EF900"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2.63        3.00          .629</w:t>
            </w:r>
          </w:p>
        </w:tc>
        <w:tc>
          <w:tcPr>
            <w:tcW w:w="1186" w:type="dxa"/>
            <w:gridSpan w:val="3"/>
          </w:tcPr>
          <w:p w14:paraId="6B43337D"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-1.487</w:t>
            </w:r>
          </w:p>
        </w:tc>
        <w:tc>
          <w:tcPr>
            <w:tcW w:w="378" w:type="dxa"/>
          </w:tcPr>
          <w:p w14:paraId="0C1B2EFC" w14:textId="77777777" w:rsidR="00336EB2" w:rsidRPr="002D1B21" w:rsidRDefault="00336EB2" w:rsidP="006D3C7E">
            <w:pPr>
              <w:tabs>
                <w:tab w:val="decimal" w:pos="70"/>
              </w:tabs>
              <w:spacing w:line="480" w:lineRule="auto"/>
              <w:rPr>
                <w:rFonts w:ascii="Times New Roman" w:hAnsi="Times New Roman" w:cs="Times New Roman"/>
              </w:rPr>
            </w:pPr>
          </w:p>
        </w:tc>
        <w:tc>
          <w:tcPr>
            <w:tcW w:w="1014" w:type="dxa"/>
          </w:tcPr>
          <w:p w14:paraId="09E634AB"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.113</w:t>
            </w:r>
          </w:p>
        </w:tc>
        <w:tc>
          <w:tcPr>
            <w:tcW w:w="1080" w:type="dxa"/>
          </w:tcPr>
          <w:p w14:paraId="5F7F43A9"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.997</w:t>
            </w:r>
          </w:p>
        </w:tc>
        <w:tc>
          <w:tcPr>
            <w:tcW w:w="810" w:type="dxa"/>
            <w:gridSpan w:val="2"/>
          </w:tcPr>
          <w:p w14:paraId="3053856F"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.225</w:t>
            </w:r>
          </w:p>
        </w:tc>
      </w:tr>
      <w:tr w:rsidR="00EB6C21" w:rsidRPr="002D1B21" w14:paraId="52BA4D94" w14:textId="77777777" w:rsidTr="00CD48E1">
        <w:trPr>
          <w:trHeight w:val="555"/>
        </w:trPr>
        <w:tc>
          <w:tcPr>
            <w:tcW w:w="1146" w:type="dxa"/>
          </w:tcPr>
          <w:p w14:paraId="29324A3C"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MS6</w:t>
            </w:r>
          </w:p>
        </w:tc>
        <w:tc>
          <w:tcPr>
            <w:tcW w:w="2864" w:type="dxa"/>
            <w:gridSpan w:val="4"/>
          </w:tcPr>
          <w:p w14:paraId="0956B405"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2.66        3.00          .584</w:t>
            </w:r>
          </w:p>
        </w:tc>
        <w:tc>
          <w:tcPr>
            <w:tcW w:w="1186" w:type="dxa"/>
            <w:gridSpan w:val="3"/>
          </w:tcPr>
          <w:p w14:paraId="5E44DD96"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-1.499</w:t>
            </w:r>
          </w:p>
        </w:tc>
        <w:tc>
          <w:tcPr>
            <w:tcW w:w="378" w:type="dxa"/>
          </w:tcPr>
          <w:p w14:paraId="12F59F0F" w14:textId="77777777" w:rsidR="00336EB2" w:rsidRPr="002D1B21" w:rsidRDefault="00336EB2" w:rsidP="006D3C7E">
            <w:pPr>
              <w:tabs>
                <w:tab w:val="decimal" w:pos="70"/>
              </w:tabs>
              <w:spacing w:line="480" w:lineRule="auto"/>
              <w:rPr>
                <w:rFonts w:ascii="Times New Roman" w:hAnsi="Times New Roman" w:cs="Times New Roman"/>
              </w:rPr>
            </w:pPr>
          </w:p>
        </w:tc>
        <w:tc>
          <w:tcPr>
            <w:tcW w:w="1014" w:type="dxa"/>
          </w:tcPr>
          <w:p w14:paraId="73E3B493"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.112</w:t>
            </w:r>
          </w:p>
        </w:tc>
        <w:tc>
          <w:tcPr>
            <w:tcW w:w="1080" w:type="dxa"/>
          </w:tcPr>
          <w:p w14:paraId="0193591A"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 xml:space="preserve"> 1.212</w:t>
            </w:r>
          </w:p>
        </w:tc>
        <w:tc>
          <w:tcPr>
            <w:tcW w:w="810" w:type="dxa"/>
            <w:gridSpan w:val="2"/>
          </w:tcPr>
          <w:p w14:paraId="0CCDEAED"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.224</w:t>
            </w:r>
          </w:p>
        </w:tc>
      </w:tr>
      <w:tr w:rsidR="00EB6C21" w:rsidRPr="002D1B21" w14:paraId="4F2C3DAB" w14:textId="77777777" w:rsidTr="00CD48E1">
        <w:trPr>
          <w:trHeight w:val="535"/>
        </w:trPr>
        <w:tc>
          <w:tcPr>
            <w:tcW w:w="1146" w:type="dxa"/>
          </w:tcPr>
          <w:p w14:paraId="503F170C"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MS7</w:t>
            </w:r>
          </w:p>
        </w:tc>
        <w:tc>
          <w:tcPr>
            <w:tcW w:w="2864" w:type="dxa"/>
            <w:gridSpan w:val="4"/>
          </w:tcPr>
          <w:p w14:paraId="1F63F54A"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2.41        3.00          .675</w:t>
            </w:r>
          </w:p>
        </w:tc>
        <w:tc>
          <w:tcPr>
            <w:tcW w:w="1186" w:type="dxa"/>
            <w:gridSpan w:val="3"/>
          </w:tcPr>
          <w:p w14:paraId="58C5C7C3"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-.727</w:t>
            </w:r>
          </w:p>
        </w:tc>
        <w:tc>
          <w:tcPr>
            <w:tcW w:w="378" w:type="dxa"/>
          </w:tcPr>
          <w:p w14:paraId="368D604D" w14:textId="77777777" w:rsidR="00336EB2" w:rsidRPr="002D1B21" w:rsidRDefault="00336EB2" w:rsidP="006D3C7E">
            <w:pPr>
              <w:tabs>
                <w:tab w:val="decimal" w:pos="70"/>
              </w:tabs>
              <w:spacing w:line="480" w:lineRule="auto"/>
              <w:rPr>
                <w:rFonts w:ascii="Times New Roman" w:hAnsi="Times New Roman" w:cs="Times New Roman"/>
              </w:rPr>
            </w:pPr>
          </w:p>
        </w:tc>
        <w:tc>
          <w:tcPr>
            <w:tcW w:w="1014" w:type="dxa"/>
          </w:tcPr>
          <w:p w14:paraId="68B4495B"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.114</w:t>
            </w:r>
          </w:p>
        </w:tc>
        <w:tc>
          <w:tcPr>
            <w:tcW w:w="1080" w:type="dxa"/>
          </w:tcPr>
          <w:p w14:paraId="676F0AAA"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-.593</w:t>
            </w:r>
          </w:p>
        </w:tc>
        <w:tc>
          <w:tcPr>
            <w:tcW w:w="810" w:type="dxa"/>
            <w:gridSpan w:val="2"/>
          </w:tcPr>
          <w:p w14:paraId="29F8F719"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.227</w:t>
            </w:r>
          </w:p>
        </w:tc>
      </w:tr>
      <w:tr w:rsidR="00EB6C21" w:rsidRPr="002D1B21" w14:paraId="0316FA3D" w14:textId="77777777" w:rsidTr="00CD48E1">
        <w:trPr>
          <w:trHeight w:val="555"/>
        </w:trPr>
        <w:tc>
          <w:tcPr>
            <w:tcW w:w="1146" w:type="dxa"/>
          </w:tcPr>
          <w:p w14:paraId="6F469CD0"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MS8</w:t>
            </w:r>
          </w:p>
        </w:tc>
        <w:tc>
          <w:tcPr>
            <w:tcW w:w="2864" w:type="dxa"/>
            <w:gridSpan w:val="4"/>
          </w:tcPr>
          <w:p w14:paraId="02FAD3A6"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2.64        3.00          .613</w:t>
            </w:r>
          </w:p>
        </w:tc>
        <w:tc>
          <w:tcPr>
            <w:tcW w:w="1186" w:type="dxa"/>
            <w:gridSpan w:val="3"/>
          </w:tcPr>
          <w:p w14:paraId="6B9632FC" w14:textId="77777777" w:rsidR="00336EB2" w:rsidRPr="002D1B21" w:rsidRDefault="00336EB2" w:rsidP="006D3C7E">
            <w:pPr>
              <w:tabs>
                <w:tab w:val="decimal" w:pos="194"/>
              </w:tabs>
              <w:spacing w:line="480" w:lineRule="auto"/>
              <w:ind w:left="72" w:hanging="72"/>
              <w:rPr>
                <w:rFonts w:ascii="Times New Roman" w:hAnsi="Times New Roman" w:cs="Times New Roman"/>
              </w:rPr>
            </w:pPr>
            <w:r w:rsidRPr="002D1B21">
              <w:rPr>
                <w:rFonts w:ascii="Times New Roman" w:hAnsi="Times New Roman" w:cs="Times New Roman"/>
              </w:rPr>
              <w:t xml:space="preserve"> -1.510</w:t>
            </w:r>
          </w:p>
        </w:tc>
        <w:tc>
          <w:tcPr>
            <w:tcW w:w="378" w:type="dxa"/>
          </w:tcPr>
          <w:p w14:paraId="7C2EE9C7" w14:textId="77777777" w:rsidR="00336EB2" w:rsidRPr="002D1B21" w:rsidRDefault="00336EB2" w:rsidP="006D3C7E">
            <w:pPr>
              <w:tabs>
                <w:tab w:val="decimal" w:pos="70"/>
              </w:tabs>
              <w:spacing w:line="480" w:lineRule="auto"/>
              <w:rPr>
                <w:rFonts w:ascii="Times New Roman" w:hAnsi="Times New Roman" w:cs="Times New Roman"/>
              </w:rPr>
            </w:pPr>
          </w:p>
        </w:tc>
        <w:tc>
          <w:tcPr>
            <w:tcW w:w="1014" w:type="dxa"/>
          </w:tcPr>
          <w:p w14:paraId="2ECB6E5B"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.113</w:t>
            </w:r>
          </w:p>
        </w:tc>
        <w:tc>
          <w:tcPr>
            <w:tcW w:w="1080" w:type="dxa"/>
          </w:tcPr>
          <w:p w14:paraId="4D5564A9"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1.125</w:t>
            </w:r>
          </w:p>
        </w:tc>
        <w:tc>
          <w:tcPr>
            <w:tcW w:w="810" w:type="dxa"/>
            <w:gridSpan w:val="2"/>
          </w:tcPr>
          <w:p w14:paraId="60038BCC"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.225</w:t>
            </w:r>
          </w:p>
        </w:tc>
      </w:tr>
      <w:tr w:rsidR="00EB6C21" w:rsidRPr="002D1B21" w14:paraId="146E8AB1" w14:textId="77777777" w:rsidTr="00CD48E1">
        <w:trPr>
          <w:trHeight w:val="455"/>
        </w:trPr>
        <w:tc>
          <w:tcPr>
            <w:tcW w:w="1146" w:type="dxa"/>
          </w:tcPr>
          <w:p w14:paraId="238AA392"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MS9</w:t>
            </w:r>
          </w:p>
        </w:tc>
        <w:tc>
          <w:tcPr>
            <w:tcW w:w="2864" w:type="dxa"/>
            <w:gridSpan w:val="4"/>
          </w:tcPr>
          <w:p w14:paraId="18B1CE5E"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2.25        2.00          .731</w:t>
            </w:r>
          </w:p>
        </w:tc>
        <w:tc>
          <w:tcPr>
            <w:tcW w:w="1186" w:type="dxa"/>
            <w:gridSpan w:val="3"/>
          </w:tcPr>
          <w:p w14:paraId="7846AAB6"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-.422</w:t>
            </w:r>
          </w:p>
        </w:tc>
        <w:tc>
          <w:tcPr>
            <w:tcW w:w="378" w:type="dxa"/>
          </w:tcPr>
          <w:p w14:paraId="4A0FFBA8" w14:textId="77777777" w:rsidR="00336EB2" w:rsidRPr="002D1B21" w:rsidRDefault="00336EB2" w:rsidP="006D3C7E">
            <w:pPr>
              <w:tabs>
                <w:tab w:val="decimal" w:pos="70"/>
              </w:tabs>
              <w:spacing w:line="480" w:lineRule="auto"/>
              <w:rPr>
                <w:rFonts w:ascii="Times New Roman" w:hAnsi="Times New Roman" w:cs="Times New Roman"/>
              </w:rPr>
            </w:pPr>
          </w:p>
        </w:tc>
        <w:tc>
          <w:tcPr>
            <w:tcW w:w="1014" w:type="dxa"/>
          </w:tcPr>
          <w:p w14:paraId="62363977"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.113</w:t>
            </w:r>
          </w:p>
        </w:tc>
        <w:tc>
          <w:tcPr>
            <w:tcW w:w="1080" w:type="dxa"/>
          </w:tcPr>
          <w:p w14:paraId="5547777A"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-1.038</w:t>
            </w:r>
          </w:p>
        </w:tc>
        <w:tc>
          <w:tcPr>
            <w:tcW w:w="810" w:type="dxa"/>
            <w:gridSpan w:val="2"/>
          </w:tcPr>
          <w:p w14:paraId="31BF56B7"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.225</w:t>
            </w:r>
          </w:p>
        </w:tc>
      </w:tr>
      <w:tr w:rsidR="00EB6C21" w:rsidRPr="002D1B21" w14:paraId="1D57FEB3" w14:textId="77777777" w:rsidTr="00CD48E1">
        <w:trPr>
          <w:trHeight w:val="455"/>
        </w:trPr>
        <w:tc>
          <w:tcPr>
            <w:tcW w:w="1146" w:type="dxa"/>
            <w:tcBorders>
              <w:bottom w:val="single" w:sz="4" w:space="0" w:color="auto"/>
            </w:tcBorders>
          </w:tcPr>
          <w:p w14:paraId="6FCB6477"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MS10</w:t>
            </w:r>
          </w:p>
        </w:tc>
        <w:tc>
          <w:tcPr>
            <w:tcW w:w="2864" w:type="dxa"/>
            <w:gridSpan w:val="4"/>
            <w:tcBorders>
              <w:bottom w:val="single" w:sz="4" w:space="0" w:color="auto"/>
            </w:tcBorders>
          </w:tcPr>
          <w:p w14:paraId="68DA23F6"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2.59        3.00          .622</w:t>
            </w:r>
          </w:p>
        </w:tc>
        <w:tc>
          <w:tcPr>
            <w:tcW w:w="1186" w:type="dxa"/>
            <w:gridSpan w:val="3"/>
            <w:tcBorders>
              <w:bottom w:val="single" w:sz="4" w:space="0" w:color="auto"/>
            </w:tcBorders>
          </w:tcPr>
          <w:p w14:paraId="13A28297"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-1.257</w:t>
            </w:r>
          </w:p>
        </w:tc>
        <w:tc>
          <w:tcPr>
            <w:tcW w:w="378" w:type="dxa"/>
            <w:tcBorders>
              <w:bottom w:val="single" w:sz="4" w:space="0" w:color="auto"/>
            </w:tcBorders>
          </w:tcPr>
          <w:p w14:paraId="5C7895BF" w14:textId="77777777" w:rsidR="00336EB2" w:rsidRPr="002D1B21" w:rsidRDefault="00336EB2" w:rsidP="006D3C7E">
            <w:pPr>
              <w:tabs>
                <w:tab w:val="decimal" w:pos="70"/>
              </w:tabs>
              <w:spacing w:line="480" w:lineRule="auto"/>
              <w:rPr>
                <w:rFonts w:ascii="Times New Roman" w:hAnsi="Times New Roman" w:cs="Times New Roman"/>
              </w:rPr>
            </w:pPr>
          </w:p>
        </w:tc>
        <w:tc>
          <w:tcPr>
            <w:tcW w:w="1014" w:type="dxa"/>
            <w:tcBorders>
              <w:bottom w:val="single" w:sz="4" w:space="0" w:color="auto"/>
            </w:tcBorders>
          </w:tcPr>
          <w:p w14:paraId="1915B7C0"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.113</w:t>
            </w:r>
          </w:p>
        </w:tc>
        <w:tc>
          <w:tcPr>
            <w:tcW w:w="1080" w:type="dxa"/>
            <w:tcBorders>
              <w:bottom w:val="single" w:sz="4" w:space="0" w:color="auto"/>
            </w:tcBorders>
          </w:tcPr>
          <w:p w14:paraId="713701C9"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.468</w:t>
            </w:r>
          </w:p>
        </w:tc>
        <w:tc>
          <w:tcPr>
            <w:tcW w:w="810" w:type="dxa"/>
            <w:gridSpan w:val="2"/>
            <w:tcBorders>
              <w:bottom w:val="single" w:sz="4" w:space="0" w:color="auto"/>
            </w:tcBorders>
          </w:tcPr>
          <w:p w14:paraId="664C6F55"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.225</w:t>
            </w:r>
          </w:p>
        </w:tc>
      </w:tr>
    </w:tbl>
    <w:p w14:paraId="53D2E54E" w14:textId="77777777" w:rsidR="00336EB2" w:rsidRPr="002D1B21" w:rsidRDefault="00336EB2" w:rsidP="00336EB2">
      <w:pPr>
        <w:spacing w:line="400" w:lineRule="auto"/>
        <w:rPr>
          <w:rFonts w:ascii="Times New Roman" w:hAnsi="Times New Roman" w:cs="Times New Roman"/>
        </w:rPr>
      </w:pPr>
    </w:p>
    <w:p w14:paraId="5CB3B7BA" w14:textId="77777777" w:rsidR="00336EB2" w:rsidRPr="002D1B21" w:rsidRDefault="00336EB2" w:rsidP="00336EB2">
      <w:pPr>
        <w:spacing w:line="480" w:lineRule="auto"/>
        <w:ind w:firstLine="720"/>
        <w:rPr>
          <w:rFonts w:ascii="Times New Roman" w:hAnsi="Times New Roman" w:cs="Times New Roman"/>
        </w:rPr>
      </w:pPr>
    </w:p>
    <w:p w14:paraId="759C44F7" w14:textId="77777777" w:rsidR="00336EB2" w:rsidRPr="002D1B21" w:rsidRDefault="00336EB2" w:rsidP="00336EB2">
      <w:pPr>
        <w:spacing w:line="480" w:lineRule="auto"/>
        <w:ind w:firstLine="720"/>
        <w:rPr>
          <w:rFonts w:ascii="Times New Roman" w:hAnsi="Times New Roman" w:cs="Times New Roman"/>
        </w:rPr>
      </w:pPr>
    </w:p>
    <w:p w14:paraId="070EB53D" w14:textId="77777777" w:rsidR="00336EB2" w:rsidRPr="002D1B21" w:rsidRDefault="00336EB2" w:rsidP="00336EB2">
      <w:pPr>
        <w:spacing w:line="480" w:lineRule="auto"/>
        <w:ind w:firstLine="720"/>
        <w:rPr>
          <w:rFonts w:ascii="Times New Roman" w:hAnsi="Times New Roman" w:cs="Times New Roman"/>
        </w:rPr>
      </w:pPr>
    </w:p>
    <w:p w14:paraId="5A4BA23A" w14:textId="77777777" w:rsidR="00336EB2" w:rsidRPr="002D1B21" w:rsidRDefault="00336EB2" w:rsidP="00336EB2">
      <w:pPr>
        <w:spacing w:line="480" w:lineRule="auto"/>
        <w:ind w:firstLine="720"/>
        <w:rPr>
          <w:rFonts w:ascii="Times New Roman" w:hAnsi="Times New Roman" w:cs="Times New Roman"/>
        </w:rPr>
      </w:pPr>
    </w:p>
    <w:p w14:paraId="12845A78" w14:textId="77777777" w:rsidR="00506FA2" w:rsidRDefault="00506FA2" w:rsidP="00336EB2">
      <w:pPr>
        <w:spacing w:line="480" w:lineRule="auto"/>
        <w:rPr>
          <w:rFonts w:ascii="Times New Roman" w:hAnsi="Times New Roman" w:cs="Times New Roman"/>
        </w:rPr>
      </w:pPr>
    </w:p>
    <w:p w14:paraId="7A8F6184" w14:textId="77777777" w:rsidR="00506FA2" w:rsidRDefault="00506FA2" w:rsidP="00336EB2">
      <w:pPr>
        <w:spacing w:line="480" w:lineRule="auto"/>
        <w:rPr>
          <w:rFonts w:ascii="Times New Roman" w:hAnsi="Times New Roman" w:cs="Times New Roman"/>
        </w:rPr>
      </w:pPr>
    </w:p>
    <w:p w14:paraId="699D006F" w14:textId="77777777" w:rsidR="00506FA2" w:rsidRDefault="00506FA2" w:rsidP="00336EB2">
      <w:pPr>
        <w:spacing w:line="480" w:lineRule="auto"/>
        <w:rPr>
          <w:rFonts w:ascii="Times New Roman" w:hAnsi="Times New Roman" w:cs="Times New Roman"/>
        </w:rPr>
      </w:pPr>
    </w:p>
    <w:p w14:paraId="4726895A" w14:textId="77777777" w:rsidR="00506FA2" w:rsidRDefault="00506FA2" w:rsidP="00336EB2">
      <w:pPr>
        <w:spacing w:line="480" w:lineRule="auto"/>
        <w:rPr>
          <w:rFonts w:ascii="Times New Roman" w:hAnsi="Times New Roman" w:cs="Times New Roman"/>
        </w:rPr>
      </w:pPr>
    </w:p>
    <w:p w14:paraId="2C70122B" w14:textId="77777777" w:rsidR="00506FA2" w:rsidRDefault="00506FA2" w:rsidP="00336EB2">
      <w:pPr>
        <w:spacing w:line="480" w:lineRule="auto"/>
        <w:rPr>
          <w:rFonts w:ascii="Times New Roman" w:hAnsi="Times New Roman" w:cs="Times New Roman"/>
        </w:rPr>
      </w:pPr>
    </w:p>
    <w:p w14:paraId="6275D89B" w14:textId="77777777" w:rsidR="00506FA2" w:rsidRDefault="00506FA2" w:rsidP="00336EB2">
      <w:pPr>
        <w:spacing w:line="480" w:lineRule="auto"/>
        <w:rPr>
          <w:rFonts w:ascii="Times New Roman" w:hAnsi="Times New Roman" w:cs="Times New Roman"/>
        </w:rPr>
      </w:pPr>
    </w:p>
    <w:p w14:paraId="0A9475F0" w14:textId="47687AAF" w:rsidR="00336EB2" w:rsidRPr="002D1B21" w:rsidRDefault="00336EB2" w:rsidP="00336EB2">
      <w:pPr>
        <w:spacing w:line="480" w:lineRule="auto"/>
        <w:rPr>
          <w:rFonts w:ascii="Times New Roman" w:hAnsi="Times New Roman" w:cs="Times New Roman"/>
        </w:rPr>
      </w:pPr>
      <w:r w:rsidRPr="002D1B21">
        <w:rPr>
          <w:rFonts w:ascii="Times New Roman" w:hAnsi="Times New Roman" w:cs="Times New Roman"/>
        </w:rPr>
        <w:t xml:space="preserve">Table </w:t>
      </w:r>
      <w:r w:rsidR="00A926E3">
        <w:rPr>
          <w:rFonts w:ascii="Times New Roman" w:hAnsi="Times New Roman" w:cs="Times New Roman"/>
        </w:rPr>
        <w:t>4.</w:t>
      </w:r>
      <w:r w:rsidRPr="002D1B21">
        <w:rPr>
          <w:rFonts w:ascii="Times New Roman" w:hAnsi="Times New Roman" w:cs="Times New Roman"/>
        </w:rPr>
        <w:t xml:space="preserve">2 </w:t>
      </w:r>
    </w:p>
    <w:p w14:paraId="7C7D310E" w14:textId="77777777" w:rsidR="00336EB2" w:rsidRPr="002D1B21" w:rsidRDefault="00336EB2" w:rsidP="00336EB2">
      <w:pPr>
        <w:spacing w:line="480" w:lineRule="auto"/>
        <w:rPr>
          <w:rFonts w:ascii="Times New Roman" w:hAnsi="Times New Roman" w:cs="Times New Roman"/>
          <w:i/>
        </w:rPr>
      </w:pPr>
      <w:r w:rsidRPr="002D1B21">
        <w:rPr>
          <w:rFonts w:ascii="Times New Roman" w:hAnsi="Times New Roman" w:cs="Times New Roman"/>
          <w:i/>
        </w:rPr>
        <w:t>Descriptive Statistics for Father Support (FS) (N = 306)</w:t>
      </w:r>
    </w:p>
    <w:tbl>
      <w:tblPr>
        <w:tblW w:w="8388" w:type="dxa"/>
        <w:tblLayout w:type="fixed"/>
        <w:tblLook w:val="00A0" w:firstRow="1" w:lastRow="0" w:firstColumn="1" w:lastColumn="0" w:noHBand="0" w:noVBand="0"/>
      </w:tblPr>
      <w:tblGrid>
        <w:gridCol w:w="1188"/>
        <w:gridCol w:w="810"/>
        <w:gridCol w:w="990"/>
        <w:gridCol w:w="90"/>
        <w:gridCol w:w="990"/>
        <w:gridCol w:w="90"/>
        <w:gridCol w:w="1170"/>
        <w:gridCol w:w="60"/>
        <w:gridCol w:w="236"/>
        <w:gridCol w:w="154"/>
        <w:gridCol w:w="810"/>
        <w:gridCol w:w="1080"/>
        <w:gridCol w:w="720"/>
      </w:tblGrid>
      <w:tr w:rsidR="00E152CE" w:rsidRPr="002D1B21" w14:paraId="2EEDA895" w14:textId="77777777" w:rsidTr="00E152CE">
        <w:trPr>
          <w:tblHeader/>
        </w:trPr>
        <w:tc>
          <w:tcPr>
            <w:tcW w:w="1188" w:type="dxa"/>
            <w:tcBorders>
              <w:top w:val="single" w:sz="4" w:space="0" w:color="auto"/>
              <w:bottom w:val="single" w:sz="4" w:space="0" w:color="auto"/>
            </w:tcBorders>
          </w:tcPr>
          <w:p w14:paraId="69CFE11E"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Variables</w:t>
            </w:r>
          </w:p>
        </w:tc>
        <w:tc>
          <w:tcPr>
            <w:tcW w:w="810" w:type="dxa"/>
            <w:tcBorders>
              <w:top w:val="single" w:sz="4" w:space="0" w:color="auto"/>
              <w:bottom w:val="single" w:sz="4" w:space="0" w:color="auto"/>
            </w:tcBorders>
          </w:tcPr>
          <w:p w14:paraId="66FC1FA0"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Mean</w:t>
            </w:r>
          </w:p>
        </w:tc>
        <w:tc>
          <w:tcPr>
            <w:tcW w:w="990" w:type="dxa"/>
            <w:tcBorders>
              <w:top w:val="single" w:sz="4" w:space="0" w:color="auto"/>
              <w:bottom w:val="single" w:sz="4" w:space="0" w:color="auto"/>
            </w:tcBorders>
          </w:tcPr>
          <w:p w14:paraId="71563442"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Median</w:t>
            </w:r>
          </w:p>
        </w:tc>
        <w:tc>
          <w:tcPr>
            <w:tcW w:w="1170" w:type="dxa"/>
            <w:gridSpan w:val="3"/>
            <w:tcBorders>
              <w:top w:val="single" w:sz="4" w:space="0" w:color="auto"/>
              <w:bottom w:val="single" w:sz="4" w:space="0" w:color="auto"/>
            </w:tcBorders>
          </w:tcPr>
          <w:p w14:paraId="131FC0D7" w14:textId="77ED5EB8" w:rsidR="004F6D8B" w:rsidRPr="002D1B21" w:rsidRDefault="004F6D8B" w:rsidP="004F6D8B">
            <w:pPr>
              <w:rPr>
                <w:rFonts w:ascii="Times New Roman" w:hAnsi="Times New Roman" w:cs="Times New Roman"/>
              </w:rPr>
            </w:pPr>
            <w:r>
              <w:rPr>
                <w:rFonts w:ascii="Times New Roman" w:hAnsi="Times New Roman" w:cs="Times New Roman"/>
              </w:rPr>
              <w:t xml:space="preserve">   SD</w:t>
            </w:r>
          </w:p>
          <w:p w14:paraId="4435AB22" w14:textId="460C8E22" w:rsidR="00336EB2" w:rsidRPr="002D1B21" w:rsidRDefault="00336EB2" w:rsidP="006D3C7E">
            <w:pPr>
              <w:rPr>
                <w:rFonts w:ascii="Times New Roman" w:hAnsi="Times New Roman" w:cs="Times New Roman"/>
              </w:rPr>
            </w:pPr>
          </w:p>
        </w:tc>
        <w:tc>
          <w:tcPr>
            <w:tcW w:w="1620" w:type="dxa"/>
            <w:gridSpan w:val="4"/>
            <w:tcBorders>
              <w:top w:val="single" w:sz="4" w:space="0" w:color="auto"/>
              <w:bottom w:val="single" w:sz="4" w:space="0" w:color="auto"/>
            </w:tcBorders>
          </w:tcPr>
          <w:p w14:paraId="59F30593"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Skewness</w:t>
            </w:r>
          </w:p>
        </w:tc>
        <w:tc>
          <w:tcPr>
            <w:tcW w:w="810" w:type="dxa"/>
            <w:tcBorders>
              <w:top w:val="single" w:sz="4" w:space="0" w:color="auto"/>
              <w:bottom w:val="single" w:sz="4" w:space="0" w:color="auto"/>
            </w:tcBorders>
          </w:tcPr>
          <w:p w14:paraId="5B29CA84" w14:textId="49EA3EFD" w:rsidR="00336EB2" w:rsidRPr="002D1B21" w:rsidRDefault="004F6D8B" w:rsidP="006D3C7E">
            <w:pPr>
              <w:rPr>
                <w:rFonts w:ascii="Times New Roman" w:hAnsi="Times New Roman" w:cs="Times New Roman"/>
              </w:rPr>
            </w:pPr>
            <w:r>
              <w:rPr>
                <w:rFonts w:ascii="Times New Roman" w:hAnsi="Times New Roman" w:cs="Times New Roman"/>
              </w:rPr>
              <w:t>SE</w:t>
            </w:r>
          </w:p>
        </w:tc>
        <w:tc>
          <w:tcPr>
            <w:tcW w:w="1080" w:type="dxa"/>
            <w:tcBorders>
              <w:top w:val="single" w:sz="4" w:space="0" w:color="auto"/>
              <w:bottom w:val="single" w:sz="4" w:space="0" w:color="auto"/>
            </w:tcBorders>
          </w:tcPr>
          <w:p w14:paraId="6D4B1C4B"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Kurtosis</w:t>
            </w:r>
          </w:p>
        </w:tc>
        <w:tc>
          <w:tcPr>
            <w:tcW w:w="720" w:type="dxa"/>
            <w:tcBorders>
              <w:top w:val="single" w:sz="4" w:space="0" w:color="auto"/>
              <w:bottom w:val="single" w:sz="4" w:space="0" w:color="auto"/>
            </w:tcBorders>
          </w:tcPr>
          <w:p w14:paraId="75894A20" w14:textId="4E1A3E22" w:rsidR="00336EB2" w:rsidRPr="002D1B21" w:rsidRDefault="004F6D8B" w:rsidP="004F6D8B">
            <w:pPr>
              <w:rPr>
                <w:rFonts w:ascii="Times New Roman" w:hAnsi="Times New Roman" w:cs="Times New Roman"/>
              </w:rPr>
            </w:pPr>
            <w:r>
              <w:rPr>
                <w:rFonts w:ascii="Times New Roman" w:hAnsi="Times New Roman" w:cs="Times New Roman"/>
              </w:rPr>
              <w:t>SE</w:t>
            </w:r>
          </w:p>
        </w:tc>
      </w:tr>
      <w:tr w:rsidR="00E152CE" w:rsidRPr="002D1B21" w14:paraId="388CCDD4" w14:textId="77777777" w:rsidTr="00E152CE">
        <w:tc>
          <w:tcPr>
            <w:tcW w:w="1188" w:type="dxa"/>
            <w:tcBorders>
              <w:top w:val="single" w:sz="4" w:space="0" w:color="auto"/>
            </w:tcBorders>
          </w:tcPr>
          <w:p w14:paraId="6E6938D0"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FS1</w:t>
            </w:r>
          </w:p>
        </w:tc>
        <w:tc>
          <w:tcPr>
            <w:tcW w:w="810" w:type="dxa"/>
            <w:tcBorders>
              <w:top w:val="single" w:sz="4" w:space="0" w:color="auto"/>
            </w:tcBorders>
          </w:tcPr>
          <w:p w14:paraId="55B577DA" w14:textId="77777777" w:rsidR="00336EB2" w:rsidRPr="002D1B21" w:rsidRDefault="00336EB2" w:rsidP="006D3C7E">
            <w:pPr>
              <w:tabs>
                <w:tab w:val="decimal" w:pos="180"/>
              </w:tabs>
              <w:spacing w:line="480" w:lineRule="auto"/>
              <w:rPr>
                <w:rFonts w:ascii="Times New Roman" w:hAnsi="Times New Roman" w:cs="Times New Roman"/>
              </w:rPr>
            </w:pPr>
            <w:r w:rsidRPr="002D1B21">
              <w:rPr>
                <w:rFonts w:ascii="Times New Roman" w:hAnsi="Times New Roman" w:cs="Times New Roman"/>
              </w:rPr>
              <w:t>2.44</w:t>
            </w:r>
          </w:p>
        </w:tc>
        <w:tc>
          <w:tcPr>
            <w:tcW w:w="1080" w:type="dxa"/>
            <w:gridSpan w:val="2"/>
            <w:tcBorders>
              <w:top w:val="single" w:sz="4" w:space="0" w:color="auto"/>
            </w:tcBorders>
          </w:tcPr>
          <w:p w14:paraId="2DC3BC70"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3.00</w:t>
            </w:r>
          </w:p>
        </w:tc>
        <w:tc>
          <w:tcPr>
            <w:tcW w:w="2250" w:type="dxa"/>
            <w:gridSpan w:val="3"/>
            <w:tcBorders>
              <w:top w:val="single" w:sz="4" w:space="0" w:color="auto"/>
            </w:tcBorders>
          </w:tcPr>
          <w:p w14:paraId="4920F126" w14:textId="0BEA6FC6" w:rsidR="00336EB2" w:rsidRPr="002D1B21" w:rsidRDefault="00E152CE" w:rsidP="006D3C7E">
            <w:pPr>
              <w:spacing w:line="480" w:lineRule="auto"/>
              <w:rPr>
                <w:rFonts w:ascii="Times New Roman" w:hAnsi="Times New Roman" w:cs="Times New Roman"/>
              </w:rPr>
            </w:pPr>
            <w:r>
              <w:rPr>
                <w:rFonts w:ascii="Times New Roman" w:hAnsi="Times New Roman" w:cs="Times New Roman"/>
              </w:rPr>
              <w:t xml:space="preserve">.694          </w:t>
            </w:r>
            <w:r w:rsidR="00336EB2" w:rsidRPr="002D1B21">
              <w:rPr>
                <w:rFonts w:ascii="Times New Roman" w:hAnsi="Times New Roman" w:cs="Times New Roman"/>
              </w:rPr>
              <w:t xml:space="preserve"> -.851</w:t>
            </w:r>
          </w:p>
        </w:tc>
        <w:tc>
          <w:tcPr>
            <w:tcW w:w="1260" w:type="dxa"/>
            <w:gridSpan w:val="4"/>
            <w:tcBorders>
              <w:top w:val="single" w:sz="4" w:space="0" w:color="auto"/>
            </w:tcBorders>
          </w:tcPr>
          <w:p w14:paraId="0FD01E31" w14:textId="3F65861F" w:rsidR="00336EB2" w:rsidRPr="002D1B21" w:rsidRDefault="00E152CE" w:rsidP="006D3C7E">
            <w:pPr>
              <w:spacing w:line="480" w:lineRule="auto"/>
              <w:rPr>
                <w:rFonts w:ascii="Times New Roman" w:hAnsi="Times New Roman" w:cs="Times New Roman"/>
              </w:rPr>
            </w:pPr>
            <w:r>
              <w:rPr>
                <w:rFonts w:ascii="Times New Roman" w:hAnsi="Times New Roman" w:cs="Times New Roman"/>
              </w:rPr>
              <w:t xml:space="preserve">      </w:t>
            </w:r>
            <w:r w:rsidR="00336EB2" w:rsidRPr="002D1B21">
              <w:rPr>
                <w:rFonts w:ascii="Times New Roman" w:hAnsi="Times New Roman" w:cs="Times New Roman"/>
              </w:rPr>
              <w:t>.118</w:t>
            </w:r>
          </w:p>
        </w:tc>
        <w:tc>
          <w:tcPr>
            <w:tcW w:w="1080" w:type="dxa"/>
            <w:tcBorders>
              <w:top w:val="single" w:sz="4" w:space="0" w:color="auto"/>
            </w:tcBorders>
          </w:tcPr>
          <w:p w14:paraId="3E22FA0B"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-.512</w:t>
            </w:r>
          </w:p>
        </w:tc>
        <w:tc>
          <w:tcPr>
            <w:tcW w:w="720" w:type="dxa"/>
            <w:tcBorders>
              <w:top w:val="single" w:sz="4" w:space="0" w:color="auto"/>
            </w:tcBorders>
          </w:tcPr>
          <w:p w14:paraId="5EDF535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.236</w:t>
            </w:r>
          </w:p>
        </w:tc>
      </w:tr>
      <w:tr w:rsidR="00E152CE" w:rsidRPr="002D1B21" w14:paraId="719E53AC" w14:textId="77777777" w:rsidTr="00E152CE">
        <w:tc>
          <w:tcPr>
            <w:tcW w:w="1188" w:type="dxa"/>
          </w:tcPr>
          <w:p w14:paraId="0CC111B7"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FS2</w:t>
            </w:r>
          </w:p>
        </w:tc>
        <w:tc>
          <w:tcPr>
            <w:tcW w:w="810" w:type="dxa"/>
          </w:tcPr>
          <w:p w14:paraId="65D148D5"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2.40</w:t>
            </w:r>
          </w:p>
        </w:tc>
        <w:tc>
          <w:tcPr>
            <w:tcW w:w="3330" w:type="dxa"/>
            <w:gridSpan w:val="5"/>
          </w:tcPr>
          <w:p w14:paraId="28E40BCA" w14:textId="108BD0ED" w:rsidR="00336EB2" w:rsidRPr="002D1B21" w:rsidRDefault="00E152CE" w:rsidP="006D3C7E">
            <w:pPr>
              <w:tabs>
                <w:tab w:val="decimal" w:pos="194"/>
              </w:tabs>
              <w:spacing w:line="480" w:lineRule="auto"/>
              <w:jc w:val="both"/>
              <w:rPr>
                <w:rFonts w:ascii="Times New Roman" w:hAnsi="Times New Roman" w:cs="Times New Roman"/>
              </w:rPr>
            </w:pPr>
            <w:r>
              <w:rPr>
                <w:rFonts w:ascii="Times New Roman" w:hAnsi="Times New Roman" w:cs="Times New Roman"/>
              </w:rPr>
              <w:t xml:space="preserve">3.00          .718           </w:t>
            </w:r>
            <w:r w:rsidR="00336EB2" w:rsidRPr="002D1B21">
              <w:rPr>
                <w:rFonts w:ascii="Times New Roman" w:hAnsi="Times New Roman" w:cs="Times New Roman"/>
              </w:rPr>
              <w:t xml:space="preserve">-.778 </w:t>
            </w:r>
          </w:p>
        </w:tc>
        <w:tc>
          <w:tcPr>
            <w:tcW w:w="296" w:type="dxa"/>
            <w:gridSpan w:val="2"/>
          </w:tcPr>
          <w:p w14:paraId="4FA51A40" w14:textId="77777777" w:rsidR="00336EB2" w:rsidRPr="002D1B21" w:rsidRDefault="00336EB2" w:rsidP="006D3C7E">
            <w:pPr>
              <w:spacing w:line="480" w:lineRule="auto"/>
              <w:jc w:val="right"/>
              <w:rPr>
                <w:rFonts w:ascii="Times New Roman" w:hAnsi="Times New Roman" w:cs="Times New Roman"/>
              </w:rPr>
            </w:pPr>
            <w:r w:rsidRPr="002D1B21">
              <w:rPr>
                <w:rFonts w:ascii="Times New Roman" w:hAnsi="Times New Roman" w:cs="Times New Roman"/>
              </w:rPr>
              <w:t xml:space="preserve">      </w:t>
            </w:r>
          </w:p>
        </w:tc>
        <w:tc>
          <w:tcPr>
            <w:tcW w:w="964" w:type="dxa"/>
            <w:gridSpan w:val="2"/>
          </w:tcPr>
          <w:p w14:paraId="0BECE93D"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.118        </w:t>
            </w:r>
          </w:p>
        </w:tc>
        <w:tc>
          <w:tcPr>
            <w:tcW w:w="1080" w:type="dxa"/>
          </w:tcPr>
          <w:p w14:paraId="1ABC706D"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-.692</w:t>
            </w:r>
          </w:p>
        </w:tc>
        <w:tc>
          <w:tcPr>
            <w:tcW w:w="720" w:type="dxa"/>
          </w:tcPr>
          <w:p w14:paraId="4A31BFF7"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.236</w:t>
            </w:r>
          </w:p>
        </w:tc>
      </w:tr>
      <w:tr w:rsidR="00E152CE" w:rsidRPr="002D1B21" w14:paraId="496C36D8" w14:textId="77777777" w:rsidTr="00E152CE">
        <w:tc>
          <w:tcPr>
            <w:tcW w:w="1188" w:type="dxa"/>
          </w:tcPr>
          <w:p w14:paraId="61FCF1BB"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FS3</w:t>
            </w:r>
          </w:p>
        </w:tc>
        <w:tc>
          <w:tcPr>
            <w:tcW w:w="2880" w:type="dxa"/>
            <w:gridSpan w:val="4"/>
          </w:tcPr>
          <w:p w14:paraId="3FD283B3"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2.49        3.00          .679</w:t>
            </w:r>
          </w:p>
        </w:tc>
        <w:tc>
          <w:tcPr>
            <w:tcW w:w="1260" w:type="dxa"/>
            <w:gridSpan w:val="2"/>
          </w:tcPr>
          <w:p w14:paraId="0A135208"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-.987</w:t>
            </w:r>
          </w:p>
        </w:tc>
        <w:tc>
          <w:tcPr>
            <w:tcW w:w="296" w:type="dxa"/>
            <w:gridSpan w:val="2"/>
          </w:tcPr>
          <w:p w14:paraId="223EB4E1" w14:textId="77777777" w:rsidR="00336EB2" w:rsidRPr="002D1B21" w:rsidRDefault="00336EB2" w:rsidP="006D3C7E">
            <w:pPr>
              <w:spacing w:line="480" w:lineRule="auto"/>
              <w:jc w:val="center"/>
              <w:rPr>
                <w:rFonts w:ascii="Times New Roman" w:hAnsi="Times New Roman" w:cs="Times New Roman"/>
              </w:rPr>
            </w:pPr>
          </w:p>
        </w:tc>
        <w:tc>
          <w:tcPr>
            <w:tcW w:w="964" w:type="dxa"/>
            <w:gridSpan w:val="2"/>
          </w:tcPr>
          <w:p w14:paraId="5AADE983"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.119</w:t>
            </w:r>
          </w:p>
        </w:tc>
        <w:tc>
          <w:tcPr>
            <w:tcW w:w="1080" w:type="dxa"/>
          </w:tcPr>
          <w:p w14:paraId="5CE43542"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-.254</w:t>
            </w:r>
          </w:p>
        </w:tc>
        <w:tc>
          <w:tcPr>
            <w:tcW w:w="720" w:type="dxa"/>
          </w:tcPr>
          <w:p w14:paraId="39DC09AE"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.238</w:t>
            </w:r>
          </w:p>
        </w:tc>
      </w:tr>
      <w:tr w:rsidR="00E152CE" w:rsidRPr="002D1B21" w14:paraId="795BF9DC" w14:textId="77777777" w:rsidTr="00E152CE">
        <w:tc>
          <w:tcPr>
            <w:tcW w:w="1188" w:type="dxa"/>
          </w:tcPr>
          <w:p w14:paraId="5780E61E"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FS4</w:t>
            </w:r>
          </w:p>
        </w:tc>
        <w:tc>
          <w:tcPr>
            <w:tcW w:w="2880" w:type="dxa"/>
            <w:gridSpan w:val="4"/>
          </w:tcPr>
          <w:p w14:paraId="0708EB16"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2.58        3.00          .665</w:t>
            </w:r>
          </w:p>
        </w:tc>
        <w:tc>
          <w:tcPr>
            <w:tcW w:w="1320" w:type="dxa"/>
            <w:gridSpan w:val="3"/>
          </w:tcPr>
          <w:p w14:paraId="7C2F6AD4"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-1.329</w:t>
            </w:r>
          </w:p>
        </w:tc>
        <w:tc>
          <w:tcPr>
            <w:tcW w:w="236" w:type="dxa"/>
          </w:tcPr>
          <w:p w14:paraId="42223DED"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Pr>
          <w:p w14:paraId="36AE9121"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.119</w:t>
            </w:r>
          </w:p>
        </w:tc>
        <w:tc>
          <w:tcPr>
            <w:tcW w:w="1080" w:type="dxa"/>
          </w:tcPr>
          <w:p w14:paraId="6202654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.460</w:t>
            </w:r>
          </w:p>
        </w:tc>
        <w:tc>
          <w:tcPr>
            <w:tcW w:w="720" w:type="dxa"/>
          </w:tcPr>
          <w:p w14:paraId="10F3F072"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.237</w:t>
            </w:r>
          </w:p>
        </w:tc>
      </w:tr>
      <w:tr w:rsidR="00E152CE" w:rsidRPr="002D1B21" w14:paraId="35F32E56" w14:textId="77777777" w:rsidTr="00E152CE">
        <w:tc>
          <w:tcPr>
            <w:tcW w:w="1188" w:type="dxa"/>
          </w:tcPr>
          <w:p w14:paraId="588D72D1"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FS5</w:t>
            </w:r>
          </w:p>
        </w:tc>
        <w:tc>
          <w:tcPr>
            <w:tcW w:w="2880" w:type="dxa"/>
            <w:gridSpan w:val="4"/>
          </w:tcPr>
          <w:p w14:paraId="457AAC8B"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2.49        3.00          .691</w:t>
            </w:r>
          </w:p>
        </w:tc>
        <w:tc>
          <w:tcPr>
            <w:tcW w:w="1320" w:type="dxa"/>
            <w:gridSpan w:val="3"/>
          </w:tcPr>
          <w:p w14:paraId="0E3A2A90"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-.991</w:t>
            </w:r>
          </w:p>
        </w:tc>
        <w:tc>
          <w:tcPr>
            <w:tcW w:w="236" w:type="dxa"/>
          </w:tcPr>
          <w:p w14:paraId="687F9686"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Pr>
          <w:p w14:paraId="01BE8613"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.119</w:t>
            </w:r>
          </w:p>
        </w:tc>
        <w:tc>
          <w:tcPr>
            <w:tcW w:w="1080" w:type="dxa"/>
          </w:tcPr>
          <w:p w14:paraId="052A2FE4"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-.295</w:t>
            </w:r>
          </w:p>
        </w:tc>
        <w:tc>
          <w:tcPr>
            <w:tcW w:w="720" w:type="dxa"/>
          </w:tcPr>
          <w:p w14:paraId="3E7BFF0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.237</w:t>
            </w:r>
          </w:p>
        </w:tc>
      </w:tr>
      <w:tr w:rsidR="00E152CE" w:rsidRPr="002D1B21" w14:paraId="4FB9A77F" w14:textId="77777777" w:rsidTr="00E152CE">
        <w:tc>
          <w:tcPr>
            <w:tcW w:w="1188" w:type="dxa"/>
          </w:tcPr>
          <w:p w14:paraId="4D456764"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FS6</w:t>
            </w:r>
          </w:p>
        </w:tc>
        <w:tc>
          <w:tcPr>
            <w:tcW w:w="2880" w:type="dxa"/>
            <w:gridSpan w:val="4"/>
          </w:tcPr>
          <w:p w14:paraId="7A9C5279"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2.56        3.00          .628</w:t>
            </w:r>
          </w:p>
        </w:tc>
        <w:tc>
          <w:tcPr>
            <w:tcW w:w="1320" w:type="dxa"/>
            <w:gridSpan w:val="3"/>
          </w:tcPr>
          <w:p w14:paraId="5A14E26B"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-1.105</w:t>
            </w:r>
          </w:p>
        </w:tc>
        <w:tc>
          <w:tcPr>
            <w:tcW w:w="236" w:type="dxa"/>
          </w:tcPr>
          <w:p w14:paraId="6E3F0373"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Pr>
          <w:p w14:paraId="02745827"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.119</w:t>
            </w:r>
          </w:p>
        </w:tc>
        <w:tc>
          <w:tcPr>
            <w:tcW w:w="1080" w:type="dxa"/>
          </w:tcPr>
          <w:p w14:paraId="44668FEF"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 xml:space="preserve"> .129</w:t>
            </w:r>
          </w:p>
        </w:tc>
        <w:tc>
          <w:tcPr>
            <w:tcW w:w="720" w:type="dxa"/>
          </w:tcPr>
          <w:p w14:paraId="2DAC8D68"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.237</w:t>
            </w:r>
          </w:p>
        </w:tc>
      </w:tr>
      <w:tr w:rsidR="00E152CE" w:rsidRPr="002D1B21" w14:paraId="318A58D3" w14:textId="77777777" w:rsidTr="00E152CE">
        <w:tc>
          <w:tcPr>
            <w:tcW w:w="1188" w:type="dxa"/>
          </w:tcPr>
          <w:p w14:paraId="205B8F60"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FS7</w:t>
            </w:r>
          </w:p>
        </w:tc>
        <w:tc>
          <w:tcPr>
            <w:tcW w:w="2880" w:type="dxa"/>
            <w:gridSpan w:val="4"/>
          </w:tcPr>
          <w:p w14:paraId="7398205A"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2.35        2.00          .711</w:t>
            </w:r>
          </w:p>
        </w:tc>
        <w:tc>
          <w:tcPr>
            <w:tcW w:w="1320" w:type="dxa"/>
            <w:gridSpan w:val="3"/>
          </w:tcPr>
          <w:p w14:paraId="2E1E0BAA"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-.619</w:t>
            </w:r>
          </w:p>
        </w:tc>
        <w:tc>
          <w:tcPr>
            <w:tcW w:w="236" w:type="dxa"/>
          </w:tcPr>
          <w:p w14:paraId="51B2530C"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Pr>
          <w:p w14:paraId="4128C87A"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.119</w:t>
            </w:r>
          </w:p>
        </w:tc>
        <w:tc>
          <w:tcPr>
            <w:tcW w:w="1080" w:type="dxa"/>
          </w:tcPr>
          <w:p w14:paraId="549FD759"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-.826</w:t>
            </w:r>
          </w:p>
        </w:tc>
        <w:tc>
          <w:tcPr>
            <w:tcW w:w="720" w:type="dxa"/>
          </w:tcPr>
          <w:p w14:paraId="131541CF"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.238</w:t>
            </w:r>
          </w:p>
        </w:tc>
      </w:tr>
      <w:tr w:rsidR="00E152CE" w:rsidRPr="002D1B21" w14:paraId="09B751E3" w14:textId="77777777" w:rsidTr="00E152CE">
        <w:tc>
          <w:tcPr>
            <w:tcW w:w="1188" w:type="dxa"/>
          </w:tcPr>
          <w:p w14:paraId="237E5A17"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FS8</w:t>
            </w:r>
          </w:p>
        </w:tc>
        <w:tc>
          <w:tcPr>
            <w:tcW w:w="2880" w:type="dxa"/>
            <w:gridSpan w:val="4"/>
          </w:tcPr>
          <w:p w14:paraId="4152EA1D"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2.58        3.00          .676</w:t>
            </w:r>
          </w:p>
        </w:tc>
        <w:tc>
          <w:tcPr>
            <w:tcW w:w="1320" w:type="dxa"/>
            <w:gridSpan w:val="3"/>
          </w:tcPr>
          <w:p w14:paraId="24EC387F" w14:textId="77777777" w:rsidR="00336EB2" w:rsidRPr="002D1B21" w:rsidRDefault="00336EB2" w:rsidP="006D3C7E">
            <w:pPr>
              <w:tabs>
                <w:tab w:val="decimal" w:pos="194"/>
              </w:tabs>
              <w:spacing w:line="480" w:lineRule="auto"/>
              <w:ind w:left="72" w:hanging="72"/>
              <w:rPr>
                <w:rFonts w:ascii="Times New Roman" w:hAnsi="Times New Roman" w:cs="Times New Roman"/>
              </w:rPr>
            </w:pPr>
            <w:r w:rsidRPr="002D1B21">
              <w:rPr>
                <w:rFonts w:ascii="Times New Roman" w:hAnsi="Times New Roman" w:cs="Times New Roman"/>
              </w:rPr>
              <w:t xml:space="preserve">  -1.311</w:t>
            </w:r>
          </w:p>
        </w:tc>
        <w:tc>
          <w:tcPr>
            <w:tcW w:w="236" w:type="dxa"/>
          </w:tcPr>
          <w:p w14:paraId="15403170"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Pr>
          <w:p w14:paraId="5AB54C3C"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.120</w:t>
            </w:r>
          </w:p>
        </w:tc>
        <w:tc>
          <w:tcPr>
            <w:tcW w:w="1080" w:type="dxa"/>
          </w:tcPr>
          <w:p w14:paraId="783A7CA0"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.375</w:t>
            </w:r>
          </w:p>
        </w:tc>
        <w:tc>
          <w:tcPr>
            <w:tcW w:w="720" w:type="dxa"/>
          </w:tcPr>
          <w:p w14:paraId="76CBF65D"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.238</w:t>
            </w:r>
          </w:p>
        </w:tc>
      </w:tr>
      <w:tr w:rsidR="00E152CE" w:rsidRPr="002D1B21" w14:paraId="320962C4" w14:textId="77777777" w:rsidTr="00E152CE">
        <w:trPr>
          <w:trHeight w:val="459"/>
        </w:trPr>
        <w:tc>
          <w:tcPr>
            <w:tcW w:w="1188" w:type="dxa"/>
          </w:tcPr>
          <w:p w14:paraId="58CD2DEE"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FS9</w:t>
            </w:r>
          </w:p>
        </w:tc>
        <w:tc>
          <w:tcPr>
            <w:tcW w:w="2880" w:type="dxa"/>
            <w:gridSpan w:val="4"/>
          </w:tcPr>
          <w:p w14:paraId="5267F3B4"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2.17        2.00          .760</w:t>
            </w:r>
          </w:p>
        </w:tc>
        <w:tc>
          <w:tcPr>
            <w:tcW w:w="1320" w:type="dxa"/>
            <w:gridSpan w:val="3"/>
          </w:tcPr>
          <w:p w14:paraId="78FD1DF9"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-.303</w:t>
            </w:r>
          </w:p>
        </w:tc>
        <w:tc>
          <w:tcPr>
            <w:tcW w:w="236" w:type="dxa"/>
          </w:tcPr>
          <w:p w14:paraId="2173D4A4"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Pr>
          <w:p w14:paraId="73B162BA"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.119</w:t>
            </w:r>
          </w:p>
        </w:tc>
        <w:tc>
          <w:tcPr>
            <w:tcW w:w="1080" w:type="dxa"/>
          </w:tcPr>
          <w:p w14:paraId="772580E3"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-1.217</w:t>
            </w:r>
          </w:p>
        </w:tc>
        <w:tc>
          <w:tcPr>
            <w:tcW w:w="720" w:type="dxa"/>
          </w:tcPr>
          <w:p w14:paraId="74CE8676"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.238</w:t>
            </w:r>
          </w:p>
        </w:tc>
      </w:tr>
      <w:tr w:rsidR="00E152CE" w:rsidRPr="002D1B21" w14:paraId="5C5B624D" w14:textId="77777777" w:rsidTr="00E152CE">
        <w:trPr>
          <w:trHeight w:val="459"/>
        </w:trPr>
        <w:tc>
          <w:tcPr>
            <w:tcW w:w="1188" w:type="dxa"/>
            <w:tcBorders>
              <w:bottom w:val="single" w:sz="4" w:space="0" w:color="auto"/>
            </w:tcBorders>
          </w:tcPr>
          <w:p w14:paraId="2D1EC37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FS10</w:t>
            </w:r>
          </w:p>
        </w:tc>
        <w:tc>
          <w:tcPr>
            <w:tcW w:w="2880" w:type="dxa"/>
            <w:gridSpan w:val="4"/>
            <w:tcBorders>
              <w:bottom w:val="single" w:sz="4" w:space="0" w:color="auto"/>
            </w:tcBorders>
          </w:tcPr>
          <w:p w14:paraId="103D3992"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2.36        3.00          .698</w:t>
            </w:r>
          </w:p>
        </w:tc>
        <w:tc>
          <w:tcPr>
            <w:tcW w:w="1320" w:type="dxa"/>
            <w:gridSpan w:val="3"/>
            <w:tcBorders>
              <w:bottom w:val="single" w:sz="4" w:space="0" w:color="auto"/>
            </w:tcBorders>
          </w:tcPr>
          <w:p w14:paraId="17D65641"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-.631</w:t>
            </w:r>
          </w:p>
        </w:tc>
        <w:tc>
          <w:tcPr>
            <w:tcW w:w="236" w:type="dxa"/>
            <w:tcBorders>
              <w:bottom w:val="single" w:sz="4" w:space="0" w:color="auto"/>
            </w:tcBorders>
          </w:tcPr>
          <w:p w14:paraId="14B7C8A4"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Borders>
              <w:bottom w:val="single" w:sz="4" w:space="0" w:color="auto"/>
            </w:tcBorders>
          </w:tcPr>
          <w:p w14:paraId="69990AED"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.120</w:t>
            </w:r>
          </w:p>
        </w:tc>
        <w:tc>
          <w:tcPr>
            <w:tcW w:w="1080" w:type="dxa"/>
            <w:tcBorders>
              <w:bottom w:val="single" w:sz="4" w:space="0" w:color="auto"/>
            </w:tcBorders>
          </w:tcPr>
          <w:p w14:paraId="2F450DA6"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-.767</w:t>
            </w:r>
          </w:p>
        </w:tc>
        <w:tc>
          <w:tcPr>
            <w:tcW w:w="720" w:type="dxa"/>
            <w:tcBorders>
              <w:bottom w:val="single" w:sz="4" w:space="0" w:color="auto"/>
            </w:tcBorders>
          </w:tcPr>
          <w:p w14:paraId="07297432"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.239</w:t>
            </w:r>
          </w:p>
        </w:tc>
      </w:tr>
    </w:tbl>
    <w:p w14:paraId="38D71065" w14:textId="77777777" w:rsidR="00336EB2" w:rsidRPr="002D1B21" w:rsidRDefault="00336EB2" w:rsidP="00336EB2">
      <w:pPr>
        <w:spacing w:line="400" w:lineRule="auto"/>
        <w:rPr>
          <w:rFonts w:ascii="Times New Roman" w:hAnsi="Times New Roman" w:cs="Times New Roman"/>
        </w:rPr>
      </w:pPr>
    </w:p>
    <w:p w14:paraId="2D9CC62A" w14:textId="77777777" w:rsidR="00336EB2" w:rsidRPr="002D1B21" w:rsidRDefault="00336EB2" w:rsidP="00336EB2">
      <w:pPr>
        <w:spacing w:line="480" w:lineRule="auto"/>
        <w:ind w:firstLine="720"/>
        <w:rPr>
          <w:rFonts w:ascii="Times New Roman" w:hAnsi="Times New Roman" w:cs="Times New Roman"/>
        </w:rPr>
      </w:pPr>
    </w:p>
    <w:p w14:paraId="726AFA11" w14:textId="77777777" w:rsidR="00336EB2" w:rsidRPr="002D1B21" w:rsidRDefault="00336EB2" w:rsidP="00336EB2">
      <w:pPr>
        <w:spacing w:line="480" w:lineRule="auto"/>
        <w:ind w:firstLine="720"/>
        <w:rPr>
          <w:rFonts w:ascii="Times New Roman" w:hAnsi="Times New Roman" w:cs="Times New Roman"/>
        </w:rPr>
      </w:pPr>
    </w:p>
    <w:p w14:paraId="0D0862F4" w14:textId="77777777" w:rsidR="00336EB2" w:rsidRPr="002D1B21" w:rsidRDefault="00336EB2" w:rsidP="00336EB2">
      <w:pPr>
        <w:spacing w:line="480" w:lineRule="auto"/>
        <w:ind w:firstLine="720"/>
        <w:rPr>
          <w:rFonts w:ascii="Times New Roman" w:hAnsi="Times New Roman" w:cs="Times New Roman"/>
        </w:rPr>
      </w:pPr>
    </w:p>
    <w:p w14:paraId="15C8D906" w14:textId="77777777" w:rsidR="00336EB2" w:rsidRPr="002D1B21" w:rsidRDefault="00336EB2" w:rsidP="00336EB2">
      <w:pPr>
        <w:spacing w:line="480" w:lineRule="auto"/>
        <w:ind w:firstLine="720"/>
        <w:rPr>
          <w:rFonts w:ascii="Times New Roman" w:hAnsi="Times New Roman" w:cs="Times New Roman"/>
        </w:rPr>
      </w:pPr>
    </w:p>
    <w:p w14:paraId="553A7F5D" w14:textId="77777777" w:rsidR="00336EB2" w:rsidRDefault="00336EB2" w:rsidP="00336EB2">
      <w:pPr>
        <w:spacing w:line="480" w:lineRule="auto"/>
        <w:ind w:firstLine="720"/>
        <w:rPr>
          <w:rFonts w:ascii="Times New Roman" w:hAnsi="Times New Roman" w:cs="Times New Roman"/>
        </w:rPr>
      </w:pPr>
    </w:p>
    <w:p w14:paraId="681A6FFD" w14:textId="77777777" w:rsidR="00625EB4" w:rsidRPr="002D1B21" w:rsidRDefault="00625EB4" w:rsidP="00336EB2">
      <w:pPr>
        <w:spacing w:line="480" w:lineRule="auto"/>
        <w:ind w:firstLine="720"/>
        <w:rPr>
          <w:rFonts w:ascii="Times New Roman" w:hAnsi="Times New Roman" w:cs="Times New Roman"/>
        </w:rPr>
      </w:pPr>
    </w:p>
    <w:p w14:paraId="4034F7DD" w14:textId="77777777" w:rsidR="00336EB2" w:rsidRPr="002D1B21" w:rsidRDefault="00336EB2" w:rsidP="00336EB2">
      <w:pPr>
        <w:spacing w:line="480" w:lineRule="auto"/>
        <w:ind w:firstLine="720"/>
        <w:rPr>
          <w:rFonts w:ascii="Times New Roman" w:hAnsi="Times New Roman" w:cs="Times New Roman"/>
        </w:rPr>
      </w:pPr>
    </w:p>
    <w:p w14:paraId="4B15B466" w14:textId="77777777" w:rsidR="00336EB2" w:rsidRPr="002D1B21" w:rsidRDefault="00336EB2" w:rsidP="00336EB2">
      <w:pPr>
        <w:spacing w:line="480" w:lineRule="auto"/>
        <w:ind w:firstLine="720"/>
        <w:rPr>
          <w:rFonts w:ascii="Times New Roman" w:hAnsi="Times New Roman" w:cs="Times New Roman"/>
        </w:rPr>
      </w:pPr>
    </w:p>
    <w:p w14:paraId="1AB6821A" w14:textId="77777777" w:rsidR="00336EB2" w:rsidRPr="002D1B21" w:rsidRDefault="00336EB2" w:rsidP="00336EB2">
      <w:pPr>
        <w:spacing w:line="480" w:lineRule="auto"/>
        <w:ind w:firstLine="720"/>
        <w:rPr>
          <w:rFonts w:ascii="Times New Roman" w:hAnsi="Times New Roman" w:cs="Times New Roman"/>
        </w:rPr>
      </w:pPr>
    </w:p>
    <w:p w14:paraId="59472B47" w14:textId="77777777" w:rsidR="00625EB4" w:rsidRPr="002D1B21" w:rsidRDefault="00625EB4" w:rsidP="00336EB2">
      <w:pPr>
        <w:spacing w:line="480" w:lineRule="auto"/>
        <w:rPr>
          <w:rFonts w:ascii="Times New Roman" w:hAnsi="Times New Roman" w:cs="Times New Roman"/>
        </w:rPr>
      </w:pPr>
    </w:p>
    <w:p w14:paraId="0CCBB919" w14:textId="0E37729B" w:rsidR="00336EB2" w:rsidRPr="002D1B21" w:rsidRDefault="00336EB2" w:rsidP="00336EB2">
      <w:pPr>
        <w:spacing w:line="400" w:lineRule="auto"/>
        <w:rPr>
          <w:rFonts w:ascii="Times New Roman" w:hAnsi="Times New Roman" w:cs="Times New Roman"/>
        </w:rPr>
      </w:pPr>
      <w:r w:rsidRPr="002D1B21">
        <w:rPr>
          <w:rFonts w:ascii="Times New Roman" w:hAnsi="Times New Roman" w:cs="Times New Roman"/>
        </w:rPr>
        <w:t xml:space="preserve">Table </w:t>
      </w:r>
      <w:r w:rsidR="00A926E3">
        <w:rPr>
          <w:rFonts w:ascii="Times New Roman" w:hAnsi="Times New Roman" w:cs="Times New Roman"/>
        </w:rPr>
        <w:t>4.</w:t>
      </w:r>
      <w:r w:rsidRPr="002D1B21">
        <w:rPr>
          <w:rFonts w:ascii="Times New Roman" w:hAnsi="Times New Roman" w:cs="Times New Roman"/>
        </w:rPr>
        <w:t xml:space="preserve">3  </w:t>
      </w:r>
    </w:p>
    <w:p w14:paraId="7E88BB09" w14:textId="77777777" w:rsidR="00336EB2" w:rsidRPr="002D1B21" w:rsidRDefault="00336EB2" w:rsidP="00336EB2">
      <w:pPr>
        <w:spacing w:line="400" w:lineRule="auto"/>
        <w:rPr>
          <w:rFonts w:ascii="Times New Roman" w:hAnsi="Times New Roman" w:cs="Times New Roman"/>
          <w:i/>
        </w:rPr>
      </w:pPr>
      <w:r w:rsidRPr="002D1B21">
        <w:rPr>
          <w:rFonts w:ascii="Times New Roman" w:hAnsi="Times New Roman" w:cs="Times New Roman"/>
          <w:i/>
        </w:rPr>
        <w:t>Descriptive Statistics for Empathic Concern (EC) (N = 306)</w:t>
      </w:r>
    </w:p>
    <w:tbl>
      <w:tblPr>
        <w:tblW w:w="8568" w:type="dxa"/>
        <w:tblLayout w:type="fixed"/>
        <w:tblLook w:val="00A0" w:firstRow="1" w:lastRow="0" w:firstColumn="1" w:lastColumn="0" w:noHBand="0" w:noVBand="0"/>
      </w:tblPr>
      <w:tblGrid>
        <w:gridCol w:w="1188"/>
        <w:gridCol w:w="900"/>
        <w:gridCol w:w="990"/>
        <w:gridCol w:w="90"/>
        <w:gridCol w:w="990"/>
        <w:gridCol w:w="1170"/>
        <w:gridCol w:w="60"/>
        <w:gridCol w:w="210"/>
        <w:gridCol w:w="26"/>
        <w:gridCol w:w="154"/>
        <w:gridCol w:w="810"/>
        <w:gridCol w:w="1260"/>
        <w:gridCol w:w="720"/>
      </w:tblGrid>
      <w:tr w:rsidR="00336EB2" w:rsidRPr="002D1B21" w14:paraId="3084F2AF" w14:textId="77777777" w:rsidTr="00E152CE">
        <w:trPr>
          <w:tblHeader/>
        </w:trPr>
        <w:tc>
          <w:tcPr>
            <w:tcW w:w="1188" w:type="dxa"/>
            <w:tcBorders>
              <w:top w:val="single" w:sz="4" w:space="0" w:color="auto"/>
              <w:bottom w:val="single" w:sz="4" w:space="0" w:color="auto"/>
            </w:tcBorders>
          </w:tcPr>
          <w:p w14:paraId="5E7C48FF"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Variables</w:t>
            </w:r>
          </w:p>
        </w:tc>
        <w:tc>
          <w:tcPr>
            <w:tcW w:w="900" w:type="dxa"/>
            <w:tcBorders>
              <w:top w:val="single" w:sz="4" w:space="0" w:color="auto"/>
              <w:bottom w:val="single" w:sz="4" w:space="0" w:color="auto"/>
            </w:tcBorders>
          </w:tcPr>
          <w:p w14:paraId="61093ADF"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Mean</w:t>
            </w:r>
          </w:p>
        </w:tc>
        <w:tc>
          <w:tcPr>
            <w:tcW w:w="990" w:type="dxa"/>
            <w:tcBorders>
              <w:top w:val="single" w:sz="4" w:space="0" w:color="auto"/>
              <w:bottom w:val="single" w:sz="4" w:space="0" w:color="auto"/>
            </w:tcBorders>
          </w:tcPr>
          <w:p w14:paraId="3A246DDB"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Median</w:t>
            </w:r>
          </w:p>
        </w:tc>
        <w:tc>
          <w:tcPr>
            <w:tcW w:w="1080" w:type="dxa"/>
            <w:gridSpan w:val="2"/>
            <w:tcBorders>
              <w:top w:val="single" w:sz="4" w:space="0" w:color="auto"/>
              <w:bottom w:val="single" w:sz="4" w:space="0" w:color="auto"/>
            </w:tcBorders>
          </w:tcPr>
          <w:p w14:paraId="1D92AC79" w14:textId="2B089ED2" w:rsidR="00336EB2" w:rsidRPr="002D1B21" w:rsidRDefault="004F6D8B" w:rsidP="006D3C7E">
            <w:pPr>
              <w:rPr>
                <w:rFonts w:ascii="Times New Roman" w:hAnsi="Times New Roman" w:cs="Times New Roman"/>
              </w:rPr>
            </w:pPr>
            <w:r>
              <w:rPr>
                <w:rFonts w:ascii="Times New Roman" w:hAnsi="Times New Roman" w:cs="Times New Roman"/>
              </w:rPr>
              <w:t xml:space="preserve">   SD</w:t>
            </w:r>
          </w:p>
        </w:tc>
        <w:tc>
          <w:tcPr>
            <w:tcW w:w="1620" w:type="dxa"/>
            <w:gridSpan w:val="5"/>
            <w:tcBorders>
              <w:top w:val="single" w:sz="4" w:space="0" w:color="auto"/>
              <w:bottom w:val="single" w:sz="4" w:space="0" w:color="auto"/>
            </w:tcBorders>
          </w:tcPr>
          <w:p w14:paraId="1EEF6C1C"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Skewness</w:t>
            </w:r>
          </w:p>
        </w:tc>
        <w:tc>
          <w:tcPr>
            <w:tcW w:w="810" w:type="dxa"/>
            <w:tcBorders>
              <w:top w:val="single" w:sz="4" w:space="0" w:color="auto"/>
              <w:bottom w:val="single" w:sz="4" w:space="0" w:color="auto"/>
            </w:tcBorders>
          </w:tcPr>
          <w:p w14:paraId="621332F4" w14:textId="2B4FF944" w:rsidR="00336EB2" w:rsidRPr="002D1B21" w:rsidRDefault="004F6D8B" w:rsidP="006D3C7E">
            <w:pPr>
              <w:rPr>
                <w:rFonts w:ascii="Times New Roman" w:hAnsi="Times New Roman" w:cs="Times New Roman"/>
              </w:rPr>
            </w:pPr>
            <w:r>
              <w:rPr>
                <w:rFonts w:ascii="Times New Roman" w:hAnsi="Times New Roman" w:cs="Times New Roman"/>
              </w:rPr>
              <w:t>SE</w:t>
            </w:r>
          </w:p>
        </w:tc>
        <w:tc>
          <w:tcPr>
            <w:tcW w:w="1260" w:type="dxa"/>
            <w:tcBorders>
              <w:top w:val="single" w:sz="4" w:space="0" w:color="auto"/>
              <w:bottom w:val="single" w:sz="4" w:space="0" w:color="auto"/>
            </w:tcBorders>
          </w:tcPr>
          <w:p w14:paraId="1596B11B"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Kurtosis</w:t>
            </w:r>
          </w:p>
        </w:tc>
        <w:tc>
          <w:tcPr>
            <w:tcW w:w="720" w:type="dxa"/>
            <w:tcBorders>
              <w:top w:val="single" w:sz="4" w:space="0" w:color="auto"/>
              <w:bottom w:val="single" w:sz="4" w:space="0" w:color="auto"/>
            </w:tcBorders>
          </w:tcPr>
          <w:p w14:paraId="511512F4" w14:textId="7C2D1C1E" w:rsidR="00336EB2" w:rsidRPr="002D1B21" w:rsidRDefault="004F6D8B" w:rsidP="006D3C7E">
            <w:pPr>
              <w:rPr>
                <w:rFonts w:ascii="Times New Roman" w:hAnsi="Times New Roman" w:cs="Times New Roman"/>
              </w:rPr>
            </w:pPr>
            <w:r>
              <w:rPr>
                <w:rFonts w:ascii="Times New Roman" w:hAnsi="Times New Roman" w:cs="Times New Roman"/>
              </w:rPr>
              <w:t xml:space="preserve"> SE</w:t>
            </w:r>
          </w:p>
        </w:tc>
      </w:tr>
      <w:tr w:rsidR="00336EB2" w:rsidRPr="002D1B21" w14:paraId="71AD4F5F" w14:textId="77777777" w:rsidTr="00E152CE">
        <w:tc>
          <w:tcPr>
            <w:tcW w:w="1188" w:type="dxa"/>
            <w:tcBorders>
              <w:top w:val="single" w:sz="4" w:space="0" w:color="auto"/>
            </w:tcBorders>
          </w:tcPr>
          <w:p w14:paraId="775EE77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EC1</w:t>
            </w:r>
          </w:p>
        </w:tc>
        <w:tc>
          <w:tcPr>
            <w:tcW w:w="900" w:type="dxa"/>
            <w:tcBorders>
              <w:top w:val="single" w:sz="4" w:space="0" w:color="auto"/>
            </w:tcBorders>
          </w:tcPr>
          <w:p w14:paraId="0EE26313" w14:textId="77777777" w:rsidR="00336EB2" w:rsidRPr="002D1B21" w:rsidRDefault="00336EB2" w:rsidP="006D3C7E">
            <w:pPr>
              <w:tabs>
                <w:tab w:val="decimal" w:pos="180"/>
              </w:tabs>
              <w:spacing w:line="480" w:lineRule="auto"/>
              <w:rPr>
                <w:rFonts w:ascii="Times New Roman" w:hAnsi="Times New Roman" w:cs="Times New Roman"/>
              </w:rPr>
            </w:pPr>
            <w:r w:rsidRPr="002D1B21">
              <w:rPr>
                <w:rFonts w:ascii="Times New Roman" w:hAnsi="Times New Roman" w:cs="Times New Roman"/>
              </w:rPr>
              <w:t>3.30</w:t>
            </w:r>
          </w:p>
        </w:tc>
        <w:tc>
          <w:tcPr>
            <w:tcW w:w="1080" w:type="dxa"/>
            <w:gridSpan w:val="2"/>
            <w:tcBorders>
              <w:top w:val="single" w:sz="4" w:space="0" w:color="auto"/>
            </w:tcBorders>
          </w:tcPr>
          <w:p w14:paraId="1DFF9537"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3.00</w:t>
            </w:r>
          </w:p>
        </w:tc>
        <w:tc>
          <w:tcPr>
            <w:tcW w:w="2160" w:type="dxa"/>
            <w:gridSpan w:val="2"/>
            <w:tcBorders>
              <w:top w:val="single" w:sz="4" w:space="0" w:color="auto"/>
            </w:tcBorders>
          </w:tcPr>
          <w:p w14:paraId="710C1321"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1.225           -.336</w:t>
            </w:r>
          </w:p>
        </w:tc>
        <w:tc>
          <w:tcPr>
            <w:tcW w:w="1260" w:type="dxa"/>
            <w:gridSpan w:val="5"/>
            <w:tcBorders>
              <w:top w:val="single" w:sz="4" w:space="0" w:color="auto"/>
            </w:tcBorders>
          </w:tcPr>
          <w:p w14:paraId="7746C302" w14:textId="104E6A48" w:rsidR="00336EB2" w:rsidRPr="002D1B21" w:rsidRDefault="00E152CE" w:rsidP="006D3C7E">
            <w:pPr>
              <w:spacing w:line="480" w:lineRule="auto"/>
              <w:rPr>
                <w:rFonts w:ascii="Times New Roman" w:hAnsi="Times New Roman" w:cs="Times New Roman"/>
              </w:rPr>
            </w:pPr>
            <w:r>
              <w:rPr>
                <w:rFonts w:ascii="Times New Roman" w:hAnsi="Times New Roman" w:cs="Times New Roman"/>
              </w:rPr>
              <w:t xml:space="preserve">      </w:t>
            </w:r>
            <w:r w:rsidR="00336EB2" w:rsidRPr="002D1B21">
              <w:rPr>
                <w:rFonts w:ascii="Times New Roman" w:hAnsi="Times New Roman" w:cs="Times New Roman"/>
              </w:rPr>
              <w:t>.128</w:t>
            </w:r>
          </w:p>
        </w:tc>
        <w:tc>
          <w:tcPr>
            <w:tcW w:w="1260" w:type="dxa"/>
            <w:tcBorders>
              <w:top w:val="single" w:sz="4" w:space="0" w:color="auto"/>
            </w:tcBorders>
          </w:tcPr>
          <w:p w14:paraId="70B424D3"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-.752</w:t>
            </w:r>
          </w:p>
        </w:tc>
        <w:tc>
          <w:tcPr>
            <w:tcW w:w="720" w:type="dxa"/>
            <w:tcBorders>
              <w:top w:val="single" w:sz="4" w:space="0" w:color="auto"/>
            </w:tcBorders>
          </w:tcPr>
          <w:p w14:paraId="49F5B1A8"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.254</w:t>
            </w:r>
          </w:p>
        </w:tc>
      </w:tr>
      <w:tr w:rsidR="00336EB2" w:rsidRPr="002D1B21" w14:paraId="14BB501D" w14:textId="77777777" w:rsidTr="00E152CE">
        <w:tc>
          <w:tcPr>
            <w:tcW w:w="1188" w:type="dxa"/>
          </w:tcPr>
          <w:p w14:paraId="20CAEB72"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EC2</w:t>
            </w:r>
          </w:p>
        </w:tc>
        <w:tc>
          <w:tcPr>
            <w:tcW w:w="900" w:type="dxa"/>
          </w:tcPr>
          <w:p w14:paraId="23B738AD"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3.81</w:t>
            </w:r>
          </w:p>
        </w:tc>
        <w:tc>
          <w:tcPr>
            <w:tcW w:w="3240" w:type="dxa"/>
            <w:gridSpan w:val="4"/>
          </w:tcPr>
          <w:p w14:paraId="47060A88" w14:textId="77777777" w:rsidR="00336EB2" w:rsidRPr="002D1B21" w:rsidRDefault="00336EB2" w:rsidP="006D3C7E">
            <w:pPr>
              <w:tabs>
                <w:tab w:val="decimal" w:pos="194"/>
              </w:tabs>
              <w:spacing w:line="480" w:lineRule="auto"/>
              <w:jc w:val="both"/>
              <w:rPr>
                <w:rFonts w:ascii="Times New Roman" w:hAnsi="Times New Roman" w:cs="Times New Roman"/>
              </w:rPr>
            </w:pPr>
            <w:r w:rsidRPr="002D1B21">
              <w:rPr>
                <w:rFonts w:ascii="Times New Roman" w:hAnsi="Times New Roman" w:cs="Times New Roman"/>
              </w:rPr>
              <w:t xml:space="preserve">4.00          1.188           -.745 </w:t>
            </w:r>
          </w:p>
        </w:tc>
        <w:tc>
          <w:tcPr>
            <w:tcW w:w="270" w:type="dxa"/>
            <w:gridSpan w:val="2"/>
          </w:tcPr>
          <w:p w14:paraId="4DCEDA66" w14:textId="77777777" w:rsidR="00336EB2" w:rsidRPr="002D1B21" w:rsidRDefault="00336EB2" w:rsidP="006D3C7E">
            <w:pPr>
              <w:spacing w:line="480" w:lineRule="auto"/>
              <w:jc w:val="right"/>
              <w:rPr>
                <w:rFonts w:ascii="Times New Roman" w:hAnsi="Times New Roman" w:cs="Times New Roman"/>
              </w:rPr>
            </w:pPr>
            <w:r w:rsidRPr="002D1B21">
              <w:rPr>
                <w:rFonts w:ascii="Times New Roman" w:hAnsi="Times New Roman" w:cs="Times New Roman"/>
              </w:rPr>
              <w:t xml:space="preserve">      </w:t>
            </w:r>
          </w:p>
        </w:tc>
        <w:tc>
          <w:tcPr>
            <w:tcW w:w="990" w:type="dxa"/>
            <w:gridSpan w:val="3"/>
          </w:tcPr>
          <w:p w14:paraId="139D507A"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.128        </w:t>
            </w:r>
          </w:p>
        </w:tc>
        <w:tc>
          <w:tcPr>
            <w:tcW w:w="1260" w:type="dxa"/>
          </w:tcPr>
          <w:p w14:paraId="15250E7F"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-.414</w:t>
            </w:r>
          </w:p>
        </w:tc>
        <w:tc>
          <w:tcPr>
            <w:tcW w:w="720" w:type="dxa"/>
          </w:tcPr>
          <w:p w14:paraId="49A9DE20"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.255</w:t>
            </w:r>
          </w:p>
        </w:tc>
      </w:tr>
      <w:tr w:rsidR="00E152CE" w:rsidRPr="002D1B21" w14:paraId="53C68CA3" w14:textId="77777777" w:rsidTr="00E152CE">
        <w:tc>
          <w:tcPr>
            <w:tcW w:w="1188" w:type="dxa"/>
          </w:tcPr>
          <w:p w14:paraId="70FD1DE2"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EC3</w:t>
            </w:r>
          </w:p>
        </w:tc>
        <w:tc>
          <w:tcPr>
            <w:tcW w:w="2970" w:type="dxa"/>
            <w:gridSpan w:val="4"/>
          </w:tcPr>
          <w:p w14:paraId="39704D87"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3.59        4.00          1.717</w:t>
            </w:r>
          </w:p>
        </w:tc>
        <w:tc>
          <w:tcPr>
            <w:tcW w:w="1170" w:type="dxa"/>
          </w:tcPr>
          <w:p w14:paraId="245B1993"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-.447</w:t>
            </w:r>
          </w:p>
        </w:tc>
        <w:tc>
          <w:tcPr>
            <w:tcW w:w="270" w:type="dxa"/>
            <w:gridSpan w:val="2"/>
          </w:tcPr>
          <w:p w14:paraId="55F0D499" w14:textId="77777777" w:rsidR="00336EB2" w:rsidRPr="002D1B21" w:rsidRDefault="00336EB2" w:rsidP="006D3C7E">
            <w:pPr>
              <w:spacing w:line="480" w:lineRule="auto"/>
              <w:jc w:val="center"/>
              <w:rPr>
                <w:rFonts w:ascii="Times New Roman" w:hAnsi="Times New Roman" w:cs="Times New Roman"/>
              </w:rPr>
            </w:pPr>
          </w:p>
        </w:tc>
        <w:tc>
          <w:tcPr>
            <w:tcW w:w="990" w:type="dxa"/>
            <w:gridSpan w:val="3"/>
          </w:tcPr>
          <w:p w14:paraId="1318D444"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.128</w:t>
            </w:r>
          </w:p>
        </w:tc>
        <w:tc>
          <w:tcPr>
            <w:tcW w:w="1260" w:type="dxa"/>
          </w:tcPr>
          <w:p w14:paraId="3A93F0A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-.560</w:t>
            </w:r>
          </w:p>
        </w:tc>
        <w:tc>
          <w:tcPr>
            <w:tcW w:w="720" w:type="dxa"/>
          </w:tcPr>
          <w:p w14:paraId="5883CFC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.256</w:t>
            </w:r>
          </w:p>
        </w:tc>
      </w:tr>
      <w:tr w:rsidR="00E152CE" w:rsidRPr="002D1B21" w14:paraId="468DBFAE" w14:textId="77777777" w:rsidTr="00E152CE">
        <w:tc>
          <w:tcPr>
            <w:tcW w:w="1188" w:type="dxa"/>
          </w:tcPr>
          <w:p w14:paraId="030E1B6A"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EC4</w:t>
            </w:r>
          </w:p>
        </w:tc>
        <w:tc>
          <w:tcPr>
            <w:tcW w:w="2970" w:type="dxa"/>
            <w:gridSpan w:val="4"/>
          </w:tcPr>
          <w:p w14:paraId="4F3E6EF3"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3.50        4.00          1.132</w:t>
            </w:r>
          </w:p>
        </w:tc>
        <w:tc>
          <w:tcPr>
            <w:tcW w:w="1230" w:type="dxa"/>
            <w:gridSpan w:val="2"/>
          </w:tcPr>
          <w:p w14:paraId="29333806"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-.462</w:t>
            </w:r>
          </w:p>
        </w:tc>
        <w:tc>
          <w:tcPr>
            <w:tcW w:w="236" w:type="dxa"/>
            <w:gridSpan w:val="2"/>
          </w:tcPr>
          <w:p w14:paraId="2CF8FD32"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Pr>
          <w:p w14:paraId="671637C9"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.129</w:t>
            </w:r>
          </w:p>
        </w:tc>
        <w:tc>
          <w:tcPr>
            <w:tcW w:w="1260" w:type="dxa"/>
          </w:tcPr>
          <w:p w14:paraId="5A6704F1"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-.484</w:t>
            </w:r>
          </w:p>
        </w:tc>
        <w:tc>
          <w:tcPr>
            <w:tcW w:w="720" w:type="dxa"/>
          </w:tcPr>
          <w:p w14:paraId="3D35731C"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.256</w:t>
            </w:r>
          </w:p>
        </w:tc>
      </w:tr>
      <w:tr w:rsidR="00E152CE" w:rsidRPr="002D1B21" w14:paraId="22B26979" w14:textId="77777777" w:rsidTr="00E152CE">
        <w:tc>
          <w:tcPr>
            <w:tcW w:w="1188" w:type="dxa"/>
          </w:tcPr>
          <w:p w14:paraId="46FF4D21"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EC5</w:t>
            </w:r>
          </w:p>
        </w:tc>
        <w:tc>
          <w:tcPr>
            <w:tcW w:w="2970" w:type="dxa"/>
            <w:gridSpan w:val="4"/>
          </w:tcPr>
          <w:p w14:paraId="4B3EB970"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3.82        4.00          1.195</w:t>
            </w:r>
          </w:p>
        </w:tc>
        <w:tc>
          <w:tcPr>
            <w:tcW w:w="1230" w:type="dxa"/>
            <w:gridSpan w:val="2"/>
          </w:tcPr>
          <w:p w14:paraId="405CDE58"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-.777</w:t>
            </w:r>
          </w:p>
        </w:tc>
        <w:tc>
          <w:tcPr>
            <w:tcW w:w="236" w:type="dxa"/>
            <w:gridSpan w:val="2"/>
          </w:tcPr>
          <w:p w14:paraId="45CABBF2"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Pr>
          <w:p w14:paraId="0D9914EC"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.128</w:t>
            </w:r>
          </w:p>
        </w:tc>
        <w:tc>
          <w:tcPr>
            <w:tcW w:w="1260" w:type="dxa"/>
          </w:tcPr>
          <w:p w14:paraId="44C46BB0"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-.340</w:t>
            </w:r>
          </w:p>
        </w:tc>
        <w:tc>
          <w:tcPr>
            <w:tcW w:w="720" w:type="dxa"/>
          </w:tcPr>
          <w:p w14:paraId="3E64237E"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.255</w:t>
            </w:r>
          </w:p>
        </w:tc>
      </w:tr>
      <w:tr w:rsidR="00E152CE" w:rsidRPr="002D1B21" w14:paraId="1048CDD5" w14:textId="77777777" w:rsidTr="00E152CE">
        <w:tc>
          <w:tcPr>
            <w:tcW w:w="1188" w:type="dxa"/>
          </w:tcPr>
          <w:p w14:paraId="3185127C"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EC6</w:t>
            </w:r>
          </w:p>
        </w:tc>
        <w:tc>
          <w:tcPr>
            <w:tcW w:w="2970" w:type="dxa"/>
            <w:gridSpan w:val="4"/>
          </w:tcPr>
          <w:p w14:paraId="5922FC7B"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3.66        4.00          1.150</w:t>
            </w:r>
          </w:p>
        </w:tc>
        <w:tc>
          <w:tcPr>
            <w:tcW w:w="1230" w:type="dxa"/>
            <w:gridSpan w:val="2"/>
          </w:tcPr>
          <w:p w14:paraId="2E3CE7EE"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-.552</w:t>
            </w:r>
          </w:p>
        </w:tc>
        <w:tc>
          <w:tcPr>
            <w:tcW w:w="236" w:type="dxa"/>
            <w:gridSpan w:val="2"/>
          </w:tcPr>
          <w:p w14:paraId="719A68DA"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Pr>
          <w:p w14:paraId="4BB579C4"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.129</w:t>
            </w:r>
          </w:p>
        </w:tc>
        <w:tc>
          <w:tcPr>
            <w:tcW w:w="1260" w:type="dxa"/>
          </w:tcPr>
          <w:p w14:paraId="0C0D36BD"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 xml:space="preserve"> .466</w:t>
            </w:r>
          </w:p>
        </w:tc>
        <w:tc>
          <w:tcPr>
            <w:tcW w:w="720" w:type="dxa"/>
          </w:tcPr>
          <w:p w14:paraId="71F99EAA"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.256</w:t>
            </w:r>
          </w:p>
        </w:tc>
      </w:tr>
      <w:tr w:rsidR="00E152CE" w:rsidRPr="002D1B21" w14:paraId="129B9FFD" w14:textId="77777777" w:rsidTr="00E152CE">
        <w:trPr>
          <w:trHeight w:val="459"/>
        </w:trPr>
        <w:tc>
          <w:tcPr>
            <w:tcW w:w="1188" w:type="dxa"/>
            <w:tcBorders>
              <w:bottom w:val="single" w:sz="4" w:space="0" w:color="auto"/>
            </w:tcBorders>
          </w:tcPr>
          <w:p w14:paraId="540D1169"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EC7</w:t>
            </w:r>
          </w:p>
        </w:tc>
        <w:tc>
          <w:tcPr>
            <w:tcW w:w="2970" w:type="dxa"/>
            <w:gridSpan w:val="4"/>
            <w:tcBorders>
              <w:bottom w:val="single" w:sz="4" w:space="0" w:color="auto"/>
            </w:tcBorders>
          </w:tcPr>
          <w:p w14:paraId="1461C95B"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3.36        3.00          1.155</w:t>
            </w:r>
          </w:p>
        </w:tc>
        <w:tc>
          <w:tcPr>
            <w:tcW w:w="1230" w:type="dxa"/>
            <w:gridSpan w:val="2"/>
            <w:tcBorders>
              <w:bottom w:val="single" w:sz="4" w:space="0" w:color="auto"/>
            </w:tcBorders>
          </w:tcPr>
          <w:p w14:paraId="0676643B"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-.371</w:t>
            </w:r>
          </w:p>
        </w:tc>
        <w:tc>
          <w:tcPr>
            <w:tcW w:w="236" w:type="dxa"/>
            <w:gridSpan w:val="2"/>
            <w:tcBorders>
              <w:bottom w:val="single" w:sz="4" w:space="0" w:color="auto"/>
            </w:tcBorders>
          </w:tcPr>
          <w:p w14:paraId="06EFD972"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gridSpan w:val="2"/>
            <w:tcBorders>
              <w:bottom w:val="single" w:sz="4" w:space="0" w:color="auto"/>
            </w:tcBorders>
          </w:tcPr>
          <w:p w14:paraId="3A758BC2"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.127</w:t>
            </w:r>
          </w:p>
        </w:tc>
        <w:tc>
          <w:tcPr>
            <w:tcW w:w="1260" w:type="dxa"/>
            <w:tcBorders>
              <w:bottom w:val="single" w:sz="4" w:space="0" w:color="auto"/>
            </w:tcBorders>
          </w:tcPr>
          <w:p w14:paraId="4A7F64CC"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-.527</w:t>
            </w:r>
          </w:p>
        </w:tc>
        <w:tc>
          <w:tcPr>
            <w:tcW w:w="720" w:type="dxa"/>
            <w:tcBorders>
              <w:bottom w:val="single" w:sz="4" w:space="0" w:color="auto"/>
            </w:tcBorders>
          </w:tcPr>
          <w:p w14:paraId="144ABF5A"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.254</w:t>
            </w:r>
          </w:p>
        </w:tc>
      </w:tr>
    </w:tbl>
    <w:p w14:paraId="77555A8A" w14:textId="77777777" w:rsidR="00336EB2" w:rsidRPr="002D1B21" w:rsidRDefault="00336EB2" w:rsidP="00336EB2">
      <w:pPr>
        <w:spacing w:line="400" w:lineRule="auto"/>
        <w:rPr>
          <w:rFonts w:ascii="Times New Roman" w:hAnsi="Times New Roman" w:cs="Times New Roman"/>
        </w:rPr>
      </w:pPr>
    </w:p>
    <w:p w14:paraId="7A250FD3" w14:textId="77777777" w:rsidR="00334AC3" w:rsidRDefault="00334AC3" w:rsidP="00336EB2">
      <w:pPr>
        <w:spacing w:line="400" w:lineRule="auto"/>
        <w:rPr>
          <w:rFonts w:ascii="Times New Roman" w:hAnsi="Times New Roman" w:cs="Times New Roman"/>
        </w:rPr>
      </w:pPr>
    </w:p>
    <w:p w14:paraId="207F51BA" w14:textId="00344E6C" w:rsidR="00336EB2" w:rsidRPr="002D1B21" w:rsidRDefault="00336EB2" w:rsidP="00336EB2">
      <w:pPr>
        <w:spacing w:line="400" w:lineRule="auto"/>
        <w:rPr>
          <w:rFonts w:ascii="Times New Roman" w:hAnsi="Times New Roman" w:cs="Times New Roman"/>
        </w:rPr>
      </w:pPr>
      <w:r w:rsidRPr="002D1B21">
        <w:rPr>
          <w:rFonts w:ascii="Times New Roman" w:hAnsi="Times New Roman" w:cs="Times New Roman"/>
        </w:rPr>
        <w:t xml:space="preserve">Table </w:t>
      </w:r>
      <w:r w:rsidR="00A926E3">
        <w:rPr>
          <w:rFonts w:ascii="Times New Roman" w:hAnsi="Times New Roman" w:cs="Times New Roman"/>
        </w:rPr>
        <w:t>4.</w:t>
      </w:r>
      <w:r w:rsidRPr="002D1B21">
        <w:rPr>
          <w:rFonts w:ascii="Times New Roman" w:hAnsi="Times New Roman" w:cs="Times New Roman"/>
        </w:rPr>
        <w:t xml:space="preserve">4  </w:t>
      </w:r>
    </w:p>
    <w:p w14:paraId="4F6F0E22" w14:textId="77777777" w:rsidR="00336EB2" w:rsidRPr="002D1B21" w:rsidRDefault="00336EB2" w:rsidP="00336EB2">
      <w:pPr>
        <w:spacing w:line="400" w:lineRule="auto"/>
        <w:rPr>
          <w:rFonts w:ascii="Times New Roman" w:hAnsi="Times New Roman" w:cs="Times New Roman"/>
          <w:i/>
        </w:rPr>
      </w:pPr>
      <w:r w:rsidRPr="002D1B21">
        <w:rPr>
          <w:rFonts w:ascii="Times New Roman" w:hAnsi="Times New Roman" w:cs="Times New Roman"/>
          <w:i/>
        </w:rPr>
        <w:t>Descriptive Statistics for Perspective Taking (PT) (N = 306)</w:t>
      </w:r>
    </w:p>
    <w:tbl>
      <w:tblPr>
        <w:tblW w:w="8568" w:type="dxa"/>
        <w:tblLayout w:type="fixed"/>
        <w:tblLook w:val="00A0" w:firstRow="1" w:lastRow="0" w:firstColumn="1" w:lastColumn="0" w:noHBand="0" w:noVBand="0"/>
      </w:tblPr>
      <w:tblGrid>
        <w:gridCol w:w="1188"/>
        <w:gridCol w:w="900"/>
        <w:gridCol w:w="990"/>
        <w:gridCol w:w="90"/>
        <w:gridCol w:w="990"/>
        <w:gridCol w:w="1170"/>
        <w:gridCol w:w="60"/>
        <w:gridCol w:w="210"/>
        <w:gridCol w:w="26"/>
        <w:gridCol w:w="1054"/>
        <w:gridCol w:w="1170"/>
        <w:gridCol w:w="720"/>
      </w:tblGrid>
      <w:tr w:rsidR="00336EB2" w:rsidRPr="002D1B21" w14:paraId="7E1ABDD5" w14:textId="77777777" w:rsidTr="00CA36BD">
        <w:trPr>
          <w:tblHeader/>
        </w:trPr>
        <w:tc>
          <w:tcPr>
            <w:tcW w:w="1188" w:type="dxa"/>
            <w:tcBorders>
              <w:top w:val="single" w:sz="4" w:space="0" w:color="auto"/>
              <w:bottom w:val="single" w:sz="4" w:space="0" w:color="auto"/>
            </w:tcBorders>
          </w:tcPr>
          <w:p w14:paraId="727E05B7"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Variables</w:t>
            </w:r>
          </w:p>
        </w:tc>
        <w:tc>
          <w:tcPr>
            <w:tcW w:w="900" w:type="dxa"/>
            <w:tcBorders>
              <w:top w:val="single" w:sz="4" w:space="0" w:color="auto"/>
              <w:bottom w:val="single" w:sz="4" w:space="0" w:color="auto"/>
            </w:tcBorders>
          </w:tcPr>
          <w:p w14:paraId="67AE35BD"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Mean</w:t>
            </w:r>
          </w:p>
        </w:tc>
        <w:tc>
          <w:tcPr>
            <w:tcW w:w="990" w:type="dxa"/>
            <w:tcBorders>
              <w:top w:val="single" w:sz="4" w:space="0" w:color="auto"/>
              <w:bottom w:val="single" w:sz="4" w:space="0" w:color="auto"/>
            </w:tcBorders>
          </w:tcPr>
          <w:p w14:paraId="21508208"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Median</w:t>
            </w:r>
          </w:p>
        </w:tc>
        <w:tc>
          <w:tcPr>
            <w:tcW w:w="1080" w:type="dxa"/>
            <w:gridSpan w:val="2"/>
            <w:tcBorders>
              <w:top w:val="single" w:sz="4" w:space="0" w:color="auto"/>
              <w:bottom w:val="single" w:sz="4" w:space="0" w:color="auto"/>
            </w:tcBorders>
          </w:tcPr>
          <w:p w14:paraId="289935BD" w14:textId="406002C9" w:rsidR="004F6D8B" w:rsidRPr="002D1B21" w:rsidRDefault="004F6D8B" w:rsidP="004F6D8B">
            <w:pPr>
              <w:rPr>
                <w:rFonts w:ascii="Times New Roman" w:hAnsi="Times New Roman" w:cs="Times New Roman"/>
              </w:rPr>
            </w:pPr>
            <w:r>
              <w:rPr>
                <w:rFonts w:ascii="Times New Roman" w:hAnsi="Times New Roman" w:cs="Times New Roman"/>
              </w:rPr>
              <w:t xml:space="preserve">   SD</w:t>
            </w:r>
          </w:p>
          <w:p w14:paraId="18AF5C6B" w14:textId="699CABEC" w:rsidR="00336EB2" w:rsidRPr="002D1B21" w:rsidRDefault="00336EB2" w:rsidP="006D3C7E">
            <w:pPr>
              <w:rPr>
                <w:rFonts w:ascii="Times New Roman" w:hAnsi="Times New Roman" w:cs="Times New Roman"/>
              </w:rPr>
            </w:pPr>
          </w:p>
        </w:tc>
        <w:tc>
          <w:tcPr>
            <w:tcW w:w="1440" w:type="dxa"/>
            <w:gridSpan w:val="3"/>
            <w:tcBorders>
              <w:top w:val="single" w:sz="4" w:space="0" w:color="auto"/>
              <w:bottom w:val="single" w:sz="4" w:space="0" w:color="auto"/>
            </w:tcBorders>
          </w:tcPr>
          <w:p w14:paraId="1A7936A9"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Skewness</w:t>
            </w:r>
          </w:p>
        </w:tc>
        <w:tc>
          <w:tcPr>
            <w:tcW w:w="1080" w:type="dxa"/>
            <w:gridSpan w:val="2"/>
            <w:tcBorders>
              <w:top w:val="single" w:sz="4" w:space="0" w:color="auto"/>
              <w:bottom w:val="single" w:sz="4" w:space="0" w:color="auto"/>
            </w:tcBorders>
          </w:tcPr>
          <w:p w14:paraId="3732B74E" w14:textId="4E178966" w:rsidR="00336EB2" w:rsidRPr="002D1B21" w:rsidRDefault="004F6D8B" w:rsidP="006D3C7E">
            <w:pPr>
              <w:rPr>
                <w:rFonts w:ascii="Times New Roman" w:hAnsi="Times New Roman" w:cs="Times New Roman"/>
              </w:rPr>
            </w:pPr>
            <w:r>
              <w:rPr>
                <w:rFonts w:ascii="Times New Roman" w:hAnsi="Times New Roman" w:cs="Times New Roman"/>
              </w:rPr>
              <w:t xml:space="preserve">  SE</w:t>
            </w:r>
          </w:p>
        </w:tc>
        <w:tc>
          <w:tcPr>
            <w:tcW w:w="1170" w:type="dxa"/>
            <w:tcBorders>
              <w:top w:val="single" w:sz="4" w:space="0" w:color="auto"/>
              <w:bottom w:val="single" w:sz="4" w:space="0" w:color="auto"/>
            </w:tcBorders>
          </w:tcPr>
          <w:p w14:paraId="2FAEF0DF" w14:textId="77777777" w:rsidR="00336EB2" w:rsidRPr="002D1B21" w:rsidRDefault="00336EB2" w:rsidP="006D3C7E">
            <w:pPr>
              <w:rPr>
                <w:rFonts w:ascii="Times New Roman" w:hAnsi="Times New Roman" w:cs="Times New Roman"/>
              </w:rPr>
            </w:pPr>
            <w:r w:rsidRPr="002D1B21">
              <w:rPr>
                <w:rFonts w:ascii="Times New Roman" w:hAnsi="Times New Roman" w:cs="Times New Roman"/>
              </w:rPr>
              <w:t>Kurtosis</w:t>
            </w:r>
          </w:p>
        </w:tc>
        <w:tc>
          <w:tcPr>
            <w:tcW w:w="720" w:type="dxa"/>
            <w:tcBorders>
              <w:top w:val="single" w:sz="4" w:space="0" w:color="auto"/>
              <w:bottom w:val="single" w:sz="4" w:space="0" w:color="auto"/>
            </w:tcBorders>
          </w:tcPr>
          <w:p w14:paraId="655B6411" w14:textId="3920CCC3" w:rsidR="00336EB2" w:rsidRPr="002D1B21" w:rsidRDefault="004F6D8B" w:rsidP="006D3C7E">
            <w:pPr>
              <w:rPr>
                <w:rFonts w:ascii="Times New Roman" w:hAnsi="Times New Roman" w:cs="Times New Roman"/>
              </w:rPr>
            </w:pPr>
            <w:r>
              <w:rPr>
                <w:rFonts w:ascii="Times New Roman" w:hAnsi="Times New Roman" w:cs="Times New Roman"/>
              </w:rPr>
              <w:t xml:space="preserve"> SE</w:t>
            </w:r>
          </w:p>
        </w:tc>
      </w:tr>
      <w:tr w:rsidR="00336EB2" w:rsidRPr="002D1B21" w14:paraId="46C7A8C9" w14:textId="77777777" w:rsidTr="00CA36BD">
        <w:tc>
          <w:tcPr>
            <w:tcW w:w="1188" w:type="dxa"/>
            <w:tcBorders>
              <w:top w:val="single" w:sz="4" w:space="0" w:color="auto"/>
            </w:tcBorders>
          </w:tcPr>
          <w:p w14:paraId="62F19687"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PT1</w:t>
            </w:r>
          </w:p>
        </w:tc>
        <w:tc>
          <w:tcPr>
            <w:tcW w:w="900" w:type="dxa"/>
            <w:tcBorders>
              <w:top w:val="single" w:sz="4" w:space="0" w:color="auto"/>
            </w:tcBorders>
          </w:tcPr>
          <w:p w14:paraId="6928A683" w14:textId="77777777" w:rsidR="00336EB2" w:rsidRPr="002D1B21" w:rsidRDefault="00336EB2" w:rsidP="006D3C7E">
            <w:pPr>
              <w:tabs>
                <w:tab w:val="decimal" w:pos="180"/>
              </w:tabs>
              <w:spacing w:line="480" w:lineRule="auto"/>
              <w:rPr>
                <w:rFonts w:ascii="Times New Roman" w:hAnsi="Times New Roman" w:cs="Times New Roman"/>
              </w:rPr>
            </w:pPr>
            <w:r w:rsidRPr="002D1B21">
              <w:rPr>
                <w:rFonts w:ascii="Times New Roman" w:hAnsi="Times New Roman" w:cs="Times New Roman"/>
              </w:rPr>
              <w:t>3.05</w:t>
            </w:r>
          </w:p>
        </w:tc>
        <w:tc>
          <w:tcPr>
            <w:tcW w:w="1080" w:type="dxa"/>
            <w:gridSpan w:val="2"/>
            <w:tcBorders>
              <w:top w:val="single" w:sz="4" w:space="0" w:color="auto"/>
            </w:tcBorders>
          </w:tcPr>
          <w:p w14:paraId="5788D7E4"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3.00</w:t>
            </w:r>
          </w:p>
        </w:tc>
        <w:tc>
          <w:tcPr>
            <w:tcW w:w="2160" w:type="dxa"/>
            <w:gridSpan w:val="2"/>
            <w:tcBorders>
              <w:top w:val="single" w:sz="4" w:space="0" w:color="auto"/>
            </w:tcBorders>
          </w:tcPr>
          <w:p w14:paraId="37CF19AC" w14:textId="6E319919" w:rsidR="00336EB2" w:rsidRPr="002D1B21" w:rsidRDefault="00E152CE" w:rsidP="006D3C7E">
            <w:pPr>
              <w:spacing w:line="480" w:lineRule="auto"/>
              <w:rPr>
                <w:rFonts w:ascii="Times New Roman" w:hAnsi="Times New Roman" w:cs="Times New Roman"/>
              </w:rPr>
            </w:pPr>
            <w:r>
              <w:rPr>
                <w:rFonts w:ascii="Times New Roman" w:hAnsi="Times New Roman" w:cs="Times New Roman"/>
              </w:rPr>
              <w:t xml:space="preserve">1.335         </w:t>
            </w:r>
            <w:r w:rsidR="00336EB2" w:rsidRPr="002D1B21">
              <w:rPr>
                <w:rFonts w:ascii="Times New Roman" w:hAnsi="Times New Roman" w:cs="Times New Roman"/>
              </w:rPr>
              <w:t>-.078</w:t>
            </w:r>
          </w:p>
        </w:tc>
        <w:tc>
          <w:tcPr>
            <w:tcW w:w="1350" w:type="dxa"/>
            <w:gridSpan w:val="4"/>
            <w:tcBorders>
              <w:top w:val="single" w:sz="4" w:space="0" w:color="auto"/>
            </w:tcBorders>
          </w:tcPr>
          <w:p w14:paraId="1F18BF24" w14:textId="2DDBB45D" w:rsidR="00336EB2" w:rsidRPr="002D1B21" w:rsidRDefault="00E152CE" w:rsidP="006D3C7E">
            <w:pPr>
              <w:spacing w:line="480" w:lineRule="auto"/>
              <w:rPr>
                <w:rFonts w:ascii="Times New Roman" w:hAnsi="Times New Roman" w:cs="Times New Roman"/>
              </w:rPr>
            </w:pPr>
            <w:r>
              <w:rPr>
                <w:rFonts w:ascii="Times New Roman" w:hAnsi="Times New Roman" w:cs="Times New Roman"/>
              </w:rPr>
              <w:t xml:space="preserve">      </w:t>
            </w:r>
            <w:r w:rsidR="00336EB2" w:rsidRPr="002D1B21">
              <w:rPr>
                <w:rFonts w:ascii="Times New Roman" w:hAnsi="Times New Roman" w:cs="Times New Roman"/>
              </w:rPr>
              <w:t>.127</w:t>
            </w:r>
          </w:p>
        </w:tc>
        <w:tc>
          <w:tcPr>
            <w:tcW w:w="1170" w:type="dxa"/>
            <w:tcBorders>
              <w:top w:val="single" w:sz="4" w:space="0" w:color="auto"/>
            </w:tcBorders>
          </w:tcPr>
          <w:p w14:paraId="136991E3"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-1.127</w:t>
            </w:r>
          </w:p>
        </w:tc>
        <w:tc>
          <w:tcPr>
            <w:tcW w:w="720" w:type="dxa"/>
            <w:tcBorders>
              <w:top w:val="single" w:sz="4" w:space="0" w:color="auto"/>
            </w:tcBorders>
          </w:tcPr>
          <w:p w14:paraId="540E61B8"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.253</w:t>
            </w:r>
          </w:p>
        </w:tc>
      </w:tr>
      <w:tr w:rsidR="00336EB2" w:rsidRPr="002D1B21" w14:paraId="3BAAA0D1" w14:textId="77777777" w:rsidTr="00CA36BD">
        <w:tc>
          <w:tcPr>
            <w:tcW w:w="1188" w:type="dxa"/>
          </w:tcPr>
          <w:p w14:paraId="74A2F1CC"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PT2</w:t>
            </w:r>
          </w:p>
        </w:tc>
        <w:tc>
          <w:tcPr>
            <w:tcW w:w="900" w:type="dxa"/>
          </w:tcPr>
          <w:p w14:paraId="2A230397"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3.17</w:t>
            </w:r>
          </w:p>
        </w:tc>
        <w:tc>
          <w:tcPr>
            <w:tcW w:w="3240" w:type="dxa"/>
            <w:gridSpan w:val="4"/>
          </w:tcPr>
          <w:p w14:paraId="1C4D81AA" w14:textId="6F9CD202" w:rsidR="00336EB2" w:rsidRPr="002D1B21" w:rsidRDefault="00E152CE" w:rsidP="006D3C7E">
            <w:pPr>
              <w:tabs>
                <w:tab w:val="decimal" w:pos="194"/>
              </w:tabs>
              <w:spacing w:line="480" w:lineRule="auto"/>
              <w:jc w:val="both"/>
              <w:rPr>
                <w:rFonts w:ascii="Times New Roman" w:hAnsi="Times New Roman" w:cs="Times New Roman"/>
              </w:rPr>
            </w:pPr>
            <w:r>
              <w:rPr>
                <w:rFonts w:ascii="Times New Roman" w:hAnsi="Times New Roman" w:cs="Times New Roman"/>
              </w:rPr>
              <w:t xml:space="preserve">3.00          1.185         </w:t>
            </w:r>
            <w:r w:rsidR="00336EB2" w:rsidRPr="002D1B21">
              <w:rPr>
                <w:rFonts w:ascii="Times New Roman" w:hAnsi="Times New Roman" w:cs="Times New Roman"/>
              </w:rPr>
              <w:t xml:space="preserve">-.143 </w:t>
            </w:r>
          </w:p>
        </w:tc>
        <w:tc>
          <w:tcPr>
            <w:tcW w:w="270" w:type="dxa"/>
            <w:gridSpan w:val="2"/>
          </w:tcPr>
          <w:p w14:paraId="64740702" w14:textId="77777777" w:rsidR="00336EB2" w:rsidRPr="002D1B21" w:rsidRDefault="00336EB2" w:rsidP="006D3C7E">
            <w:pPr>
              <w:spacing w:line="480" w:lineRule="auto"/>
              <w:jc w:val="right"/>
              <w:rPr>
                <w:rFonts w:ascii="Times New Roman" w:hAnsi="Times New Roman" w:cs="Times New Roman"/>
              </w:rPr>
            </w:pPr>
            <w:r w:rsidRPr="002D1B21">
              <w:rPr>
                <w:rFonts w:ascii="Times New Roman" w:hAnsi="Times New Roman" w:cs="Times New Roman"/>
              </w:rPr>
              <w:t xml:space="preserve">      </w:t>
            </w:r>
          </w:p>
        </w:tc>
        <w:tc>
          <w:tcPr>
            <w:tcW w:w="1080" w:type="dxa"/>
            <w:gridSpan w:val="2"/>
          </w:tcPr>
          <w:p w14:paraId="523DD707"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.127        </w:t>
            </w:r>
          </w:p>
        </w:tc>
        <w:tc>
          <w:tcPr>
            <w:tcW w:w="1170" w:type="dxa"/>
          </w:tcPr>
          <w:p w14:paraId="296F18B0"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-.719</w:t>
            </w:r>
          </w:p>
        </w:tc>
        <w:tc>
          <w:tcPr>
            <w:tcW w:w="720" w:type="dxa"/>
          </w:tcPr>
          <w:p w14:paraId="2612D60E"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.253</w:t>
            </w:r>
          </w:p>
        </w:tc>
      </w:tr>
      <w:tr w:rsidR="00336EB2" w:rsidRPr="002D1B21" w14:paraId="390C02F1" w14:textId="77777777" w:rsidTr="00CA36BD">
        <w:tc>
          <w:tcPr>
            <w:tcW w:w="1188" w:type="dxa"/>
          </w:tcPr>
          <w:p w14:paraId="1BE84194"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PT3</w:t>
            </w:r>
          </w:p>
        </w:tc>
        <w:tc>
          <w:tcPr>
            <w:tcW w:w="2970" w:type="dxa"/>
            <w:gridSpan w:val="4"/>
          </w:tcPr>
          <w:p w14:paraId="38288177"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3.37        3.00          1.101</w:t>
            </w:r>
          </w:p>
        </w:tc>
        <w:tc>
          <w:tcPr>
            <w:tcW w:w="1170" w:type="dxa"/>
          </w:tcPr>
          <w:p w14:paraId="04FB7CA3"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-.262</w:t>
            </w:r>
          </w:p>
        </w:tc>
        <w:tc>
          <w:tcPr>
            <w:tcW w:w="270" w:type="dxa"/>
            <w:gridSpan w:val="2"/>
          </w:tcPr>
          <w:p w14:paraId="3EE93ADA" w14:textId="77777777" w:rsidR="00336EB2" w:rsidRPr="002D1B21" w:rsidRDefault="00336EB2" w:rsidP="006D3C7E">
            <w:pPr>
              <w:spacing w:line="480" w:lineRule="auto"/>
              <w:jc w:val="center"/>
              <w:rPr>
                <w:rFonts w:ascii="Times New Roman" w:hAnsi="Times New Roman" w:cs="Times New Roman"/>
              </w:rPr>
            </w:pPr>
          </w:p>
        </w:tc>
        <w:tc>
          <w:tcPr>
            <w:tcW w:w="1080" w:type="dxa"/>
            <w:gridSpan w:val="2"/>
          </w:tcPr>
          <w:p w14:paraId="14839B88"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.127</w:t>
            </w:r>
          </w:p>
        </w:tc>
        <w:tc>
          <w:tcPr>
            <w:tcW w:w="1170" w:type="dxa"/>
          </w:tcPr>
          <w:p w14:paraId="17F27E2F"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-.451</w:t>
            </w:r>
          </w:p>
        </w:tc>
        <w:tc>
          <w:tcPr>
            <w:tcW w:w="720" w:type="dxa"/>
          </w:tcPr>
          <w:p w14:paraId="4CDF9961"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.254</w:t>
            </w:r>
          </w:p>
        </w:tc>
      </w:tr>
      <w:tr w:rsidR="00336EB2" w:rsidRPr="002D1B21" w14:paraId="5F74D1B0" w14:textId="77777777" w:rsidTr="00CA36BD">
        <w:tc>
          <w:tcPr>
            <w:tcW w:w="1188" w:type="dxa"/>
          </w:tcPr>
          <w:p w14:paraId="1CD9B630"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PT4</w:t>
            </w:r>
          </w:p>
        </w:tc>
        <w:tc>
          <w:tcPr>
            <w:tcW w:w="2970" w:type="dxa"/>
            <w:gridSpan w:val="4"/>
          </w:tcPr>
          <w:p w14:paraId="672F12B9"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3.23        3.00          1.203</w:t>
            </w:r>
          </w:p>
        </w:tc>
        <w:tc>
          <w:tcPr>
            <w:tcW w:w="1230" w:type="dxa"/>
            <w:gridSpan w:val="2"/>
          </w:tcPr>
          <w:p w14:paraId="13EE2165"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-.226</w:t>
            </w:r>
          </w:p>
        </w:tc>
        <w:tc>
          <w:tcPr>
            <w:tcW w:w="236" w:type="dxa"/>
            <w:gridSpan w:val="2"/>
          </w:tcPr>
          <w:p w14:paraId="3183DF88" w14:textId="77777777" w:rsidR="00336EB2" w:rsidRPr="002D1B21" w:rsidRDefault="00336EB2" w:rsidP="006D3C7E">
            <w:pPr>
              <w:tabs>
                <w:tab w:val="decimal" w:pos="70"/>
              </w:tabs>
              <w:spacing w:line="480" w:lineRule="auto"/>
              <w:rPr>
                <w:rFonts w:ascii="Times New Roman" w:hAnsi="Times New Roman" w:cs="Times New Roman"/>
              </w:rPr>
            </w:pPr>
          </w:p>
        </w:tc>
        <w:tc>
          <w:tcPr>
            <w:tcW w:w="1054" w:type="dxa"/>
          </w:tcPr>
          <w:p w14:paraId="2B2334F5"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.127</w:t>
            </w:r>
          </w:p>
        </w:tc>
        <w:tc>
          <w:tcPr>
            <w:tcW w:w="1170" w:type="dxa"/>
          </w:tcPr>
          <w:p w14:paraId="00B35899"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-.722</w:t>
            </w:r>
          </w:p>
        </w:tc>
        <w:tc>
          <w:tcPr>
            <w:tcW w:w="720" w:type="dxa"/>
          </w:tcPr>
          <w:p w14:paraId="7B5AA4E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.254</w:t>
            </w:r>
          </w:p>
        </w:tc>
      </w:tr>
      <w:tr w:rsidR="00336EB2" w:rsidRPr="002D1B21" w14:paraId="39D809A4" w14:textId="77777777" w:rsidTr="00CA36BD">
        <w:tc>
          <w:tcPr>
            <w:tcW w:w="1188" w:type="dxa"/>
          </w:tcPr>
          <w:p w14:paraId="1F9D32EB"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PT5</w:t>
            </w:r>
          </w:p>
        </w:tc>
        <w:tc>
          <w:tcPr>
            <w:tcW w:w="2970" w:type="dxa"/>
            <w:gridSpan w:val="4"/>
          </w:tcPr>
          <w:p w14:paraId="6CB71D03"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3.25        3.00          1.135</w:t>
            </w:r>
          </w:p>
        </w:tc>
        <w:tc>
          <w:tcPr>
            <w:tcW w:w="1230" w:type="dxa"/>
            <w:gridSpan w:val="2"/>
          </w:tcPr>
          <w:p w14:paraId="47E0EC68"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-.196</w:t>
            </w:r>
          </w:p>
        </w:tc>
        <w:tc>
          <w:tcPr>
            <w:tcW w:w="236" w:type="dxa"/>
            <w:gridSpan w:val="2"/>
          </w:tcPr>
          <w:p w14:paraId="1ADA366A" w14:textId="77777777" w:rsidR="00336EB2" w:rsidRPr="002D1B21" w:rsidRDefault="00336EB2" w:rsidP="006D3C7E">
            <w:pPr>
              <w:tabs>
                <w:tab w:val="decimal" w:pos="70"/>
              </w:tabs>
              <w:spacing w:line="480" w:lineRule="auto"/>
              <w:rPr>
                <w:rFonts w:ascii="Times New Roman" w:hAnsi="Times New Roman" w:cs="Times New Roman"/>
              </w:rPr>
            </w:pPr>
          </w:p>
        </w:tc>
        <w:tc>
          <w:tcPr>
            <w:tcW w:w="1054" w:type="dxa"/>
          </w:tcPr>
          <w:p w14:paraId="406631D0"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.128</w:t>
            </w:r>
          </w:p>
        </w:tc>
        <w:tc>
          <w:tcPr>
            <w:tcW w:w="1170" w:type="dxa"/>
          </w:tcPr>
          <w:p w14:paraId="2B91BFF9"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-.595</w:t>
            </w:r>
          </w:p>
        </w:tc>
        <w:tc>
          <w:tcPr>
            <w:tcW w:w="720" w:type="dxa"/>
          </w:tcPr>
          <w:p w14:paraId="117E6AE8"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.255</w:t>
            </w:r>
          </w:p>
        </w:tc>
      </w:tr>
      <w:tr w:rsidR="00336EB2" w:rsidRPr="002D1B21" w14:paraId="08FDB472" w14:textId="77777777" w:rsidTr="00CA36BD">
        <w:tc>
          <w:tcPr>
            <w:tcW w:w="1188" w:type="dxa"/>
          </w:tcPr>
          <w:p w14:paraId="2FF6BDBC"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PT6</w:t>
            </w:r>
          </w:p>
        </w:tc>
        <w:tc>
          <w:tcPr>
            <w:tcW w:w="2970" w:type="dxa"/>
            <w:gridSpan w:val="4"/>
          </w:tcPr>
          <w:p w14:paraId="27D99104"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3.19        3.00          1.196</w:t>
            </w:r>
          </w:p>
        </w:tc>
        <w:tc>
          <w:tcPr>
            <w:tcW w:w="1230" w:type="dxa"/>
            <w:gridSpan w:val="2"/>
          </w:tcPr>
          <w:p w14:paraId="609D1760"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-.150</w:t>
            </w:r>
          </w:p>
        </w:tc>
        <w:tc>
          <w:tcPr>
            <w:tcW w:w="236" w:type="dxa"/>
            <w:gridSpan w:val="2"/>
          </w:tcPr>
          <w:p w14:paraId="05969E50" w14:textId="77777777" w:rsidR="00336EB2" w:rsidRPr="002D1B21" w:rsidRDefault="00336EB2" w:rsidP="006D3C7E">
            <w:pPr>
              <w:tabs>
                <w:tab w:val="decimal" w:pos="70"/>
              </w:tabs>
              <w:spacing w:line="480" w:lineRule="auto"/>
              <w:rPr>
                <w:rFonts w:ascii="Times New Roman" w:hAnsi="Times New Roman" w:cs="Times New Roman"/>
              </w:rPr>
            </w:pPr>
          </w:p>
        </w:tc>
        <w:tc>
          <w:tcPr>
            <w:tcW w:w="1054" w:type="dxa"/>
          </w:tcPr>
          <w:p w14:paraId="7E440DC5"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.127</w:t>
            </w:r>
          </w:p>
        </w:tc>
        <w:tc>
          <w:tcPr>
            <w:tcW w:w="1170" w:type="dxa"/>
          </w:tcPr>
          <w:p w14:paraId="13D12CF0"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 xml:space="preserve"> .785</w:t>
            </w:r>
          </w:p>
        </w:tc>
        <w:tc>
          <w:tcPr>
            <w:tcW w:w="720" w:type="dxa"/>
          </w:tcPr>
          <w:p w14:paraId="5AB5BC17"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.254</w:t>
            </w:r>
          </w:p>
        </w:tc>
      </w:tr>
      <w:tr w:rsidR="00336EB2" w:rsidRPr="002D1B21" w14:paraId="662215A6" w14:textId="77777777" w:rsidTr="00CA36BD">
        <w:trPr>
          <w:trHeight w:val="459"/>
        </w:trPr>
        <w:tc>
          <w:tcPr>
            <w:tcW w:w="1188" w:type="dxa"/>
            <w:tcBorders>
              <w:bottom w:val="single" w:sz="4" w:space="0" w:color="auto"/>
            </w:tcBorders>
          </w:tcPr>
          <w:p w14:paraId="0800371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PT7</w:t>
            </w:r>
          </w:p>
        </w:tc>
        <w:tc>
          <w:tcPr>
            <w:tcW w:w="2970" w:type="dxa"/>
            <w:gridSpan w:val="4"/>
            <w:tcBorders>
              <w:bottom w:val="single" w:sz="4" w:space="0" w:color="auto"/>
            </w:tcBorders>
          </w:tcPr>
          <w:p w14:paraId="0B4DE6EA"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2.81        3.00          1.327</w:t>
            </w:r>
          </w:p>
        </w:tc>
        <w:tc>
          <w:tcPr>
            <w:tcW w:w="1230" w:type="dxa"/>
            <w:gridSpan w:val="2"/>
            <w:tcBorders>
              <w:bottom w:val="single" w:sz="4" w:space="0" w:color="auto"/>
            </w:tcBorders>
          </w:tcPr>
          <w:p w14:paraId="46A06105"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-.199</w:t>
            </w:r>
          </w:p>
        </w:tc>
        <w:tc>
          <w:tcPr>
            <w:tcW w:w="236" w:type="dxa"/>
            <w:gridSpan w:val="2"/>
            <w:tcBorders>
              <w:bottom w:val="single" w:sz="4" w:space="0" w:color="auto"/>
            </w:tcBorders>
          </w:tcPr>
          <w:p w14:paraId="11B6D7A2" w14:textId="77777777" w:rsidR="00336EB2" w:rsidRPr="002D1B21" w:rsidRDefault="00336EB2" w:rsidP="006D3C7E">
            <w:pPr>
              <w:tabs>
                <w:tab w:val="decimal" w:pos="70"/>
              </w:tabs>
              <w:spacing w:line="480" w:lineRule="auto"/>
              <w:rPr>
                <w:rFonts w:ascii="Times New Roman" w:hAnsi="Times New Roman" w:cs="Times New Roman"/>
              </w:rPr>
            </w:pPr>
          </w:p>
        </w:tc>
        <w:tc>
          <w:tcPr>
            <w:tcW w:w="1054" w:type="dxa"/>
            <w:tcBorders>
              <w:bottom w:val="single" w:sz="4" w:space="0" w:color="auto"/>
            </w:tcBorders>
          </w:tcPr>
          <w:p w14:paraId="2E7B1B06" w14:textId="77777777" w:rsidR="00336EB2" w:rsidRPr="002D1B21" w:rsidRDefault="00336EB2"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.127</w:t>
            </w:r>
          </w:p>
        </w:tc>
        <w:tc>
          <w:tcPr>
            <w:tcW w:w="1170" w:type="dxa"/>
            <w:tcBorders>
              <w:bottom w:val="single" w:sz="4" w:space="0" w:color="auto"/>
            </w:tcBorders>
          </w:tcPr>
          <w:p w14:paraId="43C87F5C"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-1.055</w:t>
            </w:r>
          </w:p>
        </w:tc>
        <w:tc>
          <w:tcPr>
            <w:tcW w:w="720" w:type="dxa"/>
            <w:tcBorders>
              <w:bottom w:val="single" w:sz="4" w:space="0" w:color="auto"/>
            </w:tcBorders>
          </w:tcPr>
          <w:p w14:paraId="7DCABF84"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.254</w:t>
            </w:r>
          </w:p>
        </w:tc>
      </w:tr>
    </w:tbl>
    <w:p w14:paraId="1A6C40AA" w14:textId="77777777" w:rsidR="00336EB2" w:rsidRDefault="00336EB2" w:rsidP="00336EB2">
      <w:pPr>
        <w:spacing w:line="480" w:lineRule="auto"/>
        <w:rPr>
          <w:rFonts w:ascii="Times New Roman" w:hAnsi="Times New Roman" w:cs="Times New Roman"/>
        </w:rPr>
      </w:pPr>
    </w:p>
    <w:p w14:paraId="5E039C1B" w14:textId="77777777" w:rsidR="00506FA2" w:rsidRDefault="00506FA2" w:rsidP="00336EB2">
      <w:pPr>
        <w:spacing w:line="480" w:lineRule="auto"/>
        <w:rPr>
          <w:rFonts w:ascii="Times New Roman" w:hAnsi="Times New Roman" w:cs="Times New Roman"/>
        </w:rPr>
      </w:pPr>
    </w:p>
    <w:p w14:paraId="4B88A3EE" w14:textId="77777777" w:rsidR="00506FA2" w:rsidRPr="002D1B21" w:rsidRDefault="00506FA2" w:rsidP="00336EB2">
      <w:pPr>
        <w:spacing w:line="480" w:lineRule="auto"/>
        <w:rPr>
          <w:rFonts w:ascii="Times New Roman" w:hAnsi="Times New Roman" w:cs="Times New Roman"/>
        </w:rPr>
      </w:pPr>
    </w:p>
    <w:p w14:paraId="4BB628FA" w14:textId="264EDEE2" w:rsidR="003C423E" w:rsidRDefault="003C423E" w:rsidP="003C423E">
      <w:pPr>
        <w:spacing w:line="480" w:lineRule="auto"/>
        <w:rPr>
          <w:rFonts w:ascii="Times New Roman" w:hAnsi="Times New Roman" w:cs="Times New Roman"/>
        </w:rPr>
      </w:pPr>
      <w:r w:rsidRPr="002D1B21">
        <w:rPr>
          <w:rFonts w:ascii="Times New Roman" w:hAnsi="Times New Roman" w:cs="Times New Roman"/>
        </w:rPr>
        <w:t>situations, both parents were not residing in the home with the youth. After analyzing the patterns of missing data, I used listwise deletion of missing data to limit analysis to youth who responded to questions for both Mother and Father support and for both empathy scales. Yaun and Bentler (2000) reported that when there were fewer than 20% mi</w:t>
      </w:r>
      <w:r>
        <w:rPr>
          <w:rFonts w:ascii="Times New Roman" w:hAnsi="Times New Roman" w:cs="Times New Roman"/>
        </w:rPr>
        <w:t>ssing data, listwise deletion was</w:t>
      </w:r>
      <w:r w:rsidRPr="002D1B21">
        <w:rPr>
          <w:rFonts w:ascii="Times New Roman" w:hAnsi="Times New Roman" w:cs="Times New Roman"/>
        </w:rPr>
        <w:t xml:space="preserve"> just as effective as the full information maximum likelihood method (often the preferred method for structural equation modeling in AMOS). The missing data rates for this study were right at this threshold.</w:t>
      </w:r>
    </w:p>
    <w:p w14:paraId="0C452F75" w14:textId="45882704" w:rsidR="00336EB2" w:rsidRPr="002D1B21" w:rsidRDefault="00336EB2" w:rsidP="00336EB2">
      <w:pPr>
        <w:spacing w:line="480" w:lineRule="auto"/>
        <w:ind w:firstLine="720"/>
        <w:rPr>
          <w:rFonts w:ascii="Times New Roman" w:hAnsi="Times New Roman" w:cs="Times New Roman"/>
        </w:rPr>
      </w:pPr>
      <w:r w:rsidRPr="002D1B21">
        <w:rPr>
          <w:rFonts w:ascii="Times New Roman" w:hAnsi="Times New Roman" w:cs="Times New Roman"/>
        </w:rPr>
        <w:t>Listwise deletion was chosen to remove cases with entire scales missing. This method was chosen due to the ordinal and non-normal nature of the data, which made other methods for handling missing data less than ideal.  If one divides the skew score or kurtosis score by its standard error and the result is greater than + or - 1.96 it suggests that one’s data is not normally distributed. For larger samples a threshold of + or - 2.58 can be used (Rose, Spinks, &amp; Canhoto, 2015). Using the + or - 2.58 threshold, all scale items were skewed with the exception of FS9 and each of the PT items. Kurtosis was present in MS1, MS3, MS4, MS5, MS6, MS7, MS8, MS9, FS2, FS7, FS9, FS10, EC1, EC2, PT1, PT</w:t>
      </w:r>
      <w:r w:rsidR="00506FA2">
        <w:rPr>
          <w:rFonts w:ascii="Times New Roman" w:hAnsi="Times New Roman" w:cs="Times New Roman"/>
        </w:rPr>
        <w:t>4, PT6, and PT7</w:t>
      </w:r>
      <w:r w:rsidRPr="002D1B21">
        <w:rPr>
          <w:rFonts w:ascii="Times New Roman" w:hAnsi="Times New Roman" w:cs="Times New Roman"/>
        </w:rPr>
        <w:t xml:space="preserve">. </w:t>
      </w:r>
    </w:p>
    <w:p w14:paraId="553A46E3" w14:textId="761999DD" w:rsidR="00336EB2" w:rsidRPr="002D1B21" w:rsidRDefault="00336EB2" w:rsidP="00336EB2">
      <w:pPr>
        <w:spacing w:line="480" w:lineRule="auto"/>
        <w:ind w:firstLine="720"/>
        <w:rPr>
          <w:rFonts w:ascii="Times New Roman" w:hAnsi="Times New Roman" w:cs="Times New Roman"/>
        </w:rPr>
      </w:pPr>
      <w:r w:rsidRPr="002D1B21">
        <w:rPr>
          <w:rFonts w:ascii="Times New Roman" w:hAnsi="Times New Roman" w:cs="Times New Roman"/>
        </w:rPr>
        <w:t>Final sample size after listwise deletion was 306 cases with 168 males and 138 females. Listwise deletion was used only to delete cases where entire scales were missing. Thus, remaining cases had missing data that appeared to be MCAR (missing completely at random) or MAR. Percentage of missing data afte</w:t>
      </w:r>
      <w:r w:rsidR="005B7BCA">
        <w:rPr>
          <w:rFonts w:ascii="Times New Roman" w:hAnsi="Times New Roman" w:cs="Times New Roman"/>
        </w:rPr>
        <w:t>r listwise deletion was at 2.9</w:t>
      </w:r>
      <w:r w:rsidRPr="002D1B21">
        <w:rPr>
          <w:rFonts w:ascii="Times New Roman" w:hAnsi="Times New Roman" w:cs="Times New Roman"/>
        </w:rPr>
        <w:t>% for the total data values a</w:t>
      </w:r>
      <w:r w:rsidR="003806E2">
        <w:rPr>
          <w:rFonts w:ascii="Times New Roman" w:hAnsi="Times New Roman" w:cs="Times New Roman"/>
        </w:rPr>
        <w:t>nd including all cases. Seventy-</w:t>
      </w:r>
      <w:r w:rsidRPr="002D1B21">
        <w:rPr>
          <w:rFonts w:ascii="Times New Roman" w:hAnsi="Times New Roman" w:cs="Times New Roman"/>
        </w:rPr>
        <w:t xml:space="preserve">four out of the 306 cases </w:t>
      </w:r>
      <w:r w:rsidR="005B7BCA">
        <w:rPr>
          <w:rFonts w:ascii="Times New Roman" w:hAnsi="Times New Roman" w:cs="Times New Roman"/>
        </w:rPr>
        <w:t>had missing data (24.2</w:t>
      </w:r>
      <w:r w:rsidRPr="002D1B21">
        <w:rPr>
          <w:rFonts w:ascii="Times New Roman" w:hAnsi="Times New Roman" w:cs="Times New Roman"/>
        </w:rPr>
        <w:t xml:space="preserve">%). </w:t>
      </w:r>
      <w:r w:rsidR="003806E2">
        <w:rPr>
          <w:rFonts w:ascii="Times New Roman" w:hAnsi="Times New Roman" w:cs="Times New Roman"/>
        </w:rPr>
        <w:t>Of the remaining cases</w:t>
      </w:r>
      <w:r w:rsidR="005B7BCA">
        <w:rPr>
          <w:rFonts w:ascii="Times New Roman" w:hAnsi="Times New Roman" w:cs="Times New Roman"/>
        </w:rPr>
        <w:t>, 75.8</w:t>
      </w:r>
      <w:r w:rsidR="001520DA">
        <w:rPr>
          <w:rFonts w:ascii="Times New Roman" w:hAnsi="Times New Roman" w:cs="Times New Roman"/>
        </w:rPr>
        <w:t>%</w:t>
      </w:r>
      <w:r w:rsidRPr="002D1B21">
        <w:rPr>
          <w:rFonts w:ascii="Times New Roman" w:hAnsi="Times New Roman" w:cs="Times New Roman"/>
        </w:rPr>
        <w:t xml:space="preserve"> were complete with no missing data. Cases that had at least some data for scales of interest were retained. Remaining missing item values were imputed using expectation maximization (EM), a maximum likelihood procedure that uses an iterative process to estimate parameters and missing data values until stabilization has been achi</w:t>
      </w:r>
      <w:r w:rsidR="004E25D5">
        <w:rPr>
          <w:rFonts w:ascii="Times New Roman" w:hAnsi="Times New Roman" w:cs="Times New Roman"/>
        </w:rPr>
        <w:t xml:space="preserve">eved (Dempster et al., </w:t>
      </w:r>
      <w:r w:rsidRPr="002D1B21">
        <w:rPr>
          <w:rFonts w:ascii="Times New Roman" w:hAnsi="Times New Roman" w:cs="Times New Roman"/>
        </w:rPr>
        <w:t xml:space="preserve">1977). </w:t>
      </w:r>
    </w:p>
    <w:p w14:paraId="37BE52D3" w14:textId="07CC0AE1" w:rsidR="00336EB2" w:rsidRPr="002D1B21" w:rsidRDefault="00336EB2" w:rsidP="00965AC1">
      <w:pPr>
        <w:spacing w:line="480" w:lineRule="auto"/>
        <w:ind w:firstLine="720"/>
        <w:rPr>
          <w:rFonts w:ascii="Times New Roman" w:hAnsi="Times New Roman" w:cs="Times New Roman"/>
        </w:rPr>
      </w:pPr>
      <w:r w:rsidRPr="002D1B21">
        <w:rPr>
          <w:rFonts w:ascii="Times New Roman" w:hAnsi="Times New Roman" w:cs="Times New Roman"/>
        </w:rPr>
        <w:t xml:space="preserve">An assumption for using EM is that data are either missing completely at random or missing at random. Little's missing completely at random test was conducted to see if data were missing completely at random. With a significance of .00, the null hypothesis examined by conducting Little's </w:t>
      </w:r>
      <w:r w:rsidR="005B7BCA">
        <w:rPr>
          <w:rFonts w:ascii="Times New Roman" w:hAnsi="Times New Roman" w:cs="Times New Roman"/>
        </w:rPr>
        <w:t xml:space="preserve">(1988) </w:t>
      </w:r>
      <w:r w:rsidRPr="002D1B21">
        <w:rPr>
          <w:rFonts w:ascii="Times New Roman" w:hAnsi="Times New Roman" w:cs="Times New Roman"/>
        </w:rPr>
        <w:t>test that the total missing data were missing completely at random (MCAR) was rejected. The same was true for each scale with the exception of Perspective Taking, in which Little's test did not support rejecting the null hypothesis, thus showing this scale's data to be MCAR. However, after analyzing the percentages of missing data by scale items, the data from the other scales that were missing fit the criteria for missing at random (MAR) in that the missing data points were related to another variable in the set, but were not related to the variable of interest (Allison, 2001). The scale items with the highest percentages of missing data after listwise deletion, also the only items with over 5% of missing data, were within the Father Support measures. Because the assumption that the data were missing at random using these criteria seemed to be met, EM was an appropriate choice for handling the missing data in this study.  However, normality was not achieved for any of the scale items based on the Shapiro-</w:t>
      </w:r>
      <w:r w:rsidR="00E61508">
        <w:rPr>
          <w:rFonts w:ascii="Times New Roman" w:hAnsi="Times New Roman" w:cs="Times New Roman"/>
        </w:rPr>
        <w:t>Wilkes t</w:t>
      </w:r>
      <w:r w:rsidR="004141BE">
        <w:rPr>
          <w:rFonts w:ascii="Times New Roman" w:hAnsi="Times New Roman" w:cs="Times New Roman"/>
        </w:rPr>
        <w:t>est statistic. Graham, Hofer, and MacKinnon</w:t>
      </w:r>
      <w:r w:rsidRPr="002D1B21">
        <w:rPr>
          <w:rFonts w:ascii="Times New Roman" w:hAnsi="Times New Roman" w:cs="Times New Roman"/>
        </w:rPr>
        <w:t xml:space="preserve"> (1996) pointed out that most data are not distributed perfectly normally and </w:t>
      </w:r>
      <w:r w:rsidR="003806E2">
        <w:rPr>
          <w:rFonts w:ascii="Times New Roman" w:hAnsi="Times New Roman" w:cs="Times New Roman"/>
        </w:rPr>
        <w:t xml:space="preserve">that </w:t>
      </w:r>
      <w:r w:rsidRPr="002D1B21">
        <w:rPr>
          <w:rFonts w:ascii="Times New Roman" w:hAnsi="Times New Roman" w:cs="Times New Roman"/>
        </w:rPr>
        <w:t>when EM is used with data that are nonnormal, the deviations from normality produced some slight overestimations. Imputation procedures were conducted separately for each set of scale items in SPSS.</w:t>
      </w:r>
    </w:p>
    <w:p w14:paraId="06B4089C" w14:textId="15A88B36" w:rsidR="00336EB2" w:rsidRPr="00965AC1" w:rsidRDefault="00336EB2" w:rsidP="00965AC1">
      <w:pPr>
        <w:pStyle w:val="Heading2"/>
        <w:spacing w:line="480" w:lineRule="auto"/>
        <w:rPr>
          <w:rFonts w:ascii="Times New Roman" w:hAnsi="Times New Roman" w:cs="Times New Roman"/>
          <w:sz w:val="24"/>
          <w:szCs w:val="24"/>
        </w:rPr>
      </w:pPr>
      <w:bookmarkStart w:id="111" w:name="_Toc305940534"/>
      <w:bookmarkStart w:id="112" w:name="_Toc305942521"/>
      <w:bookmarkStart w:id="113" w:name="_Toc305942656"/>
      <w:r w:rsidRPr="002D1B21">
        <w:rPr>
          <w:rFonts w:ascii="Times New Roman" w:hAnsi="Times New Roman" w:cs="Times New Roman"/>
          <w:sz w:val="24"/>
          <w:szCs w:val="24"/>
        </w:rPr>
        <w:t>Cronbach’s Alpha</w:t>
      </w:r>
      <w:bookmarkEnd w:id="111"/>
      <w:bookmarkEnd w:id="112"/>
      <w:bookmarkEnd w:id="113"/>
    </w:p>
    <w:p w14:paraId="43BAEAC4" w14:textId="46B0F997" w:rsidR="00336EB2" w:rsidRPr="002D1B21" w:rsidRDefault="00336EB2" w:rsidP="00965AC1">
      <w:pPr>
        <w:spacing w:after="200" w:line="480" w:lineRule="auto"/>
        <w:rPr>
          <w:rFonts w:ascii="Times New Roman" w:hAnsi="Times New Roman" w:cs="Times New Roman"/>
        </w:rPr>
      </w:pPr>
      <w:r w:rsidRPr="002D1B21">
        <w:rPr>
          <w:rFonts w:ascii="Times New Roman" w:eastAsia="Cambria" w:hAnsi="Times New Roman" w:cs="Times New Roman"/>
        </w:rPr>
        <w:tab/>
      </w:r>
      <w:r w:rsidRPr="002D1B21">
        <w:rPr>
          <w:rFonts w:ascii="Times New Roman" w:hAnsi="Times New Roman" w:cs="Times New Roman"/>
        </w:rPr>
        <w:t>To assess internal consistency for the scales used in this study, Cronbach's alpha values were calculated for all scales for the total population after imputation using expectation maximization. Cronbach's alpha is one way of assessing the internal consistency of a group of items by measuring the homogeneity among the items. It is an assessment of how well the items complement one another (Litwin, 2003). Scores for Cronbach</w:t>
      </w:r>
      <w:r w:rsidR="00705033">
        <w:rPr>
          <w:rFonts w:ascii="Times New Roman" w:hAnsi="Times New Roman" w:cs="Times New Roman"/>
        </w:rPr>
        <w:t>’s alpha could range between 0 – 1.00</w:t>
      </w:r>
      <w:r w:rsidRPr="002D1B21">
        <w:rPr>
          <w:rFonts w:ascii="Times New Roman" w:hAnsi="Times New Roman" w:cs="Times New Roman"/>
        </w:rPr>
        <w:t xml:space="preserve"> with values closer to one indicating higher internal consistency. Cronbach's alpha for Mother Support was .82 and for Father Support was .85. For these same scales, Bean, Barber, and Crane (2006) reported Cronbach's alpha coefficients of .85 for Mother Support and .90 for Father Support. Cronbach's alpha for Empathic Concern was .73 and for Perspective Taking was .71. Davis (1980) reported Cronbach’s alpha for Empathic Concern as .75 for males and .78 for females, and for Perspective Taking as .75 for males and .78 for females. McMillan and Schumacher (2001) suggested that groups of items with an alpha below .70 should be used with caution. The alphas in this study surpassed this criterion.</w:t>
      </w:r>
    </w:p>
    <w:p w14:paraId="7E569E13" w14:textId="7F66D264" w:rsidR="00336EB2" w:rsidRPr="00965AC1" w:rsidRDefault="00336EB2" w:rsidP="00965AC1">
      <w:pPr>
        <w:pStyle w:val="Heading2"/>
        <w:spacing w:line="480" w:lineRule="auto"/>
        <w:rPr>
          <w:rFonts w:ascii="Times New Roman" w:hAnsi="Times New Roman" w:cs="Times New Roman"/>
          <w:sz w:val="24"/>
          <w:szCs w:val="24"/>
        </w:rPr>
      </w:pPr>
      <w:bookmarkStart w:id="114" w:name="_Toc305940535"/>
      <w:bookmarkStart w:id="115" w:name="_Toc305942522"/>
      <w:bookmarkStart w:id="116" w:name="_Toc305942657"/>
      <w:r w:rsidRPr="002D1B21">
        <w:rPr>
          <w:rFonts w:ascii="Times New Roman" w:hAnsi="Times New Roman" w:cs="Times New Roman"/>
          <w:sz w:val="24"/>
          <w:szCs w:val="24"/>
        </w:rPr>
        <w:t>Confirmatory Factor Analysis: Empathy Measures</w:t>
      </w:r>
      <w:bookmarkEnd w:id="114"/>
      <w:bookmarkEnd w:id="115"/>
      <w:bookmarkEnd w:id="116"/>
    </w:p>
    <w:p w14:paraId="21D57E05" w14:textId="28F7532F" w:rsidR="003806E2" w:rsidRDefault="00336EB2" w:rsidP="00965AC1">
      <w:pPr>
        <w:spacing w:after="200" w:line="480" w:lineRule="auto"/>
        <w:ind w:firstLine="720"/>
        <w:rPr>
          <w:rFonts w:ascii="Times New Roman" w:hAnsi="Times New Roman" w:cs="Times New Roman"/>
        </w:rPr>
      </w:pPr>
      <w:r w:rsidRPr="002D1B21">
        <w:rPr>
          <w:rFonts w:ascii="Times New Roman" w:hAnsi="Times New Roman" w:cs="Times New Roman"/>
        </w:rPr>
        <w:t xml:space="preserve">Because these data had </w:t>
      </w:r>
      <w:r w:rsidR="003806E2">
        <w:rPr>
          <w:rFonts w:ascii="Times New Roman" w:hAnsi="Times New Roman" w:cs="Times New Roman"/>
        </w:rPr>
        <w:t>a non-normal distribution, it was</w:t>
      </w:r>
      <w:r w:rsidRPr="002D1B21">
        <w:rPr>
          <w:rFonts w:ascii="Times New Roman" w:hAnsi="Times New Roman" w:cs="Times New Roman"/>
        </w:rPr>
        <w:t xml:space="preserve"> important to consider carefully the best method for analysis. Maximum </w:t>
      </w:r>
      <w:r w:rsidR="00705033">
        <w:rPr>
          <w:rFonts w:ascii="Times New Roman" w:hAnsi="Times New Roman" w:cs="Times New Roman"/>
        </w:rPr>
        <w:t>likelihood (ML), the usual method</w:t>
      </w:r>
      <w:r w:rsidRPr="002D1B21">
        <w:rPr>
          <w:rFonts w:ascii="Times New Roman" w:hAnsi="Times New Roman" w:cs="Times New Roman"/>
        </w:rPr>
        <w:t xml:space="preserve"> for analysis of estimates in structural equation modeling analyses, assumes that the data are normal. With non-normal data, the ML chi-square statistic will likely be inflated. There are a few different options in AMOS for approaching estimation with non-normal data</w:t>
      </w:r>
      <w:r w:rsidR="00705033">
        <w:rPr>
          <w:rFonts w:ascii="Times New Roman" w:hAnsi="Times New Roman" w:cs="Times New Roman"/>
        </w:rPr>
        <w:t>, which were reviewed in C</w:t>
      </w:r>
      <w:r w:rsidR="003806E2">
        <w:rPr>
          <w:rFonts w:ascii="Times New Roman" w:hAnsi="Times New Roman" w:cs="Times New Roman"/>
        </w:rPr>
        <w:t>hapter 3</w:t>
      </w:r>
      <w:r w:rsidRPr="002D1B21">
        <w:rPr>
          <w:rFonts w:ascii="Times New Roman" w:hAnsi="Times New Roman" w:cs="Times New Roman"/>
        </w:rPr>
        <w:t xml:space="preserve">. </w:t>
      </w:r>
      <w:r w:rsidR="003806E2">
        <w:rPr>
          <w:rFonts w:ascii="Times New Roman" w:hAnsi="Times New Roman" w:cs="Times New Roman"/>
        </w:rPr>
        <w:t xml:space="preserve">Based on the review of these available options the Bollen and Stine (1993) </w:t>
      </w:r>
      <w:r w:rsidR="00806B36">
        <w:rPr>
          <w:rFonts w:ascii="Times New Roman" w:hAnsi="Times New Roman" w:cs="Times New Roman"/>
        </w:rPr>
        <w:t xml:space="preserve">p-value and </w:t>
      </w:r>
      <w:r w:rsidR="003806E2">
        <w:rPr>
          <w:rFonts w:ascii="Times New Roman" w:hAnsi="Times New Roman" w:cs="Times New Roman"/>
        </w:rPr>
        <w:t>bootstrapping procedure was chosen for the present analyses.</w:t>
      </w:r>
    </w:p>
    <w:p w14:paraId="48CF07EF" w14:textId="134D9527" w:rsidR="00336EB2" w:rsidRPr="002D1B21" w:rsidRDefault="00336EB2" w:rsidP="003806E2">
      <w:pPr>
        <w:spacing w:after="200" w:line="480" w:lineRule="auto"/>
        <w:rPr>
          <w:rFonts w:ascii="Times New Roman" w:hAnsi="Times New Roman" w:cs="Times New Roman"/>
        </w:rPr>
      </w:pPr>
      <w:r w:rsidRPr="002D1B21">
        <w:rPr>
          <w:rFonts w:ascii="Times New Roman" w:hAnsi="Times New Roman" w:cs="Times New Roman"/>
        </w:rPr>
        <w:tab/>
        <w:t>A confirmatory factor analysis (CFA) was conducted to examine the factor structure of two latent variables, Perspective Taking and Empathic Concern, first for the group as a whole and then separating the sample by gender. The goodness of fit was evaluated using the AMOS (version 19) software program. Several fit indices were examined: the Bollen-Stine p-value (employed to determine goodness of fit when there are multivariate non-normal data), the comparative fit index (CFI), the root means square error of approximation (RMSEA), PClose, and the chi squared/degrees of freedom ratio, where values less than 3 are considered favorable in large sample analyses (Kline, 2010). For the CFI, values close to 1</w:t>
      </w:r>
      <w:r w:rsidR="00705033">
        <w:rPr>
          <w:rFonts w:ascii="Times New Roman" w:hAnsi="Times New Roman" w:cs="Times New Roman"/>
        </w:rPr>
        <w:t>.00</w:t>
      </w:r>
      <w:r w:rsidRPr="002D1B21">
        <w:rPr>
          <w:rFonts w:ascii="Times New Roman" w:hAnsi="Times New Roman" w:cs="Times New Roman"/>
        </w:rPr>
        <w:t xml:space="preserve"> are opti</w:t>
      </w:r>
      <w:r w:rsidR="00705033">
        <w:rPr>
          <w:rFonts w:ascii="Times New Roman" w:hAnsi="Times New Roman" w:cs="Times New Roman"/>
        </w:rPr>
        <w:t>mal and values greater than .90 indicated adequate</w:t>
      </w:r>
      <w:r w:rsidRPr="002D1B21">
        <w:rPr>
          <w:rFonts w:ascii="Times New Roman" w:hAnsi="Times New Roman" w:cs="Times New Roman"/>
        </w:rPr>
        <w:t xml:space="preserve"> fit for the model (Hu &amp; Bent</w:t>
      </w:r>
      <w:r w:rsidR="00705033">
        <w:rPr>
          <w:rFonts w:ascii="Times New Roman" w:hAnsi="Times New Roman" w:cs="Times New Roman"/>
        </w:rPr>
        <w:t>ler, 1999). A value between .05 and .08</w:t>
      </w:r>
      <w:r w:rsidRPr="002D1B21">
        <w:rPr>
          <w:rFonts w:ascii="Times New Roman" w:hAnsi="Times New Roman" w:cs="Times New Roman"/>
        </w:rPr>
        <w:t xml:space="preserve"> for the RMSEA would indicate an ac</w:t>
      </w:r>
      <w:r w:rsidR="004141BE">
        <w:rPr>
          <w:rFonts w:ascii="Times New Roman" w:hAnsi="Times New Roman" w:cs="Times New Roman"/>
        </w:rPr>
        <w:t>ceptable fit (Hu &amp; Bentler</w:t>
      </w:r>
      <w:r w:rsidRPr="002D1B21">
        <w:rPr>
          <w:rFonts w:ascii="Times New Roman" w:hAnsi="Times New Roman" w:cs="Times New Roman"/>
        </w:rPr>
        <w:t>). The recommended value for Pclose i</w:t>
      </w:r>
      <w:r w:rsidR="004141BE">
        <w:rPr>
          <w:rFonts w:ascii="Times New Roman" w:hAnsi="Times New Roman" w:cs="Times New Roman"/>
        </w:rPr>
        <w:t>s above .050 (Hu &amp; Bentler</w:t>
      </w:r>
      <w:r w:rsidRPr="002D1B21">
        <w:rPr>
          <w:rFonts w:ascii="Times New Roman" w:hAnsi="Times New Roman" w:cs="Times New Roman"/>
        </w:rPr>
        <w:t xml:space="preserve">). The model underlying these analyses is presented in Figure </w:t>
      </w:r>
      <w:r w:rsidR="00506FA2">
        <w:rPr>
          <w:rFonts w:ascii="Times New Roman" w:hAnsi="Times New Roman" w:cs="Times New Roman"/>
        </w:rPr>
        <w:t>4.</w:t>
      </w:r>
      <w:r w:rsidRPr="002D1B21">
        <w:rPr>
          <w:rFonts w:ascii="Times New Roman" w:hAnsi="Times New Roman" w:cs="Times New Roman"/>
        </w:rPr>
        <w:t xml:space="preserve">1. </w:t>
      </w:r>
    </w:p>
    <w:p w14:paraId="2819C901" w14:textId="77777777" w:rsidR="003C423E" w:rsidRPr="002D1B21" w:rsidRDefault="003C423E" w:rsidP="003C423E">
      <w:pPr>
        <w:spacing w:after="200" w:line="480" w:lineRule="auto"/>
        <w:ind w:firstLine="720"/>
        <w:rPr>
          <w:rFonts w:ascii="Times New Roman" w:hAnsi="Times New Roman" w:cs="Times New Roman"/>
        </w:rPr>
      </w:pPr>
      <w:r w:rsidRPr="002D1B21">
        <w:rPr>
          <w:rFonts w:ascii="Times New Roman" w:hAnsi="Times New Roman" w:cs="Times New Roman"/>
        </w:rPr>
        <w:t>For the group as a whole, using 2000 bootstrap samples, the Bollen-Stine p-value was .000 with model fit being better in 2000 samples and fitting worse or failing to fit in zero bootstrap samples. Thus, using a conventional significance level of .05, I concluded that this model did not fit the data. Cmin</w:t>
      </w:r>
      <w:r>
        <w:rPr>
          <w:rFonts w:ascii="Times New Roman" w:hAnsi="Times New Roman" w:cs="Times New Roman"/>
        </w:rPr>
        <w:t xml:space="preserve"> for the total model was 324.95</w:t>
      </w:r>
      <w:r w:rsidRPr="002D1B21">
        <w:rPr>
          <w:rFonts w:ascii="Times New Roman" w:hAnsi="Times New Roman" w:cs="Times New Roman"/>
        </w:rPr>
        <w:t xml:space="preserve"> with </w:t>
      </w:r>
      <w:r>
        <w:rPr>
          <w:rFonts w:ascii="Times New Roman" w:hAnsi="Times New Roman" w:cs="Times New Roman"/>
        </w:rPr>
        <w:t>df = 76. Cmin/DF was at 4.28. RMSEA: .10. PCLOSE: .000. CFI: .82</w:t>
      </w:r>
      <w:r w:rsidRPr="002D1B21">
        <w:rPr>
          <w:rFonts w:ascii="Times New Roman" w:hAnsi="Times New Roman" w:cs="Times New Roman"/>
        </w:rPr>
        <w:t xml:space="preserve">. </w:t>
      </w:r>
    </w:p>
    <w:p w14:paraId="7FEFF878" w14:textId="6234CA41" w:rsidR="00BA20CB" w:rsidRDefault="003C423E" w:rsidP="003C423E">
      <w:pPr>
        <w:spacing w:after="200" w:line="480" w:lineRule="auto"/>
        <w:ind w:firstLine="720"/>
        <w:rPr>
          <w:rFonts w:ascii="Times New Roman" w:eastAsiaTheme="minorEastAsia" w:hAnsi="Times New Roman" w:cs="Times New Roman"/>
        </w:rPr>
      </w:pPr>
      <w:r w:rsidRPr="002D1B21">
        <w:rPr>
          <w:rFonts w:ascii="Times New Roman" w:hAnsi="Times New Roman" w:cs="Times New Roman"/>
        </w:rPr>
        <w:t>Model fit was then assessed for boys and girls separately. For boys, using 2000 bootstrap samples, the Bollen-Stine p-value was .000 with the model fit being better in 2000 samples and fitting worse or failing to fit in zero bootstrap samples. Thus, using a conventional significance level of .05, I concluded that this model did not fit the data for males. Cm</w:t>
      </w:r>
      <w:r>
        <w:rPr>
          <w:rFonts w:ascii="Times New Roman" w:hAnsi="Times New Roman" w:cs="Times New Roman"/>
        </w:rPr>
        <w:t>in for the boy model was 232.23</w:t>
      </w:r>
      <w:r w:rsidRPr="002D1B21">
        <w:rPr>
          <w:rFonts w:ascii="Times New Roman" w:hAnsi="Times New Roman" w:cs="Times New Roman"/>
        </w:rPr>
        <w:t xml:space="preserve"> with </w:t>
      </w:r>
      <w:r>
        <w:rPr>
          <w:rFonts w:ascii="Times New Roman" w:hAnsi="Times New Roman" w:cs="Times New Roman"/>
        </w:rPr>
        <w:t>df = 76. Cmin/DF was at 3.06</w:t>
      </w:r>
      <w:r w:rsidRPr="002D1B21">
        <w:rPr>
          <w:rFonts w:ascii="Times New Roman" w:hAnsi="Times New Roman" w:cs="Times New Roman"/>
        </w:rPr>
        <w:t>. R</w:t>
      </w:r>
      <w:r>
        <w:rPr>
          <w:rFonts w:ascii="Times New Roman" w:hAnsi="Times New Roman" w:cs="Times New Roman"/>
        </w:rPr>
        <w:t>MSEA: .11. PCLOSE: .000. CFI: .80</w:t>
      </w:r>
      <w:r w:rsidRPr="002D1B21">
        <w:rPr>
          <w:rFonts w:ascii="Times New Roman" w:hAnsi="Times New Roman" w:cs="Times New Roman"/>
        </w:rPr>
        <w:t>.</w:t>
      </w:r>
    </w:p>
    <w:p w14:paraId="314D8C2B" w14:textId="6D7D5352" w:rsidR="00BA20CB" w:rsidRDefault="003C423E" w:rsidP="00336EB2">
      <w:pPr>
        <w:spacing w:after="200" w:line="480" w:lineRule="auto"/>
        <w:rPr>
          <w:rFonts w:ascii="Times New Roman" w:eastAsiaTheme="minorEastAsia" w:hAnsi="Times New Roman" w:cs="Times New Roman"/>
        </w:rPr>
      </w:pPr>
      <w:r>
        <w:rPr>
          <w:rFonts w:ascii="Times New Roman" w:eastAsiaTheme="minorEastAsia" w:hAnsi="Times New Roman" w:cs="Times New Roman"/>
        </w:rPr>
        <w:tab/>
      </w:r>
      <w:r w:rsidRPr="002D1B21">
        <w:rPr>
          <w:rFonts w:ascii="Times New Roman" w:hAnsi="Times New Roman" w:cs="Times New Roman"/>
        </w:rPr>
        <w:t xml:space="preserve">For girls, using 2000 bootstrap samples, the Bollen-Stine p-value was .001 with the model fit being better in 1999 samples and fitting worse or failing to fit in one bootstrap sample. Thus, using a conventional significance level of .05, I concluded that this model did not fit the </w:t>
      </w:r>
    </w:p>
    <w:p w14:paraId="49704180" w14:textId="1B2FFF9A" w:rsidR="00336EB2" w:rsidRPr="002D1B21" w:rsidRDefault="00877103" w:rsidP="00336EB2">
      <w:pPr>
        <w:spacing w:after="200" w:line="480" w:lineRule="auto"/>
        <w:rPr>
          <w:rFonts w:ascii="Times New Roman" w:hAnsi="Times New Roman" w:cs="Times New Roman"/>
        </w:rPr>
      </w:pPr>
      <w:r>
        <w:rPr>
          <w:rFonts w:ascii="Times New Roman" w:eastAsiaTheme="minorEastAsia" w:hAnsi="Times New Roman" w:cs="Times New Roman"/>
        </w:rPr>
      </w:r>
      <w:r>
        <w:rPr>
          <w:rFonts w:ascii="Times New Roman" w:eastAsiaTheme="minorEastAsia" w:hAnsi="Times New Roman" w:cs="Times New Roman"/>
        </w:rPr>
        <w:pict w14:anchorId="3EC8D63B">
          <v:rect id="rectole0000000000" o:spid="_x0000_s1036" style="width:447.6pt;height:580.1pt;mso-left-percent:-10001;mso-top-percent:-10001;mso-position-horizontal:absolute;mso-position-horizontal-relative:char;mso-position-vertical:absolute;mso-position-vertical-relative:line;mso-left-percent:-10001;mso-top-percent:-10001" o:preferrelative="t" stroked="f">
            <v:imagedata r:id="rId13" o:title=""/>
          </v:rect>
        </w:pict>
      </w:r>
      <w:r w:rsidR="00BA20CB" w:rsidRPr="00BA20CB">
        <w:rPr>
          <w:rFonts w:ascii="Times New Roman" w:hAnsi="Times New Roman" w:cs="Times New Roman"/>
          <w:i/>
        </w:rPr>
        <w:t xml:space="preserve"> </w:t>
      </w:r>
      <w:r w:rsidR="00BA20CB" w:rsidRPr="002D1B21">
        <w:rPr>
          <w:rFonts w:ascii="Times New Roman" w:hAnsi="Times New Roman" w:cs="Times New Roman"/>
          <w:i/>
        </w:rPr>
        <w:t xml:space="preserve">Figure </w:t>
      </w:r>
      <w:r w:rsidR="00BA20CB">
        <w:rPr>
          <w:rFonts w:ascii="Times New Roman" w:hAnsi="Times New Roman" w:cs="Times New Roman"/>
          <w:i/>
        </w:rPr>
        <w:t>4.</w:t>
      </w:r>
      <w:r w:rsidR="00BA20CB" w:rsidRPr="002D1B21">
        <w:rPr>
          <w:rFonts w:ascii="Times New Roman" w:hAnsi="Times New Roman" w:cs="Times New Roman"/>
          <w:i/>
        </w:rPr>
        <w:t>1</w:t>
      </w:r>
      <w:r w:rsidR="00BA20CB" w:rsidRPr="002D1B21">
        <w:rPr>
          <w:rFonts w:ascii="Times New Roman" w:hAnsi="Times New Roman" w:cs="Times New Roman"/>
        </w:rPr>
        <w:t>. Original CFA Model for EC and PT</w:t>
      </w:r>
    </w:p>
    <w:p w14:paraId="41D88C13" w14:textId="569D0E27" w:rsidR="00336EB2" w:rsidRPr="002D1B21" w:rsidRDefault="00336EB2" w:rsidP="00336EB2">
      <w:pPr>
        <w:spacing w:before="100" w:after="100" w:line="480" w:lineRule="auto"/>
        <w:rPr>
          <w:rFonts w:ascii="Times New Roman" w:hAnsi="Times New Roman" w:cs="Times New Roman"/>
        </w:rPr>
      </w:pPr>
      <w:r w:rsidRPr="002D1B21">
        <w:rPr>
          <w:rFonts w:ascii="Times New Roman" w:hAnsi="Times New Roman" w:cs="Times New Roman"/>
        </w:rPr>
        <w:tab/>
        <w:t xml:space="preserve"> </w:t>
      </w:r>
    </w:p>
    <w:p w14:paraId="7BF261B4" w14:textId="1C9B2C68" w:rsidR="003C423E" w:rsidRDefault="003C423E" w:rsidP="00336EB2">
      <w:pPr>
        <w:spacing w:after="200" w:line="480" w:lineRule="auto"/>
        <w:rPr>
          <w:rFonts w:ascii="Times New Roman" w:hAnsi="Times New Roman" w:cs="Times New Roman"/>
        </w:rPr>
      </w:pPr>
      <w:r w:rsidRPr="002D1B21">
        <w:rPr>
          <w:rFonts w:ascii="Times New Roman" w:hAnsi="Times New Roman" w:cs="Times New Roman"/>
        </w:rPr>
        <w:t>data for females either. Cmi</w:t>
      </w:r>
      <w:r>
        <w:rPr>
          <w:rFonts w:ascii="Times New Roman" w:hAnsi="Times New Roman" w:cs="Times New Roman"/>
        </w:rPr>
        <w:t>n for the girl model was 185.08</w:t>
      </w:r>
      <w:r w:rsidRPr="002D1B21">
        <w:rPr>
          <w:rFonts w:ascii="Times New Roman" w:hAnsi="Times New Roman" w:cs="Times New Roman"/>
        </w:rPr>
        <w:t xml:space="preserve"> with </w:t>
      </w:r>
      <w:r>
        <w:rPr>
          <w:rFonts w:ascii="Times New Roman" w:hAnsi="Times New Roman" w:cs="Times New Roman"/>
        </w:rPr>
        <w:t>df = 76. Cmin/DF was at 2.44. RMSEA: .10. PCLOSE: .000. CFI: .82</w:t>
      </w:r>
      <w:r w:rsidRPr="002D1B21">
        <w:rPr>
          <w:rFonts w:ascii="Times New Roman" w:hAnsi="Times New Roman" w:cs="Times New Roman"/>
        </w:rPr>
        <w:t>.</w:t>
      </w:r>
    </w:p>
    <w:p w14:paraId="4C0F50A9" w14:textId="7313F4E5" w:rsidR="00336EB2" w:rsidRPr="002D1B21" w:rsidRDefault="00336EB2" w:rsidP="00336EB2">
      <w:pPr>
        <w:spacing w:after="200" w:line="480" w:lineRule="auto"/>
        <w:rPr>
          <w:rFonts w:ascii="Times New Roman" w:hAnsi="Times New Roman" w:cs="Times New Roman"/>
        </w:rPr>
      </w:pPr>
      <w:r w:rsidRPr="002D1B21">
        <w:rPr>
          <w:rFonts w:ascii="Times New Roman" w:hAnsi="Times New Roman" w:cs="Times New Roman"/>
        </w:rPr>
        <w:tab/>
        <w:t xml:space="preserve">After exploring model fit statistics, including the adjusted Bollen-Stine p-value, for all three models (total sample, for boys, and for girls), none of the models presented as fitting the data. Results for ML standardized regression weights, standard error discrepancies and 95% bias-corrected bootstrapped standardized regression weight confidence intervals for each model are presented in Tables </w:t>
      </w:r>
      <w:r w:rsidR="00506FA2">
        <w:rPr>
          <w:rFonts w:ascii="Times New Roman" w:hAnsi="Times New Roman" w:cs="Times New Roman"/>
        </w:rPr>
        <w:t>4.</w:t>
      </w:r>
      <w:r w:rsidRPr="002D1B21">
        <w:rPr>
          <w:rFonts w:ascii="Times New Roman" w:hAnsi="Times New Roman" w:cs="Times New Roman"/>
        </w:rPr>
        <w:t xml:space="preserve">5, </w:t>
      </w:r>
      <w:r w:rsidR="00506FA2">
        <w:rPr>
          <w:rFonts w:ascii="Times New Roman" w:hAnsi="Times New Roman" w:cs="Times New Roman"/>
        </w:rPr>
        <w:t>4.</w:t>
      </w:r>
      <w:r w:rsidRPr="002D1B21">
        <w:rPr>
          <w:rFonts w:ascii="Times New Roman" w:hAnsi="Times New Roman" w:cs="Times New Roman"/>
        </w:rPr>
        <w:t xml:space="preserve">6, and </w:t>
      </w:r>
      <w:r w:rsidR="00506FA2">
        <w:rPr>
          <w:rFonts w:ascii="Times New Roman" w:hAnsi="Times New Roman" w:cs="Times New Roman"/>
        </w:rPr>
        <w:t>4.</w:t>
      </w:r>
      <w:r w:rsidRPr="002D1B21">
        <w:rPr>
          <w:rFonts w:ascii="Times New Roman" w:hAnsi="Times New Roman" w:cs="Times New Roman"/>
        </w:rPr>
        <w:t>7. PT and EC were correlated at .48 (total sample model), .44 (boy model), and .53 (girl model).</w:t>
      </w:r>
    </w:p>
    <w:p w14:paraId="7817DAB9" w14:textId="77777777" w:rsidR="00506FA2" w:rsidRDefault="00506FA2" w:rsidP="00336EB2">
      <w:pPr>
        <w:spacing w:after="200"/>
        <w:rPr>
          <w:rFonts w:ascii="Times New Roman" w:hAnsi="Times New Roman" w:cs="Times New Roman"/>
        </w:rPr>
      </w:pPr>
    </w:p>
    <w:p w14:paraId="0803488F" w14:textId="77777777" w:rsidR="003C423E" w:rsidRDefault="003C423E" w:rsidP="00336EB2">
      <w:pPr>
        <w:spacing w:after="200"/>
        <w:rPr>
          <w:rFonts w:ascii="Times New Roman" w:hAnsi="Times New Roman" w:cs="Times New Roman"/>
        </w:rPr>
      </w:pPr>
    </w:p>
    <w:p w14:paraId="010340F6" w14:textId="77777777" w:rsidR="003C423E" w:rsidRDefault="003C423E" w:rsidP="00336EB2">
      <w:pPr>
        <w:spacing w:after="200"/>
        <w:rPr>
          <w:rFonts w:ascii="Times New Roman" w:hAnsi="Times New Roman" w:cs="Times New Roman"/>
        </w:rPr>
      </w:pPr>
    </w:p>
    <w:p w14:paraId="74DFDAE1" w14:textId="77777777" w:rsidR="003C423E" w:rsidRDefault="003C423E" w:rsidP="00336EB2">
      <w:pPr>
        <w:spacing w:after="200"/>
        <w:rPr>
          <w:rFonts w:ascii="Times New Roman" w:hAnsi="Times New Roman" w:cs="Times New Roman"/>
        </w:rPr>
      </w:pPr>
    </w:p>
    <w:p w14:paraId="4ADCEED0" w14:textId="77777777" w:rsidR="003C423E" w:rsidRDefault="003C423E" w:rsidP="00336EB2">
      <w:pPr>
        <w:spacing w:after="200"/>
        <w:rPr>
          <w:rFonts w:ascii="Times New Roman" w:hAnsi="Times New Roman" w:cs="Times New Roman"/>
        </w:rPr>
      </w:pPr>
    </w:p>
    <w:p w14:paraId="18C2775C" w14:textId="77777777" w:rsidR="003C423E" w:rsidRDefault="003C423E" w:rsidP="00336EB2">
      <w:pPr>
        <w:spacing w:after="200"/>
        <w:rPr>
          <w:rFonts w:ascii="Times New Roman" w:hAnsi="Times New Roman" w:cs="Times New Roman"/>
        </w:rPr>
      </w:pPr>
    </w:p>
    <w:p w14:paraId="7769B712" w14:textId="77777777" w:rsidR="003C423E" w:rsidRDefault="003C423E" w:rsidP="00336EB2">
      <w:pPr>
        <w:spacing w:after="200"/>
        <w:rPr>
          <w:rFonts w:ascii="Times New Roman" w:hAnsi="Times New Roman" w:cs="Times New Roman"/>
        </w:rPr>
      </w:pPr>
    </w:p>
    <w:p w14:paraId="2DA125A7" w14:textId="77777777" w:rsidR="003C423E" w:rsidRDefault="003C423E" w:rsidP="00336EB2">
      <w:pPr>
        <w:spacing w:after="200"/>
        <w:rPr>
          <w:rFonts w:ascii="Times New Roman" w:hAnsi="Times New Roman" w:cs="Times New Roman"/>
        </w:rPr>
      </w:pPr>
    </w:p>
    <w:p w14:paraId="1A2E31BD" w14:textId="77777777" w:rsidR="003C423E" w:rsidRDefault="003C423E" w:rsidP="00336EB2">
      <w:pPr>
        <w:spacing w:after="200"/>
        <w:rPr>
          <w:rFonts w:ascii="Times New Roman" w:hAnsi="Times New Roman" w:cs="Times New Roman"/>
        </w:rPr>
      </w:pPr>
    </w:p>
    <w:p w14:paraId="7936F0BB" w14:textId="77777777" w:rsidR="003C423E" w:rsidRDefault="003C423E" w:rsidP="00336EB2">
      <w:pPr>
        <w:spacing w:after="200"/>
        <w:rPr>
          <w:rFonts w:ascii="Times New Roman" w:hAnsi="Times New Roman" w:cs="Times New Roman"/>
        </w:rPr>
      </w:pPr>
    </w:p>
    <w:p w14:paraId="4BBE244D" w14:textId="77777777" w:rsidR="003C423E" w:rsidRDefault="003C423E" w:rsidP="00336EB2">
      <w:pPr>
        <w:spacing w:after="200"/>
        <w:rPr>
          <w:rFonts w:ascii="Times New Roman" w:hAnsi="Times New Roman" w:cs="Times New Roman"/>
        </w:rPr>
      </w:pPr>
    </w:p>
    <w:p w14:paraId="58838D3D" w14:textId="77777777" w:rsidR="003C423E" w:rsidRDefault="003C423E" w:rsidP="00336EB2">
      <w:pPr>
        <w:spacing w:after="200"/>
        <w:rPr>
          <w:rFonts w:ascii="Times New Roman" w:hAnsi="Times New Roman" w:cs="Times New Roman"/>
        </w:rPr>
      </w:pPr>
    </w:p>
    <w:p w14:paraId="49CE533F" w14:textId="77777777" w:rsidR="003C423E" w:rsidRDefault="003C423E" w:rsidP="00336EB2">
      <w:pPr>
        <w:spacing w:after="200"/>
        <w:rPr>
          <w:rFonts w:ascii="Times New Roman" w:hAnsi="Times New Roman" w:cs="Times New Roman"/>
        </w:rPr>
      </w:pPr>
    </w:p>
    <w:p w14:paraId="0B5C7BEB" w14:textId="77777777" w:rsidR="003C423E" w:rsidRDefault="003C423E" w:rsidP="00336EB2">
      <w:pPr>
        <w:spacing w:after="200"/>
        <w:rPr>
          <w:rFonts w:ascii="Times New Roman" w:hAnsi="Times New Roman" w:cs="Times New Roman"/>
        </w:rPr>
      </w:pPr>
    </w:p>
    <w:p w14:paraId="760AACA7" w14:textId="77777777" w:rsidR="003C423E" w:rsidRDefault="003C423E" w:rsidP="00336EB2">
      <w:pPr>
        <w:spacing w:after="200"/>
        <w:rPr>
          <w:rFonts w:ascii="Times New Roman" w:hAnsi="Times New Roman" w:cs="Times New Roman"/>
        </w:rPr>
      </w:pPr>
    </w:p>
    <w:p w14:paraId="128E6B0C" w14:textId="77777777" w:rsidR="003C423E" w:rsidRDefault="003C423E" w:rsidP="00336EB2">
      <w:pPr>
        <w:spacing w:after="200"/>
        <w:rPr>
          <w:rFonts w:ascii="Times New Roman" w:hAnsi="Times New Roman" w:cs="Times New Roman"/>
        </w:rPr>
      </w:pPr>
    </w:p>
    <w:p w14:paraId="7CAD5FE1" w14:textId="77777777" w:rsidR="003C423E" w:rsidRDefault="003C423E" w:rsidP="00336EB2">
      <w:pPr>
        <w:spacing w:after="200"/>
        <w:rPr>
          <w:rFonts w:ascii="Times New Roman" w:hAnsi="Times New Roman" w:cs="Times New Roman"/>
        </w:rPr>
      </w:pPr>
    </w:p>
    <w:p w14:paraId="02963080" w14:textId="37522A5C"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A926E3">
        <w:rPr>
          <w:rFonts w:ascii="Times New Roman" w:hAnsi="Times New Roman" w:cs="Times New Roman"/>
        </w:rPr>
        <w:t>4.</w:t>
      </w:r>
      <w:r w:rsidRPr="002D1B21">
        <w:rPr>
          <w:rFonts w:ascii="Times New Roman" w:hAnsi="Times New Roman" w:cs="Times New Roman"/>
        </w:rPr>
        <w:t>5</w:t>
      </w:r>
    </w:p>
    <w:p w14:paraId="56CF4E74"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Original Model Empathy Variables CFA Standardized Non-Parametric Bootstrap Estimates, Total Sample (N = 306)</w:t>
      </w:r>
    </w:p>
    <w:tbl>
      <w:tblPr>
        <w:tblW w:w="8748" w:type="dxa"/>
        <w:tblLayout w:type="fixed"/>
        <w:tblLook w:val="0000" w:firstRow="0" w:lastRow="0" w:firstColumn="0" w:lastColumn="0" w:noHBand="0" w:noVBand="0"/>
      </w:tblPr>
      <w:tblGrid>
        <w:gridCol w:w="2088"/>
        <w:gridCol w:w="540"/>
        <w:gridCol w:w="1620"/>
        <w:gridCol w:w="1350"/>
        <w:gridCol w:w="720"/>
        <w:gridCol w:w="2340"/>
        <w:gridCol w:w="90"/>
      </w:tblGrid>
      <w:tr w:rsidR="00336EB2" w:rsidRPr="002D1B21" w14:paraId="57285718" w14:textId="77777777" w:rsidTr="00064638">
        <w:tc>
          <w:tcPr>
            <w:tcW w:w="2088" w:type="dxa"/>
            <w:tcBorders>
              <w:top w:val="single" w:sz="4" w:space="0" w:color="auto"/>
              <w:bottom w:val="single" w:sz="4" w:space="0" w:color="auto"/>
            </w:tcBorders>
          </w:tcPr>
          <w:p w14:paraId="6A019B92" w14:textId="77777777" w:rsidR="00336EB2" w:rsidRPr="002D1B21" w:rsidRDefault="00336EB2" w:rsidP="006D3C7E">
            <w:pPr>
              <w:tabs>
                <w:tab w:val="left" w:pos="360"/>
              </w:tabs>
              <w:rPr>
                <w:rFonts w:ascii="Times New Roman" w:hAnsi="Times New Roman" w:cs="Times New Roman"/>
                <w:iCs/>
              </w:rPr>
            </w:pPr>
            <w:r w:rsidRPr="002D1B21">
              <w:rPr>
                <w:rFonts w:ascii="Times New Roman" w:hAnsi="Times New Roman" w:cs="Times New Roman"/>
                <w:iCs/>
              </w:rPr>
              <w:t>Item</w:t>
            </w:r>
          </w:p>
        </w:tc>
        <w:tc>
          <w:tcPr>
            <w:tcW w:w="2160" w:type="dxa"/>
            <w:gridSpan w:val="2"/>
            <w:tcBorders>
              <w:top w:val="single" w:sz="4" w:space="0" w:color="auto"/>
              <w:bottom w:val="single" w:sz="4" w:space="0" w:color="auto"/>
            </w:tcBorders>
          </w:tcPr>
          <w:p w14:paraId="5ABA224E"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ML Standardized Regression Weights</w:t>
            </w:r>
          </w:p>
        </w:tc>
        <w:tc>
          <w:tcPr>
            <w:tcW w:w="1350" w:type="dxa"/>
            <w:tcBorders>
              <w:top w:val="single" w:sz="4" w:space="0" w:color="auto"/>
              <w:bottom w:val="single" w:sz="4" w:space="0" w:color="auto"/>
            </w:tcBorders>
          </w:tcPr>
          <w:p w14:paraId="31C2E440" w14:textId="1662B1FA" w:rsidR="00336EB2" w:rsidRPr="002D1B21" w:rsidRDefault="00064638" w:rsidP="006D3C7E">
            <w:pPr>
              <w:jc w:val="center"/>
              <w:rPr>
                <w:rFonts w:ascii="Times New Roman" w:hAnsi="Times New Roman" w:cs="Times New Roman"/>
                <w:i/>
                <w:iCs/>
              </w:rPr>
            </w:pPr>
            <w:r>
              <w:rPr>
                <w:rFonts w:ascii="Times New Roman" w:hAnsi="Times New Roman" w:cs="Times New Roman"/>
                <w:color w:val="000000"/>
              </w:rPr>
              <w:t xml:space="preserve">   </w:t>
            </w:r>
            <w:r w:rsidR="00336EB2" w:rsidRPr="002D1B21">
              <w:rPr>
                <w:rFonts w:ascii="Times New Roman" w:hAnsi="Times New Roman" w:cs="Times New Roman"/>
                <w:color w:val="000000"/>
              </w:rPr>
              <w:t>SE</w:t>
            </w:r>
            <w:r w:rsidR="00336EB2" w:rsidRPr="002D1B21">
              <w:rPr>
                <w:rFonts w:ascii="Times New Roman" w:hAnsi="Times New Roman" w:cs="Times New Roman"/>
                <w:vertAlign w:val="superscript"/>
              </w:rPr>
              <w:t>1</w:t>
            </w:r>
            <w:r w:rsidR="00336EB2" w:rsidRPr="002D1B21">
              <w:rPr>
                <w:rFonts w:ascii="Times New Roman" w:hAnsi="Times New Roman" w:cs="Times New Roman"/>
                <w:color w:val="000000"/>
              </w:rPr>
              <w:t>-SE</w:t>
            </w:r>
            <w:r w:rsidR="00336EB2" w:rsidRPr="002D1B21">
              <w:rPr>
                <w:rFonts w:ascii="Times New Roman" w:hAnsi="Times New Roman" w:cs="Times New Roman"/>
                <w:vertAlign w:val="superscript"/>
              </w:rPr>
              <w:t>2</w:t>
            </w:r>
          </w:p>
        </w:tc>
        <w:tc>
          <w:tcPr>
            <w:tcW w:w="3150" w:type="dxa"/>
            <w:gridSpan w:val="3"/>
            <w:tcBorders>
              <w:top w:val="single" w:sz="4" w:space="0" w:color="auto"/>
              <w:bottom w:val="single" w:sz="4" w:space="0" w:color="auto"/>
            </w:tcBorders>
          </w:tcPr>
          <w:p w14:paraId="1CBB43E5"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95% bias-corrected CI for Bootstrapped Standardized Regression Weights</w:t>
            </w:r>
          </w:p>
        </w:tc>
      </w:tr>
      <w:tr w:rsidR="00336EB2" w:rsidRPr="002D1B21" w14:paraId="29E67506" w14:textId="77777777" w:rsidTr="00064638">
        <w:trPr>
          <w:gridAfter w:val="1"/>
          <w:wAfter w:w="90" w:type="dxa"/>
          <w:trHeight w:val="271"/>
        </w:trPr>
        <w:tc>
          <w:tcPr>
            <w:tcW w:w="2628" w:type="dxa"/>
            <w:gridSpan w:val="2"/>
          </w:tcPr>
          <w:p w14:paraId="41A228AF"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EC1 </w:t>
            </w:r>
          </w:p>
        </w:tc>
        <w:tc>
          <w:tcPr>
            <w:tcW w:w="1620" w:type="dxa"/>
          </w:tcPr>
          <w:p w14:paraId="04FF89C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.60</w:t>
            </w:r>
          </w:p>
        </w:tc>
        <w:tc>
          <w:tcPr>
            <w:tcW w:w="2070" w:type="dxa"/>
            <w:gridSpan w:val="2"/>
          </w:tcPr>
          <w:p w14:paraId="5A56819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43B5A0C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color w:val="000000"/>
              </w:rPr>
              <w:t>.45 – .72</w:t>
            </w:r>
          </w:p>
        </w:tc>
      </w:tr>
      <w:tr w:rsidR="00336EB2" w:rsidRPr="002D1B21" w14:paraId="3E7FFF99" w14:textId="77777777" w:rsidTr="00064638">
        <w:trPr>
          <w:gridAfter w:val="1"/>
          <w:wAfter w:w="90" w:type="dxa"/>
          <w:trHeight w:val="271"/>
        </w:trPr>
        <w:tc>
          <w:tcPr>
            <w:tcW w:w="2628" w:type="dxa"/>
            <w:gridSpan w:val="2"/>
          </w:tcPr>
          <w:p w14:paraId="09242287"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EC2 (reverse coded)</w:t>
            </w:r>
          </w:p>
        </w:tc>
        <w:tc>
          <w:tcPr>
            <w:tcW w:w="1620" w:type="dxa"/>
          </w:tcPr>
          <w:p w14:paraId="4A4D432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.30</w:t>
            </w:r>
          </w:p>
        </w:tc>
        <w:tc>
          <w:tcPr>
            <w:tcW w:w="2070" w:type="dxa"/>
            <w:gridSpan w:val="2"/>
          </w:tcPr>
          <w:p w14:paraId="1114F14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6B79E62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.14 - .47</w:t>
            </w:r>
          </w:p>
        </w:tc>
      </w:tr>
      <w:tr w:rsidR="00336EB2" w:rsidRPr="002D1B21" w14:paraId="54F1F6A0" w14:textId="77777777" w:rsidTr="00064638">
        <w:trPr>
          <w:gridAfter w:val="1"/>
          <w:wAfter w:w="90" w:type="dxa"/>
          <w:trHeight w:val="271"/>
        </w:trPr>
        <w:tc>
          <w:tcPr>
            <w:tcW w:w="2628" w:type="dxa"/>
            <w:gridSpan w:val="2"/>
          </w:tcPr>
          <w:p w14:paraId="4F7D73B6"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EC3</w:t>
            </w:r>
          </w:p>
        </w:tc>
        <w:tc>
          <w:tcPr>
            <w:tcW w:w="1620" w:type="dxa"/>
          </w:tcPr>
          <w:p w14:paraId="1ACCF2D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.72</w:t>
            </w:r>
          </w:p>
        </w:tc>
        <w:tc>
          <w:tcPr>
            <w:tcW w:w="2070" w:type="dxa"/>
            <w:gridSpan w:val="2"/>
          </w:tcPr>
          <w:p w14:paraId="438E221D"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3EBF88DA"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.61 - .80</w:t>
            </w:r>
          </w:p>
        </w:tc>
      </w:tr>
      <w:tr w:rsidR="00336EB2" w:rsidRPr="002D1B21" w14:paraId="43A67670" w14:textId="77777777" w:rsidTr="00064638">
        <w:trPr>
          <w:gridAfter w:val="1"/>
          <w:wAfter w:w="90" w:type="dxa"/>
          <w:trHeight w:val="271"/>
        </w:trPr>
        <w:tc>
          <w:tcPr>
            <w:tcW w:w="2628" w:type="dxa"/>
            <w:gridSpan w:val="2"/>
          </w:tcPr>
          <w:p w14:paraId="618F3363"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EC4</w:t>
            </w:r>
          </w:p>
        </w:tc>
        <w:tc>
          <w:tcPr>
            <w:tcW w:w="1620" w:type="dxa"/>
          </w:tcPr>
          <w:p w14:paraId="4DB33FF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.77</w:t>
            </w:r>
          </w:p>
        </w:tc>
        <w:tc>
          <w:tcPr>
            <w:tcW w:w="2070" w:type="dxa"/>
            <w:gridSpan w:val="2"/>
          </w:tcPr>
          <w:p w14:paraId="70A8FEBA"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1E412148"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.68 - .80</w:t>
            </w:r>
          </w:p>
        </w:tc>
      </w:tr>
      <w:tr w:rsidR="00336EB2" w:rsidRPr="002D1B21" w14:paraId="6647D238" w14:textId="77777777" w:rsidTr="00064638">
        <w:trPr>
          <w:gridAfter w:val="1"/>
          <w:wAfter w:w="90" w:type="dxa"/>
          <w:trHeight w:val="271"/>
        </w:trPr>
        <w:tc>
          <w:tcPr>
            <w:tcW w:w="2628" w:type="dxa"/>
            <w:gridSpan w:val="2"/>
          </w:tcPr>
          <w:p w14:paraId="641A71C4"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EC5 (reverse coded)</w:t>
            </w:r>
          </w:p>
        </w:tc>
        <w:tc>
          <w:tcPr>
            <w:tcW w:w="1620" w:type="dxa"/>
          </w:tcPr>
          <w:p w14:paraId="658B4631"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.31</w:t>
            </w:r>
          </w:p>
        </w:tc>
        <w:tc>
          <w:tcPr>
            <w:tcW w:w="2070" w:type="dxa"/>
            <w:gridSpan w:val="2"/>
          </w:tcPr>
          <w:p w14:paraId="2B10A569"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38A67E4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.12 - .51</w:t>
            </w:r>
          </w:p>
        </w:tc>
      </w:tr>
      <w:tr w:rsidR="00336EB2" w:rsidRPr="002D1B21" w14:paraId="2D47E4F0" w14:textId="77777777" w:rsidTr="00064638">
        <w:trPr>
          <w:gridAfter w:val="1"/>
          <w:wAfter w:w="90" w:type="dxa"/>
          <w:trHeight w:val="271"/>
        </w:trPr>
        <w:tc>
          <w:tcPr>
            <w:tcW w:w="2628" w:type="dxa"/>
            <w:gridSpan w:val="2"/>
          </w:tcPr>
          <w:p w14:paraId="6C58996A"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EC6 (reverse coded)</w:t>
            </w:r>
          </w:p>
        </w:tc>
        <w:tc>
          <w:tcPr>
            <w:tcW w:w="1620" w:type="dxa"/>
          </w:tcPr>
          <w:p w14:paraId="1E026701"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.31</w:t>
            </w:r>
          </w:p>
        </w:tc>
        <w:tc>
          <w:tcPr>
            <w:tcW w:w="2070" w:type="dxa"/>
            <w:gridSpan w:val="2"/>
          </w:tcPr>
          <w:p w14:paraId="5D364FA1"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0799AB28"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.12 - .48</w:t>
            </w:r>
          </w:p>
        </w:tc>
      </w:tr>
      <w:tr w:rsidR="00336EB2" w:rsidRPr="002D1B21" w14:paraId="51F930B6" w14:textId="77777777" w:rsidTr="00064638">
        <w:trPr>
          <w:gridAfter w:val="1"/>
          <w:wAfter w:w="90" w:type="dxa"/>
          <w:trHeight w:val="271"/>
        </w:trPr>
        <w:tc>
          <w:tcPr>
            <w:tcW w:w="2628" w:type="dxa"/>
            <w:gridSpan w:val="2"/>
          </w:tcPr>
          <w:p w14:paraId="3A26A900"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EC7</w:t>
            </w:r>
          </w:p>
        </w:tc>
        <w:tc>
          <w:tcPr>
            <w:tcW w:w="1620" w:type="dxa"/>
          </w:tcPr>
          <w:p w14:paraId="782E285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.55</w:t>
            </w:r>
          </w:p>
        </w:tc>
        <w:tc>
          <w:tcPr>
            <w:tcW w:w="2070" w:type="dxa"/>
            <w:gridSpan w:val="2"/>
          </w:tcPr>
          <w:p w14:paraId="1DCF369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316D87A2"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.42 - .66</w:t>
            </w:r>
          </w:p>
        </w:tc>
      </w:tr>
      <w:tr w:rsidR="00336EB2" w:rsidRPr="002D1B21" w14:paraId="5330E699" w14:textId="77777777" w:rsidTr="00064638">
        <w:trPr>
          <w:gridAfter w:val="1"/>
          <w:wAfter w:w="90" w:type="dxa"/>
          <w:trHeight w:val="271"/>
        </w:trPr>
        <w:tc>
          <w:tcPr>
            <w:tcW w:w="2628" w:type="dxa"/>
            <w:gridSpan w:val="2"/>
          </w:tcPr>
          <w:p w14:paraId="5FCE8E4E"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PT1</w:t>
            </w:r>
          </w:p>
        </w:tc>
        <w:tc>
          <w:tcPr>
            <w:tcW w:w="1620" w:type="dxa"/>
          </w:tcPr>
          <w:p w14:paraId="12363E8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.74</w:t>
            </w:r>
          </w:p>
        </w:tc>
        <w:tc>
          <w:tcPr>
            <w:tcW w:w="2070" w:type="dxa"/>
            <w:gridSpan w:val="2"/>
          </w:tcPr>
          <w:p w14:paraId="46095BA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700D8EEC"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.67 - .81</w:t>
            </w:r>
          </w:p>
        </w:tc>
      </w:tr>
      <w:tr w:rsidR="00336EB2" w:rsidRPr="002D1B21" w14:paraId="41785C37" w14:textId="77777777" w:rsidTr="00064638">
        <w:trPr>
          <w:gridAfter w:val="1"/>
          <w:wAfter w:w="90" w:type="dxa"/>
          <w:trHeight w:val="271"/>
        </w:trPr>
        <w:tc>
          <w:tcPr>
            <w:tcW w:w="2628" w:type="dxa"/>
            <w:gridSpan w:val="2"/>
          </w:tcPr>
          <w:p w14:paraId="160B66F5"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PT2 (reverse coded)</w:t>
            </w:r>
          </w:p>
        </w:tc>
        <w:tc>
          <w:tcPr>
            <w:tcW w:w="1620" w:type="dxa"/>
          </w:tcPr>
          <w:p w14:paraId="4E7983A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-.11</w:t>
            </w:r>
          </w:p>
        </w:tc>
        <w:tc>
          <w:tcPr>
            <w:tcW w:w="2070" w:type="dxa"/>
            <w:gridSpan w:val="2"/>
          </w:tcPr>
          <w:p w14:paraId="26BC251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1AE7962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-.27 - .03</w:t>
            </w:r>
          </w:p>
        </w:tc>
      </w:tr>
      <w:tr w:rsidR="00336EB2" w:rsidRPr="002D1B21" w14:paraId="3BF1D166" w14:textId="77777777" w:rsidTr="00064638">
        <w:trPr>
          <w:gridAfter w:val="1"/>
          <w:wAfter w:w="90" w:type="dxa"/>
          <w:trHeight w:val="271"/>
        </w:trPr>
        <w:tc>
          <w:tcPr>
            <w:tcW w:w="2628" w:type="dxa"/>
            <w:gridSpan w:val="2"/>
          </w:tcPr>
          <w:p w14:paraId="41768219"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PT3</w:t>
            </w:r>
          </w:p>
        </w:tc>
        <w:tc>
          <w:tcPr>
            <w:tcW w:w="1620" w:type="dxa"/>
          </w:tcPr>
          <w:p w14:paraId="7A69C3E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.72</w:t>
            </w:r>
          </w:p>
        </w:tc>
        <w:tc>
          <w:tcPr>
            <w:tcW w:w="2070" w:type="dxa"/>
            <w:gridSpan w:val="2"/>
          </w:tcPr>
          <w:p w14:paraId="468E934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66B4AA30"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.62 - .79</w:t>
            </w:r>
          </w:p>
        </w:tc>
      </w:tr>
      <w:tr w:rsidR="00336EB2" w:rsidRPr="002D1B21" w14:paraId="0A318398" w14:textId="77777777" w:rsidTr="00064638">
        <w:trPr>
          <w:gridAfter w:val="1"/>
          <w:wAfter w:w="90" w:type="dxa"/>
          <w:trHeight w:val="271"/>
        </w:trPr>
        <w:tc>
          <w:tcPr>
            <w:tcW w:w="2628" w:type="dxa"/>
            <w:gridSpan w:val="2"/>
          </w:tcPr>
          <w:p w14:paraId="46FB075A"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PT4</w:t>
            </w:r>
          </w:p>
        </w:tc>
        <w:tc>
          <w:tcPr>
            <w:tcW w:w="1620" w:type="dxa"/>
          </w:tcPr>
          <w:p w14:paraId="2755E49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.80</w:t>
            </w:r>
          </w:p>
        </w:tc>
        <w:tc>
          <w:tcPr>
            <w:tcW w:w="2070" w:type="dxa"/>
            <w:gridSpan w:val="2"/>
          </w:tcPr>
          <w:p w14:paraId="252FF12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3B42BBF5"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.72 - .85</w:t>
            </w:r>
          </w:p>
        </w:tc>
      </w:tr>
      <w:tr w:rsidR="00336EB2" w:rsidRPr="002D1B21" w14:paraId="07DB014D" w14:textId="77777777" w:rsidTr="00064638">
        <w:trPr>
          <w:gridAfter w:val="1"/>
          <w:wAfter w:w="90" w:type="dxa"/>
          <w:trHeight w:val="271"/>
        </w:trPr>
        <w:tc>
          <w:tcPr>
            <w:tcW w:w="2628" w:type="dxa"/>
            <w:gridSpan w:val="2"/>
          </w:tcPr>
          <w:p w14:paraId="28920CAD"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PT5 (reverse coded)</w:t>
            </w:r>
          </w:p>
        </w:tc>
        <w:tc>
          <w:tcPr>
            <w:tcW w:w="1620" w:type="dxa"/>
          </w:tcPr>
          <w:p w14:paraId="05FD1401"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-.13</w:t>
            </w:r>
          </w:p>
        </w:tc>
        <w:tc>
          <w:tcPr>
            <w:tcW w:w="2070" w:type="dxa"/>
            <w:gridSpan w:val="2"/>
          </w:tcPr>
          <w:p w14:paraId="58F524F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4F97A67E"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-.29 - .01</w:t>
            </w:r>
          </w:p>
        </w:tc>
      </w:tr>
      <w:tr w:rsidR="00336EB2" w:rsidRPr="002D1B21" w14:paraId="5C1EF8AB" w14:textId="77777777" w:rsidTr="00064638">
        <w:trPr>
          <w:gridAfter w:val="1"/>
          <w:wAfter w:w="90" w:type="dxa"/>
          <w:trHeight w:val="271"/>
        </w:trPr>
        <w:tc>
          <w:tcPr>
            <w:tcW w:w="2628" w:type="dxa"/>
            <w:gridSpan w:val="2"/>
          </w:tcPr>
          <w:p w14:paraId="77CD8C0F"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PT6</w:t>
            </w:r>
          </w:p>
        </w:tc>
        <w:tc>
          <w:tcPr>
            <w:tcW w:w="1620" w:type="dxa"/>
          </w:tcPr>
          <w:p w14:paraId="2383184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.81</w:t>
            </w:r>
          </w:p>
        </w:tc>
        <w:tc>
          <w:tcPr>
            <w:tcW w:w="2070" w:type="dxa"/>
            <w:gridSpan w:val="2"/>
          </w:tcPr>
          <w:p w14:paraId="77474D4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056DB0A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.74 - .87</w:t>
            </w:r>
          </w:p>
        </w:tc>
      </w:tr>
      <w:tr w:rsidR="00336EB2" w:rsidRPr="002D1B21" w14:paraId="177A8B36" w14:textId="77777777" w:rsidTr="00064638">
        <w:trPr>
          <w:gridAfter w:val="1"/>
          <w:wAfter w:w="90" w:type="dxa"/>
          <w:trHeight w:val="87"/>
        </w:trPr>
        <w:tc>
          <w:tcPr>
            <w:tcW w:w="2628" w:type="dxa"/>
            <w:gridSpan w:val="2"/>
          </w:tcPr>
          <w:p w14:paraId="2B369795"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PT7</w:t>
            </w:r>
          </w:p>
        </w:tc>
        <w:tc>
          <w:tcPr>
            <w:tcW w:w="1620" w:type="dxa"/>
          </w:tcPr>
          <w:p w14:paraId="6861F25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.76</w:t>
            </w:r>
          </w:p>
        </w:tc>
        <w:tc>
          <w:tcPr>
            <w:tcW w:w="2070" w:type="dxa"/>
            <w:gridSpan w:val="2"/>
          </w:tcPr>
          <w:p w14:paraId="109ACAD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340" w:type="dxa"/>
          </w:tcPr>
          <w:p w14:paraId="1D63C49D"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.69 - .82</w:t>
            </w:r>
          </w:p>
        </w:tc>
      </w:tr>
      <w:tr w:rsidR="00336EB2" w:rsidRPr="002D1B21" w14:paraId="33E49173" w14:textId="77777777" w:rsidTr="00064638">
        <w:trPr>
          <w:gridAfter w:val="1"/>
          <w:wAfter w:w="90" w:type="dxa"/>
          <w:trHeight w:val="87"/>
        </w:trPr>
        <w:tc>
          <w:tcPr>
            <w:tcW w:w="2628" w:type="dxa"/>
            <w:gridSpan w:val="2"/>
            <w:tcBorders>
              <w:bottom w:val="single" w:sz="4" w:space="0" w:color="auto"/>
            </w:tcBorders>
          </w:tcPr>
          <w:p w14:paraId="533B57BB" w14:textId="77777777" w:rsidR="00336EB2" w:rsidRPr="002D1B21" w:rsidRDefault="00336EB2" w:rsidP="006D3C7E">
            <w:pPr>
              <w:tabs>
                <w:tab w:val="left" w:pos="180"/>
              </w:tabs>
              <w:rPr>
                <w:rFonts w:ascii="Times New Roman" w:hAnsi="Times New Roman" w:cs="Times New Roman"/>
              </w:rPr>
            </w:pPr>
          </w:p>
        </w:tc>
        <w:tc>
          <w:tcPr>
            <w:tcW w:w="1620" w:type="dxa"/>
            <w:tcBorders>
              <w:bottom w:val="single" w:sz="4" w:space="0" w:color="auto"/>
            </w:tcBorders>
          </w:tcPr>
          <w:p w14:paraId="26A174DB" w14:textId="77777777" w:rsidR="00336EB2" w:rsidRPr="002D1B21" w:rsidRDefault="00336EB2" w:rsidP="006D3C7E">
            <w:pPr>
              <w:tabs>
                <w:tab w:val="decimal" w:pos="432"/>
              </w:tabs>
              <w:rPr>
                <w:rFonts w:ascii="Times New Roman" w:hAnsi="Times New Roman" w:cs="Times New Roman"/>
              </w:rPr>
            </w:pPr>
          </w:p>
        </w:tc>
        <w:tc>
          <w:tcPr>
            <w:tcW w:w="2070" w:type="dxa"/>
            <w:gridSpan w:val="2"/>
            <w:tcBorders>
              <w:bottom w:val="single" w:sz="4" w:space="0" w:color="auto"/>
            </w:tcBorders>
          </w:tcPr>
          <w:p w14:paraId="1B0CB9D2" w14:textId="77777777" w:rsidR="00336EB2" w:rsidRPr="002D1B21" w:rsidRDefault="00336EB2" w:rsidP="006D3C7E">
            <w:pPr>
              <w:tabs>
                <w:tab w:val="decimal" w:pos="432"/>
              </w:tabs>
              <w:rPr>
                <w:rFonts w:ascii="Times New Roman" w:hAnsi="Times New Roman" w:cs="Times New Roman"/>
              </w:rPr>
            </w:pPr>
          </w:p>
        </w:tc>
        <w:tc>
          <w:tcPr>
            <w:tcW w:w="2340" w:type="dxa"/>
            <w:tcBorders>
              <w:bottom w:val="single" w:sz="4" w:space="0" w:color="auto"/>
            </w:tcBorders>
          </w:tcPr>
          <w:p w14:paraId="524172F9" w14:textId="77777777" w:rsidR="00336EB2" w:rsidRPr="002D1B21" w:rsidRDefault="00336EB2" w:rsidP="006D3C7E">
            <w:pPr>
              <w:tabs>
                <w:tab w:val="decimal" w:pos="252"/>
              </w:tabs>
              <w:rPr>
                <w:rFonts w:ascii="Times New Roman" w:hAnsi="Times New Roman" w:cs="Times New Roman"/>
              </w:rPr>
            </w:pPr>
          </w:p>
        </w:tc>
      </w:tr>
    </w:tbl>
    <w:p w14:paraId="62ACBE32"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2</w:t>
      </w:r>
      <w:r w:rsidRPr="002D1B21">
        <w:rPr>
          <w:rFonts w:ascii="Times New Roman" w:hAnsi="Times New Roman" w:cs="Times New Roman"/>
        </w:rPr>
        <w:t xml:space="preserve"> = the discrepancy between the regular ML standard error estimates for the regression weight and the bootstrap estimates for the regression weight. </w:t>
      </w:r>
    </w:p>
    <w:p w14:paraId="180960B4" w14:textId="77777777" w:rsidR="00336EB2" w:rsidRPr="002D1B21" w:rsidRDefault="00336EB2" w:rsidP="00336EB2">
      <w:pPr>
        <w:spacing w:after="200" w:line="480" w:lineRule="auto"/>
        <w:rPr>
          <w:rFonts w:ascii="Times New Roman" w:hAnsi="Times New Roman" w:cs="Times New Roman"/>
        </w:rPr>
      </w:pPr>
    </w:p>
    <w:p w14:paraId="3ACF9961" w14:textId="77777777" w:rsidR="00336EB2" w:rsidRPr="002D1B21" w:rsidRDefault="00336EB2" w:rsidP="00336EB2">
      <w:pPr>
        <w:rPr>
          <w:rFonts w:ascii="Times New Roman" w:hAnsi="Times New Roman" w:cs="Times New Roman"/>
        </w:rPr>
      </w:pPr>
    </w:p>
    <w:p w14:paraId="493BFCB9" w14:textId="77777777" w:rsidR="00336EB2" w:rsidRPr="002D1B21" w:rsidRDefault="00336EB2" w:rsidP="00336EB2">
      <w:pPr>
        <w:rPr>
          <w:rFonts w:ascii="Times New Roman" w:hAnsi="Times New Roman" w:cs="Times New Roman"/>
        </w:rPr>
      </w:pPr>
      <w:r w:rsidRPr="002D1B21">
        <w:rPr>
          <w:rFonts w:ascii="Times New Roman" w:eastAsia="Cambria" w:hAnsi="Times New Roman" w:cs="Times New Roman"/>
        </w:rPr>
        <w:tab/>
      </w:r>
    </w:p>
    <w:p w14:paraId="1D5B20EC" w14:textId="77777777" w:rsidR="00336EB2" w:rsidRDefault="00336EB2" w:rsidP="00336EB2">
      <w:pPr>
        <w:rPr>
          <w:rFonts w:ascii="Times New Roman" w:hAnsi="Times New Roman" w:cs="Times New Roman"/>
        </w:rPr>
      </w:pPr>
    </w:p>
    <w:p w14:paraId="4C0ABDCC" w14:textId="77777777" w:rsidR="00336EB2" w:rsidRPr="002D1B21" w:rsidRDefault="00336EB2" w:rsidP="00336EB2">
      <w:pPr>
        <w:rPr>
          <w:rFonts w:ascii="Times New Roman" w:hAnsi="Times New Roman" w:cs="Times New Roman"/>
        </w:rPr>
      </w:pPr>
    </w:p>
    <w:p w14:paraId="53202090" w14:textId="662FDF90"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A926E3">
        <w:rPr>
          <w:rFonts w:ascii="Times New Roman" w:hAnsi="Times New Roman" w:cs="Times New Roman"/>
        </w:rPr>
        <w:t>4.</w:t>
      </w:r>
      <w:r w:rsidRPr="002D1B21">
        <w:rPr>
          <w:rFonts w:ascii="Times New Roman" w:hAnsi="Times New Roman" w:cs="Times New Roman"/>
        </w:rPr>
        <w:t>6</w:t>
      </w:r>
    </w:p>
    <w:p w14:paraId="128E0BE8"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Original Model Empathy Variables CFA Standardized Non-Parametric Bootstrap Estimates, Boys (n = 168)</w:t>
      </w:r>
    </w:p>
    <w:tbl>
      <w:tblPr>
        <w:tblW w:w="8748" w:type="dxa"/>
        <w:tblLayout w:type="fixed"/>
        <w:tblLook w:val="0000" w:firstRow="0" w:lastRow="0" w:firstColumn="0" w:lastColumn="0" w:noHBand="0" w:noVBand="0"/>
      </w:tblPr>
      <w:tblGrid>
        <w:gridCol w:w="1908"/>
        <w:gridCol w:w="540"/>
        <w:gridCol w:w="1800"/>
        <w:gridCol w:w="1440"/>
        <w:gridCol w:w="720"/>
        <w:gridCol w:w="2160"/>
        <w:gridCol w:w="180"/>
      </w:tblGrid>
      <w:tr w:rsidR="00064638" w:rsidRPr="002D1B21" w14:paraId="551045CE" w14:textId="77777777" w:rsidTr="00064638">
        <w:tc>
          <w:tcPr>
            <w:tcW w:w="1908" w:type="dxa"/>
            <w:tcBorders>
              <w:top w:val="single" w:sz="4" w:space="0" w:color="auto"/>
              <w:bottom w:val="single" w:sz="4" w:space="0" w:color="auto"/>
            </w:tcBorders>
          </w:tcPr>
          <w:p w14:paraId="6E6B83B8" w14:textId="77777777" w:rsidR="00336EB2" w:rsidRPr="002D1B21" w:rsidRDefault="00336EB2" w:rsidP="006D3C7E">
            <w:pPr>
              <w:tabs>
                <w:tab w:val="left" w:pos="360"/>
              </w:tabs>
              <w:rPr>
                <w:rFonts w:ascii="Times New Roman" w:hAnsi="Times New Roman" w:cs="Times New Roman"/>
                <w:iCs/>
              </w:rPr>
            </w:pPr>
            <w:r w:rsidRPr="002D1B21">
              <w:rPr>
                <w:rFonts w:ascii="Times New Roman" w:hAnsi="Times New Roman" w:cs="Times New Roman"/>
                <w:iCs/>
              </w:rPr>
              <w:t>Item</w:t>
            </w:r>
          </w:p>
        </w:tc>
        <w:tc>
          <w:tcPr>
            <w:tcW w:w="2340" w:type="dxa"/>
            <w:gridSpan w:val="2"/>
            <w:tcBorders>
              <w:top w:val="single" w:sz="4" w:space="0" w:color="auto"/>
              <w:bottom w:val="single" w:sz="4" w:space="0" w:color="auto"/>
            </w:tcBorders>
          </w:tcPr>
          <w:p w14:paraId="2DA90BC7"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ML Standardized Regression Weights</w:t>
            </w:r>
          </w:p>
        </w:tc>
        <w:tc>
          <w:tcPr>
            <w:tcW w:w="1440" w:type="dxa"/>
            <w:tcBorders>
              <w:top w:val="single" w:sz="4" w:space="0" w:color="auto"/>
              <w:bottom w:val="single" w:sz="4" w:space="0" w:color="auto"/>
            </w:tcBorders>
          </w:tcPr>
          <w:p w14:paraId="4935945B"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2</w:t>
            </w:r>
          </w:p>
        </w:tc>
        <w:tc>
          <w:tcPr>
            <w:tcW w:w="3060" w:type="dxa"/>
            <w:gridSpan w:val="3"/>
            <w:tcBorders>
              <w:top w:val="single" w:sz="4" w:space="0" w:color="auto"/>
              <w:bottom w:val="single" w:sz="4" w:space="0" w:color="auto"/>
            </w:tcBorders>
          </w:tcPr>
          <w:p w14:paraId="27893057"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95% bias-corrected CI for Bootstrapped Standardized Regression Weights</w:t>
            </w:r>
          </w:p>
        </w:tc>
      </w:tr>
      <w:tr w:rsidR="00336EB2" w:rsidRPr="002D1B21" w14:paraId="39CFC676" w14:textId="77777777" w:rsidTr="00064638">
        <w:trPr>
          <w:gridAfter w:val="1"/>
          <w:wAfter w:w="180" w:type="dxa"/>
          <w:trHeight w:val="271"/>
        </w:trPr>
        <w:tc>
          <w:tcPr>
            <w:tcW w:w="2448" w:type="dxa"/>
            <w:gridSpan w:val="2"/>
          </w:tcPr>
          <w:p w14:paraId="6C52E59F"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EC1 </w:t>
            </w:r>
          </w:p>
        </w:tc>
        <w:tc>
          <w:tcPr>
            <w:tcW w:w="1800" w:type="dxa"/>
          </w:tcPr>
          <w:p w14:paraId="433FF34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.61</w:t>
            </w:r>
          </w:p>
        </w:tc>
        <w:tc>
          <w:tcPr>
            <w:tcW w:w="2160" w:type="dxa"/>
            <w:gridSpan w:val="2"/>
          </w:tcPr>
          <w:p w14:paraId="0764E80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2160" w:type="dxa"/>
          </w:tcPr>
          <w:p w14:paraId="45250F7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color w:val="000000"/>
              </w:rPr>
              <w:t>.33 – .77</w:t>
            </w:r>
          </w:p>
        </w:tc>
      </w:tr>
      <w:tr w:rsidR="00336EB2" w:rsidRPr="002D1B21" w14:paraId="240FA15F" w14:textId="77777777" w:rsidTr="00064638">
        <w:trPr>
          <w:gridAfter w:val="1"/>
          <w:wAfter w:w="180" w:type="dxa"/>
          <w:trHeight w:val="271"/>
        </w:trPr>
        <w:tc>
          <w:tcPr>
            <w:tcW w:w="2448" w:type="dxa"/>
            <w:gridSpan w:val="2"/>
          </w:tcPr>
          <w:p w14:paraId="72FD8278"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EC2 (reverse coded)</w:t>
            </w:r>
          </w:p>
        </w:tc>
        <w:tc>
          <w:tcPr>
            <w:tcW w:w="1800" w:type="dxa"/>
          </w:tcPr>
          <w:p w14:paraId="02831B2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.27</w:t>
            </w:r>
          </w:p>
        </w:tc>
        <w:tc>
          <w:tcPr>
            <w:tcW w:w="2160" w:type="dxa"/>
            <w:gridSpan w:val="2"/>
          </w:tcPr>
          <w:p w14:paraId="7AB452E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2160" w:type="dxa"/>
          </w:tcPr>
          <w:p w14:paraId="72DD04D7"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.03 - .55</w:t>
            </w:r>
          </w:p>
        </w:tc>
      </w:tr>
      <w:tr w:rsidR="00336EB2" w:rsidRPr="002D1B21" w14:paraId="2B6C0D0B" w14:textId="77777777" w:rsidTr="00064638">
        <w:trPr>
          <w:gridAfter w:val="1"/>
          <w:wAfter w:w="180" w:type="dxa"/>
          <w:trHeight w:val="271"/>
        </w:trPr>
        <w:tc>
          <w:tcPr>
            <w:tcW w:w="2448" w:type="dxa"/>
            <w:gridSpan w:val="2"/>
          </w:tcPr>
          <w:p w14:paraId="06AE7755"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EC3</w:t>
            </w:r>
          </w:p>
        </w:tc>
        <w:tc>
          <w:tcPr>
            <w:tcW w:w="1800" w:type="dxa"/>
          </w:tcPr>
          <w:p w14:paraId="6E24A5B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.74</w:t>
            </w:r>
          </w:p>
        </w:tc>
        <w:tc>
          <w:tcPr>
            <w:tcW w:w="2160" w:type="dxa"/>
            <w:gridSpan w:val="2"/>
          </w:tcPr>
          <w:p w14:paraId="0EF6FD6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3465409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.52 - .85</w:t>
            </w:r>
          </w:p>
        </w:tc>
      </w:tr>
      <w:tr w:rsidR="00336EB2" w:rsidRPr="002D1B21" w14:paraId="132FBDFA" w14:textId="77777777" w:rsidTr="00064638">
        <w:trPr>
          <w:gridAfter w:val="1"/>
          <w:wAfter w:w="180" w:type="dxa"/>
          <w:trHeight w:val="271"/>
        </w:trPr>
        <w:tc>
          <w:tcPr>
            <w:tcW w:w="2448" w:type="dxa"/>
            <w:gridSpan w:val="2"/>
          </w:tcPr>
          <w:p w14:paraId="6B3D2234"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EC4</w:t>
            </w:r>
          </w:p>
        </w:tc>
        <w:tc>
          <w:tcPr>
            <w:tcW w:w="1800" w:type="dxa"/>
          </w:tcPr>
          <w:p w14:paraId="23562279"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.77</w:t>
            </w:r>
          </w:p>
        </w:tc>
        <w:tc>
          <w:tcPr>
            <w:tcW w:w="2160" w:type="dxa"/>
            <w:gridSpan w:val="2"/>
          </w:tcPr>
          <w:p w14:paraId="3A753FE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3F21EA8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.60 - .87</w:t>
            </w:r>
          </w:p>
        </w:tc>
      </w:tr>
      <w:tr w:rsidR="00336EB2" w:rsidRPr="002D1B21" w14:paraId="4F28ED98" w14:textId="77777777" w:rsidTr="00064638">
        <w:trPr>
          <w:gridAfter w:val="1"/>
          <w:wAfter w:w="180" w:type="dxa"/>
          <w:trHeight w:val="271"/>
        </w:trPr>
        <w:tc>
          <w:tcPr>
            <w:tcW w:w="2448" w:type="dxa"/>
            <w:gridSpan w:val="2"/>
          </w:tcPr>
          <w:p w14:paraId="2997CD61"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EC5 (reverse coded)</w:t>
            </w:r>
          </w:p>
        </w:tc>
        <w:tc>
          <w:tcPr>
            <w:tcW w:w="1800" w:type="dxa"/>
          </w:tcPr>
          <w:p w14:paraId="3FAEC68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.28</w:t>
            </w:r>
          </w:p>
        </w:tc>
        <w:tc>
          <w:tcPr>
            <w:tcW w:w="2160" w:type="dxa"/>
            <w:gridSpan w:val="2"/>
          </w:tcPr>
          <w:p w14:paraId="2F01E22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2160" w:type="dxa"/>
          </w:tcPr>
          <w:p w14:paraId="764EFC10"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.04 - .60</w:t>
            </w:r>
          </w:p>
        </w:tc>
      </w:tr>
      <w:tr w:rsidR="00336EB2" w:rsidRPr="002D1B21" w14:paraId="67B53AE1" w14:textId="77777777" w:rsidTr="00064638">
        <w:trPr>
          <w:gridAfter w:val="1"/>
          <w:wAfter w:w="180" w:type="dxa"/>
          <w:trHeight w:val="271"/>
        </w:trPr>
        <w:tc>
          <w:tcPr>
            <w:tcW w:w="2448" w:type="dxa"/>
            <w:gridSpan w:val="2"/>
          </w:tcPr>
          <w:p w14:paraId="702FBCC1"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EC6 (reverse coded)</w:t>
            </w:r>
          </w:p>
        </w:tc>
        <w:tc>
          <w:tcPr>
            <w:tcW w:w="1800" w:type="dxa"/>
          </w:tcPr>
          <w:p w14:paraId="72691E7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.26</w:t>
            </w:r>
          </w:p>
        </w:tc>
        <w:tc>
          <w:tcPr>
            <w:tcW w:w="2160" w:type="dxa"/>
            <w:gridSpan w:val="2"/>
          </w:tcPr>
          <w:p w14:paraId="45C299DD"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2160" w:type="dxa"/>
          </w:tcPr>
          <w:p w14:paraId="55959D02"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.00 - .56</w:t>
            </w:r>
          </w:p>
        </w:tc>
      </w:tr>
      <w:tr w:rsidR="00336EB2" w:rsidRPr="002D1B21" w14:paraId="48E6F11E" w14:textId="77777777" w:rsidTr="00064638">
        <w:trPr>
          <w:gridAfter w:val="1"/>
          <w:wAfter w:w="180" w:type="dxa"/>
          <w:trHeight w:val="271"/>
        </w:trPr>
        <w:tc>
          <w:tcPr>
            <w:tcW w:w="2448" w:type="dxa"/>
            <w:gridSpan w:val="2"/>
          </w:tcPr>
          <w:p w14:paraId="2EA0ABD2"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EC7</w:t>
            </w:r>
          </w:p>
        </w:tc>
        <w:tc>
          <w:tcPr>
            <w:tcW w:w="1800" w:type="dxa"/>
          </w:tcPr>
          <w:p w14:paraId="64EC683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.44</w:t>
            </w:r>
          </w:p>
        </w:tc>
        <w:tc>
          <w:tcPr>
            <w:tcW w:w="2160" w:type="dxa"/>
            <w:gridSpan w:val="2"/>
          </w:tcPr>
          <w:p w14:paraId="5C66C00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2160" w:type="dxa"/>
          </w:tcPr>
          <w:p w14:paraId="6CE283C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.13 - .62</w:t>
            </w:r>
          </w:p>
        </w:tc>
      </w:tr>
      <w:tr w:rsidR="00336EB2" w:rsidRPr="002D1B21" w14:paraId="6D1CC7C1" w14:textId="77777777" w:rsidTr="00064638">
        <w:trPr>
          <w:gridAfter w:val="1"/>
          <w:wAfter w:w="180" w:type="dxa"/>
          <w:trHeight w:val="271"/>
        </w:trPr>
        <w:tc>
          <w:tcPr>
            <w:tcW w:w="2448" w:type="dxa"/>
            <w:gridSpan w:val="2"/>
          </w:tcPr>
          <w:p w14:paraId="5EBCD4CD"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PT1</w:t>
            </w:r>
          </w:p>
        </w:tc>
        <w:tc>
          <w:tcPr>
            <w:tcW w:w="1800" w:type="dxa"/>
          </w:tcPr>
          <w:p w14:paraId="0D3CB29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.78</w:t>
            </w:r>
          </w:p>
        </w:tc>
        <w:tc>
          <w:tcPr>
            <w:tcW w:w="2160" w:type="dxa"/>
            <w:gridSpan w:val="2"/>
          </w:tcPr>
          <w:p w14:paraId="6C9AFBFA"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10C19278"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.69 - .86</w:t>
            </w:r>
          </w:p>
        </w:tc>
      </w:tr>
      <w:tr w:rsidR="00336EB2" w:rsidRPr="002D1B21" w14:paraId="49FC5CBD" w14:textId="77777777" w:rsidTr="00064638">
        <w:trPr>
          <w:gridAfter w:val="1"/>
          <w:wAfter w:w="180" w:type="dxa"/>
          <w:trHeight w:val="271"/>
        </w:trPr>
        <w:tc>
          <w:tcPr>
            <w:tcW w:w="2448" w:type="dxa"/>
            <w:gridSpan w:val="2"/>
          </w:tcPr>
          <w:p w14:paraId="04281FDE"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PT2 (reverse coded)</w:t>
            </w:r>
          </w:p>
        </w:tc>
        <w:tc>
          <w:tcPr>
            <w:tcW w:w="1800" w:type="dxa"/>
          </w:tcPr>
          <w:p w14:paraId="125B38B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-.13</w:t>
            </w:r>
          </w:p>
        </w:tc>
        <w:tc>
          <w:tcPr>
            <w:tcW w:w="2160" w:type="dxa"/>
            <w:gridSpan w:val="2"/>
          </w:tcPr>
          <w:p w14:paraId="509C106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2160" w:type="dxa"/>
          </w:tcPr>
          <w:p w14:paraId="0E2F5C80"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-.37 - .07</w:t>
            </w:r>
          </w:p>
        </w:tc>
      </w:tr>
      <w:tr w:rsidR="00336EB2" w:rsidRPr="002D1B21" w14:paraId="325E0DF3" w14:textId="77777777" w:rsidTr="00064638">
        <w:trPr>
          <w:gridAfter w:val="1"/>
          <w:wAfter w:w="180" w:type="dxa"/>
          <w:trHeight w:val="271"/>
        </w:trPr>
        <w:tc>
          <w:tcPr>
            <w:tcW w:w="2448" w:type="dxa"/>
            <w:gridSpan w:val="2"/>
          </w:tcPr>
          <w:p w14:paraId="717E8803"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PT3</w:t>
            </w:r>
          </w:p>
        </w:tc>
        <w:tc>
          <w:tcPr>
            <w:tcW w:w="1800" w:type="dxa"/>
          </w:tcPr>
          <w:p w14:paraId="1E34D4A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.73</w:t>
            </w:r>
          </w:p>
        </w:tc>
        <w:tc>
          <w:tcPr>
            <w:tcW w:w="2160" w:type="dxa"/>
            <w:gridSpan w:val="2"/>
          </w:tcPr>
          <w:p w14:paraId="6BCDC99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50BB093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.60 - .83</w:t>
            </w:r>
          </w:p>
        </w:tc>
      </w:tr>
      <w:tr w:rsidR="00336EB2" w:rsidRPr="002D1B21" w14:paraId="0702F240" w14:textId="77777777" w:rsidTr="00064638">
        <w:trPr>
          <w:gridAfter w:val="1"/>
          <w:wAfter w:w="180" w:type="dxa"/>
          <w:trHeight w:val="271"/>
        </w:trPr>
        <w:tc>
          <w:tcPr>
            <w:tcW w:w="2448" w:type="dxa"/>
            <w:gridSpan w:val="2"/>
          </w:tcPr>
          <w:p w14:paraId="5D4A043C"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PT4</w:t>
            </w:r>
          </w:p>
        </w:tc>
        <w:tc>
          <w:tcPr>
            <w:tcW w:w="1800" w:type="dxa"/>
          </w:tcPr>
          <w:p w14:paraId="7B914D4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.78</w:t>
            </w:r>
          </w:p>
        </w:tc>
        <w:tc>
          <w:tcPr>
            <w:tcW w:w="2160" w:type="dxa"/>
            <w:gridSpan w:val="2"/>
          </w:tcPr>
          <w:p w14:paraId="104EBB0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376A6073"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.67 - .86</w:t>
            </w:r>
          </w:p>
        </w:tc>
      </w:tr>
      <w:tr w:rsidR="00336EB2" w:rsidRPr="002D1B21" w14:paraId="5CE67D5C" w14:textId="77777777" w:rsidTr="00064638">
        <w:trPr>
          <w:gridAfter w:val="1"/>
          <w:wAfter w:w="180" w:type="dxa"/>
          <w:trHeight w:val="271"/>
        </w:trPr>
        <w:tc>
          <w:tcPr>
            <w:tcW w:w="2448" w:type="dxa"/>
            <w:gridSpan w:val="2"/>
          </w:tcPr>
          <w:p w14:paraId="171425E5"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PT5 (reverse coded)</w:t>
            </w:r>
          </w:p>
        </w:tc>
        <w:tc>
          <w:tcPr>
            <w:tcW w:w="1800" w:type="dxa"/>
          </w:tcPr>
          <w:p w14:paraId="7AFE6ED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-.24</w:t>
            </w:r>
          </w:p>
        </w:tc>
        <w:tc>
          <w:tcPr>
            <w:tcW w:w="2160" w:type="dxa"/>
            <w:gridSpan w:val="2"/>
          </w:tcPr>
          <w:p w14:paraId="0DEF5E91"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2160" w:type="dxa"/>
          </w:tcPr>
          <w:p w14:paraId="330B8B2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-.45 - -.03</w:t>
            </w:r>
          </w:p>
        </w:tc>
      </w:tr>
      <w:tr w:rsidR="00336EB2" w:rsidRPr="002D1B21" w14:paraId="6ADD1D84" w14:textId="77777777" w:rsidTr="00064638">
        <w:trPr>
          <w:gridAfter w:val="1"/>
          <w:wAfter w:w="180" w:type="dxa"/>
          <w:trHeight w:val="271"/>
        </w:trPr>
        <w:tc>
          <w:tcPr>
            <w:tcW w:w="2448" w:type="dxa"/>
            <w:gridSpan w:val="2"/>
          </w:tcPr>
          <w:p w14:paraId="1164079E"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PT6</w:t>
            </w:r>
          </w:p>
        </w:tc>
        <w:tc>
          <w:tcPr>
            <w:tcW w:w="1800" w:type="dxa"/>
          </w:tcPr>
          <w:p w14:paraId="4585000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.80</w:t>
            </w:r>
          </w:p>
        </w:tc>
        <w:tc>
          <w:tcPr>
            <w:tcW w:w="2160" w:type="dxa"/>
            <w:gridSpan w:val="2"/>
          </w:tcPr>
          <w:p w14:paraId="1A5EFF4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49736456"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.69 - .88</w:t>
            </w:r>
          </w:p>
        </w:tc>
      </w:tr>
      <w:tr w:rsidR="00336EB2" w:rsidRPr="002D1B21" w14:paraId="082593EB" w14:textId="77777777" w:rsidTr="00064638">
        <w:trPr>
          <w:gridAfter w:val="1"/>
          <w:wAfter w:w="180" w:type="dxa"/>
          <w:trHeight w:val="271"/>
        </w:trPr>
        <w:tc>
          <w:tcPr>
            <w:tcW w:w="2448" w:type="dxa"/>
            <w:gridSpan w:val="2"/>
          </w:tcPr>
          <w:p w14:paraId="3FC24ED5"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PT7</w:t>
            </w:r>
          </w:p>
        </w:tc>
        <w:tc>
          <w:tcPr>
            <w:tcW w:w="1800" w:type="dxa"/>
          </w:tcPr>
          <w:p w14:paraId="1C57213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.79</w:t>
            </w:r>
          </w:p>
        </w:tc>
        <w:tc>
          <w:tcPr>
            <w:tcW w:w="2160" w:type="dxa"/>
            <w:gridSpan w:val="2"/>
          </w:tcPr>
          <w:p w14:paraId="55A1FAA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421A5B1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.70 - .86</w:t>
            </w:r>
          </w:p>
        </w:tc>
      </w:tr>
      <w:tr w:rsidR="00336EB2" w:rsidRPr="002D1B21" w14:paraId="1B49F279" w14:textId="77777777" w:rsidTr="00064638">
        <w:trPr>
          <w:gridAfter w:val="1"/>
          <w:wAfter w:w="180" w:type="dxa"/>
          <w:trHeight w:val="87"/>
        </w:trPr>
        <w:tc>
          <w:tcPr>
            <w:tcW w:w="2448" w:type="dxa"/>
            <w:gridSpan w:val="2"/>
            <w:tcBorders>
              <w:bottom w:val="single" w:sz="4" w:space="0" w:color="auto"/>
            </w:tcBorders>
          </w:tcPr>
          <w:p w14:paraId="24A85CF0" w14:textId="77777777" w:rsidR="00336EB2" w:rsidRPr="002D1B21" w:rsidRDefault="00336EB2" w:rsidP="006D3C7E">
            <w:pPr>
              <w:tabs>
                <w:tab w:val="left" w:pos="180"/>
              </w:tabs>
              <w:rPr>
                <w:rFonts w:ascii="Times New Roman" w:hAnsi="Times New Roman" w:cs="Times New Roman"/>
              </w:rPr>
            </w:pPr>
          </w:p>
        </w:tc>
        <w:tc>
          <w:tcPr>
            <w:tcW w:w="1800" w:type="dxa"/>
            <w:tcBorders>
              <w:bottom w:val="single" w:sz="4" w:space="0" w:color="auto"/>
            </w:tcBorders>
          </w:tcPr>
          <w:p w14:paraId="6A02305D" w14:textId="77777777" w:rsidR="00336EB2" w:rsidRPr="002D1B21" w:rsidRDefault="00336EB2" w:rsidP="006D3C7E">
            <w:pPr>
              <w:tabs>
                <w:tab w:val="decimal" w:pos="432"/>
              </w:tabs>
              <w:rPr>
                <w:rFonts w:ascii="Times New Roman" w:hAnsi="Times New Roman" w:cs="Times New Roman"/>
              </w:rPr>
            </w:pPr>
          </w:p>
        </w:tc>
        <w:tc>
          <w:tcPr>
            <w:tcW w:w="2160" w:type="dxa"/>
            <w:gridSpan w:val="2"/>
            <w:tcBorders>
              <w:bottom w:val="single" w:sz="4" w:space="0" w:color="auto"/>
            </w:tcBorders>
          </w:tcPr>
          <w:p w14:paraId="71063D11" w14:textId="77777777" w:rsidR="00336EB2" w:rsidRPr="002D1B21" w:rsidRDefault="00336EB2" w:rsidP="006D3C7E">
            <w:pPr>
              <w:tabs>
                <w:tab w:val="decimal" w:pos="432"/>
              </w:tabs>
              <w:rPr>
                <w:rFonts w:ascii="Times New Roman" w:hAnsi="Times New Roman" w:cs="Times New Roman"/>
              </w:rPr>
            </w:pPr>
          </w:p>
        </w:tc>
        <w:tc>
          <w:tcPr>
            <w:tcW w:w="2160" w:type="dxa"/>
            <w:tcBorders>
              <w:bottom w:val="single" w:sz="4" w:space="0" w:color="auto"/>
            </w:tcBorders>
          </w:tcPr>
          <w:p w14:paraId="1761BADA" w14:textId="77777777" w:rsidR="00336EB2" w:rsidRPr="002D1B21" w:rsidRDefault="00336EB2" w:rsidP="006D3C7E">
            <w:pPr>
              <w:tabs>
                <w:tab w:val="decimal" w:pos="252"/>
              </w:tabs>
              <w:rPr>
                <w:rFonts w:ascii="Times New Roman" w:hAnsi="Times New Roman" w:cs="Times New Roman"/>
              </w:rPr>
            </w:pPr>
          </w:p>
        </w:tc>
      </w:tr>
    </w:tbl>
    <w:p w14:paraId="7EE7C50D"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2</w:t>
      </w:r>
      <w:r w:rsidRPr="002D1B21">
        <w:rPr>
          <w:rFonts w:ascii="Times New Roman" w:hAnsi="Times New Roman" w:cs="Times New Roman"/>
        </w:rPr>
        <w:t xml:space="preserve"> = the discrepancy between the regular ML standard error estimates for the regression weight and the bootstrap estimates for the regression weight. </w:t>
      </w:r>
    </w:p>
    <w:p w14:paraId="1C7F6D4D" w14:textId="77777777" w:rsidR="00336EB2" w:rsidRPr="002D1B21" w:rsidRDefault="00336EB2" w:rsidP="00336EB2">
      <w:pPr>
        <w:rPr>
          <w:rFonts w:ascii="Times New Roman" w:hAnsi="Times New Roman" w:cs="Times New Roman"/>
        </w:rPr>
      </w:pPr>
    </w:p>
    <w:p w14:paraId="5F90D3E6" w14:textId="77777777" w:rsidR="00336EB2" w:rsidRPr="002D1B21" w:rsidRDefault="00336EB2" w:rsidP="00336EB2">
      <w:pPr>
        <w:rPr>
          <w:rFonts w:ascii="Times New Roman" w:hAnsi="Times New Roman" w:cs="Times New Roman"/>
        </w:rPr>
      </w:pPr>
    </w:p>
    <w:p w14:paraId="521E0FD8" w14:textId="77777777" w:rsidR="00336EB2" w:rsidRPr="002D1B21" w:rsidRDefault="00336EB2" w:rsidP="00336EB2">
      <w:pPr>
        <w:rPr>
          <w:rFonts w:ascii="Times New Roman" w:hAnsi="Times New Roman" w:cs="Times New Roman"/>
        </w:rPr>
      </w:pPr>
    </w:p>
    <w:p w14:paraId="6652C3E2" w14:textId="77777777" w:rsidR="00336EB2" w:rsidRPr="002D1B21" w:rsidRDefault="00336EB2" w:rsidP="00336EB2">
      <w:pPr>
        <w:rPr>
          <w:rFonts w:ascii="Times New Roman" w:hAnsi="Times New Roman" w:cs="Times New Roman"/>
        </w:rPr>
      </w:pPr>
    </w:p>
    <w:p w14:paraId="10319CF5" w14:textId="77777777" w:rsidR="00336EB2" w:rsidRPr="002D1B21" w:rsidRDefault="00336EB2" w:rsidP="00336EB2">
      <w:pPr>
        <w:rPr>
          <w:rFonts w:ascii="Times New Roman" w:hAnsi="Times New Roman" w:cs="Times New Roman"/>
        </w:rPr>
      </w:pPr>
    </w:p>
    <w:p w14:paraId="5A5F0D0A" w14:textId="77777777" w:rsidR="00336EB2" w:rsidRPr="002D1B21" w:rsidRDefault="00336EB2" w:rsidP="00336EB2">
      <w:pPr>
        <w:rPr>
          <w:rFonts w:ascii="Times New Roman" w:hAnsi="Times New Roman" w:cs="Times New Roman"/>
        </w:rPr>
      </w:pPr>
    </w:p>
    <w:p w14:paraId="0B840EA7" w14:textId="77777777" w:rsidR="00336EB2" w:rsidRPr="002D1B21" w:rsidRDefault="00336EB2" w:rsidP="00336EB2">
      <w:pPr>
        <w:rPr>
          <w:rFonts w:ascii="Times New Roman" w:hAnsi="Times New Roman" w:cs="Times New Roman"/>
        </w:rPr>
      </w:pPr>
    </w:p>
    <w:p w14:paraId="6432E439" w14:textId="55A096D7"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A926E3">
        <w:rPr>
          <w:rFonts w:ascii="Times New Roman" w:hAnsi="Times New Roman" w:cs="Times New Roman"/>
        </w:rPr>
        <w:t>4.</w:t>
      </w:r>
      <w:r w:rsidRPr="002D1B21">
        <w:rPr>
          <w:rFonts w:ascii="Times New Roman" w:hAnsi="Times New Roman" w:cs="Times New Roman"/>
        </w:rPr>
        <w:t>7</w:t>
      </w:r>
    </w:p>
    <w:p w14:paraId="0F6A4A75"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Original Model Empathic Variables CFA Standardized Non-Parametric Bootstrap Estimates, Girls (n = 138)</w:t>
      </w:r>
    </w:p>
    <w:tbl>
      <w:tblPr>
        <w:tblW w:w="8568" w:type="dxa"/>
        <w:tblLayout w:type="fixed"/>
        <w:tblLook w:val="0000" w:firstRow="0" w:lastRow="0" w:firstColumn="0" w:lastColumn="0" w:noHBand="0" w:noVBand="0"/>
      </w:tblPr>
      <w:tblGrid>
        <w:gridCol w:w="1728"/>
        <w:gridCol w:w="720"/>
        <w:gridCol w:w="1890"/>
        <w:gridCol w:w="1530"/>
        <w:gridCol w:w="720"/>
        <w:gridCol w:w="1980"/>
      </w:tblGrid>
      <w:tr w:rsidR="00336EB2" w:rsidRPr="002D1B21" w14:paraId="36D99541" w14:textId="77777777" w:rsidTr="00064638">
        <w:tc>
          <w:tcPr>
            <w:tcW w:w="1728" w:type="dxa"/>
            <w:tcBorders>
              <w:top w:val="single" w:sz="4" w:space="0" w:color="auto"/>
              <w:bottom w:val="single" w:sz="4" w:space="0" w:color="auto"/>
            </w:tcBorders>
          </w:tcPr>
          <w:p w14:paraId="7BB7259E" w14:textId="77777777" w:rsidR="00336EB2" w:rsidRPr="002D1B21" w:rsidRDefault="00336EB2" w:rsidP="006D3C7E">
            <w:pPr>
              <w:tabs>
                <w:tab w:val="left" w:pos="360"/>
              </w:tabs>
              <w:rPr>
                <w:rFonts w:ascii="Times New Roman" w:hAnsi="Times New Roman" w:cs="Times New Roman"/>
                <w:iCs/>
              </w:rPr>
            </w:pPr>
            <w:r w:rsidRPr="002D1B21">
              <w:rPr>
                <w:rFonts w:ascii="Times New Roman" w:hAnsi="Times New Roman" w:cs="Times New Roman"/>
                <w:iCs/>
              </w:rPr>
              <w:t>Item</w:t>
            </w:r>
          </w:p>
        </w:tc>
        <w:tc>
          <w:tcPr>
            <w:tcW w:w="2610" w:type="dxa"/>
            <w:gridSpan w:val="2"/>
            <w:tcBorders>
              <w:top w:val="single" w:sz="4" w:space="0" w:color="auto"/>
              <w:bottom w:val="single" w:sz="4" w:space="0" w:color="auto"/>
            </w:tcBorders>
          </w:tcPr>
          <w:p w14:paraId="3C2B2AAA"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ML Standardized Regression Weights</w:t>
            </w:r>
          </w:p>
        </w:tc>
        <w:tc>
          <w:tcPr>
            <w:tcW w:w="1530" w:type="dxa"/>
            <w:tcBorders>
              <w:top w:val="single" w:sz="4" w:space="0" w:color="auto"/>
              <w:bottom w:val="single" w:sz="4" w:space="0" w:color="auto"/>
            </w:tcBorders>
          </w:tcPr>
          <w:p w14:paraId="5F1096CB" w14:textId="34CBC45B" w:rsidR="00336EB2" w:rsidRPr="002D1B21" w:rsidRDefault="00064638" w:rsidP="00064638">
            <w:pPr>
              <w:rPr>
                <w:rFonts w:ascii="Times New Roman" w:hAnsi="Times New Roman" w:cs="Times New Roman"/>
                <w:i/>
                <w:iCs/>
              </w:rPr>
            </w:pPr>
            <w:r>
              <w:rPr>
                <w:rFonts w:ascii="Times New Roman" w:hAnsi="Times New Roman" w:cs="Times New Roman"/>
              </w:rPr>
              <w:t xml:space="preserve">   </w:t>
            </w:r>
            <w:r w:rsidR="00336EB2" w:rsidRPr="002D1B21">
              <w:rPr>
                <w:rFonts w:ascii="Times New Roman" w:hAnsi="Times New Roman" w:cs="Times New Roman"/>
              </w:rPr>
              <w:t>SE</w:t>
            </w:r>
            <w:r w:rsidR="00336EB2" w:rsidRPr="002D1B21">
              <w:rPr>
                <w:rFonts w:ascii="Times New Roman" w:hAnsi="Times New Roman" w:cs="Times New Roman"/>
                <w:vertAlign w:val="superscript"/>
              </w:rPr>
              <w:t>1</w:t>
            </w:r>
            <w:r w:rsidR="00336EB2" w:rsidRPr="002D1B21">
              <w:rPr>
                <w:rFonts w:ascii="Times New Roman" w:hAnsi="Times New Roman" w:cs="Times New Roman"/>
              </w:rPr>
              <w:t xml:space="preserve"> – SE</w:t>
            </w:r>
            <w:r w:rsidR="00336EB2" w:rsidRPr="002D1B21">
              <w:rPr>
                <w:rFonts w:ascii="Times New Roman" w:hAnsi="Times New Roman" w:cs="Times New Roman"/>
                <w:vertAlign w:val="superscript"/>
              </w:rPr>
              <w:t>2</w:t>
            </w:r>
          </w:p>
        </w:tc>
        <w:tc>
          <w:tcPr>
            <w:tcW w:w="2700" w:type="dxa"/>
            <w:gridSpan w:val="2"/>
            <w:tcBorders>
              <w:top w:val="single" w:sz="4" w:space="0" w:color="auto"/>
              <w:bottom w:val="single" w:sz="4" w:space="0" w:color="auto"/>
            </w:tcBorders>
          </w:tcPr>
          <w:p w14:paraId="1A75DE30"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95% bias-corrected CI for Bootstrapped Standardized Regression Weights</w:t>
            </w:r>
          </w:p>
        </w:tc>
      </w:tr>
      <w:tr w:rsidR="00336EB2" w:rsidRPr="002D1B21" w14:paraId="42F178BA" w14:textId="77777777" w:rsidTr="00064638">
        <w:trPr>
          <w:trHeight w:val="271"/>
        </w:trPr>
        <w:tc>
          <w:tcPr>
            <w:tcW w:w="2448" w:type="dxa"/>
            <w:gridSpan w:val="2"/>
          </w:tcPr>
          <w:p w14:paraId="543FB2D5"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EC1 </w:t>
            </w:r>
          </w:p>
        </w:tc>
        <w:tc>
          <w:tcPr>
            <w:tcW w:w="1890" w:type="dxa"/>
          </w:tcPr>
          <w:p w14:paraId="2ABC758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.64</w:t>
            </w:r>
          </w:p>
        </w:tc>
        <w:tc>
          <w:tcPr>
            <w:tcW w:w="2250" w:type="dxa"/>
            <w:gridSpan w:val="2"/>
          </w:tcPr>
          <w:p w14:paraId="1AF4FE2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1980" w:type="dxa"/>
          </w:tcPr>
          <w:p w14:paraId="43C6F6A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color w:val="000000"/>
              </w:rPr>
              <w:t>.45 – .78</w:t>
            </w:r>
          </w:p>
        </w:tc>
      </w:tr>
      <w:tr w:rsidR="00336EB2" w:rsidRPr="002D1B21" w14:paraId="3D575DA9" w14:textId="77777777" w:rsidTr="00064638">
        <w:trPr>
          <w:trHeight w:val="271"/>
        </w:trPr>
        <w:tc>
          <w:tcPr>
            <w:tcW w:w="2448" w:type="dxa"/>
            <w:gridSpan w:val="2"/>
          </w:tcPr>
          <w:p w14:paraId="44B14E6A"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EC2 (reverse coded)</w:t>
            </w:r>
          </w:p>
        </w:tc>
        <w:tc>
          <w:tcPr>
            <w:tcW w:w="1890" w:type="dxa"/>
          </w:tcPr>
          <w:p w14:paraId="6119FFFD"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.30</w:t>
            </w:r>
          </w:p>
        </w:tc>
        <w:tc>
          <w:tcPr>
            <w:tcW w:w="2250" w:type="dxa"/>
            <w:gridSpan w:val="2"/>
          </w:tcPr>
          <w:p w14:paraId="3D7E71B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1980" w:type="dxa"/>
          </w:tcPr>
          <w:p w14:paraId="36DC528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.07 - .53</w:t>
            </w:r>
          </w:p>
        </w:tc>
      </w:tr>
      <w:tr w:rsidR="00336EB2" w:rsidRPr="002D1B21" w14:paraId="55F47A01" w14:textId="77777777" w:rsidTr="00064638">
        <w:trPr>
          <w:trHeight w:val="271"/>
        </w:trPr>
        <w:tc>
          <w:tcPr>
            <w:tcW w:w="2448" w:type="dxa"/>
            <w:gridSpan w:val="2"/>
          </w:tcPr>
          <w:p w14:paraId="5BB0FAF4"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EC3</w:t>
            </w:r>
          </w:p>
        </w:tc>
        <w:tc>
          <w:tcPr>
            <w:tcW w:w="1890" w:type="dxa"/>
          </w:tcPr>
          <w:p w14:paraId="2F98455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.69</w:t>
            </w:r>
          </w:p>
        </w:tc>
        <w:tc>
          <w:tcPr>
            <w:tcW w:w="2250" w:type="dxa"/>
            <w:gridSpan w:val="2"/>
          </w:tcPr>
          <w:p w14:paraId="7FA83D1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1980" w:type="dxa"/>
          </w:tcPr>
          <w:p w14:paraId="743CA78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.51 - .81</w:t>
            </w:r>
          </w:p>
        </w:tc>
      </w:tr>
      <w:tr w:rsidR="00336EB2" w:rsidRPr="002D1B21" w14:paraId="456C9C33" w14:textId="77777777" w:rsidTr="00064638">
        <w:trPr>
          <w:trHeight w:val="271"/>
        </w:trPr>
        <w:tc>
          <w:tcPr>
            <w:tcW w:w="2448" w:type="dxa"/>
            <w:gridSpan w:val="2"/>
          </w:tcPr>
          <w:p w14:paraId="1EF9519B"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EC4</w:t>
            </w:r>
          </w:p>
        </w:tc>
        <w:tc>
          <w:tcPr>
            <w:tcW w:w="1890" w:type="dxa"/>
          </w:tcPr>
          <w:p w14:paraId="5DBC679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.74</w:t>
            </w:r>
          </w:p>
        </w:tc>
        <w:tc>
          <w:tcPr>
            <w:tcW w:w="2250" w:type="dxa"/>
            <w:gridSpan w:val="2"/>
          </w:tcPr>
          <w:p w14:paraId="1FDF2C9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1980" w:type="dxa"/>
          </w:tcPr>
          <w:p w14:paraId="4FBDF4FE"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.60 - .86</w:t>
            </w:r>
          </w:p>
        </w:tc>
      </w:tr>
      <w:tr w:rsidR="00336EB2" w:rsidRPr="002D1B21" w14:paraId="694E5E27" w14:textId="77777777" w:rsidTr="00064638">
        <w:trPr>
          <w:trHeight w:val="271"/>
        </w:trPr>
        <w:tc>
          <w:tcPr>
            <w:tcW w:w="2448" w:type="dxa"/>
            <w:gridSpan w:val="2"/>
          </w:tcPr>
          <w:p w14:paraId="72B127E4"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EC5 (reverse coded)</w:t>
            </w:r>
          </w:p>
        </w:tc>
        <w:tc>
          <w:tcPr>
            <w:tcW w:w="1890" w:type="dxa"/>
          </w:tcPr>
          <w:p w14:paraId="11544E1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.33</w:t>
            </w:r>
          </w:p>
        </w:tc>
        <w:tc>
          <w:tcPr>
            <w:tcW w:w="2250" w:type="dxa"/>
            <w:gridSpan w:val="2"/>
          </w:tcPr>
          <w:p w14:paraId="6A44905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1980" w:type="dxa"/>
          </w:tcPr>
          <w:p w14:paraId="6363089D"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.09 - .56</w:t>
            </w:r>
          </w:p>
        </w:tc>
      </w:tr>
      <w:tr w:rsidR="00336EB2" w:rsidRPr="002D1B21" w14:paraId="00528FB4" w14:textId="77777777" w:rsidTr="00064638">
        <w:trPr>
          <w:trHeight w:val="271"/>
        </w:trPr>
        <w:tc>
          <w:tcPr>
            <w:tcW w:w="2448" w:type="dxa"/>
            <w:gridSpan w:val="2"/>
          </w:tcPr>
          <w:p w14:paraId="7E7EE651"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EC6 (reverse coded)</w:t>
            </w:r>
          </w:p>
        </w:tc>
        <w:tc>
          <w:tcPr>
            <w:tcW w:w="1890" w:type="dxa"/>
          </w:tcPr>
          <w:p w14:paraId="65569DB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.34</w:t>
            </w:r>
          </w:p>
        </w:tc>
        <w:tc>
          <w:tcPr>
            <w:tcW w:w="2250" w:type="dxa"/>
            <w:gridSpan w:val="2"/>
          </w:tcPr>
          <w:p w14:paraId="46ECA1A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1980" w:type="dxa"/>
          </w:tcPr>
          <w:p w14:paraId="7F01BA3C"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.08 - .55</w:t>
            </w:r>
          </w:p>
        </w:tc>
      </w:tr>
      <w:tr w:rsidR="00336EB2" w:rsidRPr="002D1B21" w14:paraId="45627BC1" w14:textId="77777777" w:rsidTr="00064638">
        <w:trPr>
          <w:trHeight w:val="271"/>
        </w:trPr>
        <w:tc>
          <w:tcPr>
            <w:tcW w:w="2448" w:type="dxa"/>
            <w:gridSpan w:val="2"/>
          </w:tcPr>
          <w:p w14:paraId="7A5FA243"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EC7</w:t>
            </w:r>
          </w:p>
        </w:tc>
        <w:tc>
          <w:tcPr>
            <w:tcW w:w="1890" w:type="dxa"/>
          </w:tcPr>
          <w:p w14:paraId="41E0D52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.68</w:t>
            </w:r>
          </w:p>
        </w:tc>
        <w:tc>
          <w:tcPr>
            <w:tcW w:w="2250" w:type="dxa"/>
            <w:gridSpan w:val="2"/>
          </w:tcPr>
          <w:p w14:paraId="695F431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1980" w:type="dxa"/>
          </w:tcPr>
          <w:p w14:paraId="069CB89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.53 - .80</w:t>
            </w:r>
          </w:p>
        </w:tc>
      </w:tr>
      <w:tr w:rsidR="00336EB2" w:rsidRPr="002D1B21" w14:paraId="1E46DE6B" w14:textId="77777777" w:rsidTr="00064638">
        <w:trPr>
          <w:trHeight w:val="271"/>
        </w:trPr>
        <w:tc>
          <w:tcPr>
            <w:tcW w:w="2448" w:type="dxa"/>
            <w:gridSpan w:val="2"/>
          </w:tcPr>
          <w:p w14:paraId="6E328176"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PT1</w:t>
            </w:r>
          </w:p>
        </w:tc>
        <w:tc>
          <w:tcPr>
            <w:tcW w:w="1890" w:type="dxa"/>
          </w:tcPr>
          <w:p w14:paraId="229D90B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.70</w:t>
            </w:r>
          </w:p>
        </w:tc>
        <w:tc>
          <w:tcPr>
            <w:tcW w:w="2250" w:type="dxa"/>
            <w:gridSpan w:val="2"/>
          </w:tcPr>
          <w:p w14:paraId="11C5984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1980" w:type="dxa"/>
          </w:tcPr>
          <w:p w14:paraId="646F561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.57 - .81</w:t>
            </w:r>
          </w:p>
        </w:tc>
      </w:tr>
      <w:tr w:rsidR="00336EB2" w:rsidRPr="002D1B21" w14:paraId="33206022" w14:textId="77777777" w:rsidTr="00064638">
        <w:trPr>
          <w:trHeight w:val="271"/>
        </w:trPr>
        <w:tc>
          <w:tcPr>
            <w:tcW w:w="2448" w:type="dxa"/>
            <w:gridSpan w:val="2"/>
          </w:tcPr>
          <w:p w14:paraId="1FCF607A"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PT2 (reverse coded)</w:t>
            </w:r>
          </w:p>
        </w:tc>
        <w:tc>
          <w:tcPr>
            <w:tcW w:w="1890" w:type="dxa"/>
          </w:tcPr>
          <w:p w14:paraId="71B4E53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-.09</w:t>
            </w:r>
          </w:p>
        </w:tc>
        <w:tc>
          <w:tcPr>
            <w:tcW w:w="2250" w:type="dxa"/>
            <w:gridSpan w:val="2"/>
          </w:tcPr>
          <w:p w14:paraId="43CB227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1980" w:type="dxa"/>
          </w:tcPr>
          <w:p w14:paraId="62F6DA44"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-.31 - .13</w:t>
            </w:r>
          </w:p>
        </w:tc>
      </w:tr>
      <w:tr w:rsidR="00336EB2" w:rsidRPr="002D1B21" w14:paraId="25E23A40" w14:textId="77777777" w:rsidTr="00064638">
        <w:trPr>
          <w:trHeight w:val="271"/>
        </w:trPr>
        <w:tc>
          <w:tcPr>
            <w:tcW w:w="2448" w:type="dxa"/>
            <w:gridSpan w:val="2"/>
          </w:tcPr>
          <w:p w14:paraId="7C14D4BC"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PT3</w:t>
            </w:r>
          </w:p>
        </w:tc>
        <w:tc>
          <w:tcPr>
            <w:tcW w:w="1890" w:type="dxa"/>
          </w:tcPr>
          <w:p w14:paraId="46322F1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.70</w:t>
            </w:r>
          </w:p>
        </w:tc>
        <w:tc>
          <w:tcPr>
            <w:tcW w:w="2250" w:type="dxa"/>
            <w:gridSpan w:val="2"/>
          </w:tcPr>
          <w:p w14:paraId="0E44D2A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1980" w:type="dxa"/>
          </w:tcPr>
          <w:p w14:paraId="01514575"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.56 - .81</w:t>
            </w:r>
          </w:p>
        </w:tc>
      </w:tr>
      <w:tr w:rsidR="00336EB2" w:rsidRPr="002D1B21" w14:paraId="59CDECBA" w14:textId="77777777" w:rsidTr="00064638">
        <w:trPr>
          <w:trHeight w:val="271"/>
        </w:trPr>
        <w:tc>
          <w:tcPr>
            <w:tcW w:w="2448" w:type="dxa"/>
            <w:gridSpan w:val="2"/>
          </w:tcPr>
          <w:p w14:paraId="72E16B2F"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PT4</w:t>
            </w:r>
          </w:p>
        </w:tc>
        <w:tc>
          <w:tcPr>
            <w:tcW w:w="1890" w:type="dxa"/>
          </w:tcPr>
          <w:p w14:paraId="4CD9EFC9"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.81</w:t>
            </w:r>
          </w:p>
        </w:tc>
        <w:tc>
          <w:tcPr>
            <w:tcW w:w="2250" w:type="dxa"/>
            <w:gridSpan w:val="2"/>
          </w:tcPr>
          <w:p w14:paraId="5FD0BE1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1980" w:type="dxa"/>
          </w:tcPr>
          <w:p w14:paraId="6618A063"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.70 - .90</w:t>
            </w:r>
          </w:p>
        </w:tc>
      </w:tr>
      <w:tr w:rsidR="00336EB2" w:rsidRPr="002D1B21" w14:paraId="5BB5809A" w14:textId="77777777" w:rsidTr="00064638">
        <w:trPr>
          <w:trHeight w:val="271"/>
        </w:trPr>
        <w:tc>
          <w:tcPr>
            <w:tcW w:w="2448" w:type="dxa"/>
            <w:gridSpan w:val="2"/>
          </w:tcPr>
          <w:p w14:paraId="4BFF7196"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PT5 (reverse coded)</w:t>
            </w:r>
          </w:p>
        </w:tc>
        <w:tc>
          <w:tcPr>
            <w:tcW w:w="1890" w:type="dxa"/>
          </w:tcPr>
          <w:p w14:paraId="21B5756A"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-.01</w:t>
            </w:r>
          </w:p>
        </w:tc>
        <w:tc>
          <w:tcPr>
            <w:tcW w:w="2250" w:type="dxa"/>
            <w:gridSpan w:val="2"/>
          </w:tcPr>
          <w:p w14:paraId="496628E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1980" w:type="dxa"/>
          </w:tcPr>
          <w:p w14:paraId="6F3B944F"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-.24 - .21</w:t>
            </w:r>
          </w:p>
        </w:tc>
      </w:tr>
      <w:tr w:rsidR="00336EB2" w:rsidRPr="002D1B21" w14:paraId="4E0A44B3" w14:textId="77777777" w:rsidTr="00064638">
        <w:trPr>
          <w:trHeight w:val="271"/>
        </w:trPr>
        <w:tc>
          <w:tcPr>
            <w:tcW w:w="2448" w:type="dxa"/>
            <w:gridSpan w:val="2"/>
          </w:tcPr>
          <w:p w14:paraId="5D136EFB"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PT6</w:t>
            </w:r>
          </w:p>
        </w:tc>
        <w:tc>
          <w:tcPr>
            <w:tcW w:w="1890" w:type="dxa"/>
          </w:tcPr>
          <w:p w14:paraId="4D95879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.83</w:t>
            </w:r>
          </w:p>
        </w:tc>
        <w:tc>
          <w:tcPr>
            <w:tcW w:w="2250" w:type="dxa"/>
            <w:gridSpan w:val="2"/>
          </w:tcPr>
          <w:p w14:paraId="7C80C2F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1980" w:type="dxa"/>
          </w:tcPr>
          <w:p w14:paraId="72C36BC4"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.71 - .91</w:t>
            </w:r>
          </w:p>
        </w:tc>
      </w:tr>
      <w:tr w:rsidR="00336EB2" w:rsidRPr="002D1B21" w14:paraId="1A1A9A73" w14:textId="77777777" w:rsidTr="00064638">
        <w:trPr>
          <w:trHeight w:val="271"/>
        </w:trPr>
        <w:tc>
          <w:tcPr>
            <w:tcW w:w="2448" w:type="dxa"/>
            <w:gridSpan w:val="2"/>
          </w:tcPr>
          <w:p w14:paraId="7AFA62A9"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PT7</w:t>
            </w:r>
          </w:p>
        </w:tc>
        <w:tc>
          <w:tcPr>
            <w:tcW w:w="1890" w:type="dxa"/>
          </w:tcPr>
          <w:p w14:paraId="72A7F33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.75</w:t>
            </w:r>
          </w:p>
        </w:tc>
        <w:tc>
          <w:tcPr>
            <w:tcW w:w="2250" w:type="dxa"/>
            <w:gridSpan w:val="2"/>
          </w:tcPr>
          <w:p w14:paraId="302A6EB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1980" w:type="dxa"/>
          </w:tcPr>
          <w:p w14:paraId="66E5D49E"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.63 - .84</w:t>
            </w:r>
          </w:p>
        </w:tc>
      </w:tr>
      <w:tr w:rsidR="00336EB2" w:rsidRPr="002D1B21" w14:paraId="0FBF965C" w14:textId="77777777" w:rsidTr="00064638">
        <w:trPr>
          <w:trHeight w:val="87"/>
        </w:trPr>
        <w:tc>
          <w:tcPr>
            <w:tcW w:w="2448" w:type="dxa"/>
            <w:gridSpan w:val="2"/>
            <w:tcBorders>
              <w:bottom w:val="single" w:sz="4" w:space="0" w:color="auto"/>
            </w:tcBorders>
          </w:tcPr>
          <w:p w14:paraId="09A3FA95" w14:textId="77777777" w:rsidR="00336EB2" w:rsidRPr="002D1B21" w:rsidRDefault="00336EB2" w:rsidP="006D3C7E">
            <w:pPr>
              <w:tabs>
                <w:tab w:val="left" w:pos="180"/>
              </w:tabs>
              <w:rPr>
                <w:rFonts w:ascii="Times New Roman" w:hAnsi="Times New Roman" w:cs="Times New Roman"/>
              </w:rPr>
            </w:pPr>
          </w:p>
        </w:tc>
        <w:tc>
          <w:tcPr>
            <w:tcW w:w="1890" w:type="dxa"/>
            <w:tcBorders>
              <w:bottom w:val="single" w:sz="4" w:space="0" w:color="auto"/>
            </w:tcBorders>
          </w:tcPr>
          <w:p w14:paraId="72D0E092" w14:textId="77777777" w:rsidR="00336EB2" w:rsidRPr="002D1B21" w:rsidRDefault="00336EB2" w:rsidP="006D3C7E">
            <w:pPr>
              <w:tabs>
                <w:tab w:val="decimal" w:pos="432"/>
              </w:tabs>
              <w:rPr>
                <w:rFonts w:ascii="Times New Roman" w:hAnsi="Times New Roman" w:cs="Times New Roman"/>
              </w:rPr>
            </w:pPr>
          </w:p>
        </w:tc>
        <w:tc>
          <w:tcPr>
            <w:tcW w:w="2250" w:type="dxa"/>
            <w:gridSpan w:val="2"/>
            <w:tcBorders>
              <w:bottom w:val="single" w:sz="4" w:space="0" w:color="auto"/>
            </w:tcBorders>
          </w:tcPr>
          <w:p w14:paraId="524434F4" w14:textId="77777777" w:rsidR="00336EB2" w:rsidRPr="002D1B21" w:rsidRDefault="00336EB2" w:rsidP="006D3C7E">
            <w:pPr>
              <w:tabs>
                <w:tab w:val="decimal" w:pos="432"/>
              </w:tabs>
              <w:rPr>
                <w:rFonts w:ascii="Times New Roman" w:hAnsi="Times New Roman" w:cs="Times New Roman"/>
              </w:rPr>
            </w:pPr>
          </w:p>
        </w:tc>
        <w:tc>
          <w:tcPr>
            <w:tcW w:w="1980" w:type="dxa"/>
            <w:tcBorders>
              <w:bottom w:val="single" w:sz="4" w:space="0" w:color="auto"/>
            </w:tcBorders>
          </w:tcPr>
          <w:p w14:paraId="1DB04E7B" w14:textId="77777777" w:rsidR="00336EB2" w:rsidRPr="002D1B21" w:rsidRDefault="00336EB2" w:rsidP="006D3C7E">
            <w:pPr>
              <w:tabs>
                <w:tab w:val="decimal" w:pos="252"/>
              </w:tabs>
              <w:rPr>
                <w:rFonts w:ascii="Times New Roman" w:hAnsi="Times New Roman" w:cs="Times New Roman"/>
              </w:rPr>
            </w:pPr>
          </w:p>
        </w:tc>
      </w:tr>
    </w:tbl>
    <w:p w14:paraId="43F7FA73" w14:textId="77777777" w:rsidR="00336EB2"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xml:space="preserve">= the discrepancy between the regular ML standard error estimates for the regression weight and the bootstrap estimates for the regression weight. </w:t>
      </w:r>
    </w:p>
    <w:p w14:paraId="514A4DA5" w14:textId="77777777" w:rsidR="00965AC1" w:rsidRPr="002D1B21" w:rsidRDefault="00965AC1" w:rsidP="00336EB2">
      <w:pPr>
        <w:spacing w:after="200"/>
        <w:rPr>
          <w:rFonts w:ascii="Times New Roman" w:hAnsi="Times New Roman" w:cs="Times New Roman"/>
        </w:rPr>
      </w:pPr>
    </w:p>
    <w:p w14:paraId="1B4FDC01" w14:textId="52C0750A" w:rsidR="00336EB2" w:rsidRDefault="00336EB2" w:rsidP="00336EB2">
      <w:pPr>
        <w:spacing w:after="200" w:line="480" w:lineRule="auto"/>
        <w:rPr>
          <w:rFonts w:ascii="Times New Roman" w:hAnsi="Times New Roman" w:cs="Times New Roman"/>
        </w:rPr>
      </w:pPr>
      <w:r w:rsidRPr="002D1B21">
        <w:rPr>
          <w:rFonts w:ascii="Times New Roman" w:hAnsi="Times New Roman" w:cs="Times New Roman"/>
        </w:rPr>
        <w:tab/>
        <w:t xml:space="preserve">The reverse coded items EC2, EC5, EC6, PT2, and PT5 were removed due to poor item loadings in all three models. The updated model is presented in Figure </w:t>
      </w:r>
      <w:r w:rsidR="002E1037">
        <w:rPr>
          <w:rFonts w:ascii="Times New Roman" w:hAnsi="Times New Roman" w:cs="Times New Roman"/>
        </w:rPr>
        <w:t>4.</w:t>
      </w:r>
      <w:r w:rsidRPr="002D1B21">
        <w:rPr>
          <w:rFonts w:ascii="Times New Roman" w:hAnsi="Times New Roman" w:cs="Times New Roman"/>
        </w:rPr>
        <w:t xml:space="preserve">2. Model fit was tested again. </w:t>
      </w:r>
    </w:p>
    <w:p w14:paraId="5C8D91D0" w14:textId="77777777" w:rsidR="003C423E" w:rsidRDefault="003C423E" w:rsidP="003C423E">
      <w:pPr>
        <w:spacing w:after="200" w:line="480" w:lineRule="auto"/>
        <w:rPr>
          <w:rFonts w:ascii="Times New Roman" w:hAnsi="Times New Roman" w:cs="Times New Roman"/>
        </w:rPr>
      </w:pPr>
      <w:r>
        <w:rPr>
          <w:rFonts w:ascii="Times New Roman" w:hAnsi="Times New Roman" w:cs="Times New Roman"/>
        </w:rPr>
        <w:tab/>
      </w:r>
      <w:r w:rsidRPr="002D1B21">
        <w:rPr>
          <w:rFonts w:ascii="Times New Roman" w:hAnsi="Times New Roman" w:cs="Times New Roman"/>
        </w:rPr>
        <w:t>Each group (total sample, boys, and girls) subsequently showed goodness of fit. For the total sample the model fit better in 1764 bootstrap samples. It fit worse or failed to fit in 236 bootstrap samples. Bollen-Stine bootstrap p-value for</w:t>
      </w:r>
      <w:r>
        <w:rPr>
          <w:rFonts w:ascii="Times New Roman" w:hAnsi="Times New Roman" w:cs="Times New Roman"/>
        </w:rPr>
        <w:t xml:space="preserve"> the total sample was .12</w:t>
      </w:r>
      <w:r w:rsidRPr="002D1B21">
        <w:rPr>
          <w:rFonts w:ascii="Times New Roman" w:hAnsi="Times New Roman" w:cs="Times New Roman"/>
        </w:rPr>
        <w:t>.  Thus, using a conventional significance level of .05, it seemed that the model fit t</w:t>
      </w:r>
      <w:r>
        <w:rPr>
          <w:rFonts w:ascii="Times New Roman" w:hAnsi="Times New Roman" w:cs="Times New Roman"/>
        </w:rPr>
        <w:t>he data adequately. Cmin for total model was 45.20</w:t>
      </w:r>
      <w:r w:rsidRPr="002D1B21">
        <w:rPr>
          <w:rFonts w:ascii="Times New Roman" w:hAnsi="Times New Roman" w:cs="Times New Roman"/>
        </w:rPr>
        <w:t xml:space="preserve"> with </w:t>
      </w:r>
      <w:r>
        <w:rPr>
          <w:rFonts w:ascii="Times New Roman" w:hAnsi="Times New Roman" w:cs="Times New Roman"/>
        </w:rPr>
        <w:t>df = 26. Cmin/DF was at 1.74. RMSEA: .05. PCLOSE: .50. CFI: .98</w:t>
      </w:r>
      <w:r w:rsidRPr="002D1B21">
        <w:rPr>
          <w:rFonts w:ascii="Times New Roman" w:hAnsi="Times New Roman" w:cs="Times New Roman"/>
        </w:rPr>
        <w:t xml:space="preserve">. Then I examined the models for boys and girls in the sample, and conducted bootstrapping procedures again after reverse coded items were removed. </w:t>
      </w:r>
    </w:p>
    <w:p w14:paraId="7EA330B1" w14:textId="558FFCB9" w:rsidR="003C423E" w:rsidRPr="002D1B21" w:rsidRDefault="003C423E" w:rsidP="003C423E">
      <w:pPr>
        <w:spacing w:after="200" w:line="480" w:lineRule="auto"/>
        <w:ind w:firstLine="720"/>
        <w:rPr>
          <w:rFonts w:ascii="Times New Roman" w:hAnsi="Times New Roman" w:cs="Times New Roman"/>
        </w:rPr>
      </w:pPr>
      <w:r w:rsidRPr="002D1B21">
        <w:rPr>
          <w:rFonts w:ascii="Times New Roman" w:hAnsi="Times New Roman" w:cs="Times New Roman"/>
        </w:rPr>
        <w:t>For boys, using 2000 bootstrap samples t</w:t>
      </w:r>
      <w:r>
        <w:rPr>
          <w:rFonts w:ascii="Times New Roman" w:hAnsi="Times New Roman" w:cs="Times New Roman"/>
        </w:rPr>
        <w:t>he Bollen-Stine p-value was .67</w:t>
      </w:r>
      <w:r w:rsidRPr="002D1B21">
        <w:rPr>
          <w:rFonts w:ascii="Times New Roman" w:hAnsi="Times New Roman" w:cs="Times New Roman"/>
        </w:rPr>
        <w:t xml:space="preserve"> with the model fitting better in 668 samples and fitting worse or failing to fit in 1332 bootstrap samples. Thus, using a conventional significance level of .05, I concluded that the model seemed to fit the data. Cmin for the boy model was 28.791 with</w:t>
      </w:r>
      <w:r>
        <w:rPr>
          <w:rFonts w:ascii="Times New Roman" w:hAnsi="Times New Roman" w:cs="Times New Roman"/>
        </w:rPr>
        <w:t xml:space="preserve"> df = 26. Cmin/DF was at 1.11. RMSEA: .03. PCLOSE: .79</w:t>
      </w:r>
      <w:r w:rsidRPr="002D1B21">
        <w:rPr>
          <w:rFonts w:ascii="Times New Roman" w:hAnsi="Times New Roman" w:cs="Times New Roman"/>
        </w:rPr>
        <w:t xml:space="preserve">. CFI: .995.  </w:t>
      </w:r>
    </w:p>
    <w:p w14:paraId="1835A89F" w14:textId="04DC161F" w:rsidR="003C423E" w:rsidRPr="002D1B21" w:rsidRDefault="003C423E" w:rsidP="003C423E">
      <w:pPr>
        <w:spacing w:after="200" w:line="480" w:lineRule="auto"/>
        <w:ind w:firstLine="720"/>
        <w:rPr>
          <w:rFonts w:ascii="Times New Roman" w:hAnsi="Times New Roman" w:cs="Times New Roman"/>
        </w:rPr>
      </w:pPr>
      <w:r w:rsidRPr="002D1B21">
        <w:rPr>
          <w:rFonts w:ascii="Times New Roman" w:hAnsi="Times New Roman" w:cs="Times New Roman"/>
        </w:rPr>
        <w:t>For girls, using 2000 bootstrap samples, the Bollen-Stine p-value was .</w:t>
      </w:r>
      <w:r>
        <w:rPr>
          <w:rFonts w:ascii="Times New Roman" w:hAnsi="Times New Roman" w:cs="Times New Roman"/>
        </w:rPr>
        <w:t>13</w:t>
      </w:r>
      <w:r w:rsidRPr="002D1B21">
        <w:rPr>
          <w:rFonts w:ascii="Times New Roman" w:hAnsi="Times New Roman" w:cs="Times New Roman"/>
        </w:rPr>
        <w:t xml:space="preserve"> with the model fitting better in 1740 samples and failing to fit in 260 bootstrap samples. Thus, using a conventional significance level of .05, I concluded that the model seemed to fit the data. Cmin for the girl model was 43.638 with </w:t>
      </w:r>
      <w:r>
        <w:rPr>
          <w:rFonts w:ascii="Times New Roman" w:hAnsi="Times New Roman" w:cs="Times New Roman"/>
        </w:rPr>
        <w:t>df = 26</w:t>
      </w:r>
      <w:r w:rsidRPr="002D1B21">
        <w:rPr>
          <w:rFonts w:ascii="Times New Roman" w:hAnsi="Times New Roman" w:cs="Times New Roman"/>
        </w:rPr>
        <w:t>. C</w:t>
      </w:r>
      <w:r>
        <w:rPr>
          <w:rFonts w:ascii="Times New Roman" w:hAnsi="Times New Roman" w:cs="Times New Roman"/>
        </w:rPr>
        <w:t>min/DF was at 1.68. RMSEA: .07. PCLOSE: .17. CFI: .97</w:t>
      </w:r>
      <w:r w:rsidRPr="002D1B21">
        <w:rPr>
          <w:rFonts w:ascii="Times New Roman" w:hAnsi="Times New Roman" w:cs="Times New Roman"/>
        </w:rPr>
        <w:t>.</w:t>
      </w:r>
    </w:p>
    <w:p w14:paraId="65D0F0E0" w14:textId="77777777" w:rsidR="00336EB2" w:rsidRPr="002D1B21" w:rsidRDefault="00877103" w:rsidP="00336EB2">
      <w:pPr>
        <w:spacing w:after="200" w:line="480" w:lineRule="auto"/>
        <w:ind w:firstLine="720"/>
        <w:rPr>
          <w:rFonts w:ascii="Times New Roman" w:hAnsi="Times New Roman" w:cs="Times New Roman"/>
        </w:rPr>
      </w:pPr>
      <w:r>
        <w:rPr>
          <w:rFonts w:ascii="Times New Roman" w:eastAsiaTheme="minorEastAsia" w:hAnsi="Times New Roman" w:cs="Times New Roman"/>
        </w:rPr>
      </w:r>
      <w:r>
        <w:rPr>
          <w:rFonts w:ascii="Times New Roman" w:eastAsiaTheme="minorEastAsia" w:hAnsi="Times New Roman" w:cs="Times New Roman"/>
        </w:rPr>
        <w:pict w14:anchorId="39CF593F">
          <v:rect id="rectole0000000001" o:spid="_x0000_s1037" style="width:447.6pt;height:580.1pt;mso-left-percent:-10001;mso-top-percent:-10001;mso-position-horizontal:absolute;mso-position-horizontal-relative:char;mso-position-vertical:absolute;mso-position-vertical-relative:line;mso-left-percent:-10001;mso-top-percent:-10001" o:preferrelative="t" stroked="f">
            <v:imagedata r:id="rId14" o:title=""/>
          </v:rect>
        </w:pict>
      </w:r>
    </w:p>
    <w:p w14:paraId="6D279D66" w14:textId="280AEB02" w:rsidR="00BA20CB" w:rsidRDefault="00BA20CB" w:rsidP="008A015E">
      <w:pPr>
        <w:spacing w:after="200" w:line="480" w:lineRule="auto"/>
        <w:rPr>
          <w:rFonts w:ascii="Times New Roman" w:hAnsi="Times New Roman" w:cs="Times New Roman"/>
        </w:rPr>
      </w:pPr>
      <w:r w:rsidRPr="002D1B21">
        <w:rPr>
          <w:rFonts w:ascii="Times New Roman" w:hAnsi="Times New Roman" w:cs="Times New Roman"/>
          <w:i/>
        </w:rPr>
        <w:t xml:space="preserve">Figure </w:t>
      </w:r>
      <w:r>
        <w:rPr>
          <w:rFonts w:ascii="Times New Roman" w:hAnsi="Times New Roman" w:cs="Times New Roman"/>
          <w:i/>
        </w:rPr>
        <w:t>4.</w:t>
      </w:r>
      <w:r w:rsidRPr="002D1B21">
        <w:rPr>
          <w:rFonts w:ascii="Times New Roman" w:hAnsi="Times New Roman" w:cs="Times New Roman"/>
          <w:i/>
        </w:rPr>
        <w:t>2</w:t>
      </w:r>
      <w:r w:rsidRPr="002D1B21">
        <w:rPr>
          <w:rFonts w:ascii="Times New Roman" w:hAnsi="Times New Roman" w:cs="Times New Roman"/>
        </w:rPr>
        <w:t>. CFA Model for EC and PT, Negatively Worded Items Removed</w:t>
      </w:r>
    </w:p>
    <w:p w14:paraId="7A56AEBB" w14:textId="42FD275E" w:rsidR="00336EB2" w:rsidRPr="002D1B21" w:rsidRDefault="00336EB2" w:rsidP="003C423E">
      <w:pPr>
        <w:spacing w:before="100" w:after="100" w:line="480" w:lineRule="auto"/>
        <w:rPr>
          <w:rFonts w:ascii="Times New Roman" w:hAnsi="Times New Roman" w:cs="Times New Roman"/>
        </w:rPr>
      </w:pPr>
      <w:r w:rsidRPr="002D1B21">
        <w:rPr>
          <w:rFonts w:ascii="Times New Roman" w:hAnsi="Times New Roman" w:cs="Times New Roman"/>
        </w:rPr>
        <w:t xml:space="preserve"> </w:t>
      </w:r>
      <w:r w:rsidRPr="002D1B21">
        <w:rPr>
          <w:rFonts w:ascii="Times New Roman" w:hAnsi="Times New Roman" w:cs="Times New Roman"/>
        </w:rPr>
        <w:tab/>
        <w:t>For all three models (total sample, boys, and girls) Cmin/degree of freedom ratio was less than t</w:t>
      </w:r>
      <w:r w:rsidR="00DA12C3">
        <w:rPr>
          <w:rFonts w:ascii="Times New Roman" w:hAnsi="Times New Roman" w:cs="Times New Roman"/>
        </w:rPr>
        <w:t>he recommended threshold of thr</w:t>
      </w:r>
      <w:r w:rsidRPr="002D1B21">
        <w:rPr>
          <w:rFonts w:ascii="Times New Roman" w:hAnsi="Times New Roman" w:cs="Times New Roman"/>
        </w:rPr>
        <w:t>ee (Kl</w:t>
      </w:r>
      <w:r w:rsidR="00445EF4">
        <w:rPr>
          <w:rFonts w:ascii="Times New Roman" w:hAnsi="Times New Roman" w:cs="Times New Roman"/>
        </w:rPr>
        <w:t xml:space="preserve">ine, 2010). CFI was acceptable </w:t>
      </w:r>
      <w:r w:rsidRPr="002D1B21">
        <w:rPr>
          <w:rFonts w:ascii="Times New Roman" w:hAnsi="Times New Roman" w:cs="Times New Roman"/>
        </w:rPr>
        <w:t>for each model at well over the .95 threshold suggested (Hu &amp; Bentler, 1999). RMSEA was deemed adequate only for the girl model at between .05 and .10 and Pclose was greate</w:t>
      </w:r>
      <w:r w:rsidR="004141BE">
        <w:rPr>
          <w:rFonts w:ascii="Times New Roman" w:hAnsi="Times New Roman" w:cs="Times New Roman"/>
        </w:rPr>
        <w:t>r than .05 (Hu &amp; Bentler</w:t>
      </w:r>
      <w:r w:rsidRPr="002D1B21">
        <w:rPr>
          <w:rFonts w:ascii="Times New Roman" w:hAnsi="Times New Roman" w:cs="Times New Roman"/>
        </w:rPr>
        <w:t>), but the Bollen-Stine p-value (employed to determine goodness of fit when there are multivariate non-normality data) for each model was well over the significance level of .05 to conclude that the model fit the data.</w:t>
      </w:r>
    </w:p>
    <w:p w14:paraId="6A7A3C49" w14:textId="3D7201F2" w:rsidR="00336EB2" w:rsidRPr="002D1B21" w:rsidRDefault="00336EB2" w:rsidP="00336EB2">
      <w:pPr>
        <w:spacing w:after="200" w:line="480" w:lineRule="auto"/>
        <w:rPr>
          <w:rFonts w:ascii="Times New Roman" w:hAnsi="Times New Roman" w:cs="Times New Roman"/>
        </w:rPr>
      </w:pPr>
      <w:r w:rsidRPr="002D1B21">
        <w:rPr>
          <w:rFonts w:ascii="Times New Roman" w:hAnsi="Times New Roman" w:cs="Times New Roman"/>
        </w:rPr>
        <w:tab/>
        <w:t xml:space="preserve">Goodness of fit was also tested on a model that only included the negatively worded items or reverse coded items. Fit for the models of the negatively worded items revealed mixed results in terms of goodness of fit. For the total sample, the model fit better in 1230 bootstrap samples. It fit worse or failed to fit in 770 bootstrap samples. Bollen-Stine bootstrap p-value </w:t>
      </w:r>
      <w:r w:rsidR="00445EF4">
        <w:rPr>
          <w:rFonts w:ascii="Times New Roman" w:hAnsi="Times New Roman" w:cs="Times New Roman"/>
        </w:rPr>
        <w:t>for the total sample was .39</w:t>
      </w:r>
      <w:r w:rsidRPr="002D1B21">
        <w:rPr>
          <w:rFonts w:ascii="Times New Roman" w:hAnsi="Times New Roman" w:cs="Times New Roman"/>
        </w:rPr>
        <w:t>.  Thus, using a conventional significance level of .05, I concluded that the model did seem to fit the data. Cm</w:t>
      </w:r>
      <w:r w:rsidR="00445EF4">
        <w:rPr>
          <w:rFonts w:ascii="Times New Roman" w:hAnsi="Times New Roman" w:cs="Times New Roman"/>
        </w:rPr>
        <w:t>in for the total model was 5.26</w:t>
      </w:r>
      <w:r w:rsidRPr="002D1B21">
        <w:rPr>
          <w:rFonts w:ascii="Times New Roman" w:hAnsi="Times New Roman" w:cs="Times New Roman"/>
        </w:rPr>
        <w:t xml:space="preserve"> with </w:t>
      </w:r>
      <w:r w:rsidR="00445EF4">
        <w:rPr>
          <w:rFonts w:ascii="Times New Roman" w:hAnsi="Times New Roman" w:cs="Times New Roman"/>
        </w:rPr>
        <w:t xml:space="preserve">df = </w:t>
      </w:r>
      <w:r w:rsidRPr="002D1B21">
        <w:rPr>
          <w:rFonts w:ascii="Times New Roman" w:hAnsi="Times New Roman" w:cs="Times New Roman"/>
        </w:rPr>
        <w:t xml:space="preserve">4 degrees </w:t>
      </w:r>
      <w:r w:rsidR="00445EF4">
        <w:rPr>
          <w:rFonts w:ascii="Times New Roman" w:hAnsi="Times New Roman" w:cs="Times New Roman"/>
        </w:rPr>
        <w:t>of freedom. Cmin/DF was at 1.31. RMSEA: .03. PCLOSE: .59</w:t>
      </w:r>
      <w:r w:rsidRPr="002D1B21">
        <w:rPr>
          <w:rFonts w:ascii="Times New Roman" w:hAnsi="Times New Roman" w:cs="Times New Roman"/>
        </w:rPr>
        <w:t>. CFI: .995. Then I examined the models for both boys and girls in the sample.</w:t>
      </w:r>
    </w:p>
    <w:p w14:paraId="6E679C33" w14:textId="6643B865" w:rsidR="00336EB2" w:rsidRPr="002D1B21" w:rsidRDefault="00336EB2" w:rsidP="00336EB2">
      <w:pPr>
        <w:spacing w:before="100" w:after="100" w:line="480" w:lineRule="auto"/>
        <w:rPr>
          <w:rFonts w:ascii="Times New Roman" w:hAnsi="Times New Roman" w:cs="Times New Roman"/>
        </w:rPr>
      </w:pPr>
      <w:r w:rsidRPr="002D1B21">
        <w:rPr>
          <w:rFonts w:ascii="Times New Roman" w:hAnsi="Times New Roman" w:cs="Times New Roman"/>
        </w:rPr>
        <w:tab/>
        <w:t>For boys, using 2000 bootstrap samples, t</w:t>
      </w:r>
      <w:r w:rsidR="00445EF4">
        <w:rPr>
          <w:rFonts w:ascii="Times New Roman" w:hAnsi="Times New Roman" w:cs="Times New Roman"/>
        </w:rPr>
        <w:t>he Bollen-Stine p-value was .08</w:t>
      </w:r>
      <w:r w:rsidRPr="002D1B21">
        <w:rPr>
          <w:rFonts w:ascii="Times New Roman" w:hAnsi="Times New Roman" w:cs="Times New Roman"/>
        </w:rPr>
        <w:t>, with the model fitting better in 1843 samples and fitting worse or failing to fit in 157 bootstrap samples. Thus, using a conventional significance level of .05, I concluded that the model seemed to fit the data well. C</w:t>
      </w:r>
      <w:r w:rsidR="00445EF4">
        <w:rPr>
          <w:rFonts w:ascii="Times New Roman" w:hAnsi="Times New Roman" w:cs="Times New Roman"/>
        </w:rPr>
        <w:t>min for the boy model was 10.32</w:t>
      </w:r>
      <w:r w:rsidRPr="002D1B21">
        <w:rPr>
          <w:rFonts w:ascii="Times New Roman" w:hAnsi="Times New Roman" w:cs="Times New Roman"/>
        </w:rPr>
        <w:t xml:space="preserve"> with </w:t>
      </w:r>
      <w:r w:rsidR="00445EF4">
        <w:rPr>
          <w:rFonts w:ascii="Times New Roman" w:hAnsi="Times New Roman" w:cs="Times New Roman"/>
        </w:rPr>
        <w:t>df = 4. CMIN/DF was at 2.58</w:t>
      </w:r>
      <w:r w:rsidRPr="002D1B21">
        <w:rPr>
          <w:rFonts w:ascii="Times New Roman" w:hAnsi="Times New Roman" w:cs="Times New Roman"/>
        </w:rPr>
        <w:t>. RMSE</w:t>
      </w:r>
      <w:r w:rsidR="00445EF4">
        <w:rPr>
          <w:rFonts w:ascii="Times New Roman" w:hAnsi="Times New Roman" w:cs="Times New Roman"/>
        </w:rPr>
        <w:t>A: .097. PCLOSE: .12. CFI: .96</w:t>
      </w:r>
      <w:r w:rsidRPr="002D1B21">
        <w:rPr>
          <w:rFonts w:ascii="Times New Roman" w:hAnsi="Times New Roman" w:cs="Times New Roman"/>
        </w:rPr>
        <w:t xml:space="preserve">.  </w:t>
      </w:r>
    </w:p>
    <w:p w14:paraId="17E04F02" w14:textId="3CA91A92" w:rsidR="00336EB2" w:rsidRPr="002D1B21" w:rsidRDefault="00336EB2" w:rsidP="00336EB2">
      <w:pPr>
        <w:spacing w:after="200" w:line="480" w:lineRule="auto"/>
        <w:rPr>
          <w:rFonts w:ascii="Times New Roman" w:hAnsi="Times New Roman" w:cs="Times New Roman"/>
        </w:rPr>
      </w:pPr>
      <w:r w:rsidRPr="002D1B21">
        <w:rPr>
          <w:rFonts w:ascii="Times New Roman" w:hAnsi="Times New Roman" w:cs="Times New Roman"/>
        </w:rPr>
        <w:tab/>
        <w:t>For girl, using 2000 bootstrap samples, t</w:t>
      </w:r>
      <w:r w:rsidR="00445EF4">
        <w:rPr>
          <w:rFonts w:ascii="Times New Roman" w:hAnsi="Times New Roman" w:cs="Times New Roman"/>
        </w:rPr>
        <w:t>he Bollen-Stine p-value was .67</w:t>
      </w:r>
      <w:r w:rsidRPr="002D1B21">
        <w:rPr>
          <w:rFonts w:ascii="Times New Roman" w:hAnsi="Times New Roman" w:cs="Times New Roman"/>
        </w:rPr>
        <w:t>, with the model fitting better in 664 samples and fitting worse or failing to fit in 1336 bootstrap samples. Thus, using a conventional significance level of .05, I concluded that the model seemed to fit the data. C</w:t>
      </w:r>
      <w:r w:rsidR="00445EF4">
        <w:rPr>
          <w:rFonts w:ascii="Times New Roman" w:hAnsi="Times New Roman" w:cs="Times New Roman"/>
        </w:rPr>
        <w:t>min for the girl model was 2.91</w:t>
      </w:r>
      <w:r w:rsidRPr="002D1B21">
        <w:rPr>
          <w:rFonts w:ascii="Times New Roman" w:hAnsi="Times New Roman" w:cs="Times New Roman"/>
        </w:rPr>
        <w:t xml:space="preserve"> with</w:t>
      </w:r>
      <w:r w:rsidR="00445EF4">
        <w:rPr>
          <w:rFonts w:ascii="Times New Roman" w:hAnsi="Times New Roman" w:cs="Times New Roman"/>
        </w:rPr>
        <w:t xml:space="preserve"> df = 4. Cmin/DF was at .73. RMSEA: .000. PCLOSE: .72. CFI: 1.00</w:t>
      </w:r>
      <w:r w:rsidRPr="002D1B21">
        <w:rPr>
          <w:rFonts w:ascii="Times New Roman" w:hAnsi="Times New Roman" w:cs="Times New Roman"/>
        </w:rPr>
        <w:t xml:space="preserve">. </w:t>
      </w:r>
    </w:p>
    <w:p w14:paraId="1343CA95" w14:textId="7DFC2E52" w:rsidR="00336EB2" w:rsidRPr="002D1B21" w:rsidRDefault="00336EB2" w:rsidP="00336EB2">
      <w:pPr>
        <w:spacing w:after="200" w:line="480" w:lineRule="auto"/>
        <w:rPr>
          <w:rFonts w:ascii="Times New Roman" w:hAnsi="Times New Roman" w:cs="Times New Roman"/>
        </w:rPr>
      </w:pPr>
      <w:r w:rsidRPr="002D1B21">
        <w:rPr>
          <w:rFonts w:ascii="Times New Roman" w:hAnsi="Times New Roman" w:cs="Times New Roman"/>
        </w:rPr>
        <w:tab/>
        <w:t>For all three groups (total sample, boys, and girls) the models that only included the negatively worded items, the Bollen-Stine p-value (employed to determine goodness of fit when there are multivariate non-normali</w:t>
      </w:r>
      <w:r w:rsidR="00445EF4">
        <w:rPr>
          <w:rFonts w:ascii="Times New Roman" w:hAnsi="Times New Roman" w:cs="Times New Roman"/>
        </w:rPr>
        <w:t>ty data) for each model was</w:t>
      </w:r>
      <w:r w:rsidRPr="002D1B21">
        <w:rPr>
          <w:rFonts w:ascii="Times New Roman" w:hAnsi="Times New Roman" w:cs="Times New Roman"/>
        </w:rPr>
        <w:t xml:space="preserve"> over .05 as the conventional significance level for assuming model fit. Cmin/degree of freedom ratio for each model was also less than the recommended threshold of 3 (Kline, 2010). CFI was acceptable for each model at over the .95 threshold (Hu &amp; Bentler, 1999). RMSEA was deemed adequate only for the boy model at between .05 and .10 and Pclose was grea</w:t>
      </w:r>
      <w:r w:rsidR="004141BE">
        <w:rPr>
          <w:rFonts w:ascii="Times New Roman" w:hAnsi="Times New Roman" w:cs="Times New Roman"/>
        </w:rPr>
        <w:t>ter than .05 (Hu &amp; Bentler</w:t>
      </w:r>
      <w:r w:rsidRPr="002D1B21">
        <w:rPr>
          <w:rFonts w:ascii="Times New Roman" w:hAnsi="Times New Roman" w:cs="Times New Roman"/>
        </w:rPr>
        <w:t>) for all three models.</w:t>
      </w:r>
    </w:p>
    <w:p w14:paraId="449FFE62" w14:textId="4543CB4B" w:rsidR="00064638" w:rsidRPr="002D1B21" w:rsidRDefault="00336EB2" w:rsidP="003C423E">
      <w:pPr>
        <w:spacing w:after="200" w:line="480" w:lineRule="auto"/>
        <w:ind w:firstLine="720"/>
        <w:rPr>
          <w:rFonts w:ascii="Times New Roman" w:hAnsi="Times New Roman" w:cs="Times New Roman"/>
        </w:rPr>
      </w:pPr>
      <w:r w:rsidRPr="002D1B21">
        <w:rPr>
          <w:rFonts w:ascii="Times New Roman" w:hAnsi="Times New Roman" w:cs="Times New Roman"/>
        </w:rPr>
        <w:t xml:space="preserve">Model fit statistics for the original model, the model without negatively worded items, and the model with only negatively worded items are presented in Tables </w:t>
      </w:r>
      <w:r w:rsidR="00506FA2">
        <w:rPr>
          <w:rFonts w:ascii="Times New Roman" w:hAnsi="Times New Roman" w:cs="Times New Roman"/>
        </w:rPr>
        <w:t>4.</w:t>
      </w:r>
      <w:r w:rsidRPr="002D1B21">
        <w:rPr>
          <w:rFonts w:ascii="Times New Roman" w:hAnsi="Times New Roman" w:cs="Times New Roman"/>
        </w:rPr>
        <w:t xml:space="preserve">8 and </w:t>
      </w:r>
      <w:r w:rsidR="00506FA2">
        <w:rPr>
          <w:rFonts w:ascii="Times New Roman" w:hAnsi="Times New Roman" w:cs="Times New Roman"/>
        </w:rPr>
        <w:t>4.</w:t>
      </w:r>
      <w:r w:rsidRPr="002D1B21">
        <w:rPr>
          <w:rFonts w:ascii="Times New Roman" w:hAnsi="Times New Roman" w:cs="Times New Roman"/>
        </w:rPr>
        <w:t>9 for the total sample, boys, and girls. Both the positively worded items and the negatively worded items, when tested for model fit, seemed to provide adequate loadings for the empathy factors when tested separately rather than as a combined s</w:t>
      </w:r>
      <w:r w:rsidR="00EA690F">
        <w:rPr>
          <w:rFonts w:ascii="Times New Roman" w:hAnsi="Times New Roman" w:cs="Times New Roman"/>
        </w:rPr>
        <w:t xml:space="preserve">et. In order to retain as many </w:t>
      </w:r>
      <w:r w:rsidRPr="002D1B21">
        <w:rPr>
          <w:rFonts w:ascii="Times New Roman" w:hAnsi="Times New Roman" w:cs="Times New Roman"/>
        </w:rPr>
        <w:t>items as possible for analysis (4 as opposed to 3 for empathic concern, and 5 as opposed to 2 for perspective taking), I chose to use the model with the positively worded items for the remaining analyses.</w:t>
      </w:r>
      <w:r w:rsidR="00EA690F">
        <w:rPr>
          <w:rFonts w:ascii="Times New Roman" w:hAnsi="Times New Roman" w:cs="Times New Roman"/>
        </w:rPr>
        <w:t xml:space="preserve"> Dalal and Carter (2015) suggest</w:t>
      </w:r>
      <w:r w:rsidR="0006708B">
        <w:rPr>
          <w:rFonts w:ascii="Times New Roman" w:hAnsi="Times New Roman" w:cs="Times New Roman"/>
        </w:rPr>
        <w:t>ed</w:t>
      </w:r>
      <w:r w:rsidR="00EA690F">
        <w:rPr>
          <w:rFonts w:ascii="Times New Roman" w:hAnsi="Times New Roman" w:cs="Times New Roman"/>
        </w:rPr>
        <w:t xml:space="preserve"> that, although researchers continue to use negatively worded items, doing so can introduce a new factor upon which the negatively worded items load, can increase the amount of systematic and random error in responses, can change validity conclusions, and can even measure separate constructs. The results from this analysis se</w:t>
      </w:r>
      <w:r w:rsidR="0006708B">
        <w:rPr>
          <w:rFonts w:ascii="Times New Roman" w:hAnsi="Times New Roman" w:cs="Times New Roman"/>
        </w:rPr>
        <w:t>em to confirm, at the very least</w:t>
      </w:r>
      <w:r w:rsidR="00EA690F">
        <w:rPr>
          <w:rFonts w:ascii="Times New Roman" w:hAnsi="Times New Roman" w:cs="Times New Roman"/>
        </w:rPr>
        <w:t xml:space="preserve">, their first conclusion. </w:t>
      </w:r>
    </w:p>
    <w:p w14:paraId="5FF6A13B" w14:textId="5FCA3E7F"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A926E3">
        <w:rPr>
          <w:rFonts w:ascii="Times New Roman" w:hAnsi="Times New Roman" w:cs="Times New Roman"/>
        </w:rPr>
        <w:t>4.</w:t>
      </w:r>
      <w:r w:rsidRPr="002D1B21">
        <w:rPr>
          <w:rFonts w:ascii="Times New Roman" w:hAnsi="Times New Roman" w:cs="Times New Roman"/>
        </w:rPr>
        <w:t>8</w:t>
      </w:r>
    </w:p>
    <w:p w14:paraId="13943099" w14:textId="606E68CC" w:rsidR="00336EB2" w:rsidRPr="002D1B21" w:rsidRDefault="00336EB2" w:rsidP="00336EB2">
      <w:pPr>
        <w:pStyle w:val="BodyText"/>
        <w:rPr>
          <w:u w:val="single"/>
        </w:rPr>
      </w:pPr>
      <w:r w:rsidRPr="002D1B21">
        <w:t>Good</w:t>
      </w:r>
      <w:r w:rsidR="00DD5A1B">
        <w:t>ness-of-Fit Indicators of Model</w:t>
      </w:r>
      <w:r w:rsidRPr="002D1B21">
        <w:t xml:space="preserve"> for Empathic Concern and Perspective Taking, Total Sample (N = 306)</w:t>
      </w:r>
    </w:p>
    <w:p w14:paraId="37192118" w14:textId="77777777" w:rsidR="00336EB2" w:rsidRPr="002D1B21" w:rsidRDefault="00336EB2" w:rsidP="00336EB2">
      <w:pPr>
        <w:rPr>
          <w:rFonts w:ascii="Times New Roman" w:hAnsi="Times New Roman" w:cs="Times New Roman"/>
          <w:i/>
          <w:iCs/>
          <w:u w:val="single"/>
        </w:rPr>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2025"/>
        <w:gridCol w:w="1236"/>
        <w:gridCol w:w="696"/>
        <w:gridCol w:w="831"/>
        <w:gridCol w:w="159"/>
        <w:gridCol w:w="1101"/>
        <w:gridCol w:w="1178"/>
        <w:gridCol w:w="1432"/>
      </w:tblGrid>
      <w:tr w:rsidR="00336EB2" w:rsidRPr="002D1B21" w14:paraId="58123F98" w14:textId="77777777" w:rsidTr="00064638">
        <w:tc>
          <w:tcPr>
            <w:tcW w:w="2025" w:type="dxa"/>
            <w:tcBorders>
              <w:top w:val="single" w:sz="4" w:space="0" w:color="auto"/>
              <w:bottom w:val="single" w:sz="4" w:space="0" w:color="auto"/>
            </w:tcBorders>
          </w:tcPr>
          <w:p w14:paraId="5A176272" w14:textId="77777777" w:rsidR="00336EB2" w:rsidRPr="002D1B21" w:rsidRDefault="00336EB2" w:rsidP="006D3C7E">
            <w:pPr>
              <w:pStyle w:val="BodyText"/>
              <w:rPr>
                <w:i w:val="0"/>
                <w:iCs w:val="0"/>
              </w:rPr>
            </w:pPr>
            <w:r w:rsidRPr="002D1B21">
              <w:rPr>
                <w:i w:val="0"/>
                <w:iCs w:val="0"/>
              </w:rPr>
              <w:t>Model</w:t>
            </w:r>
          </w:p>
        </w:tc>
        <w:tc>
          <w:tcPr>
            <w:tcW w:w="1236" w:type="dxa"/>
            <w:tcBorders>
              <w:top w:val="single" w:sz="4" w:space="0" w:color="auto"/>
              <w:bottom w:val="single" w:sz="4" w:space="0" w:color="auto"/>
            </w:tcBorders>
          </w:tcPr>
          <w:p w14:paraId="4E288941" w14:textId="77777777" w:rsidR="00336EB2" w:rsidRPr="002D1B21" w:rsidRDefault="00336EB2" w:rsidP="006D3C7E">
            <w:pPr>
              <w:pStyle w:val="BodyText"/>
              <w:jc w:val="center"/>
              <w:rPr>
                <w:vertAlign w:val="superscript"/>
              </w:rPr>
            </w:pPr>
            <w:r w:rsidRPr="002D1B21">
              <w:t>Cmin</w:t>
            </w:r>
          </w:p>
        </w:tc>
        <w:tc>
          <w:tcPr>
            <w:tcW w:w="696" w:type="dxa"/>
            <w:tcBorders>
              <w:top w:val="single" w:sz="4" w:space="0" w:color="auto"/>
              <w:bottom w:val="single" w:sz="4" w:space="0" w:color="auto"/>
            </w:tcBorders>
          </w:tcPr>
          <w:p w14:paraId="0426544A" w14:textId="77777777" w:rsidR="00336EB2" w:rsidRPr="002D1B21" w:rsidRDefault="00336EB2" w:rsidP="006D3C7E">
            <w:pPr>
              <w:pStyle w:val="BodyText"/>
              <w:jc w:val="center"/>
            </w:pPr>
            <w:r w:rsidRPr="002D1B21">
              <w:t>Df</w:t>
            </w:r>
          </w:p>
        </w:tc>
        <w:tc>
          <w:tcPr>
            <w:tcW w:w="990" w:type="dxa"/>
            <w:gridSpan w:val="2"/>
            <w:tcBorders>
              <w:top w:val="single" w:sz="4" w:space="0" w:color="auto"/>
              <w:bottom w:val="single" w:sz="4" w:space="0" w:color="auto"/>
            </w:tcBorders>
          </w:tcPr>
          <w:p w14:paraId="4D7C4DE9" w14:textId="77777777" w:rsidR="00336EB2" w:rsidRPr="002D1B21" w:rsidRDefault="00336EB2" w:rsidP="006D3C7E">
            <w:pPr>
              <w:pStyle w:val="BodyText"/>
              <w:jc w:val="center"/>
            </w:pPr>
            <w:r w:rsidRPr="002D1B21">
              <w:t>Cmin/df</w:t>
            </w:r>
          </w:p>
        </w:tc>
        <w:tc>
          <w:tcPr>
            <w:tcW w:w="1101" w:type="dxa"/>
            <w:tcBorders>
              <w:top w:val="single" w:sz="4" w:space="0" w:color="auto"/>
              <w:bottom w:val="single" w:sz="4" w:space="0" w:color="auto"/>
            </w:tcBorders>
          </w:tcPr>
          <w:p w14:paraId="34C5B1DF" w14:textId="77777777" w:rsidR="00336EB2" w:rsidRPr="002D1B21" w:rsidRDefault="00336EB2" w:rsidP="006D3C7E">
            <w:pPr>
              <w:pStyle w:val="BodyText"/>
              <w:jc w:val="center"/>
              <w:rPr>
                <w:i w:val="0"/>
                <w:vertAlign w:val="subscript"/>
              </w:rPr>
            </w:pPr>
            <w:r w:rsidRPr="002D1B21">
              <w:rPr>
                <w:i w:val="0"/>
              </w:rPr>
              <w:t>RMSEA</w:t>
            </w:r>
          </w:p>
        </w:tc>
        <w:tc>
          <w:tcPr>
            <w:tcW w:w="1178" w:type="dxa"/>
            <w:tcBorders>
              <w:top w:val="single" w:sz="4" w:space="0" w:color="auto"/>
              <w:bottom w:val="single" w:sz="4" w:space="0" w:color="auto"/>
            </w:tcBorders>
          </w:tcPr>
          <w:p w14:paraId="1F4583C4" w14:textId="77777777" w:rsidR="00336EB2" w:rsidRPr="002D1B21" w:rsidRDefault="00336EB2" w:rsidP="00064638">
            <w:pPr>
              <w:pStyle w:val="BodyText"/>
              <w:rPr>
                <w:i w:val="0"/>
                <w:iCs w:val="0"/>
              </w:rPr>
            </w:pPr>
            <w:r w:rsidRPr="002D1B21">
              <w:rPr>
                <w:i w:val="0"/>
                <w:iCs w:val="0"/>
              </w:rPr>
              <w:t>PCLOSE</w:t>
            </w:r>
          </w:p>
        </w:tc>
        <w:tc>
          <w:tcPr>
            <w:tcW w:w="1432" w:type="dxa"/>
            <w:tcBorders>
              <w:top w:val="single" w:sz="4" w:space="0" w:color="auto"/>
              <w:bottom w:val="single" w:sz="4" w:space="0" w:color="auto"/>
            </w:tcBorders>
          </w:tcPr>
          <w:p w14:paraId="48DCC22E" w14:textId="77777777" w:rsidR="00336EB2" w:rsidRPr="002D1B21" w:rsidRDefault="00336EB2" w:rsidP="006D3C7E">
            <w:pPr>
              <w:pStyle w:val="BodyText"/>
              <w:rPr>
                <w:i w:val="0"/>
                <w:iCs w:val="0"/>
              </w:rPr>
            </w:pPr>
            <w:r w:rsidRPr="002D1B21">
              <w:rPr>
                <w:i w:val="0"/>
                <w:iCs w:val="0"/>
              </w:rPr>
              <w:t xml:space="preserve">CFI    </w:t>
            </w:r>
          </w:p>
        </w:tc>
      </w:tr>
      <w:tr w:rsidR="00336EB2" w:rsidRPr="002D1B21" w14:paraId="5B24497F" w14:textId="77777777" w:rsidTr="00064638">
        <w:trPr>
          <w:cantSplit/>
        </w:trPr>
        <w:tc>
          <w:tcPr>
            <w:tcW w:w="8658" w:type="dxa"/>
            <w:gridSpan w:val="8"/>
            <w:tcBorders>
              <w:top w:val="single" w:sz="4" w:space="0" w:color="auto"/>
            </w:tcBorders>
          </w:tcPr>
          <w:p w14:paraId="4F1E7EBD" w14:textId="77777777" w:rsidR="00336EB2" w:rsidRPr="002D1B21" w:rsidRDefault="00336EB2" w:rsidP="006D3C7E">
            <w:pPr>
              <w:pStyle w:val="BodyText"/>
              <w:spacing w:line="240" w:lineRule="auto"/>
              <w:jc w:val="center"/>
            </w:pPr>
          </w:p>
          <w:p w14:paraId="5FF0EE4D" w14:textId="77777777" w:rsidR="00336EB2" w:rsidRPr="002D1B21" w:rsidRDefault="00336EB2" w:rsidP="006D3C7E">
            <w:pPr>
              <w:pStyle w:val="BodyText"/>
              <w:spacing w:line="240" w:lineRule="auto"/>
              <w:jc w:val="center"/>
            </w:pPr>
            <w:r w:rsidRPr="002D1B21">
              <w:t>Total Sample (N = 306)</w:t>
            </w:r>
          </w:p>
          <w:p w14:paraId="38F2F16A" w14:textId="77777777" w:rsidR="00336EB2" w:rsidRPr="002D1B21" w:rsidRDefault="00336EB2" w:rsidP="006D3C7E">
            <w:pPr>
              <w:pStyle w:val="BodyText"/>
              <w:spacing w:line="240" w:lineRule="auto"/>
              <w:jc w:val="center"/>
            </w:pPr>
          </w:p>
        </w:tc>
      </w:tr>
      <w:tr w:rsidR="00336EB2" w:rsidRPr="002D1B21" w14:paraId="49EEF73E" w14:textId="77777777" w:rsidTr="00064638">
        <w:tc>
          <w:tcPr>
            <w:tcW w:w="2025" w:type="dxa"/>
          </w:tcPr>
          <w:p w14:paraId="1A246CBF" w14:textId="77777777" w:rsidR="00336EB2" w:rsidRPr="002D1B21" w:rsidRDefault="00336EB2" w:rsidP="006D3C7E">
            <w:pPr>
              <w:pStyle w:val="BodyText"/>
              <w:rPr>
                <w:i w:val="0"/>
                <w:iCs w:val="0"/>
              </w:rPr>
            </w:pPr>
            <w:r w:rsidRPr="002D1B21">
              <w:rPr>
                <w:i w:val="0"/>
                <w:iCs w:val="0"/>
              </w:rPr>
              <w:t>All Items Included</w:t>
            </w:r>
          </w:p>
        </w:tc>
        <w:tc>
          <w:tcPr>
            <w:tcW w:w="1236" w:type="dxa"/>
          </w:tcPr>
          <w:p w14:paraId="026CAC8A" w14:textId="77777777" w:rsidR="00336EB2" w:rsidRPr="002D1B21" w:rsidRDefault="00336EB2" w:rsidP="006D3C7E">
            <w:pPr>
              <w:pStyle w:val="BodyText"/>
              <w:rPr>
                <w:i w:val="0"/>
                <w:iCs w:val="0"/>
              </w:rPr>
            </w:pPr>
            <w:r w:rsidRPr="002D1B21">
              <w:rPr>
                <w:i w:val="0"/>
                <w:iCs w:val="0"/>
              </w:rPr>
              <w:t>324.95</w:t>
            </w:r>
          </w:p>
        </w:tc>
        <w:tc>
          <w:tcPr>
            <w:tcW w:w="696" w:type="dxa"/>
          </w:tcPr>
          <w:p w14:paraId="1E23D2BF" w14:textId="77777777" w:rsidR="00336EB2" w:rsidRPr="002D1B21" w:rsidRDefault="00336EB2" w:rsidP="006D3C7E">
            <w:pPr>
              <w:pStyle w:val="BodyText"/>
              <w:rPr>
                <w:i w:val="0"/>
                <w:iCs w:val="0"/>
              </w:rPr>
            </w:pPr>
            <w:r w:rsidRPr="002D1B21">
              <w:rPr>
                <w:i w:val="0"/>
                <w:iCs w:val="0"/>
              </w:rPr>
              <w:t>76</w:t>
            </w:r>
          </w:p>
        </w:tc>
        <w:tc>
          <w:tcPr>
            <w:tcW w:w="831" w:type="dxa"/>
          </w:tcPr>
          <w:p w14:paraId="5F58AE19" w14:textId="77777777" w:rsidR="00336EB2" w:rsidRPr="002D1B21" w:rsidRDefault="00336EB2" w:rsidP="006D3C7E">
            <w:pPr>
              <w:pStyle w:val="BodyText"/>
              <w:tabs>
                <w:tab w:val="decimal" w:pos="123"/>
              </w:tabs>
              <w:rPr>
                <w:i w:val="0"/>
                <w:iCs w:val="0"/>
              </w:rPr>
            </w:pPr>
            <w:r w:rsidRPr="002D1B21">
              <w:rPr>
                <w:i w:val="0"/>
                <w:iCs w:val="0"/>
              </w:rPr>
              <w:t>4.28</w:t>
            </w:r>
          </w:p>
        </w:tc>
        <w:tc>
          <w:tcPr>
            <w:tcW w:w="1260" w:type="dxa"/>
            <w:gridSpan w:val="2"/>
          </w:tcPr>
          <w:p w14:paraId="681BD537" w14:textId="7CADE963" w:rsidR="00336EB2" w:rsidRPr="002D1B21" w:rsidRDefault="00064638" w:rsidP="006D3C7E">
            <w:pPr>
              <w:pStyle w:val="BodyText"/>
              <w:rPr>
                <w:i w:val="0"/>
                <w:iCs w:val="0"/>
              </w:rPr>
            </w:pPr>
            <w:r>
              <w:rPr>
                <w:i w:val="0"/>
                <w:iCs w:val="0"/>
              </w:rPr>
              <w:t xml:space="preserve">      </w:t>
            </w:r>
            <w:r w:rsidR="00336EB2" w:rsidRPr="002D1B21">
              <w:rPr>
                <w:i w:val="0"/>
                <w:iCs w:val="0"/>
              </w:rPr>
              <w:t>.10</w:t>
            </w:r>
          </w:p>
        </w:tc>
        <w:tc>
          <w:tcPr>
            <w:tcW w:w="1178" w:type="dxa"/>
          </w:tcPr>
          <w:p w14:paraId="0ECF7A8C" w14:textId="7302092A" w:rsidR="00336EB2" w:rsidRPr="002D1B21" w:rsidRDefault="00064638" w:rsidP="006D3C7E">
            <w:pPr>
              <w:pStyle w:val="BodyText"/>
              <w:rPr>
                <w:i w:val="0"/>
                <w:iCs w:val="0"/>
              </w:rPr>
            </w:pPr>
            <w:r>
              <w:rPr>
                <w:i w:val="0"/>
                <w:iCs w:val="0"/>
              </w:rPr>
              <w:t xml:space="preserve">   </w:t>
            </w:r>
            <w:r w:rsidR="00336EB2" w:rsidRPr="002D1B21">
              <w:rPr>
                <w:i w:val="0"/>
                <w:iCs w:val="0"/>
              </w:rPr>
              <w:t>.00</w:t>
            </w:r>
          </w:p>
        </w:tc>
        <w:tc>
          <w:tcPr>
            <w:tcW w:w="1432" w:type="dxa"/>
          </w:tcPr>
          <w:p w14:paraId="489CFEFC" w14:textId="77777777" w:rsidR="00336EB2" w:rsidRPr="002D1B21" w:rsidRDefault="00336EB2" w:rsidP="006D3C7E">
            <w:pPr>
              <w:pStyle w:val="BodyText"/>
              <w:rPr>
                <w:i w:val="0"/>
                <w:iCs w:val="0"/>
              </w:rPr>
            </w:pPr>
            <w:r w:rsidRPr="002D1B21">
              <w:rPr>
                <w:i w:val="0"/>
                <w:iCs w:val="0"/>
              </w:rPr>
              <w:t>.82</w:t>
            </w:r>
          </w:p>
        </w:tc>
      </w:tr>
      <w:tr w:rsidR="00336EB2" w:rsidRPr="002D1B21" w14:paraId="57258B4B" w14:textId="77777777" w:rsidTr="00064638">
        <w:tc>
          <w:tcPr>
            <w:tcW w:w="2025" w:type="dxa"/>
          </w:tcPr>
          <w:p w14:paraId="6F8FDC5D" w14:textId="77777777" w:rsidR="00336EB2" w:rsidRPr="002D1B21" w:rsidRDefault="00336EB2" w:rsidP="006D3C7E">
            <w:pPr>
              <w:pStyle w:val="BodyText"/>
              <w:rPr>
                <w:i w:val="0"/>
                <w:iCs w:val="0"/>
              </w:rPr>
            </w:pPr>
            <w:r w:rsidRPr="002D1B21">
              <w:rPr>
                <w:i w:val="0"/>
                <w:iCs w:val="0"/>
              </w:rPr>
              <w:t>Negatively Worded Items Removed</w:t>
            </w:r>
          </w:p>
        </w:tc>
        <w:tc>
          <w:tcPr>
            <w:tcW w:w="1236" w:type="dxa"/>
          </w:tcPr>
          <w:p w14:paraId="7D05C9A0" w14:textId="77777777" w:rsidR="00336EB2" w:rsidRPr="002D1B21" w:rsidRDefault="00336EB2" w:rsidP="006D3C7E">
            <w:pPr>
              <w:pStyle w:val="BodyText"/>
              <w:rPr>
                <w:i w:val="0"/>
                <w:iCs w:val="0"/>
              </w:rPr>
            </w:pPr>
            <w:r w:rsidRPr="002D1B21">
              <w:rPr>
                <w:i w:val="0"/>
                <w:iCs w:val="0"/>
              </w:rPr>
              <w:t>45.20***</w:t>
            </w:r>
          </w:p>
        </w:tc>
        <w:tc>
          <w:tcPr>
            <w:tcW w:w="696" w:type="dxa"/>
          </w:tcPr>
          <w:p w14:paraId="62150A6A" w14:textId="77777777" w:rsidR="00336EB2" w:rsidRPr="002D1B21" w:rsidRDefault="00336EB2" w:rsidP="006D3C7E">
            <w:pPr>
              <w:pStyle w:val="BodyText"/>
              <w:rPr>
                <w:i w:val="0"/>
                <w:iCs w:val="0"/>
              </w:rPr>
            </w:pPr>
            <w:r w:rsidRPr="002D1B21">
              <w:rPr>
                <w:i w:val="0"/>
                <w:iCs w:val="0"/>
              </w:rPr>
              <w:t>26</w:t>
            </w:r>
          </w:p>
        </w:tc>
        <w:tc>
          <w:tcPr>
            <w:tcW w:w="831" w:type="dxa"/>
          </w:tcPr>
          <w:p w14:paraId="5C3D781F" w14:textId="77777777" w:rsidR="00336EB2" w:rsidRPr="002D1B21" w:rsidRDefault="00336EB2" w:rsidP="006D3C7E">
            <w:pPr>
              <w:pStyle w:val="BodyText"/>
              <w:tabs>
                <w:tab w:val="decimal" w:pos="123"/>
              </w:tabs>
              <w:rPr>
                <w:i w:val="0"/>
                <w:iCs w:val="0"/>
              </w:rPr>
            </w:pPr>
            <w:r w:rsidRPr="002D1B21">
              <w:rPr>
                <w:i w:val="0"/>
                <w:iCs w:val="0"/>
              </w:rPr>
              <w:t>1.74</w:t>
            </w:r>
          </w:p>
        </w:tc>
        <w:tc>
          <w:tcPr>
            <w:tcW w:w="1260" w:type="dxa"/>
            <w:gridSpan w:val="2"/>
          </w:tcPr>
          <w:p w14:paraId="3D362184" w14:textId="77777777" w:rsidR="00336EB2" w:rsidRPr="002D1B21" w:rsidRDefault="00336EB2" w:rsidP="006D3C7E">
            <w:pPr>
              <w:pStyle w:val="BodyText"/>
              <w:tabs>
                <w:tab w:val="decimal" w:pos="413"/>
              </w:tabs>
              <w:rPr>
                <w:i w:val="0"/>
                <w:iCs w:val="0"/>
              </w:rPr>
            </w:pPr>
            <w:r w:rsidRPr="002D1B21">
              <w:rPr>
                <w:i w:val="0"/>
                <w:iCs w:val="0"/>
              </w:rPr>
              <w:t>.05</w:t>
            </w:r>
          </w:p>
        </w:tc>
        <w:tc>
          <w:tcPr>
            <w:tcW w:w="1178" w:type="dxa"/>
          </w:tcPr>
          <w:p w14:paraId="60B0A024" w14:textId="302687B2" w:rsidR="00336EB2" w:rsidRPr="002D1B21" w:rsidRDefault="00064638" w:rsidP="006D3C7E">
            <w:pPr>
              <w:pStyle w:val="BodyText"/>
              <w:rPr>
                <w:i w:val="0"/>
                <w:iCs w:val="0"/>
              </w:rPr>
            </w:pPr>
            <w:r>
              <w:rPr>
                <w:i w:val="0"/>
                <w:iCs w:val="0"/>
              </w:rPr>
              <w:t xml:space="preserve">   </w:t>
            </w:r>
            <w:r w:rsidR="00336EB2" w:rsidRPr="002D1B21">
              <w:rPr>
                <w:i w:val="0"/>
                <w:iCs w:val="0"/>
              </w:rPr>
              <w:t>.50</w:t>
            </w:r>
          </w:p>
        </w:tc>
        <w:tc>
          <w:tcPr>
            <w:tcW w:w="1432" w:type="dxa"/>
          </w:tcPr>
          <w:p w14:paraId="72FC6116" w14:textId="77777777" w:rsidR="00336EB2" w:rsidRPr="002D1B21" w:rsidRDefault="00336EB2" w:rsidP="006D3C7E">
            <w:pPr>
              <w:pStyle w:val="BodyText"/>
              <w:rPr>
                <w:i w:val="0"/>
                <w:iCs w:val="0"/>
              </w:rPr>
            </w:pPr>
            <w:r w:rsidRPr="002D1B21">
              <w:rPr>
                <w:i w:val="0"/>
                <w:iCs w:val="0"/>
              </w:rPr>
              <w:t>.98</w:t>
            </w:r>
          </w:p>
        </w:tc>
      </w:tr>
      <w:tr w:rsidR="00336EB2" w:rsidRPr="002D1B21" w14:paraId="1E08CBE0" w14:textId="77777777" w:rsidTr="00064638">
        <w:tc>
          <w:tcPr>
            <w:tcW w:w="2025" w:type="dxa"/>
            <w:tcBorders>
              <w:bottom w:val="single" w:sz="4" w:space="0" w:color="auto"/>
            </w:tcBorders>
          </w:tcPr>
          <w:p w14:paraId="565D914A" w14:textId="77777777" w:rsidR="00336EB2" w:rsidRPr="002D1B21" w:rsidRDefault="00336EB2" w:rsidP="006D3C7E">
            <w:pPr>
              <w:pStyle w:val="BodyText"/>
              <w:rPr>
                <w:i w:val="0"/>
                <w:iCs w:val="0"/>
              </w:rPr>
            </w:pPr>
            <w:r w:rsidRPr="002D1B21">
              <w:rPr>
                <w:i w:val="0"/>
                <w:iCs w:val="0"/>
              </w:rPr>
              <w:t>Negatively Worded Items Only</w:t>
            </w:r>
          </w:p>
        </w:tc>
        <w:tc>
          <w:tcPr>
            <w:tcW w:w="1236" w:type="dxa"/>
            <w:tcBorders>
              <w:bottom w:val="single" w:sz="4" w:space="0" w:color="auto"/>
            </w:tcBorders>
          </w:tcPr>
          <w:p w14:paraId="5E9BA3F0" w14:textId="77777777" w:rsidR="00336EB2" w:rsidRPr="002D1B21" w:rsidRDefault="00336EB2" w:rsidP="006D3C7E">
            <w:pPr>
              <w:pStyle w:val="BodyText"/>
              <w:rPr>
                <w:i w:val="0"/>
                <w:iCs w:val="0"/>
              </w:rPr>
            </w:pPr>
            <w:r w:rsidRPr="002D1B21">
              <w:rPr>
                <w:i w:val="0"/>
                <w:iCs w:val="0"/>
              </w:rPr>
              <w:t>5.26***</w:t>
            </w:r>
          </w:p>
        </w:tc>
        <w:tc>
          <w:tcPr>
            <w:tcW w:w="696" w:type="dxa"/>
            <w:tcBorders>
              <w:bottom w:val="single" w:sz="4" w:space="0" w:color="auto"/>
            </w:tcBorders>
          </w:tcPr>
          <w:p w14:paraId="13ED2926" w14:textId="77777777" w:rsidR="00336EB2" w:rsidRPr="002D1B21" w:rsidRDefault="00336EB2" w:rsidP="006D3C7E">
            <w:pPr>
              <w:pStyle w:val="BodyText"/>
              <w:rPr>
                <w:i w:val="0"/>
                <w:iCs w:val="0"/>
              </w:rPr>
            </w:pPr>
            <w:r w:rsidRPr="002D1B21">
              <w:rPr>
                <w:i w:val="0"/>
                <w:iCs w:val="0"/>
              </w:rPr>
              <w:t>4</w:t>
            </w:r>
          </w:p>
        </w:tc>
        <w:tc>
          <w:tcPr>
            <w:tcW w:w="831" w:type="dxa"/>
            <w:tcBorders>
              <w:bottom w:val="single" w:sz="4" w:space="0" w:color="auto"/>
            </w:tcBorders>
          </w:tcPr>
          <w:p w14:paraId="0C504D0E" w14:textId="77777777" w:rsidR="00336EB2" w:rsidRPr="002D1B21" w:rsidRDefault="00336EB2" w:rsidP="006D3C7E">
            <w:pPr>
              <w:pStyle w:val="BodyText"/>
              <w:tabs>
                <w:tab w:val="decimal" w:pos="123"/>
              </w:tabs>
              <w:rPr>
                <w:i w:val="0"/>
                <w:iCs w:val="0"/>
              </w:rPr>
            </w:pPr>
            <w:r w:rsidRPr="002D1B21">
              <w:rPr>
                <w:i w:val="0"/>
                <w:iCs w:val="0"/>
              </w:rPr>
              <w:t>1.31</w:t>
            </w:r>
          </w:p>
        </w:tc>
        <w:tc>
          <w:tcPr>
            <w:tcW w:w="1260" w:type="dxa"/>
            <w:gridSpan w:val="2"/>
            <w:tcBorders>
              <w:bottom w:val="single" w:sz="4" w:space="0" w:color="auto"/>
            </w:tcBorders>
          </w:tcPr>
          <w:p w14:paraId="7FA8D90A" w14:textId="5FDF74EE" w:rsidR="00336EB2" w:rsidRPr="002D1B21" w:rsidRDefault="00064638" w:rsidP="006D3C7E">
            <w:pPr>
              <w:pStyle w:val="BodyText"/>
              <w:tabs>
                <w:tab w:val="decimal" w:pos="413"/>
              </w:tabs>
              <w:rPr>
                <w:i w:val="0"/>
                <w:iCs w:val="0"/>
              </w:rPr>
            </w:pPr>
            <w:r>
              <w:rPr>
                <w:i w:val="0"/>
                <w:iCs w:val="0"/>
              </w:rPr>
              <w:t xml:space="preserve"> </w:t>
            </w:r>
            <w:r w:rsidR="00336EB2" w:rsidRPr="002D1B21">
              <w:rPr>
                <w:i w:val="0"/>
                <w:iCs w:val="0"/>
              </w:rPr>
              <w:t>.03</w:t>
            </w:r>
          </w:p>
        </w:tc>
        <w:tc>
          <w:tcPr>
            <w:tcW w:w="1178" w:type="dxa"/>
            <w:tcBorders>
              <w:bottom w:val="single" w:sz="4" w:space="0" w:color="auto"/>
            </w:tcBorders>
          </w:tcPr>
          <w:p w14:paraId="0B9B555D" w14:textId="51307FD2" w:rsidR="00336EB2" w:rsidRPr="002D1B21" w:rsidRDefault="00064638" w:rsidP="006D3C7E">
            <w:pPr>
              <w:pStyle w:val="BodyText"/>
              <w:rPr>
                <w:i w:val="0"/>
                <w:iCs w:val="0"/>
              </w:rPr>
            </w:pPr>
            <w:r>
              <w:rPr>
                <w:i w:val="0"/>
                <w:iCs w:val="0"/>
              </w:rPr>
              <w:t xml:space="preserve">  </w:t>
            </w:r>
            <w:r w:rsidR="00336EB2" w:rsidRPr="002D1B21">
              <w:rPr>
                <w:i w:val="0"/>
                <w:iCs w:val="0"/>
              </w:rPr>
              <w:t>.59</w:t>
            </w:r>
          </w:p>
        </w:tc>
        <w:tc>
          <w:tcPr>
            <w:tcW w:w="1432" w:type="dxa"/>
            <w:tcBorders>
              <w:bottom w:val="single" w:sz="4" w:space="0" w:color="auto"/>
            </w:tcBorders>
          </w:tcPr>
          <w:p w14:paraId="612686A8" w14:textId="77777777" w:rsidR="00336EB2" w:rsidRPr="002D1B21" w:rsidRDefault="00336EB2" w:rsidP="006D3C7E">
            <w:pPr>
              <w:pStyle w:val="BodyText"/>
              <w:rPr>
                <w:i w:val="0"/>
                <w:iCs w:val="0"/>
              </w:rPr>
            </w:pPr>
            <w:r w:rsidRPr="002D1B21">
              <w:rPr>
                <w:i w:val="0"/>
                <w:iCs w:val="0"/>
              </w:rPr>
              <w:t>.995</w:t>
            </w:r>
          </w:p>
        </w:tc>
      </w:tr>
    </w:tbl>
    <w:p w14:paraId="528218FB" w14:textId="77777777" w:rsidR="00336EB2" w:rsidRPr="002D1B21" w:rsidRDefault="00336EB2" w:rsidP="00336EB2">
      <w:pPr>
        <w:spacing w:line="480" w:lineRule="auto"/>
        <w:rPr>
          <w:rFonts w:ascii="Times New Roman" w:hAnsi="Times New Roman" w:cs="Times New Roman"/>
        </w:rPr>
      </w:pPr>
      <w:r w:rsidRPr="002D1B21">
        <w:rPr>
          <w:rFonts w:ascii="Times New Roman" w:hAnsi="Times New Roman" w:cs="Times New Roman"/>
        </w:rPr>
        <w:t xml:space="preserve">***Bollen-Stine </w:t>
      </w:r>
      <w:r w:rsidRPr="002D1B21">
        <w:rPr>
          <w:rFonts w:ascii="Times New Roman" w:hAnsi="Times New Roman" w:cs="Times New Roman"/>
          <w:i/>
          <w:iCs/>
        </w:rPr>
        <w:t>p</w:t>
      </w:r>
      <w:r w:rsidRPr="002D1B21">
        <w:rPr>
          <w:rFonts w:ascii="Times New Roman" w:hAnsi="Times New Roman" w:cs="Times New Roman"/>
        </w:rPr>
        <w:t xml:space="preserve"> &gt;.05</w:t>
      </w:r>
    </w:p>
    <w:p w14:paraId="64052F65" w14:textId="77777777" w:rsidR="00336EB2" w:rsidRPr="002D1B21" w:rsidRDefault="00336EB2" w:rsidP="00336EB2">
      <w:pPr>
        <w:spacing w:line="480" w:lineRule="auto"/>
        <w:rPr>
          <w:rFonts w:ascii="Times New Roman" w:hAnsi="Times New Roman" w:cs="Times New Roman"/>
        </w:rPr>
      </w:pPr>
    </w:p>
    <w:p w14:paraId="35F82A35" w14:textId="77777777" w:rsidR="00336EB2" w:rsidRPr="002D1B21" w:rsidRDefault="00336EB2" w:rsidP="00336EB2">
      <w:pPr>
        <w:rPr>
          <w:rFonts w:ascii="Times New Roman" w:hAnsi="Times New Roman" w:cs="Times New Roman"/>
        </w:rPr>
      </w:pPr>
    </w:p>
    <w:p w14:paraId="0C77F80B" w14:textId="77777777" w:rsidR="00336EB2" w:rsidRPr="002D1B21" w:rsidRDefault="00336EB2" w:rsidP="00336EB2">
      <w:pPr>
        <w:rPr>
          <w:rFonts w:ascii="Times New Roman" w:hAnsi="Times New Roman" w:cs="Times New Roman"/>
        </w:rPr>
      </w:pPr>
    </w:p>
    <w:p w14:paraId="717367BA" w14:textId="77777777" w:rsidR="00336EB2" w:rsidRPr="002D1B21" w:rsidRDefault="00336EB2" w:rsidP="00336EB2">
      <w:pPr>
        <w:rPr>
          <w:rFonts w:ascii="Times New Roman" w:hAnsi="Times New Roman" w:cs="Times New Roman"/>
        </w:rPr>
      </w:pPr>
    </w:p>
    <w:p w14:paraId="735F5170" w14:textId="77777777" w:rsidR="00336EB2" w:rsidRPr="002D1B21" w:rsidRDefault="00336EB2" w:rsidP="00336EB2">
      <w:pPr>
        <w:rPr>
          <w:rFonts w:ascii="Times New Roman" w:hAnsi="Times New Roman" w:cs="Times New Roman"/>
        </w:rPr>
      </w:pPr>
    </w:p>
    <w:p w14:paraId="2AC43418" w14:textId="77777777" w:rsidR="00336EB2" w:rsidRPr="002D1B21" w:rsidRDefault="00336EB2" w:rsidP="00336EB2">
      <w:pPr>
        <w:rPr>
          <w:rFonts w:ascii="Times New Roman" w:hAnsi="Times New Roman" w:cs="Times New Roman"/>
        </w:rPr>
      </w:pPr>
    </w:p>
    <w:p w14:paraId="440F40AE" w14:textId="77777777" w:rsidR="00336EB2" w:rsidRPr="002D1B21" w:rsidRDefault="00336EB2" w:rsidP="00336EB2">
      <w:pPr>
        <w:rPr>
          <w:rFonts w:ascii="Times New Roman" w:hAnsi="Times New Roman" w:cs="Times New Roman"/>
        </w:rPr>
      </w:pPr>
    </w:p>
    <w:p w14:paraId="18312363" w14:textId="77777777" w:rsidR="00336EB2" w:rsidRPr="002D1B21" w:rsidRDefault="00336EB2" w:rsidP="00336EB2">
      <w:pPr>
        <w:rPr>
          <w:rFonts w:ascii="Times New Roman" w:hAnsi="Times New Roman" w:cs="Times New Roman"/>
        </w:rPr>
      </w:pPr>
    </w:p>
    <w:p w14:paraId="30274E14" w14:textId="77777777" w:rsidR="00336EB2" w:rsidRPr="002D1B21" w:rsidRDefault="00336EB2" w:rsidP="00336EB2">
      <w:pPr>
        <w:rPr>
          <w:rFonts w:ascii="Times New Roman" w:hAnsi="Times New Roman" w:cs="Times New Roman"/>
        </w:rPr>
      </w:pPr>
    </w:p>
    <w:p w14:paraId="6EEB292F" w14:textId="77777777" w:rsidR="00336EB2" w:rsidRPr="002D1B21" w:rsidRDefault="00336EB2" w:rsidP="00336EB2">
      <w:pPr>
        <w:rPr>
          <w:rFonts w:ascii="Times New Roman" w:hAnsi="Times New Roman" w:cs="Times New Roman"/>
        </w:rPr>
      </w:pPr>
    </w:p>
    <w:p w14:paraId="4E97DAB2" w14:textId="77777777" w:rsidR="00336EB2" w:rsidRPr="002D1B21" w:rsidRDefault="00336EB2" w:rsidP="00336EB2">
      <w:pPr>
        <w:rPr>
          <w:rFonts w:ascii="Times New Roman" w:hAnsi="Times New Roman" w:cs="Times New Roman"/>
        </w:rPr>
      </w:pPr>
    </w:p>
    <w:p w14:paraId="32ADCAC9" w14:textId="77777777" w:rsidR="00336EB2" w:rsidRPr="002D1B21" w:rsidRDefault="00336EB2" w:rsidP="00336EB2">
      <w:pPr>
        <w:rPr>
          <w:rFonts w:ascii="Times New Roman" w:hAnsi="Times New Roman" w:cs="Times New Roman"/>
        </w:rPr>
      </w:pPr>
    </w:p>
    <w:p w14:paraId="50495EFB" w14:textId="77777777" w:rsidR="00336EB2" w:rsidRPr="002D1B21" w:rsidRDefault="00336EB2" w:rsidP="00336EB2">
      <w:pPr>
        <w:rPr>
          <w:rFonts w:ascii="Times New Roman" w:hAnsi="Times New Roman" w:cs="Times New Roman"/>
        </w:rPr>
      </w:pPr>
    </w:p>
    <w:p w14:paraId="29CD947C" w14:textId="77777777" w:rsidR="00336EB2" w:rsidRPr="002D1B21" w:rsidRDefault="00336EB2" w:rsidP="00336EB2">
      <w:pPr>
        <w:rPr>
          <w:rFonts w:ascii="Times New Roman" w:hAnsi="Times New Roman" w:cs="Times New Roman"/>
        </w:rPr>
      </w:pPr>
    </w:p>
    <w:p w14:paraId="4EC60F98" w14:textId="77777777" w:rsidR="00336EB2" w:rsidRPr="002D1B21" w:rsidRDefault="00336EB2" w:rsidP="00336EB2">
      <w:pPr>
        <w:rPr>
          <w:rFonts w:ascii="Times New Roman" w:hAnsi="Times New Roman" w:cs="Times New Roman"/>
        </w:rPr>
      </w:pPr>
    </w:p>
    <w:p w14:paraId="1F511D0D" w14:textId="77777777" w:rsidR="00336EB2" w:rsidRPr="002D1B21" w:rsidRDefault="00336EB2" w:rsidP="00336EB2">
      <w:pPr>
        <w:rPr>
          <w:rFonts w:ascii="Times New Roman" w:hAnsi="Times New Roman" w:cs="Times New Roman"/>
        </w:rPr>
      </w:pPr>
    </w:p>
    <w:p w14:paraId="05D4459B" w14:textId="77777777" w:rsidR="00336EB2" w:rsidRPr="002D1B21" w:rsidRDefault="00336EB2" w:rsidP="00336EB2">
      <w:pPr>
        <w:rPr>
          <w:rFonts w:ascii="Times New Roman" w:hAnsi="Times New Roman" w:cs="Times New Roman"/>
        </w:rPr>
      </w:pPr>
    </w:p>
    <w:p w14:paraId="3B7F0288" w14:textId="77777777" w:rsidR="00336EB2" w:rsidRPr="002D1B21" w:rsidRDefault="00336EB2" w:rsidP="00336EB2">
      <w:pPr>
        <w:rPr>
          <w:rFonts w:ascii="Times New Roman" w:hAnsi="Times New Roman" w:cs="Times New Roman"/>
        </w:rPr>
      </w:pPr>
    </w:p>
    <w:p w14:paraId="1290F03A" w14:textId="6CCC7F5A"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A926E3">
        <w:rPr>
          <w:rFonts w:ascii="Times New Roman" w:hAnsi="Times New Roman" w:cs="Times New Roman"/>
        </w:rPr>
        <w:t>4.</w:t>
      </w:r>
      <w:r w:rsidRPr="002D1B21">
        <w:rPr>
          <w:rFonts w:ascii="Times New Roman" w:hAnsi="Times New Roman" w:cs="Times New Roman"/>
        </w:rPr>
        <w:t>9</w:t>
      </w:r>
    </w:p>
    <w:p w14:paraId="5D5CAC39" w14:textId="3C56D1A1" w:rsidR="00336EB2" w:rsidRPr="002D1B21" w:rsidRDefault="00336EB2" w:rsidP="00336EB2">
      <w:pPr>
        <w:pStyle w:val="BodyText"/>
      </w:pPr>
      <w:r w:rsidRPr="002D1B21">
        <w:t>Good</w:t>
      </w:r>
      <w:r w:rsidR="00DD5A1B">
        <w:t>ness-of-Fit Indicators of Model</w:t>
      </w:r>
      <w:r w:rsidRPr="002D1B21">
        <w:t xml:space="preserve"> for Empathic Concern and Perspective Taking, </w:t>
      </w:r>
      <w:r w:rsidR="002E1037">
        <w:t xml:space="preserve">             </w:t>
      </w:r>
      <w:r w:rsidRPr="002D1B21">
        <w:t>Boys and Girls</w:t>
      </w:r>
    </w:p>
    <w:p w14:paraId="4747E7AA" w14:textId="77777777" w:rsidR="00336EB2" w:rsidRPr="002D1B21" w:rsidRDefault="00336EB2" w:rsidP="00336EB2">
      <w:pPr>
        <w:rPr>
          <w:rFonts w:ascii="Times New Roman" w:hAnsi="Times New Roman" w:cs="Times New Roman"/>
          <w:i/>
          <w:iCs/>
          <w:u w:val="single"/>
        </w:rPr>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2025"/>
        <w:gridCol w:w="1236"/>
        <w:gridCol w:w="696"/>
        <w:gridCol w:w="831"/>
        <w:gridCol w:w="159"/>
        <w:gridCol w:w="1169"/>
        <w:gridCol w:w="1110"/>
        <w:gridCol w:w="1072"/>
      </w:tblGrid>
      <w:tr w:rsidR="00336EB2" w:rsidRPr="002D1B21" w14:paraId="76DA6356" w14:textId="77777777" w:rsidTr="00064638">
        <w:tc>
          <w:tcPr>
            <w:tcW w:w="2025" w:type="dxa"/>
            <w:tcBorders>
              <w:top w:val="single" w:sz="4" w:space="0" w:color="auto"/>
              <w:bottom w:val="single" w:sz="4" w:space="0" w:color="auto"/>
            </w:tcBorders>
          </w:tcPr>
          <w:p w14:paraId="2C8F403F" w14:textId="77777777" w:rsidR="00336EB2" w:rsidRPr="002D1B21" w:rsidRDefault="00336EB2" w:rsidP="006D3C7E">
            <w:pPr>
              <w:pStyle w:val="BodyText"/>
              <w:rPr>
                <w:i w:val="0"/>
                <w:iCs w:val="0"/>
              </w:rPr>
            </w:pPr>
            <w:r w:rsidRPr="002D1B21">
              <w:rPr>
                <w:i w:val="0"/>
                <w:iCs w:val="0"/>
              </w:rPr>
              <w:t>Model</w:t>
            </w:r>
          </w:p>
        </w:tc>
        <w:tc>
          <w:tcPr>
            <w:tcW w:w="1236" w:type="dxa"/>
            <w:tcBorders>
              <w:top w:val="single" w:sz="4" w:space="0" w:color="auto"/>
              <w:bottom w:val="single" w:sz="4" w:space="0" w:color="auto"/>
            </w:tcBorders>
          </w:tcPr>
          <w:p w14:paraId="0EA08269" w14:textId="77777777" w:rsidR="00336EB2" w:rsidRPr="002D1B21" w:rsidRDefault="00336EB2" w:rsidP="006D3C7E">
            <w:pPr>
              <w:pStyle w:val="BodyText"/>
              <w:jc w:val="center"/>
              <w:rPr>
                <w:vertAlign w:val="superscript"/>
              </w:rPr>
            </w:pPr>
            <w:r w:rsidRPr="002D1B21">
              <w:t>Cmin</w:t>
            </w:r>
          </w:p>
        </w:tc>
        <w:tc>
          <w:tcPr>
            <w:tcW w:w="696" w:type="dxa"/>
            <w:tcBorders>
              <w:top w:val="single" w:sz="4" w:space="0" w:color="auto"/>
              <w:bottom w:val="single" w:sz="4" w:space="0" w:color="auto"/>
            </w:tcBorders>
          </w:tcPr>
          <w:p w14:paraId="3EB7C199" w14:textId="77777777" w:rsidR="00336EB2" w:rsidRPr="002D1B21" w:rsidRDefault="00336EB2" w:rsidP="006D3C7E">
            <w:pPr>
              <w:pStyle w:val="BodyText"/>
              <w:jc w:val="center"/>
            </w:pPr>
            <w:r w:rsidRPr="002D1B21">
              <w:t>Df</w:t>
            </w:r>
          </w:p>
        </w:tc>
        <w:tc>
          <w:tcPr>
            <w:tcW w:w="990" w:type="dxa"/>
            <w:gridSpan w:val="2"/>
            <w:tcBorders>
              <w:top w:val="single" w:sz="4" w:space="0" w:color="auto"/>
              <w:bottom w:val="single" w:sz="4" w:space="0" w:color="auto"/>
            </w:tcBorders>
          </w:tcPr>
          <w:p w14:paraId="2A8AE10D" w14:textId="77777777" w:rsidR="00336EB2" w:rsidRPr="002D1B21" w:rsidRDefault="00336EB2" w:rsidP="006D3C7E">
            <w:pPr>
              <w:pStyle w:val="BodyText"/>
              <w:jc w:val="center"/>
            </w:pPr>
            <w:r w:rsidRPr="002D1B21">
              <w:t>Cmin/df</w:t>
            </w:r>
          </w:p>
        </w:tc>
        <w:tc>
          <w:tcPr>
            <w:tcW w:w="1169" w:type="dxa"/>
            <w:tcBorders>
              <w:top w:val="single" w:sz="4" w:space="0" w:color="auto"/>
              <w:bottom w:val="single" w:sz="4" w:space="0" w:color="auto"/>
            </w:tcBorders>
          </w:tcPr>
          <w:p w14:paraId="2CE87ABA" w14:textId="77777777" w:rsidR="00336EB2" w:rsidRPr="002D1B21" w:rsidRDefault="00336EB2" w:rsidP="006D3C7E">
            <w:pPr>
              <w:pStyle w:val="BodyText"/>
              <w:jc w:val="center"/>
              <w:rPr>
                <w:i w:val="0"/>
                <w:vertAlign w:val="subscript"/>
              </w:rPr>
            </w:pPr>
            <w:r w:rsidRPr="002D1B21">
              <w:rPr>
                <w:i w:val="0"/>
              </w:rPr>
              <w:t>RMSEA</w:t>
            </w:r>
          </w:p>
        </w:tc>
        <w:tc>
          <w:tcPr>
            <w:tcW w:w="1110" w:type="dxa"/>
            <w:tcBorders>
              <w:top w:val="single" w:sz="4" w:space="0" w:color="auto"/>
              <w:bottom w:val="single" w:sz="4" w:space="0" w:color="auto"/>
            </w:tcBorders>
          </w:tcPr>
          <w:p w14:paraId="6DB90497" w14:textId="77777777" w:rsidR="00336EB2" w:rsidRPr="002D1B21" w:rsidRDefault="00336EB2" w:rsidP="006D3C7E">
            <w:pPr>
              <w:pStyle w:val="BodyText"/>
              <w:jc w:val="center"/>
              <w:rPr>
                <w:i w:val="0"/>
                <w:iCs w:val="0"/>
              </w:rPr>
            </w:pPr>
            <w:r w:rsidRPr="002D1B21">
              <w:rPr>
                <w:i w:val="0"/>
                <w:iCs w:val="0"/>
              </w:rPr>
              <w:t>PCLOSE</w:t>
            </w:r>
          </w:p>
        </w:tc>
        <w:tc>
          <w:tcPr>
            <w:tcW w:w="1072" w:type="dxa"/>
            <w:tcBorders>
              <w:top w:val="single" w:sz="4" w:space="0" w:color="auto"/>
              <w:bottom w:val="single" w:sz="4" w:space="0" w:color="auto"/>
            </w:tcBorders>
          </w:tcPr>
          <w:p w14:paraId="6DF1F895" w14:textId="77777777" w:rsidR="00336EB2" w:rsidRPr="002D1B21" w:rsidRDefault="00336EB2" w:rsidP="006D3C7E">
            <w:pPr>
              <w:pStyle w:val="BodyText"/>
              <w:jc w:val="center"/>
              <w:rPr>
                <w:i w:val="0"/>
                <w:iCs w:val="0"/>
              </w:rPr>
            </w:pPr>
            <w:r w:rsidRPr="002D1B21">
              <w:rPr>
                <w:i w:val="0"/>
                <w:iCs w:val="0"/>
              </w:rPr>
              <w:t>CFI</w:t>
            </w:r>
          </w:p>
        </w:tc>
      </w:tr>
      <w:tr w:rsidR="00336EB2" w:rsidRPr="002D1B21" w14:paraId="0D8AB8E9" w14:textId="77777777" w:rsidTr="00064638">
        <w:trPr>
          <w:cantSplit/>
        </w:trPr>
        <w:tc>
          <w:tcPr>
            <w:tcW w:w="8298" w:type="dxa"/>
            <w:gridSpan w:val="8"/>
            <w:tcBorders>
              <w:top w:val="single" w:sz="4" w:space="0" w:color="auto"/>
            </w:tcBorders>
          </w:tcPr>
          <w:p w14:paraId="3321DA25" w14:textId="77777777" w:rsidR="00336EB2" w:rsidRPr="002D1B21" w:rsidRDefault="00336EB2" w:rsidP="006D3C7E">
            <w:pPr>
              <w:pStyle w:val="BodyText"/>
              <w:spacing w:line="240" w:lineRule="auto"/>
              <w:jc w:val="center"/>
            </w:pPr>
          </w:p>
          <w:p w14:paraId="34BA99AE" w14:textId="77777777" w:rsidR="00336EB2" w:rsidRPr="002D1B21" w:rsidRDefault="00336EB2" w:rsidP="006D3C7E">
            <w:pPr>
              <w:pStyle w:val="BodyText"/>
              <w:spacing w:line="240" w:lineRule="auto"/>
              <w:jc w:val="center"/>
            </w:pPr>
            <w:r w:rsidRPr="002D1B21">
              <w:t>Boys (n = 168)</w:t>
            </w:r>
          </w:p>
          <w:p w14:paraId="75A672B0" w14:textId="77777777" w:rsidR="00336EB2" w:rsidRPr="002D1B21" w:rsidRDefault="00336EB2" w:rsidP="006D3C7E">
            <w:pPr>
              <w:pStyle w:val="BodyText"/>
              <w:spacing w:line="240" w:lineRule="auto"/>
              <w:jc w:val="center"/>
            </w:pPr>
          </w:p>
        </w:tc>
      </w:tr>
      <w:tr w:rsidR="00336EB2" w:rsidRPr="002D1B21" w14:paraId="16FF7C7E" w14:textId="77777777" w:rsidTr="00064638">
        <w:tc>
          <w:tcPr>
            <w:tcW w:w="2025" w:type="dxa"/>
          </w:tcPr>
          <w:p w14:paraId="1DE47692" w14:textId="77777777" w:rsidR="00336EB2" w:rsidRPr="002D1B21" w:rsidRDefault="00336EB2" w:rsidP="006D3C7E">
            <w:pPr>
              <w:pStyle w:val="BodyText"/>
              <w:rPr>
                <w:i w:val="0"/>
                <w:iCs w:val="0"/>
              </w:rPr>
            </w:pPr>
            <w:r w:rsidRPr="002D1B21">
              <w:rPr>
                <w:i w:val="0"/>
                <w:iCs w:val="0"/>
              </w:rPr>
              <w:t>All Items Included</w:t>
            </w:r>
          </w:p>
        </w:tc>
        <w:tc>
          <w:tcPr>
            <w:tcW w:w="1236" w:type="dxa"/>
          </w:tcPr>
          <w:p w14:paraId="60A59428" w14:textId="77777777" w:rsidR="00336EB2" w:rsidRPr="002D1B21" w:rsidRDefault="00336EB2" w:rsidP="006D3C7E">
            <w:pPr>
              <w:pStyle w:val="BodyText"/>
              <w:rPr>
                <w:i w:val="0"/>
                <w:iCs w:val="0"/>
              </w:rPr>
            </w:pPr>
            <w:r w:rsidRPr="002D1B21">
              <w:rPr>
                <w:i w:val="0"/>
                <w:iCs w:val="0"/>
              </w:rPr>
              <w:t>232.23</w:t>
            </w:r>
          </w:p>
        </w:tc>
        <w:tc>
          <w:tcPr>
            <w:tcW w:w="696" w:type="dxa"/>
          </w:tcPr>
          <w:p w14:paraId="4B31A98F" w14:textId="77777777" w:rsidR="00336EB2" w:rsidRPr="002D1B21" w:rsidRDefault="00336EB2" w:rsidP="006D3C7E">
            <w:pPr>
              <w:pStyle w:val="BodyText"/>
              <w:rPr>
                <w:i w:val="0"/>
                <w:iCs w:val="0"/>
              </w:rPr>
            </w:pPr>
            <w:r w:rsidRPr="002D1B21">
              <w:rPr>
                <w:i w:val="0"/>
                <w:iCs w:val="0"/>
              </w:rPr>
              <w:t>76</w:t>
            </w:r>
          </w:p>
        </w:tc>
        <w:tc>
          <w:tcPr>
            <w:tcW w:w="831" w:type="dxa"/>
          </w:tcPr>
          <w:p w14:paraId="4B42A36C" w14:textId="77777777" w:rsidR="00336EB2" w:rsidRPr="002D1B21" w:rsidRDefault="00336EB2" w:rsidP="006D3C7E">
            <w:pPr>
              <w:pStyle w:val="BodyText"/>
              <w:tabs>
                <w:tab w:val="decimal" w:pos="123"/>
              </w:tabs>
              <w:rPr>
                <w:i w:val="0"/>
                <w:iCs w:val="0"/>
              </w:rPr>
            </w:pPr>
            <w:r w:rsidRPr="002D1B21">
              <w:rPr>
                <w:i w:val="0"/>
                <w:iCs w:val="0"/>
              </w:rPr>
              <w:t>3.06</w:t>
            </w:r>
          </w:p>
        </w:tc>
        <w:tc>
          <w:tcPr>
            <w:tcW w:w="1328" w:type="dxa"/>
            <w:gridSpan w:val="2"/>
          </w:tcPr>
          <w:p w14:paraId="56844338" w14:textId="3814DE1D" w:rsidR="00336EB2" w:rsidRPr="002D1B21" w:rsidRDefault="00064638" w:rsidP="006D3C7E">
            <w:pPr>
              <w:pStyle w:val="BodyText"/>
              <w:rPr>
                <w:i w:val="0"/>
                <w:iCs w:val="0"/>
              </w:rPr>
            </w:pPr>
            <w:r>
              <w:rPr>
                <w:i w:val="0"/>
                <w:iCs w:val="0"/>
              </w:rPr>
              <w:t xml:space="preserve">       </w:t>
            </w:r>
            <w:r w:rsidR="00336EB2" w:rsidRPr="002D1B21">
              <w:rPr>
                <w:i w:val="0"/>
                <w:iCs w:val="0"/>
              </w:rPr>
              <w:t>.11</w:t>
            </w:r>
          </w:p>
        </w:tc>
        <w:tc>
          <w:tcPr>
            <w:tcW w:w="1110" w:type="dxa"/>
          </w:tcPr>
          <w:p w14:paraId="2B13A525" w14:textId="36DF8223" w:rsidR="00336EB2" w:rsidRPr="002D1B21" w:rsidRDefault="00064638" w:rsidP="006D3C7E">
            <w:pPr>
              <w:pStyle w:val="BodyText"/>
              <w:rPr>
                <w:i w:val="0"/>
                <w:iCs w:val="0"/>
              </w:rPr>
            </w:pPr>
            <w:r>
              <w:rPr>
                <w:i w:val="0"/>
                <w:iCs w:val="0"/>
              </w:rPr>
              <w:t xml:space="preserve">  </w:t>
            </w:r>
            <w:r w:rsidR="00336EB2" w:rsidRPr="002D1B21">
              <w:rPr>
                <w:i w:val="0"/>
                <w:iCs w:val="0"/>
              </w:rPr>
              <w:t>.00</w:t>
            </w:r>
          </w:p>
        </w:tc>
        <w:tc>
          <w:tcPr>
            <w:tcW w:w="1072" w:type="dxa"/>
          </w:tcPr>
          <w:p w14:paraId="2BB34234" w14:textId="77777777" w:rsidR="00336EB2" w:rsidRPr="002D1B21" w:rsidRDefault="00336EB2" w:rsidP="006D3C7E">
            <w:pPr>
              <w:pStyle w:val="BodyText"/>
              <w:jc w:val="center"/>
              <w:rPr>
                <w:i w:val="0"/>
                <w:iCs w:val="0"/>
              </w:rPr>
            </w:pPr>
            <w:r w:rsidRPr="002D1B21">
              <w:rPr>
                <w:i w:val="0"/>
                <w:iCs w:val="0"/>
              </w:rPr>
              <w:t>.80</w:t>
            </w:r>
          </w:p>
        </w:tc>
      </w:tr>
      <w:tr w:rsidR="00336EB2" w:rsidRPr="002D1B21" w14:paraId="68E834CE" w14:textId="77777777" w:rsidTr="00064638">
        <w:tc>
          <w:tcPr>
            <w:tcW w:w="2025" w:type="dxa"/>
          </w:tcPr>
          <w:p w14:paraId="625798B5" w14:textId="77777777" w:rsidR="00336EB2" w:rsidRPr="002D1B21" w:rsidRDefault="00336EB2" w:rsidP="006D3C7E">
            <w:pPr>
              <w:pStyle w:val="BodyText"/>
              <w:rPr>
                <w:i w:val="0"/>
                <w:iCs w:val="0"/>
              </w:rPr>
            </w:pPr>
            <w:r w:rsidRPr="002D1B21">
              <w:rPr>
                <w:i w:val="0"/>
                <w:iCs w:val="0"/>
              </w:rPr>
              <w:t>Negatively Worded Items Removed</w:t>
            </w:r>
          </w:p>
        </w:tc>
        <w:tc>
          <w:tcPr>
            <w:tcW w:w="1236" w:type="dxa"/>
          </w:tcPr>
          <w:p w14:paraId="558A34AA" w14:textId="77777777" w:rsidR="00336EB2" w:rsidRPr="002D1B21" w:rsidRDefault="00336EB2" w:rsidP="006D3C7E">
            <w:pPr>
              <w:pStyle w:val="BodyText"/>
              <w:rPr>
                <w:i w:val="0"/>
                <w:iCs w:val="0"/>
              </w:rPr>
            </w:pPr>
            <w:r w:rsidRPr="002D1B21">
              <w:rPr>
                <w:i w:val="0"/>
                <w:iCs w:val="0"/>
              </w:rPr>
              <w:t>28.79***</w:t>
            </w:r>
          </w:p>
        </w:tc>
        <w:tc>
          <w:tcPr>
            <w:tcW w:w="696" w:type="dxa"/>
          </w:tcPr>
          <w:p w14:paraId="32134097" w14:textId="77777777" w:rsidR="00336EB2" w:rsidRPr="002D1B21" w:rsidRDefault="00336EB2" w:rsidP="006D3C7E">
            <w:pPr>
              <w:pStyle w:val="BodyText"/>
              <w:rPr>
                <w:i w:val="0"/>
                <w:iCs w:val="0"/>
              </w:rPr>
            </w:pPr>
            <w:r w:rsidRPr="002D1B21">
              <w:rPr>
                <w:i w:val="0"/>
                <w:iCs w:val="0"/>
              </w:rPr>
              <w:t>26</w:t>
            </w:r>
          </w:p>
        </w:tc>
        <w:tc>
          <w:tcPr>
            <w:tcW w:w="831" w:type="dxa"/>
          </w:tcPr>
          <w:p w14:paraId="27A1AABD" w14:textId="77777777" w:rsidR="00336EB2" w:rsidRPr="002D1B21" w:rsidRDefault="00336EB2" w:rsidP="006D3C7E">
            <w:pPr>
              <w:pStyle w:val="BodyText"/>
              <w:tabs>
                <w:tab w:val="decimal" w:pos="123"/>
              </w:tabs>
              <w:rPr>
                <w:i w:val="0"/>
                <w:iCs w:val="0"/>
              </w:rPr>
            </w:pPr>
            <w:r w:rsidRPr="002D1B21">
              <w:rPr>
                <w:i w:val="0"/>
                <w:iCs w:val="0"/>
              </w:rPr>
              <w:t>1.11</w:t>
            </w:r>
          </w:p>
        </w:tc>
        <w:tc>
          <w:tcPr>
            <w:tcW w:w="1328" w:type="dxa"/>
            <w:gridSpan w:val="2"/>
          </w:tcPr>
          <w:p w14:paraId="001FCBE3" w14:textId="77777777" w:rsidR="00336EB2" w:rsidRPr="002D1B21" w:rsidRDefault="00336EB2" w:rsidP="006D3C7E">
            <w:pPr>
              <w:pStyle w:val="BodyText"/>
              <w:tabs>
                <w:tab w:val="decimal" w:pos="413"/>
              </w:tabs>
              <w:rPr>
                <w:i w:val="0"/>
                <w:iCs w:val="0"/>
              </w:rPr>
            </w:pPr>
            <w:r w:rsidRPr="002D1B21">
              <w:rPr>
                <w:i w:val="0"/>
                <w:iCs w:val="0"/>
              </w:rPr>
              <w:t>.03</w:t>
            </w:r>
          </w:p>
        </w:tc>
        <w:tc>
          <w:tcPr>
            <w:tcW w:w="1110" w:type="dxa"/>
          </w:tcPr>
          <w:p w14:paraId="5EDD71EB" w14:textId="37904644" w:rsidR="00336EB2" w:rsidRPr="002D1B21" w:rsidRDefault="00064638" w:rsidP="006D3C7E">
            <w:pPr>
              <w:pStyle w:val="BodyText"/>
              <w:rPr>
                <w:i w:val="0"/>
                <w:iCs w:val="0"/>
              </w:rPr>
            </w:pPr>
            <w:r>
              <w:rPr>
                <w:i w:val="0"/>
                <w:iCs w:val="0"/>
              </w:rPr>
              <w:t xml:space="preserve">  </w:t>
            </w:r>
            <w:r w:rsidR="00336EB2" w:rsidRPr="002D1B21">
              <w:rPr>
                <w:i w:val="0"/>
                <w:iCs w:val="0"/>
              </w:rPr>
              <w:t>.79</w:t>
            </w:r>
          </w:p>
        </w:tc>
        <w:tc>
          <w:tcPr>
            <w:tcW w:w="1072" w:type="dxa"/>
          </w:tcPr>
          <w:p w14:paraId="706835E3" w14:textId="77777777" w:rsidR="00336EB2" w:rsidRPr="002D1B21" w:rsidRDefault="00336EB2" w:rsidP="006D3C7E">
            <w:pPr>
              <w:pStyle w:val="BodyText"/>
              <w:rPr>
                <w:i w:val="0"/>
                <w:iCs w:val="0"/>
              </w:rPr>
            </w:pPr>
            <w:r w:rsidRPr="002D1B21">
              <w:rPr>
                <w:i w:val="0"/>
                <w:iCs w:val="0"/>
              </w:rPr>
              <w:t xml:space="preserve">     .995</w:t>
            </w:r>
          </w:p>
        </w:tc>
      </w:tr>
      <w:tr w:rsidR="00336EB2" w:rsidRPr="002D1B21" w14:paraId="7EDE66D6" w14:textId="77777777" w:rsidTr="00064638">
        <w:tc>
          <w:tcPr>
            <w:tcW w:w="2025" w:type="dxa"/>
            <w:tcBorders>
              <w:bottom w:val="single" w:sz="4" w:space="0" w:color="auto"/>
            </w:tcBorders>
          </w:tcPr>
          <w:p w14:paraId="2F3EC00B" w14:textId="77777777" w:rsidR="00336EB2" w:rsidRPr="002D1B21" w:rsidRDefault="00336EB2" w:rsidP="006D3C7E">
            <w:pPr>
              <w:pStyle w:val="BodyText"/>
              <w:rPr>
                <w:i w:val="0"/>
                <w:iCs w:val="0"/>
              </w:rPr>
            </w:pPr>
            <w:r w:rsidRPr="002D1B21">
              <w:rPr>
                <w:i w:val="0"/>
                <w:iCs w:val="0"/>
              </w:rPr>
              <w:t>Negatively Worded Items Only</w:t>
            </w:r>
          </w:p>
        </w:tc>
        <w:tc>
          <w:tcPr>
            <w:tcW w:w="1236" w:type="dxa"/>
            <w:tcBorders>
              <w:bottom w:val="single" w:sz="4" w:space="0" w:color="auto"/>
            </w:tcBorders>
          </w:tcPr>
          <w:p w14:paraId="155A2D7B" w14:textId="77777777" w:rsidR="00336EB2" w:rsidRPr="002D1B21" w:rsidRDefault="00336EB2" w:rsidP="006D3C7E">
            <w:pPr>
              <w:pStyle w:val="BodyText"/>
              <w:rPr>
                <w:i w:val="0"/>
                <w:iCs w:val="0"/>
              </w:rPr>
            </w:pPr>
            <w:r w:rsidRPr="002D1B21">
              <w:rPr>
                <w:i w:val="0"/>
                <w:iCs w:val="0"/>
              </w:rPr>
              <w:t>10.32***</w:t>
            </w:r>
          </w:p>
        </w:tc>
        <w:tc>
          <w:tcPr>
            <w:tcW w:w="696" w:type="dxa"/>
            <w:tcBorders>
              <w:bottom w:val="single" w:sz="4" w:space="0" w:color="auto"/>
            </w:tcBorders>
          </w:tcPr>
          <w:p w14:paraId="3F8F8619" w14:textId="77777777" w:rsidR="00336EB2" w:rsidRPr="002D1B21" w:rsidRDefault="00336EB2" w:rsidP="006D3C7E">
            <w:pPr>
              <w:pStyle w:val="BodyText"/>
              <w:rPr>
                <w:i w:val="0"/>
                <w:iCs w:val="0"/>
              </w:rPr>
            </w:pPr>
            <w:r w:rsidRPr="002D1B21">
              <w:rPr>
                <w:i w:val="0"/>
                <w:iCs w:val="0"/>
              </w:rPr>
              <w:t>4</w:t>
            </w:r>
          </w:p>
        </w:tc>
        <w:tc>
          <w:tcPr>
            <w:tcW w:w="831" w:type="dxa"/>
            <w:tcBorders>
              <w:bottom w:val="single" w:sz="4" w:space="0" w:color="auto"/>
            </w:tcBorders>
          </w:tcPr>
          <w:p w14:paraId="001852B0" w14:textId="77777777" w:rsidR="00336EB2" w:rsidRPr="002D1B21" w:rsidRDefault="00336EB2" w:rsidP="006D3C7E">
            <w:pPr>
              <w:pStyle w:val="BodyText"/>
              <w:tabs>
                <w:tab w:val="decimal" w:pos="123"/>
              </w:tabs>
              <w:rPr>
                <w:i w:val="0"/>
                <w:iCs w:val="0"/>
              </w:rPr>
            </w:pPr>
            <w:r w:rsidRPr="002D1B21">
              <w:rPr>
                <w:i w:val="0"/>
                <w:iCs w:val="0"/>
              </w:rPr>
              <w:t>2.58</w:t>
            </w:r>
          </w:p>
        </w:tc>
        <w:tc>
          <w:tcPr>
            <w:tcW w:w="1328" w:type="dxa"/>
            <w:gridSpan w:val="2"/>
            <w:tcBorders>
              <w:bottom w:val="single" w:sz="4" w:space="0" w:color="auto"/>
            </w:tcBorders>
          </w:tcPr>
          <w:p w14:paraId="4028E91A" w14:textId="77777777" w:rsidR="00336EB2" w:rsidRPr="002D1B21" w:rsidRDefault="00336EB2" w:rsidP="006D3C7E">
            <w:pPr>
              <w:pStyle w:val="BodyText"/>
              <w:tabs>
                <w:tab w:val="decimal" w:pos="413"/>
              </w:tabs>
              <w:rPr>
                <w:i w:val="0"/>
                <w:iCs w:val="0"/>
              </w:rPr>
            </w:pPr>
            <w:r w:rsidRPr="002D1B21">
              <w:rPr>
                <w:i w:val="0"/>
                <w:iCs w:val="0"/>
              </w:rPr>
              <w:t>.097</w:t>
            </w:r>
          </w:p>
        </w:tc>
        <w:tc>
          <w:tcPr>
            <w:tcW w:w="1110" w:type="dxa"/>
            <w:tcBorders>
              <w:bottom w:val="single" w:sz="4" w:space="0" w:color="auto"/>
            </w:tcBorders>
          </w:tcPr>
          <w:p w14:paraId="7C836901" w14:textId="34E47878" w:rsidR="00336EB2" w:rsidRPr="002D1B21" w:rsidRDefault="00064638" w:rsidP="006D3C7E">
            <w:pPr>
              <w:pStyle w:val="BodyText"/>
              <w:rPr>
                <w:i w:val="0"/>
                <w:iCs w:val="0"/>
              </w:rPr>
            </w:pPr>
            <w:r>
              <w:rPr>
                <w:i w:val="0"/>
                <w:iCs w:val="0"/>
              </w:rPr>
              <w:t xml:space="preserve">  </w:t>
            </w:r>
            <w:r w:rsidR="00336EB2" w:rsidRPr="002D1B21">
              <w:rPr>
                <w:i w:val="0"/>
                <w:iCs w:val="0"/>
              </w:rPr>
              <w:t>.11</w:t>
            </w:r>
          </w:p>
        </w:tc>
        <w:tc>
          <w:tcPr>
            <w:tcW w:w="1072" w:type="dxa"/>
            <w:tcBorders>
              <w:bottom w:val="single" w:sz="4" w:space="0" w:color="auto"/>
            </w:tcBorders>
          </w:tcPr>
          <w:p w14:paraId="58603BAE" w14:textId="77777777" w:rsidR="00336EB2" w:rsidRPr="002D1B21" w:rsidRDefault="00336EB2" w:rsidP="006D3C7E">
            <w:pPr>
              <w:pStyle w:val="BodyText"/>
              <w:jc w:val="center"/>
              <w:rPr>
                <w:i w:val="0"/>
                <w:iCs w:val="0"/>
              </w:rPr>
            </w:pPr>
            <w:r w:rsidRPr="002D1B21">
              <w:rPr>
                <w:i w:val="0"/>
                <w:iCs w:val="0"/>
              </w:rPr>
              <w:t>.96</w:t>
            </w:r>
          </w:p>
        </w:tc>
      </w:tr>
      <w:tr w:rsidR="00336EB2" w:rsidRPr="002D1B21" w14:paraId="020CA93B" w14:textId="77777777" w:rsidTr="00064638">
        <w:trPr>
          <w:cantSplit/>
        </w:trPr>
        <w:tc>
          <w:tcPr>
            <w:tcW w:w="8298" w:type="dxa"/>
            <w:gridSpan w:val="8"/>
            <w:tcBorders>
              <w:top w:val="single" w:sz="4" w:space="0" w:color="auto"/>
              <w:left w:val="nil"/>
              <w:bottom w:val="nil"/>
              <w:right w:val="nil"/>
            </w:tcBorders>
          </w:tcPr>
          <w:p w14:paraId="351C1DC6" w14:textId="77777777" w:rsidR="00336EB2" w:rsidRPr="002D1B21" w:rsidRDefault="00336EB2" w:rsidP="006D3C7E">
            <w:pPr>
              <w:pStyle w:val="BodyText"/>
              <w:spacing w:line="240" w:lineRule="auto"/>
              <w:jc w:val="center"/>
            </w:pPr>
          </w:p>
          <w:p w14:paraId="12AEFC7D" w14:textId="77777777" w:rsidR="00336EB2" w:rsidRPr="002D1B21" w:rsidRDefault="00336EB2" w:rsidP="006D3C7E">
            <w:pPr>
              <w:pStyle w:val="BodyText"/>
              <w:spacing w:line="240" w:lineRule="auto"/>
              <w:jc w:val="center"/>
            </w:pPr>
            <w:r w:rsidRPr="002D1B21">
              <w:t>Girls (n = 138)</w:t>
            </w:r>
          </w:p>
          <w:p w14:paraId="5E190CCB" w14:textId="77777777" w:rsidR="00336EB2" w:rsidRPr="002D1B21" w:rsidRDefault="00336EB2" w:rsidP="006D3C7E">
            <w:pPr>
              <w:pStyle w:val="BodyText"/>
              <w:spacing w:line="240" w:lineRule="auto"/>
              <w:jc w:val="center"/>
            </w:pPr>
          </w:p>
        </w:tc>
      </w:tr>
      <w:tr w:rsidR="00336EB2" w:rsidRPr="002D1B21" w14:paraId="3F1EBF6B" w14:textId="77777777" w:rsidTr="00064638">
        <w:tc>
          <w:tcPr>
            <w:tcW w:w="2025" w:type="dxa"/>
            <w:tcBorders>
              <w:top w:val="nil"/>
            </w:tcBorders>
          </w:tcPr>
          <w:p w14:paraId="3AC4FBF9" w14:textId="77777777" w:rsidR="00336EB2" w:rsidRPr="002D1B21" w:rsidRDefault="00336EB2" w:rsidP="006D3C7E">
            <w:pPr>
              <w:pStyle w:val="BodyText"/>
              <w:rPr>
                <w:i w:val="0"/>
                <w:iCs w:val="0"/>
              </w:rPr>
            </w:pPr>
            <w:r w:rsidRPr="002D1B21">
              <w:rPr>
                <w:i w:val="0"/>
                <w:iCs w:val="0"/>
              </w:rPr>
              <w:t>All Items Included</w:t>
            </w:r>
          </w:p>
        </w:tc>
        <w:tc>
          <w:tcPr>
            <w:tcW w:w="1236" w:type="dxa"/>
            <w:tcBorders>
              <w:top w:val="nil"/>
            </w:tcBorders>
          </w:tcPr>
          <w:p w14:paraId="32035A80" w14:textId="77777777" w:rsidR="00336EB2" w:rsidRPr="002D1B21" w:rsidRDefault="00336EB2" w:rsidP="006D3C7E">
            <w:pPr>
              <w:pStyle w:val="BodyText"/>
              <w:rPr>
                <w:i w:val="0"/>
                <w:iCs w:val="0"/>
              </w:rPr>
            </w:pPr>
            <w:r w:rsidRPr="002D1B21">
              <w:rPr>
                <w:i w:val="0"/>
                <w:iCs w:val="0"/>
              </w:rPr>
              <w:t>185.08</w:t>
            </w:r>
          </w:p>
        </w:tc>
        <w:tc>
          <w:tcPr>
            <w:tcW w:w="696" w:type="dxa"/>
            <w:tcBorders>
              <w:top w:val="nil"/>
            </w:tcBorders>
          </w:tcPr>
          <w:p w14:paraId="45B39F37" w14:textId="77777777" w:rsidR="00336EB2" w:rsidRPr="002D1B21" w:rsidRDefault="00336EB2" w:rsidP="006D3C7E">
            <w:pPr>
              <w:pStyle w:val="BodyText"/>
              <w:rPr>
                <w:i w:val="0"/>
                <w:iCs w:val="0"/>
              </w:rPr>
            </w:pPr>
            <w:r w:rsidRPr="002D1B21">
              <w:rPr>
                <w:i w:val="0"/>
                <w:iCs w:val="0"/>
              </w:rPr>
              <w:t>76</w:t>
            </w:r>
          </w:p>
        </w:tc>
        <w:tc>
          <w:tcPr>
            <w:tcW w:w="990" w:type="dxa"/>
            <w:gridSpan w:val="2"/>
            <w:tcBorders>
              <w:top w:val="nil"/>
            </w:tcBorders>
          </w:tcPr>
          <w:p w14:paraId="16EFDC19" w14:textId="77777777" w:rsidR="00336EB2" w:rsidRPr="002D1B21" w:rsidRDefault="00336EB2" w:rsidP="006D3C7E">
            <w:pPr>
              <w:pStyle w:val="BodyText"/>
              <w:tabs>
                <w:tab w:val="decimal" w:pos="123"/>
              </w:tabs>
              <w:rPr>
                <w:i w:val="0"/>
                <w:iCs w:val="0"/>
              </w:rPr>
            </w:pPr>
            <w:r w:rsidRPr="002D1B21">
              <w:rPr>
                <w:i w:val="0"/>
                <w:iCs w:val="0"/>
              </w:rPr>
              <w:t>2.44</w:t>
            </w:r>
          </w:p>
        </w:tc>
        <w:tc>
          <w:tcPr>
            <w:tcW w:w="1169" w:type="dxa"/>
            <w:tcBorders>
              <w:top w:val="nil"/>
            </w:tcBorders>
          </w:tcPr>
          <w:p w14:paraId="0ADB59C4" w14:textId="77777777" w:rsidR="00336EB2" w:rsidRPr="002D1B21" w:rsidRDefault="00336EB2" w:rsidP="006D3C7E">
            <w:pPr>
              <w:pStyle w:val="BodyText"/>
              <w:tabs>
                <w:tab w:val="decimal" w:pos="413"/>
              </w:tabs>
              <w:rPr>
                <w:i w:val="0"/>
                <w:iCs w:val="0"/>
              </w:rPr>
            </w:pPr>
            <w:r w:rsidRPr="002D1B21">
              <w:rPr>
                <w:i w:val="0"/>
                <w:iCs w:val="0"/>
              </w:rPr>
              <w:t>.10</w:t>
            </w:r>
          </w:p>
        </w:tc>
        <w:tc>
          <w:tcPr>
            <w:tcW w:w="1110" w:type="dxa"/>
            <w:tcBorders>
              <w:top w:val="nil"/>
            </w:tcBorders>
          </w:tcPr>
          <w:p w14:paraId="1C0F6DE7" w14:textId="1399CDD0" w:rsidR="00336EB2" w:rsidRPr="002D1B21" w:rsidRDefault="00064638" w:rsidP="006D3C7E">
            <w:pPr>
              <w:pStyle w:val="BodyText"/>
              <w:rPr>
                <w:i w:val="0"/>
                <w:iCs w:val="0"/>
              </w:rPr>
            </w:pPr>
            <w:r>
              <w:rPr>
                <w:i w:val="0"/>
                <w:iCs w:val="0"/>
              </w:rPr>
              <w:t xml:space="preserve">  </w:t>
            </w:r>
            <w:r w:rsidR="00336EB2" w:rsidRPr="002D1B21">
              <w:rPr>
                <w:i w:val="0"/>
                <w:iCs w:val="0"/>
              </w:rPr>
              <w:t>.00</w:t>
            </w:r>
          </w:p>
        </w:tc>
        <w:tc>
          <w:tcPr>
            <w:tcW w:w="1072" w:type="dxa"/>
            <w:tcBorders>
              <w:top w:val="nil"/>
            </w:tcBorders>
          </w:tcPr>
          <w:p w14:paraId="16F7E527" w14:textId="77777777" w:rsidR="00336EB2" w:rsidRPr="002D1B21" w:rsidRDefault="00336EB2" w:rsidP="006D3C7E">
            <w:pPr>
              <w:pStyle w:val="BodyText"/>
              <w:jc w:val="center"/>
              <w:rPr>
                <w:i w:val="0"/>
                <w:iCs w:val="0"/>
              </w:rPr>
            </w:pPr>
            <w:r w:rsidRPr="002D1B21">
              <w:rPr>
                <w:i w:val="0"/>
                <w:iCs w:val="0"/>
              </w:rPr>
              <w:t>.82</w:t>
            </w:r>
          </w:p>
        </w:tc>
      </w:tr>
      <w:tr w:rsidR="00336EB2" w:rsidRPr="002D1B21" w14:paraId="2BF88DF4" w14:textId="77777777" w:rsidTr="00064638">
        <w:tc>
          <w:tcPr>
            <w:tcW w:w="2025" w:type="dxa"/>
          </w:tcPr>
          <w:p w14:paraId="19A232D5" w14:textId="77777777" w:rsidR="00336EB2" w:rsidRPr="002D1B21" w:rsidRDefault="00336EB2" w:rsidP="006D3C7E">
            <w:pPr>
              <w:pStyle w:val="BodyText"/>
              <w:rPr>
                <w:i w:val="0"/>
                <w:iCs w:val="0"/>
              </w:rPr>
            </w:pPr>
            <w:r w:rsidRPr="002D1B21">
              <w:rPr>
                <w:i w:val="0"/>
                <w:iCs w:val="0"/>
              </w:rPr>
              <w:t>Negatively Worded Items Removed</w:t>
            </w:r>
          </w:p>
        </w:tc>
        <w:tc>
          <w:tcPr>
            <w:tcW w:w="1236" w:type="dxa"/>
          </w:tcPr>
          <w:p w14:paraId="7E84C960" w14:textId="77777777" w:rsidR="00336EB2" w:rsidRPr="002D1B21" w:rsidRDefault="00336EB2" w:rsidP="006D3C7E">
            <w:pPr>
              <w:pStyle w:val="BodyText"/>
              <w:rPr>
                <w:i w:val="0"/>
                <w:iCs w:val="0"/>
              </w:rPr>
            </w:pPr>
            <w:r w:rsidRPr="002D1B21">
              <w:rPr>
                <w:i w:val="0"/>
                <w:iCs w:val="0"/>
              </w:rPr>
              <w:t>43.63***</w:t>
            </w:r>
          </w:p>
        </w:tc>
        <w:tc>
          <w:tcPr>
            <w:tcW w:w="696" w:type="dxa"/>
          </w:tcPr>
          <w:p w14:paraId="472E6A53" w14:textId="77777777" w:rsidR="00336EB2" w:rsidRPr="002D1B21" w:rsidRDefault="00336EB2" w:rsidP="006D3C7E">
            <w:pPr>
              <w:pStyle w:val="BodyText"/>
              <w:rPr>
                <w:i w:val="0"/>
                <w:iCs w:val="0"/>
              </w:rPr>
            </w:pPr>
            <w:r w:rsidRPr="002D1B21">
              <w:rPr>
                <w:i w:val="0"/>
                <w:iCs w:val="0"/>
              </w:rPr>
              <w:t>26</w:t>
            </w:r>
          </w:p>
        </w:tc>
        <w:tc>
          <w:tcPr>
            <w:tcW w:w="990" w:type="dxa"/>
            <w:gridSpan w:val="2"/>
          </w:tcPr>
          <w:p w14:paraId="5AB1D522" w14:textId="77777777" w:rsidR="00336EB2" w:rsidRPr="002D1B21" w:rsidRDefault="00336EB2" w:rsidP="006D3C7E">
            <w:pPr>
              <w:pStyle w:val="BodyText"/>
              <w:tabs>
                <w:tab w:val="decimal" w:pos="123"/>
              </w:tabs>
              <w:rPr>
                <w:i w:val="0"/>
                <w:iCs w:val="0"/>
              </w:rPr>
            </w:pPr>
            <w:r w:rsidRPr="002D1B21">
              <w:rPr>
                <w:i w:val="0"/>
                <w:iCs w:val="0"/>
              </w:rPr>
              <w:t>1.68</w:t>
            </w:r>
          </w:p>
        </w:tc>
        <w:tc>
          <w:tcPr>
            <w:tcW w:w="1169" w:type="dxa"/>
          </w:tcPr>
          <w:p w14:paraId="734A512A" w14:textId="77777777" w:rsidR="00336EB2" w:rsidRPr="002D1B21" w:rsidRDefault="00336EB2" w:rsidP="006D3C7E">
            <w:pPr>
              <w:pStyle w:val="BodyText"/>
              <w:tabs>
                <w:tab w:val="decimal" w:pos="413"/>
              </w:tabs>
              <w:rPr>
                <w:i w:val="0"/>
                <w:iCs w:val="0"/>
              </w:rPr>
            </w:pPr>
            <w:r w:rsidRPr="002D1B21">
              <w:rPr>
                <w:i w:val="0"/>
                <w:iCs w:val="0"/>
              </w:rPr>
              <w:t>.07</w:t>
            </w:r>
          </w:p>
        </w:tc>
        <w:tc>
          <w:tcPr>
            <w:tcW w:w="1110" w:type="dxa"/>
          </w:tcPr>
          <w:p w14:paraId="0518B3F8" w14:textId="0E795EC9" w:rsidR="00336EB2" w:rsidRPr="002D1B21" w:rsidRDefault="00064638" w:rsidP="006D3C7E">
            <w:pPr>
              <w:pStyle w:val="BodyText"/>
              <w:rPr>
                <w:i w:val="0"/>
                <w:iCs w:val="0"/>
              </w:rPr>
            </w:pPr>
            <w:r>
              <w:rPr>
                <w:i w:val="0"/>
                <w:iCs w:val="0"/>
              </w:rPr>
              <w:t xml:space="preserve">  </w:t>
            </w:r>
            <w:r w:rsidR="00336EB2" w:rsidRPr="002D1B21">
              <w:rPr>
                <w:i w:val="0"/>
                <w:iCs w:val="0"/>
              </w:rPr>
              <w:t>.17</w:t>
            </w:r>
          </w:p>
        </w:tc>
        <w:tc>
          <w:tcPr>
            <w:tcW w:w="1072" w:type="dxa"/>
          </w:tcPr>
          <w:p w14:paraId="1FBCE060" w14:textId="77777777" w:rsidR="00336EB2" w:rsidRPr="002D1B21" w:rsidRDefault="00336EB2" w:rsidP="006D3C7E">
            <w:pPr>
              <w:pStyle w:val="BodyText"/>
              <w:jc w:val="center"/>
              <w:rPr>
                <w:i w:val="0"/>
                <w:iCs w:val="0"/>
              </w:rPr>
            </w:pPr>
            <w:r w:rsidRPr="002D1B21">
              <w:rPr>
                <w:i w:val="0"/>
                <w:iCs w:val="0"/>
              </w:rPr>
              <w:t>.97</w:t>
            </w:r>
          </w:p>
        </w:tc>
      </w:tr>
      <w:tr w:rsidR="00336EB2" w:rsidRPr="002D1B21" w14:paraId="3EC1E56B" w14:textId="77777777" w:rsidTr="00064638">
        <w:tc>
          <w:tcPr>
            <w:tcW w:w="2025" w:type="dxa"/>
            <w:tcBorders>
              <w:bottom w:val="single" w:sz="4" w:space="0" w:color="auto"/>
            </w:tcBorders>
          </w:tcPr>
          <w:p w14:paraId="796AA3A0" w14:textId="77777777" w:rsidR="00336EB2" w:rsidRPr="002D1B21" w:rsidRDefault="00336EB2" w:rsidP="006D3C7E">
            <w:pPr>
              <w:pStyle w:val="BodyText"/>
              <w:rPr>
                <w:i w:val="0"/>
                <w:iCs w:val="0"/>
              </w:rPr>
            </w:pPr>
            <w:r w:rsidRPr="002D1B21">
              <w:rPr>
                <w:i w:val="0"/>
                <w:iCs w:val="0"/>
              </w:rPr>
              <w:t>Negatively Worded Items Only</w:t>
            </w:r>
          </w:p>
        </w:tc>
        <w:tc>
          <w:tcPr>
            <w:tcW w:w="1236" w:type="dxa"/>
            <w:tcBorders>
              <w:bottom w:val="single" w:sz="4" w:space="0" w:color="auto"/>
            </w:tcBorders>
          </w:tcPr>
          <w:p w14:paraId="0B14371A" w14:textId="77777777" w:rsidR="00336EB2" w:rsidRPr="002D1B21" w:rsidRDefault="00336EB2" w:rsidP="006D3C7E">
            <w:pPr>
              <w:pStyle w:val="BodyText"/>
              <w:rPr>
                <w:i w:val="0"/>
                <w:iCs w:val="0"/>
              </w:rPr>
            </w:pPr>
            <w:r w:rsidRPr="002D1B21">
              <w:rPr>
                <w:i w:val="0"/>
                <w:iCs w:val="0"/>
              </w:rPr>
              <w:t>2.910***</w:t>
            </w:r>
          </w:p>
        </w:tc>
        <w:tc>
          <w:tcPr>
            <w:tcW w:w="696" w:type="dxa"/>
            <w:tcBorders>
              <w:bottom w:val="single" w:sz="4" w:space="0" w:color="auto"/>
            </w:tcBorders>
          </w:tcPr>
          <w:p w14:paraId="21928B3B" w14:textId="77777777" w:rsidR="00336EB2" w:rsidRPr="002D1B21" w:rsidRDefault="00336EB2" w:rsidP="006D3C7E">
            <w:pPr>
              <w:pStyle w:val="BodyText"/>
              <w:rPr>
                <w:i w:val="0"/>
                <w:iCs w:val="0"/>
              </w:rPr>
            </w:pPr>
            <w:r w:rsidRPr="002D1B21">
              <w:rPr>
                <w:i w:val="0"/>
                <w:iCs w:val="0"/>
              </w:rPr>
              <w:t>4</w:t>
            </w:r>
          </w:p>
        </w:tc>
        <w:tc>
          <w:tcPr>
            <w:tcW w:w="990" w:type="dxa"/>
            <w:gridSpan w:val="2"/>
            <w:tcBorders>
              <w:bottom w:val="single" w:sz="4" w:space="0" w:color="auto"/>
            </w:tcBorders>
          </w:tcPr>
          <w:p w14:paraId="0DF42569" w14:textId="77777777" w:rsidR="00336EB2" w:rsidRPr="002D1B21" w:rsidRDefault="00336EB2" w:rsidP="006D3C7E">
            <w:pPr>
              <w:pStyle w:val="BodyText"/>
              <w:tabs>
                <w:tab w:val="decimal" w:pos="123"/>
              </w:tabs>
              <w:rPr>
                <w:i w:val="0"/>
                <w:iCs w:val="0"/>
              </w:rPr>
            </w:pPr>
            <w:r w:rsidRPr="002D1B21">
              <w:rPr>
                <w:i w:val="0"/>
                <w:iCs w:val="0"/>
              </w:rPr>
              <w:t>.73</w:t>
            </w:r>
          </w:p>
        </w:tc>
        <w:tc>
          <w:tcPr>
            <w:tcW w:w="1169" w:type="dxa"/>
            <w:tcBorders>
              <w:bottom w:val="single" w:sz="4" w:space="0" w:color="auto"/>
            </w:tcBorders>
          </w:tcPr>
          <w:p w14:paraId="6A4BF1DA" w14:textId="77777777" w:rsidR="00336EB2" w:rsidRPr="002D1B21" w:rsidRDefault="00336EB2" w:rsidP="006D3C7E">
            <w:pPr>
              <w:pStyle w:val="BodyText"/>
              <w:tabs>
                <w:tab w:val="decimal" w:pos="413"/>
              </w:tabs>
              <w:rPr>
                <w:i w:val="0"/>
                <w:iCs w:val="0"/>
              </w:rPr>
            </w:pPr>
            <w:r w:rsidRPr="002D1B21">
              <w:rPr>
                <w:i w:val="0"/>
                <w:iCs w:val="0"/>
              </w:rPr>
              <w:t>.000</w:t>
            </w:r>
          </w:p>
        </w:tc>
        <w:tc>
          <w:tcPr>
            <w:tcW w:w="1110" w:type="dxa"/>
            <w:tcBorders>
              <w:bottom w:val="single" w:sz="4" w:space="0" w:color="auto"/>
            </w:tcBorders>
          </w:tcPr>
          <w:p w14:paraId="7E8A27AF" w14:textId="6135FDAA" w:rsidR="00336EB2" w:rsidRPr="002D1B21" w:rsidRDefault="00064638" w:rsidP="006D3C7E">
            <w:pPr>
              <w:pStyle w:val="BodyText"/>
              <w:rPr>
                <w:i w:val="0"/>
                <w:iCs w:val="0"/>
              </w:rPr>
            </w:pPr>
            <w:r>
              <w:rPr>
                <w:i w:val="0"/>
                <w:iCs w:val="0"/>
              </w:rPr>
              <w:t xml:space="preserve">  </w:t>
            </w:r>
            <w:r w:rsidR="00336EB2" w:rsidRPr="002D1B21">
              <w:rPr>
                <w:i w:val="0"/>
                <w:iCs w:val="0"/>
              </w:rPr>
              <w:t>.72</w:t>
            </w:r>
          </w:p>
        </w:tc>
        <w:tc>
          <w:tcPr>
            <w:tcW w:w="1072" w:type="dxa"/>
            <w:tcBorders>
              <w:bottom w:val="single" w:sz="4" w:space="0" w:color="auto"/>
            </w:tcBorders>
          </w:tcPr>
          <w:p w14:paraId="15216F92" w14:textId="77777777" w:rsidR="00336EB2" w:rsidRPr="002D1B21" w:rsidRDefault="00336EB2" w:rsidP="006D3C7E">
            <w:pPr>
              <w:pStyle w:val="BodyText"/>
              <w:jc w:val="center"/>
              <w:rPr>
                <w:i w:val="0"/>
                <w:iCs w:val="0"/>
              </w:rPr>
            </w:pPr>
            <w:r w:rsidRPr="002D1B21">
              <w:rPr>
                <w:i w:val="0"/>
                <w:iCs w:val="0"/>
              </w:rPr>
              <w:t>1.00</w:t>
            </w:r>
          </w:p>
        </w:tc>
      </w:tr>
    </w:tbl>
    <w:p w14:paraId="2F8B083F" w14:textId="77777777" w:rsidR="00336EB2" w:rsidRPr="002D1B21" w:rsidRDefault="00336EB2" w:rsidP="00336EB2">
      <w:pPr>
        <w:spacing w:line="480" w:lineRule="auto"/>
        <w:rPr>
          <w:rFonts w:ascii="Times New Roman" w:hAnsi="Times New Roman" w:cs="Times New Roman"/>
        </w:rPr>
      </w:pPr>
      <w:r w:rsidRPr="002D1B21">
        <w:rPr>
          <w:rFonts w:ascii="Times New Roman" w:hAnsi="Times New Roman" w:cs="Times New Roman"/>
        </w:rPr>
        <w:t xml:space="preserve">***Bollen-Stine </w:t>
      </w:r>
      <w:r w:rsidRPr="002D1B21">
        <w:rPr>
          <w:rFonts w:ascii="Times New Roman" w:hAnsi="Times New Roman" w:cs="Times New Roman"/>
          <w:i/>
          <w:iCs/>
        </w:rPr>
        <w:t>p</w:t>
      </w:r>
      <w:r w:rsidRPr="002D1B21">
        <w:rPr>
          <w:rFonts w:ascii="Times New Roman" w:hAnsi="Times New Roman" w:cs="Times New Roman"/>
        </w:rPr>
        <w:t xml:space="preserve"> &gt;.05</w:t>
      </w:r>
    </w:p>
    <w:p w14:paraId="03C83294" w14:textId="77777777" w:rsidR="00336EB2" w:rsidRPr="002D1B21" w:rsidRDefault="00336EB2" w:rsidP="00336EB2">
      <w:pPr>
        <w:rPr>
          <w:rFonts w:ascii="Times New Roman" w:hAnsi="Times New Roman" w:cs="Times New Roman"/>
        </w:rPr>
      </w:pPr>
    </w:p>
    <w:p w14:paraId="39B0DF22" w14:textId="0A8CA95F" w:rsidR="00336EB2" w:rsidRPr="00965AC1" w:rsidRDefault="00336EB2" w:rsidP="00965AC1">
      <w:pPr>
        <w:pStyle w:val="Heading2"/>
        <w:spacing w:line="480" w:lineRule="auto"/>
        <w:rPr>
          <w:rFonts w:ascii="Times New Roman" w:hAnsi="Times New Roman" w:cs="Times New Roman"/>
          <w:sz w:val="24"/>
          <w:szCs w:val="24"/>
        </w:rPr>
      </w:pPr>
      <w:bookmarkStart w:id="117" w:name="_Toc305940536"/>
      <w:bookmarkStart w:id="118" w:name="_Toc305942523"/>
      <w:bookmarkStart w:id="119" w:name="_Toc305942658"/>
      <w:r w:rsidRPr="002D1B21">
        <w:rPr>
          <w:rFonts w:ascii="Times New Roman" w:hAnsi="Times New Roman" w:cs="Times New Roman"/>
          <w:sz w:val="24"/>
          <w:szCs w:val="24"/>
        </w:rPr>
        <w:t>Confirmatory Factor Analysis: Mother Support</w:t>
      </w:r>
      <w:bookmarkEnd w:id="117"/>
      <w:bookmarkEnd w:id="118"/>
      <w:bookmarkEnd w:id="119"/>
    </w:p>
    <w:p w14:paraId="516CE8D4" w14:textId="69B4F4E3" w:rsidR="00336EB2" w:rsidRDefault="00336EB2" w:rsidP="00965AC1">
      <w:pPr>
        <w:spacing w:after="200" w:line="480" w:lineRule="auto"/>
        <w:rPr>
          <w:rFonts w:ascii="Times New Roman" w:hAnsi="Times New Roman" w:cs="Times New Roman"/>
        </w:rPr>
      </w:pPr>
      <w:r w:rsidRPr="002D1B21">
        <w:rPr>
          <w:rFonts w:ascii="Times New Roman" w:eastAsia="Cambria" w:hAnsi="Times New Roman" w:cs="Times New Roman"/>
        </w:rPr>
        <w:tab/>
      </w:r>
      <w:r w:rsidRPr="002D1B21">
        <w:rPr>
          <w:rFonts w:ascii="Times New Roman" w:hAnsi="Times New Roman" w:cs="Times New Roman"/>
        </w:rPr>
        <w:t xml:space="preserve">A confirmatory factor analysis (CFA) was conducted to examine the factor structure of the latent variable, perceived Mother Support, first for the group as a whole, and then separating the sample into two groups by gender. The model underlying these analyses is presented in Figure </w:t>
      </w:r>
      <w:r w:rsidR="002E1037">
        <w:rPr>
          <w:rFonts w:ascii="Times New Roman" w:hAnsi="Times New Roman" w:cs="Times New Roman"/>
        </w:rPr>
        <w:t>4.</w:t>
      </w:r>
      <w:r w:rsidRPr="002D1B21">
        <w:rPr>
          <w:rFonts w:ascii="Times New Roman" w:hAnsi="Times New Roman" w:cs="Times New Roman"/>
        </w:rPr>
        <w:t xml:space="preserve">3. The goodness of fit was evaluated using the AMOS (version 19) software program. Several fit indices were examined: the Bollen-Stine p-value (employed to determine goodness of fit when there are multivariate non-normality data), the comparative fit index (CFI), the root means square error of approximation (RMSEA), PClose, and the chi squared/degrees of freedom ratio, where values less than three are considered favorable in large sample analyses (Kline, 2010). </w:t>
      </w:r>
      <w:r w:rsidR="00445EF4">
        <w:rPr>
          <w:rFonts w:ascii="Times New Roman" w:hAnsi="Times New Roman" w:cs="Times New Roman"/>
        </w:rPr>
        <w:t>For the CFI, values close to 1.00</w:t>
      </w:r>
      <w:r w:rsidRPr="002D1B21">
        <w:rPr>
          <w:rFonts w:ascii="Times New Roman" w:hAnsi="Times New Roman" w:cs="Times New Roman"/>
        </w:rPr>
        <w:t xml:space="preserve"> were reported as opti</w:t>
      </w:r>
      <w:r w:rsidR="00445EF4">
        <w:rPr>
          <w:rFonts w:ascii="Times New Roman" w:hAnsi="Times New Roman" w:cs="Times New Roman"/>
        </w:rPr>
        <w:t>mal and values greater than .90</w:t>
      </w:r>
      <w:r w:rsidRPr="002D1B21">
        <w:rPr>
          <w:rFonts w:ascii="Times New Roman" w:hAnsi="Times New Roman" w:cs="Times New Roman"/>
        </w:rPr>
        <w:t xml:space="preserve"> indicated good fit for the model (Hu &amp; Bentler, 1999</w:t>
      </w:r>
      <w:r w:rsidR="00445EF4">
        <w:rPr>
          <w:rFonts w:ascii="Times New Roman" w:hAnsi="Times New Roman" w:cs="Times New Roman"/>
        </w:rPr>
        <w:t>). A value between .05 and .08</w:t>
      </w:r>
      <w:r w:rsidRPr="002D1B21">
        <w:rPr>
          <w:rFonts w:ascii="Times New Roman" w:hAnsi="Times New Roman" w:cs="Times New Roman"/>
        </w:rPr>
        <w:t xml:space="preserve"> for the RMSEA would indicate an ac</w:t>
      </w:r>
      <w:r w:rsidR="004141BE">
        <w:rPr>
          <w:rFonts w:ascii="Times New Roman" w:hAnsi="Times New Roman" w:cs="Times New Roman"/>
        </w:rPr>
        <w:t>ceptable fit (Hu &amp; Bentler</w:t>
      </w:r>
      <w:r w:rsidRPr="002D1B21">
        <w:rPr>
          <w:rFonts w:ascii="Times New Roman" w:hAnsi="Times New Roman" w:cs="Times New Roman"/>
        </w:rPr>
        <w:t>). The recommended value for Pclose wa</w:t>
      </w:r>
      <w:r w:rsidR="00445EF4">
        <w:rPr>
          <w:rFonts w:ascii="Times New Roman" w:hAnsi="Times New Roman" w:cs="Times New Roman"/>
        </w:rPr>
        <w:t>s above .05</w:t>
      </w:r>
      <w:r w:rsidR="004141BE">
        <w:rPr>
          <w:rFonts w:ascii="Times New Roman" w:hAnsi="Times New Roman" w:cs="Times New Roman"/>
        </w:rPr>
        <w:t xml:space="preserve"> (Hu &amp; Bentler</w:t>
      </w:r>
      <w:r w:rsidRPr="002D1B21">
        <w:rPr>
          <w:rFonts w:ascii="Times New Roman" w:hAnsi="Times New Roman" w:cs="Times New Roman"/>
        </w:rPr>
        <w:t>).</w:t>
      </w:r>
    </w:p>
    <w:p w14:paraId="0E39A29C" w14:textId="26E2A684" w:rsidR="00336EB2" w:rsidRPr="002D1B21" w:rsidRDefault="003C423E" w:rsidP="00AC41DD">
      <w:pPr>
        <w:spacing w:after="200" w:line="480" w:lineRule="auto"/>
        <w:ind w:firstLine="720"/>
        <w:rPr>
          <w:rFonts w:ascii="Times New Roman" w:hAnsi="Times New Roman" w:cs="Times New Roman"/>
        </w:rPr>
      </w:pPr>
      <w:r w:rsidRPr="002D1B21">
        <w:rPr>
          <w:rFonts w:ascii="Times New Roman" w:hAnsi="Times New Roman" w:cs="Times New Roman"/>
        </w:rPr>
        <w:t>For the group as a whole, using 2000 bootstrap samples, t</w:t>
      </w:r>
      <w:r>
        <w:rPr>
          <w:rFonts w:ascii="Times New Roman" w:hAnsi="Times New Roman" w:cs="Times New Roman"/>
        </w:rPr>
        <w:t>he Bollen-Stine p-value was .01</w:t>
      </w:r>
      <w:r w:rsidRPr="002D1B21">
        <w:rPr>
          <w:rFonts w:ascii="Times New Roman" w:hAnsi="Times New Roman" w:cs="Times New Roman"/>
        </w:rPr>
        <w:t xml:space="preserve"> with the model fitting better in 1979 samples and fitting worse or failing to fit in 21 bootstrap samples. Thus, using a conventional sig</w:t>
      </w:r>
      <w:r>
        <w:rPr>
          <w:rFonts w:ascii="Times New Roman" w:hAnsi="Times New Roman" w:cs="Times New Roman"/>
        </w:rPr>
        <w:t xml:space="preserve">nificance level of .05, I </w:t>
      </w:r>
      <w:r w:rsidRPr="002D1B21">
        <w:rPr>
          <w:rFonts w:ascii="Times New Roman" w:hAnsi="Times New Roman" w:cs="Times New Roman"/>
        </w:rPr>
        <w:t>conclude</w:t>
      </w:r>
      <w:r>
        <w:rPr>
          <w:rFonts w:ascii="Times New Roman" w:hAnsi="Times New Roman" w:cs="Times New Roman"/>
        </w:rPr>
        <w:t>d</w:t>
      </w:r>
      <w:r w:rsidRPr="002D1B21">
        <w:rPr>
          <w:rFonts w:ascii="Times New Roman" w:hAnsi="Times New Roman" w:cs="Times New Roman"/>
        </w:rPr>
        <w:t xml:space="preserve"> that this model did not fit the data. These results were at odds, however, with other model fit statistics, which all indicated adequate model fit. Cmin for total model was 82.942 with</w:t>
      </w:r>
      <w:r>
        <w:rPr>
          <w:rFonts w:ascii="Times New Roman" w:hAnsi="Times New Roman" w:cs="Times New Roman"/>
        </w:rPr>
        <w:t xml:space="preserve"> df  = 35. Cmin/DF was at 2.37. RMSEA: .07. PCLOSE: .06. CFI: .94</w:t>
      </w:r>
      <w:r w:rsidRPr="002D1B21">
        <w:rPr>
          <w:rFonts w:ascii="Times New Roman" w:hAnsi="Times New Roman" w:cs="Times New Roman"/>
        </w:rPr>
        <w:t xml:space="preserve">. Based on these estimates, I eliminated some items that had lower factor loadings to see if it would change the Bollen Stine p-value for this model. The p-value did not change, and other fit statistics worsened for this model when items were removed. Because only the Bollen-Stine p-value for this model did not align with assuming </w:t>
      </w:r>
    </w:p>
    <w:p w14:paraId="1B7B12AE" w14:textId="77777777" w:rsidR="00336EB2" w:rsidRPr="002D1B21" w:rsidRDefault="00336EB2" w:rsidP="00336EB2">
      <w:pPr>
        <w:rPr>
          <w:rFonts w:ascii="Times New Roman" w:hAnsi="Times New Roman" w:cs="Times New Roman"/>
        </w:rPr>
      </w:pPr>
    </w:p>
    <w:p w14:paraId="5B884CF1" w14:textId="590C03FC" w:rsidR="00336EB2" w:rsidRPr="002D1B21" w:rsidRDefault="00877103" w:rsidP="00336EB2">
      <w:pPr>
        <w:spacing w:after="200" w:line="480" w:lineRule="auto"/>
        <w:rPr>
          <w:rFonts w:ascii="Times New Roman" w:hAnsi="Times New Roman" w:cs="Times New Roman"/>
        </w:rPr>
      </w:pPr>
      <w:r>
        <w:rPr>
          <w:rFonts w:ascii="Times New Roman" w:eastAsiaTheme="minorEastAsia" w:hAnsi="Times New Roman" w:cs="Times New Roman"/>
        </w:rPr>
      </w:r>
      <w:r>
        <w:rPr>
          <w:rFonts w:ascii="Times New Roman" w:eastAsiaTheme="minorEastAsia" w:hAnsi="Times New Roman" w:cs="Times New Roman"/>
        </w:rPr>
        <w:pict w14:anchorId="629F881F">
          <v:rect id="rectole0000000002" o:spid="_x0000_s1038" style="width:447.6pt;height:580.1pt;mso-left-percent:-10001;mso-top-percent:-10001;mso-position-horizontal:absolute;mso-position-horizontal-relative:char;mso-position-vertical:absolute;mso-position-vertical-relative:line;mso-left-percent:-10001;mso-top-percent:-10001" o:preferrelative="t" stroked="f">
            <v:imagedata r:id="rId15" o:title=""/>
          </v:rect>
        </w:pict>
      </w:r>
    </w:p>
    <w:p w14:paraId="16FC9394" w14:textId="3D01B6A2" w:rsidR="00336EB2" w:rsidRPr="002D1B21" w:rsidRDefault="00BA20CB" w:rsidP="00336EB2">
      <w:pPr>
        <w:rPr>
          <w:rFonts w:ascii="Times New Roman" w:hAnsi="Times New Roman" w:cs="Times New Roman"/>
        </w:rPr>
      </w:pPr>
      <w:r w:rsidRPr="002D1B21">
        <w:rPr>
          <w:rFonts w:ascii="Times New Roman" w:hAnsi="Times New Roman" w:cs="Times New Roman"/>
          <w:i/>
        </w:rPr>
        <w:t xml:space="preserve">Figure </w:t>
      </w:r>
      <w:r>
        <w:rPr>
          <w:rFonts w:ascii="Times New Roman" w:hAnsi="Times New Roman" w:cs="Times New Roman"/>
          <w:i/>
        </w:rPr>
        <w:t>4.</w:t>
      </w:r>
      <w:r w:rsidRPr="002D1B21">
        <w:rPr>
          <w:rFonts w:ascii="Times New Roman" w:hAnsi="Times New Roman" w:cs="Times New Roman"/>
          <w:i/>
        </w:rPr>
        <w:t>3</w:t>
      </w:r>
      <w:r w:rsidRPr="002D1B21">
        <w:rPr>
          <w:rFonts w:ascii="Times New Roman" w:hAnsi="Times New Roman" w:cs="Times New Roman"/>
        </w:rPr>
        <w:t>. CFA Model for Mother Support</w:t>
      </w:r>
    </w:p>
    <w:p w14:paraId="72B664A3" w14:textId="045B7835" w:rsidR="00336EB2" w:rsidRPr="002D1B21" w:rsidRDefault="00336EB2" w:rsidP="00336EB2">
      <w:pPr>
        <w:spacing w:after="200" w:line="480" w:lineRule="auto"/>
        <w:rPr>
          <w:rFonts w:ascii="Times New Roman" w:hAnsi="Times New Roman" w:cs="Times New Roman"/>
        </w:rPr>
      </w:pPr>
      <w:r w:rsidRPr="002D1B21">
        <w:rPr>
          <w:rFonts w:ascii="Times New Roman" w:hAnsi="Times New Roman" w:cs="Times New Roman"/>
        </w:rPr>
        <w:tab/>
      </w:r>
    </w:p>
    <w:p w14:paraId="4DB2F7E0" w14:textId="65DC29BC" w:rsidR="003C423E" w:rsidRDefault="003C423E" w:rsidP="00336EB2">
      <w:pPr>
        <w:spacing w:before="100" w:after="100" w:line="480" w:lineRule="auto"/>
        <w:rPr>
          <w:rFonts w:ascii="Times New Roman" w:hAnsi="Times New Roman" w:cs="Times New Roman"/>
        </w:rPr>
      </w:pPr>
      <w:r w:rsidRPr="002D1B21">
        <w:rPr>
          <w:rFonts w:ascii="Times New Roman" w:hAnsi="Times New Roman" w:cs="Times New Roman"/>
        </w:rPr>
        <w:t>model fit, I chose to keep all items for this factor. Then I examined the models for boys and girls in the sample and conducted bootstrapping procedures again.</w:t>
      </w:r>
    </w:p>
    <w:p w14:paraId="5A3FB32E" w14:textId="6C603959" w:rsidR="00336EB2" w:rsidRPr="002D1B21" w:rsidRDefault="00336EB2" w:rsidP="00336EB2">
      <w:pPr>
        <w:spacing w:before="100" w:after="100" w:line="480" w:lineRule="auto"/>
        <w:rPr>
          <w:rFonts w:ascii="Times New Roman" w:hAnsi="Times New Roman" w:cs="Times New Roman"/>
        </w:rPr>
      </w:pPr>
      <w:r w:rsidRPr="002D1B21">
        <w:rPr>
          <w:rFonts w:ascii="Times New Roman" w:hAnsi="Times New Roman" w:cs="Times New Roman"/>
        </w:rPr>
        <w:tab/>
        <w:t>For boys, using 2000 bootstrap samples, t</w:t>
      </w:r>
      <w:r w:rsidR="00445EF4">
        <w:rPr>
          <w:rFonts w:ascii="Times New Roman" w:hAnsi="Times New Roman" w:cs="Times New Roman"/>
        </w:rPr>
        <w:t>he Bollen-Stine p-value was .06</w:t>
      </w:r>
      <w:r w:rsidRPr="002D1B21">
        <w:rPr>
          <w:rFonts w:ascii="Times New Roman" w:hAnsi="Times New Roman" w:cs="Times New Roman"/>
        </w:rPr>
        <w:t xml:space="preserve"> with the model fitting better in 1877 samples, and fitting worse or failing to fit in 123 bootstrap samples. Thus, using a conventional significance level of .05, I concluded that the model seemed to fit the data. C</w:t>
      </w:r>
      <w:r w:rsidR="00445EF4">
        <w:rPr>
          <w:rFonts w:ascii="Times New Roman" w:hAnsi="Times New Roman" w:cs="Times New Roman"/>
        </w:rPr>
        <w:t>min for the boy model was 71.67</w:t>
      </w:r>
      <w:r w:rsidRPr="002D1B21">
        <w:rPr>
          <w:rFonts w:ascii="Times New Roman" w:hAnsi="Times New Roman" w:cs="Times New Roman"/>
        </w:rPr>
        <w:t xml:space="preserve"> with </w:t>
      </w:r>
      <w:r w:rsidR="00445EF4">
        <w:rPr>
          <w:rFonts w:ascii="Times New Roman" w:hAnsi="Times New Roman" w:cs="Times New Roman"/>
        </w:rPr>
        <w:t>df = 35</w:t>
      </w:r>
      <w:r w:rsidRPr="002D1B21">
        <w:rPr>
          <w:rFonts w:ascii="Times New Roman" w:hAnsi="Times New Roman" w:cs="Times New Roman"/>
        </w:rPr>
        <w:t>. CMIN/DF was at</w:t>
      </w:r>
      <w:r w:rsidR="00445EF4">
        <w:rPr>
          <w:rFonts w:ascii="Times New Roman" w:hAnsi="Times New Roman" w:cs="Times New Roman"/>
        </w:rPr>
        <w:t xml:space="preserve"> 2.05. RMSEA: .08. PCLOSE: .04. CFI: .92</w:t>
      </w:r>
      <w:r w:rsidRPr="002D1B21">
        <w:rPr>
          <w:rFonts w:ascii="Times New Roman" w:hAnsi="Times New Roman" w:cs="Times New Roman"/>
        </w:rPr>
        <w:t xml:space="preserve">. </w:t>
      </w:r>
    </w:p>
    <w:p w14:paraId="58C9D030" w14:textId="11807641" w:rsidR="00336EB2" w:rsidRPr="002D1B21" w:rsidRDefault="00336EB2" w:rsidP="00336EB2">
      <w:pPr>
        <w:spacing w:after="200" w:line="480" w:lineRule="auto"/>
        <w:rPr>
          <w:rFonts w:ascii="Times New Roman" w:hAnsi="Times New Roman" w:cs="Times New Roman"/>
        </w:rPr>
      </w:pPr>
      <w:r w:rsidRPr="002D1B21">
        <w:rPr>
          <w:rFonts w:ascii="Times New Roman" w:hAnsi="Times New Roman" w:cs="Times New Roman"/>
        </w:rPr>
        <w:tab/>
        <w:t>For girls using 2000 bootstrap samples t</w:t>
      </w:r>
      <w:r w:rsidR="00445EF4">
        <w:rPr>
          <w:rFonts w:ascii="Times New Roman" w:hAnsi="Times New Roman" w:cs="Times New Roman"/>
        </w:rPr>
        <w:t>he Bollen-Stine p-value was .58</w:t>
      </w:r>
      <w:r w:rsidRPr="002D1B21">
        <w:rPr>
          <w:rFonts w:ascii="Times New Roman" w:hAnsi="Times New Roman" w:cs="Times New Roman"/>
        </w:rPr>
        <w:t xml:space="preserve"> with the model fitting better in 849 samples, and failing to fit in 1151 bootstrap samples. Thus, using a conventional significance level of .05, I concluded that the model seemed to fit the data. Cm</w:t>
      </w:r>
      <w:r w:rsidR="00445EF4">
        <w:rPr>
          <w:rFonts w:ascii="Times New Roman" w:hAnsi="Times New Roman" w:cs="Times New Roman"/>
        </w:rPr>
        <w:t>in for the girl model was 41.55</w:t>
      </w:r>
      <w:r w:rsidRPr="002D1B21">
        <w:rPr>
          <w:rFonts w:ascii="Times New Roman" w:hAnsi="Times New Roman" w:cs="Times New Roman"/>
        </w:rPr>
        <w:t xml:space="preserve"> with </w:t>
      </w:r>
      <w:r w:rsidR="00445EF4">
        <w:rPr>
          <w:rFonts w:ascii="Times New Roman" w:hAnsi="Times New Roman" w:cs="Times New Roman"/>
        </w:rPr>
        <w:t>df = 35. Cmin/DF was at 1.19. RMSEA: .04. PCLOSE: .67. CFI: .98</w:t>
      </w:r>
      <w:r w:rsidRPr="002D1B21">
        <w:rPr>
          <w:rFonts w:ascii="Times New Roman" w:hAnsi="Times New Roman" w:cs="Times New Roman"/>
        </w:rPr>
        <w:t xml:space="preserve">. </w:t>
      </w:r>
    </w:p>
    <w:p w14:paraId="171C100A" w14:textId="1B5BB526" w:rsidR="002E1037" w:rsidRDefault="00336EB2" w:rsidP="00336EB2">
      <w:pPr>
        <w:spacing w:after="200" w:line="480" w:lineRule="auto"/>
        <w:rPr>
          <w:rFonts w:ascii="Times New Roman" w:hAnsi="Times New Roman" w:cs="Times New Roman"/>
        </w:rPr>
      </w:pPr>
      <w:r w:rsidRPr="002D1B21">
        <w:rPr>
          <w:rFonts w:ascii="Times New Roman" w:hAnsi="Times New Roman" w:cs="Times New Roman"/>
        </w:rPr>
        <w:tab/>
        <w:t xml:space="preserve">After exploring model fit statistics, including the adjusted Bollen-Stine p-value, for all three models (total sample, for males, and for females), I explored the standardized estimates and bootstrapped ranges. Table </w:t>
      </w:r>
      <w:r w:rsidR="002E1037">
        <w:rPr>
          <w:rFonts w:ascii="Times New Roman" w:hAnsi="Times New Roman" w:cs="Times New Roman"/>
        </w:rPr>
        <w:t>4.</w:t>
      </w:r>
      <w:r w:rsidRPr="002D1B21">
        <w:rPr>
          <w:rFonts w:ascii="Times New Roman" w:hAnsi="Times New Roman" w:cs="Times New Roman"/>
        </w:rPr>
        <w:t xml:space="preserve">10 presents the model fit summary for each of the three models. </w:t>
      </w:r>
    </w:p>
    <w:p w14:paraId="5A503C10" w14:textId="77777777" w:rsidR="002E1037" w:rsidRDefault="002E1037" w:rsidP="00336EB2">
      <w:pPr>
        <w:spacing w:after="200" w:line="480" w:lineRule="auto"/>
        <w:rPr>
          <w:rFonts w:ascii="Times New Roman" w:hAnsi="Times New Roman" w:cs="Times New Roman"/>
        </w:rPr>
      </w:pPr>
    </w:p>
    <w:p w14:paraId="531D1BD6" w14:textId="77777777" w:rsidR="002E1037" w:rsidRDefault="002E1037" w:rsidP="00336EB2">
      <w:pPr>
        <w:spacing w:after="200" w:line="480" w:lineRule="auto"/>
        <w:rPr>
          <w:rFonts w:ascii="Times New Roman" w:hAnsi="Times New Roman" w:cs="Times New Roman"/>
        </w:rPr>
      </w:pPr>
    </w:p>
    <w:p w14:paraId="1EC1BB68" w14:textId="77777777" w:rsidR="002E1037" w:rsidRDefault="002E1037" w:rsidP="00336EB2">
      <w:pPr>
        <w:spacing w:after="200" w:line="480" w:lineRule="auto"/>
        <w:rPr>
          <w:rFonts w:ascii="Times New Roman" w:hAnsi="Times New Roman" w:cs="Times New Roman"/>
        </w:rPr>
      </w:pPr>
    </w:p>
    <w:p w14:paraId="093F5662" w14:textId="77777777" w:rsidR="002E1037" w:rsidRDefault="002E1037" w:rsidP="00336EB2">
      <w:pPr>
        <w:spacing w:after="200" w:line="480" w:lineRule="auto"/>
        <w:rPr>
          <w:rFonts w:ascii="Times New Roman" w:hAnsi="Times New Roman" w:cs="Times New Roman"/>
        </w:rPr>
      </w:pPr>
    </w:p>
    <w:p w14:paraId="5DE199A8" w14:textId="77777777" w:rsidR="002E1037" w:rsidRDefault="002E1037" w:rsidP="00336EB2">
      <w:pPr>
        <w:spacing w:after="200" w:line="480" w:lineRule="auto"/>
        <w:rPr>
          <w:rFonts w:ascii="Times New Roman" w:hAnsi="Times New Roman" w:cs="Times New Roman"/>
        </w:rPr>
      </w:pPr>
    </w:p>
    <w:p w14:paraId="4A39F793" w14:textId="77777777" w:rsidR="003C423E" w:rsidRDefault="003C423E" w:rsidP="00336EB2">
      <w:pPr>
        <w:spacing w:after="200"/>
        <w:rPr>
          <w:rFonts w:ascii="Times New Roman" w:hAnsi="Times New Roman" w:cs="Times New Roman"/>
        </w:rPr>
      </w:pPr>
    </w:p>
    <w:p w14:paraId="535B7E0E" w14:textId="0DE0F695"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10</w:t>
      </w:r>
    </w:p>
    <w:p w14:paraId="77FFBC25" w14:textId="337F8D90" w:rsidR="00336EB2" w:rsidRPr="002D1B21" w:rsidRDefault="00A67345" w:rsidP="00336EB2">
      <w:pPr>
        <w:pStyle w:val="BodyText"/>
        <w:rPr>
          <w:u w:val="single"/>
        </w:rPr>
      </w:pPr>
      <w:r>
        <w:t>Goodness-of-Fit Indicators of Models for</w:t>
      </w:r>
      <w:r w:rsidR="00DD5A1B">
        <w:t xml:space="preserve"> Mother Support</w:t>
      </w:r>
      <w:r w:rsidR="00336EB2" w:rsidRPr="002D1B21">
        <w:t>, Total Sample, Boys, and Girls</w:t>
      </w:r>
    </w:p>
    <w:p w14:paraId="28E1C836" w14:textId="77777777" w:rsidR="00336EB2" w:rsidRPr="002D1B21" w:rsidRDefault="00336EB2" w:rsidP="00336EB2">
      <w:pPr>
        <w:rPr>
          <w:rFonts w:ascii="Times New Roman" w:hAnsi="Times New Roman" w:cs="Times New Roman"/>
          <w:i/>
          <w:iCs/>
          <w:u w:val="single"/>
        </w:rPr>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2025"/>
        <w:gridCol w:w="1236"/>
        <w:gridCol w:w="696"/>
        <w:gridCol w:w="831"/>
        <w:gridCol w:w="159"/>
        <w:gridCol w:w="1169"/>
        <w:gridCol w:w="1110"/>
        <w:gridCol w:w="1342"/>
      </w:tblGrid>
      <w:tr w:rsidR="00336EB2" w:rsidRPr="002D1B21" w14:paraId="55B25DD7" w14:textId="77777777" w:rsidTr="00064638">
        <w:tc>
          <w:tcPr>
            <w:tcW w:w="2025" w:type="dxa"/>
            <w:tcBorders>
              <w:top w:val="single" w:sz="4" w:space="0" w:color="auto"/>
              <w:bottom w:val="single" w:sz="4" w:space="0" w:color="auto"/>
            </w:tcBorders>
          </w:tcPr>
          <w:p w14:paraId="78CA8153" w14:textId="77777777" w:rsidR="00336EB2" w:rsidRPr="002D1B21" w:rsidRDefault="00336EB2" w:rsidP="006D3C7E">
            <w:pPr>
              <w:pStyle w:val="BodyText"/>
              <w:rPr>
                <w:i w:val="0"/>
                <w:iCs w:val="0"/>
              </w:rPr>
            </w:pPr>
            <w:r w:rsidRPr="002D1B21">
              <w:rPr>
                <w:i w:val="0"/>
                <w:iCs w:val="0"/>
              </w:rPr>
              <w:t>Sample</w:t>
            </w:r>
          </w:p>
        </w:tc>
        <w:tc>
          <w:tcPr>
            <w:tcW w:w="1236" w:type="dxa"/>
            <w:tcBorders>
              <w:top w:val="single" w:sz="4" w:space="0" w:color="auto"/>
              <w:bottom w:val="single" w:sz="4" w:space="0" w:color="auto"/>
            </w:tcBorders>
          </w:tcPr>
          <w:p w14:paraId="0BD058D2" w14:textId="77777777" w:rsidR="00336EB2" w:rsidRPr="002D1B21" w:rsidRDefault="00336EB2" w:rsidP="006D3C7E">
            <w:pPr>
              <w:pStyle w:val="BodyText"/>
              <w:jc w:val="center"/>
              <w:rPr>
                <w:vertAlign w:val="superscript"/>
              </w:rPr>
            </w:pPr>
            <w:r w:rsidRPr="002D1B21">
              <w:t>Cmin</w:t>
            </w:r>
          </w:p>
        </w:tc>
        <w:tc>
          <w:tcPr>
            <w:tcW w:w="696" w:type="dxa"/>
            <w:tcBorders>
              <w:top w:val="single" w:sz="4" w:space="0" w:color="auto"/>
              <w:bottom w:val="single" w:sz="4" w:space="0" w:color="auto"/>
            </w:tcBorders>
          </w:tcPr>
          <w:p w14:paraId="52EC39F1" w14:textId="77777777" w:rsidR="00336EB2" w:rsidRPr="002D1B21" w:rsidRDefault="00336EB2" w:rsidP="006D3C7E">
            <w:pPr>
              <w:pStyle w:val="BodyText"/>
              <w:jc w:val="center"/>
            </w:pPr>
            <w:r w:rsidRPr="002D1B21">
              <w:t>Df</w:t>
            </w:r>
          </w:p>
        </w:tc>
        <w:tc>
          <w:tcPr>
            <w:tcW w:w="990" w:type="dxa"/>
            <w:gridSpan w:val="2"/>
            <w:tcBorders>
              <w:top w:val="single" w:sz="4" w:space="0" w:color="auto"/>
              <w:bottom w:val="single" w:sz="4" w:space="0" w:color="auto"/>
            </w:tcBorders>
          </w:tcPr>
          <w:p w14:paraId="4B77C198" w14:textId="77777777" w:rsidR="00336EB2" w:rsidRPr="002D1B21" w:rsidRDefault="00336EB2" w:rsidP="006D3C7E">
            <w:pPr>
              <w:pStyle w:val="BodyText"/>
              <w:jc w:val="center"/>
            </w:pPr>
            <w:r w:rsidRPr="002D1B21">
              <w:t>Cmin/df</w:t>
            </w:r>
          </w:p>
        </w:tc>
        <w:tc>
          <w:tcPr>
            <w:tcW w:w="1169" w:type="dxa"/>
            <w:tcBorders>
              <w:top w:val="single" w:sz="4" w:space="0" w:color="auto"/>
              <w:bottom w:val="single" w:sz="4" w:space="0" w:color="auto"/>
            </w:tcBorders>
          </w:tcPr>
          <w:p w14:paraId="4C4AC566" w14:textId="77777777" w:rsidR="00336EB2" w:rsidRPr="002D1B21" w:rsidRDefault="00336EB2" w:rsidP="006D3C7E">
            <w:pPr>
              <w:pStyle w:val="BodyText"/>
              <w:jc w:val="center"/>
              <w:rPr>
                <w:i w:val="0"/>
                <w:vertAlign w:val="subscript"/>
              </w:rPr>
            </w:pPr>
            <w:r w:rsidRPr="002D1B21">
              <w:rPr>
                <w:i w:val="0"/>
              </w:rPr>
              <w:t>RMSEA</w:t>
            </w:r>
          </w:p>
        </w:tc>
        <w:tc>
          <w:tcPr>
            <w:tcW w:w="1110" w:type="dxa"/>
            <w:tcBorders>
              <w:top w:val="single" w:sz="4" w:space="0" w:color="auto"/>
              <w:bottom w:val="single" w:sz="4" w:space="0" w:color="auto"/>
            </w:tcBorders>
          </w:tcPr>
          <w:p w14:paraId="6B83CA72" w14:textId="77777777" w:rsidR="00336EB2" w:rsidRPr="002D1B21" w:rsidRDefault="00336EB2" w:rsidP="006D3C7E">
            <w:pPr>
              <w:pStyle w:val="BodyText"/>
              <w:jc w:val="center"/>
              <w:rPr>
                <w:i w:val="0"/>
                <w:iCs w:val="0"/>
              </w:rPr>
            </w:pPr>
            <w:r w:rsidRPr="002D1B21">
              <w:rPr>
                <w:i w:val="0"/>
                <w:iCs w:val="0"/>
              </w:rPr>
              <w:t>PCLOSE</w:t>
            </w:r>
          </w:p>
        </w:tc>
        <w:tc>
          <w:tcPr>
            <w:tcW w:w="1342" w:type="dxa"/>
            <w:tcBorders>
              <w:top w:val="single" w:sz="4" w:space="0" w:color="auto"/>
              <w:bottom w:val="single" w:sz="4" w:space="0" w:color="auto"/>
            </w:tcBorders>
          </w:tcPr>
          <w:p w14:paraId="39FA62F0" w14:textId="77777777" w:rsidR="00336EB2" w:rsidRPr="002D1B21" w:rsidRDefault="00336EB2" w:rsidP="006D3C7E">
            <w:pPr>
              <w:pStyle w:val="BodyText"/>
              <w:rPr>
                <w:i w:val="0"/>
                <w:iCs w:val="0"/>
              </w:rPr>
            </w:pPr>
            <w:r w:rsidRPr="002D1B21">
              <w:rPr>
                <w:i w:val="0"/>
                <w:iCs w:val="0"/>
              </w:rPr>
              <w:t xml:space="preserve">CFI    </w:t>
            </w:r>
          </w:p>
        </w:tc>
      </w:tr>
      <w:tr w:rsidR="00336EB2" w:rsidRPr="002D1B21" w14:paraId="04BEF39E" w14:textId="77777777" w:rsidTr="00064638">
        <w:trPr>
          <w:cantSplit/>
        </w:trPr>
        <w:tc>
          <w:tcPr>
            <w:tcW w:w="8568" w:type="dxa"/>
            <w:gridSpan w:val="8"/>
            <w:tcBorders>
              <w:top w:val="single" w:sz="4" w:space="0" w:color="auto"/>
            </w:tcBorders>
          </w:tcPr>
          <w:p w14:paraId="36C6D3FA" w14:textId="77777777" w:rsidR="00336EB2" w:rsidRPr="002D1B21" w:rsidRDefault="00336EB2" w:rsidP="006D3C7E">
            <w:pPr>
              <w:pStyle w:val="BodyText"/>
              <w:spacing w:line="240" w:lineRule="auto"/>
            </w:pPr>
          </w:p>
        </w:tc>
      </w:tr>
      <w:tr w:rsidR="00336EB2" w:rsidRPr="002D1B21" w14:paraId="5CB04FE4" w14:textId="77777777" w:rsidTr="00064638">
        <w:tc>
          <w:tcPr>
            <w:tcW w:w="2025" w:type="dxa"/>
          </w:tcPr>
          <w:p w14:paraId="2C94A70D" w14:textId="77777777" w:rsidR="00336EB2" w:rsidRPr="002D1B21" w:rsidRDefault="00336EB2" w:rsidP="006D3C7E">
            <w:pPr>
              <w:pStyle w:val="BodyText"/>
              <w:rPr>
                <w:i w:val="0"/>
                <w:iCs w:val="0"/>
              </w:rPr>
            </w:pPr>
            <w:r w:rsidRPr="002D1B21">
              <w:rPr>
                <w:i w:val="0"/>
                <w:iCs w:val="0"/>
              </w:rPr>
              <w:t xml:space="preserve">Total Sample </w:t>
            </w:r>
          </w:p>
          <w:p w14:paraId="5DD96F78" w14:textId="77777777" w:rsidR="00336EB2" w:rsidRPr="002D1B21" w:rsidRDefault="00336EB2" w:rsidP="006D3C7E">
            <w:pPr>
              <w:pStyle w:val="BodyText"/>
              <w:rPr>
                <w:i w:val="0"/>
                <w:iCs w:val="0"/>
              </w:rPr>
            </w:pPr>
            <w:r w:rsidRPr="002D1B21">
              <w:rPr>
                <w:i w:val="0"/>
                <w:iCs w:val="0"/>
              </w:rPr>
              <w:t xml:space="preserve">    </w:t>
            </w:r>
            <w:r w:rsidRPr="002D1B21">
              <w:t>(N = 306)</w:t>
            </w:r>
          </w:p>
        </w:tc>
        <w:tc>
          <w:tcPr>
            <w:tcW w:w="1236" w:type="dxa"/>
          </w:tcPr>
          <w:p w14:paraId="79962EF3" w14:textId="77777777" w:rsidR="00336EB2" w:rsidRPr="002D1B21" w:rsidRDefault="00336EB2" w:rsidP="006D3C7E">
            <w:pPr>
              <w:pStyle w:val="BodyText"/>
              <w:rPr>
                <w:i w:val="0"/>
                <w:iCs w:val="0"/>
              </w:rPr>
            </w:pPr>
            <w:r w:rsidRPr="002D1B21">
              <w:rPr>
                <w:i w:val="0"/>
                <w:iCs w:val="0"/>
              </w:rPr>
              <w:t>82.94</w:t>
            </w:r>
          </w:p>
        </w:tc>
        <w:tc>
          <w:tcPr>
            <w:tcW w:w="696" w:type="dxa"/>
          </w:tcPr>
          <w:p w14:paraId="119410BF" w14:textId="77777777" w:rsidR="00336EB2" w:rsidRPr="002D1B21" w:rsidRDefault="00336EB2" w:rsidP="006D3C7E">
            <w:pPr>
              <w:pStyle w:val="BodyText"/>
              <w:rPr>
                <w:i w:val="0"/>
                <w:iCs w:val="0"/>
              </w:rPr>
            </w:pPr>
            <w:r w:rsidRPr="002D1B21">
              <w:rPr>
                <w:i w:val="0"/>
                <w:iCs w:val="0"/>
              </w:rPr>
              <w:t>35</w:t>
            </w:r>
          </w:p>
        </w:tc>
        <w:tc>
          <w:tcPr>
            <w:tcW w:w="831" w:type="dxa"/>
          </w:tcPr>
          <w:p w14:paraId="78533B96" w14:textId="052AE7B7" w:rsidR="00336EB2" w:rsidRPr="002D1B21" w:rsidRDefault="00064638" w:rsidP="006D3C7E">
            <w:pPr>
              <w:pStyle w:val="BodyText"/>
              <w:tabs>
                <w:tab w:val="decimal" w:pos="123"/>
              </w:tabs>
              <w:rPr>
                <w:i w:val="0"/>
                <w:iCs w:val="0"/>
              </w:rPr>
            </w:pPr>
            <w:r>
              <w:rPr>
                <w:i w:val="0"/>
                <w:iCs w:val="0"/>
              </w:rPr>
              <w:t xml:space="preserve">  </w:t>
            </w:r>
            <w:r w:rsidR="00336EB2" w:rsidRPr="002D1B21">
              <w:rPr>
                <w:i w:val="0"/>
                <w:iCs w:val="0"/>
              </w:rPr>
              <w:t>2.37</w:t>
            </w:r>
          </w:p>
        </w:tc>
        <w:tc>
          <w:tcPr>
            <w:tcW w:w="1328" w:type="dxa"/>
            <w:gridSpan w:val="2"/>
          </w:tcPr>
          <w:p w14:paraId="2C21DF48" w14:textId="043F22E9" w:rsidR="00336EB2" w:rsidRPr="002D1B21" w:rsidRDefault="00336EB2" w:rsidP="006D3C7E">
            <w:pPr>
              <w:pStyle w:val="BodyText"/>
              <w:rPr>
                <w:i w:val="0"/>
                <w:iCs w:val="0"/>
              </w:rPr>
            </w:pPr>
            <w:r w:rsidRPr="002D1B21">
              <w:rPr>
                <w:i w:val="0"/>
                <w:iCs w:val="0"/>
              </w:rPr>
              <w:t xml:space="preserve">   </w:t>
            </w:r>
            <w:r w:rsidR="00064638">
              <w:rPr>
                <w:i w:val="0"/>
                <w:iCs w:val="0"/>
              </w:rPr>
              <w:t xml:space="preserve">  </w:t>
            </w:r>
            <w:r w:rsidRPr="002D1B21">
              <w:rPr>
                <w:i w:val="0"/>
                <w:iCs w:val="0"/>
              </w:rPr>
              <w:t xml:space="preserve">  .07</w:t>
            </w:r>
          </w:p>
        </w:tc>
        <w:tc>
          <w:tcPr>
            <w:tcW w:w="1110" w:type="dxa"/>
          </w:tcPr>
          <w:p w14:paraId="2A7F9550" w14:textId="6F5148E2" w:rsidR="00336EB2" w:rsidRPr="002D1B21" w:rsidRDefault="00064638" w:rsidP="006D3C7E">
            <w:pPr>
              <w:pStyle w:val="BodyText"/>
              <w:rPr>
                <w:i w:val="0"/>
                <w:iCs w:val="0"/>
              </w:rPr>
            </w:pPr>
            <w:r>
              <w:rPr>
                <w:i w:val="0"/>
                <w:iCs w:val="0"/>
              </w:rPr>
              <w:t xml:space="preserve">   </w:t>
            </w:r>
            <w:r w:rsidR="00336EB2" w:rsidRPr="002D1B21">
              <w:rPr>
                <w:i w:val="0"/>
                <w:iCs w:val="0"/>
              </w:rPr>
              <w:t>.06</w:t>
            </w:r>
          </w:p>
        </w:tc>
        <w:tc>
          <w:tcPr>
            <w:tcW w:w="1342" w:type="dxa"/>
          </w:tcPr>
          <w:p w14:paraId="7B8FF4D3" w14:textId="77777777" w:rsidR="00336EB2" w:rsidRPr="002D1B21" w:rsidRDefault="00336EB2" w:rsidP="006D3C7E">
            <w:pPr>
              <w:pStyle w:val="BodyText"/>
              <w:rPr>
                <w:i w:val="0"/>
                <w:iCs w:val="0"/>
              </w:rPr>
            </w:pPr>
            <w:r w:rsidRPr="002D1B21">
              <w:rPr>
                <w:i w:val="0"/>
                <w:iCs w:val="0"/>
              </w:rPr>
              <w:t>.94</w:t>
            </w:r>
          </w:p>
        </w:tc>
      </w:tr>
      <w:tr w:rsidR="00336EB2" w:rsidRPr="002D1B21" w14:paraId="0EA475E7" w14:textId="77777777" w:rsidTr="00064638">
        <w:tc>
          <w:tcPr>
            <w:tcW w:w="2025" w:type="dxa"/>
          </w:tcPr>
          <w:p w14:paraId="72F5C6CD" w14:textId="77777777" w:rsidR="00336EB2" w:rsidRPr="002D1B21" w:rsidRDefault="00336EB2" w:rsidP="006D3C7E">
            <w:pPr>
              <w:pStyle w:val="BodyText"/>
              <w:rPr>
                <w:i w:val="0"/>
                <w:iCs w:val="0"/>
              </w:rPr>
            </w:pPr>
            <w:r w:rsidRPr="002D1B21">
              <w:rPr>
                <w:i w:val="0"/>
                <w:iCs w:val="0"/>
              </w:rPr>
              <w:t xml:space="preserve">Boys </w:t>
            </w:r>
            <w:r w:rsidRPr="002D1B21">
              <w:t>(n = 168)</w:t>
            </w:r>
          </w:p>
        </w:tc>
        <w:tc>
          <w:tcPr>
            <w:tcW w:w="1236" w:type="dxa"/>
          </w:tcPr>
          <w:p w14:paraId="59D892AB" w14:textId="77777777" w:rsidR="00336EB2" w:rsidRPr="002D1B21" w:rsidRDefault="00336EB2" w:rsidP="006D3C7E">
            <w:pPr>
              <w:pStyle w:val="BodyText"/>
              <w:rPr>
                <w:i w:val="0"/>
                <w:iCs w:val="0"/>
              </w:rPr>
            </w:pPr>
            <w:r w:rsidRPr="002D1B21">
              <w:rPr>
                <w:i w:val="0"/>
                <w:iCs w:val="0"/>
              </w:rPr>
              <w:t>71.67***</w:t>
            </w:r>
          </w:p>
        </w:tc>
        <w:tc>
          <w:tcPr>
            <w:tcW w:w="696" w:type="dxa"/>
          </w:tcPr>
          <w:p w14:paraId="647F8F0C" w14:textId="77777777" w:rsidR="00336EB2" w:rsidRPr="002D1B21" w:rsidRDefault="00336EB2" w:rsidP="006D3C7E">
            <w:pPr>
              <w:pStyle w:val="BodyText"/>
              <w:rPr>
                <w:i w:val="0"/>
                <w:iCs w:val="0"/>
              </w:rPr>
            </w:pPr>
            <w:r w:rsidRPr="002D1B21">
              <w:rPr>
                <w:i w:val="0"/>
                <w:iCs w:val="0"/>
              </w:rPr>
              <w:t>35</w:t>
            </w:r>
          </w:p>
        </w:tc>
        <w:tc>
          <w:tcPr>
            <w:tcW w:w="831" w:type="dxa"/>
          </w:tcPr>
          <w:p w14:paraId="0C9FB2E7" w14:textId="5A080B41" w:rsidR="00336EB2" w:rsidRPr="002D1B21" w:rsidRDefault="00064638" w:rsidP="006D3C7E">
            <w:pPr>
              <w:pStyle w:val="BodyText"/>
              <w:tabs>
                <w:tab w:val="decimal" w:pos="123"/>
              </w:tabs>
              <w:rPr>
                <w:i w:val="0"/>
                <w:iCs w:val="0"/>
              </w:rPr>
            </w:pPr>
            <w:r>
              <w:rPr>
                <w:i w:val="0"/>
                <w:iCs w:val="0"/>
              </w:rPr>
              <w:t xml:space="preserve">  </w:t>
            </w:r>
            <w:r w:rsidR="00336EB2" w:rsidRPr="002D1B21">
              <w:rPr>
                <w:i w:val="0"/>
                <w:iCs w:val="0"/>
              </w:rPr>
              <w:t>2.05</w:t>
            </w:r>
          </w:p>
        </w:tc>
        <w:tc>
          <w:tcPr>
            <w:tcW w:w="1328" w:type="dxa"/>
            <w:gridSpan w:val="2"/>
          </w:tcPr>
          <w:p w14:paraId="659EFED7" w14:textId="77777777" w:rsidR="00336EB2" w:rsidRPr="002D1B21" w:rsidRDefault="00336EB2" w:rsidP="006D3C7E">
            <w:pPr>
              <w:pStyle w:val="BodyText"/>
              <w:tabs>
                <w:tab w:val="decimal" w:pos="413"/>
              </w:tabs>
              <w:rPr>
                <w:i w:val="0"/>
                <w:iCs w:val="0"/>
              </w:rPr>
            </w:pPr>
            <w:r w:rsidRPr="002D1B21">
              <w:rPr>
                <w:i w:val="0"/>
                <w:iCs w:val="0"/>
              </w:rPr>
              <w:t>.08</w:t>
            </w:r>
          </w:p>
        </w:tc>
        <w:tc>
          <w:tcPr>
            <w:tcW w:w="1110" w:type="dxa"/>
          </w:tcPr>
          <w:p w14:paraId="1FA35D6B" w14:textId="1C65F60C" w:rsidR="00336EB2" w:rsidRPr="002D1B21" w:rsidRDefault="00064638" w:rsidP="006D3C7E">
            <w:pPr>
              <w:pStyle w:val="BodyText"/>
              <w:rPr>
                <w:i w:val="0"/>
                <w:iCs w:val="0"/>
              </w:rPr>
            </w:pPr>
            <w:r>
              <w:rPr>
                <w:i w:val="0"/>
                <w:iCs w:val="0"/>
              </w:rPr>
              <w:t xml:space="preserve">   </w:t>
            </w:r>
            <w:r w:rsidR="00336EB2" w:rsidRPr="002D1B21">
              <w:rPr>
                <w:i w:val="0"/>
                <w:iCs w:val="0"/>
              </w:rPr>
              <w:t>.04</w:t>
            </w:r>
          </w:p>
        </w:tc>
        <w:tc>
          <w:tcPr>
            <w:tcW w:w="1342" w:type="dxa"/>
          </w:tcPr>
          <w:p w14:paraId="59438725" w14:textId="77777777" w:rsidR="00336EB2" w:rsidRPr="002D1B21" w:rsidRDefault="00336EB2" w:rsidP="006D3C7E">
            <w:pPr>
              <w:pStyle w:val="BodyText"/>
              <w:rPr>
                <w:i w:val="0"/>
                <w:iCs w:val="0"/>
              </w:rPr>
            </w:pPr>
            <w:r w:rsidRPr="002D1B21">
              <w:rPr>
                <w:i w:val="0"/>
                <w:iCs w:val="0"/>
              </w:rPr>
              <w:t>.92</w:t>
            </w:r>
          </w:p>
        </w:tc>
      </w:tr>
      <w:tr w:rsidR="00336EB2" w:rsidRPr="002D1B21" w14:paraId="4D0FD4C4" w14:textId="77777777" w:rsidTr="00064638">
        <w:tc>
          <w:tcPr>
            <w:tcW w:w="2025" w:type="dxa"/>
            <w:tcBorders>
              <w:bottom w:val="single" w:sz="4" w:space="0" w:color="auto"/>
            </w:tcBorders>
          </w:tcPr>
          <w:p w14:paraId="564BE221" w14:textId="77777777" w:rsidR="00336EB2" w:rsidRPr="002D1B21" w:rsidRDefault="00336EB2" w:rsidP="006D3C7E">
            <w:pPr>
              <w:pStyle w:val="BodyText"/>
              <w:rPr>
                <w:u w:val="single"/>
              </w:rPr>
            </w:pPr>
            <w:r w:rsidRPr="002D1B21">
              <w:rPr>
                <w:i w:val="0"/>
                <w:iCs w:val="0"/>
              </w:rPr>
              <w:t xml:space="preserve">Girls </w:t>
            </w:r>
            <w:r w:rsidRPr="002D1B21">
              <w:t>(n = 138)</w:t>
            </w:r>
          </w:p>
        </w:tc>
        <w:tc>
          <w:tcPr>
            <w:tcW w:w="1236" w:type="dxa"/>
            <w:tcBorders>
              <w:bottom w:val="single" w:sz="4" w:space="0" w:color="auto"/>
            </w:tcBorders>
          </w:tcPr>
          <w:p w14:paraId="382EE335" w14:textId="77777777" w:rsidR="00336EB2" w:rsidRPr="002D1B21" w:rsidRDefault="00336EB2" w:rsidP="006D3C7E">
            <w:pPr>
              <w:pStyle w:val="BodyText"/>
              <w:rPr>
                <w:i w:val="0"/>
                <w:iCs w:val="0"/>
              </w:rPr>
            </w:pPr>
            <w:r w:rsidRPr="002D1B21">
              <w:rPr>
                <w:i w:val="0"/>
                <w:iCs w:val="0"/>
              </w:rPr>
              <w:t>41.55***</w:t>
            </w:r>
          </w:p>
        </w:tc>
        <w:tc>
          <w:tcPr>
            <w:tcW w:w="696" w:type="dxa"/>
            <w:tcBorders>
              <w:bottom w:val="single" w:sz="4" w:space="0" w:color="auto"/>
            </w:tcBorders>
          </w:tcPr>
          <w:p w14:paraId="79CF2C36" w14:textId="77777777" w:rsidR="00336EB2" w:rsidRPr="002D1B21" w:rsidRDefault="00336EB2" w:rsidP="006D3C7E">
            <w:pPr>
              <w:pStyle w:val="BodyText"/>
              <w:rPr>
                <w:i w:val="0"/>
                <w:iCs w:val="0"/>
              </w:rPr>
            </w:pPr>
            <w:r w:rsidRPr="002D1B21">
              <w:rPr>
                <w:i w:val="0"/>
                <w:iCs w:val="0"/>
              </w:rPr>
              <w:t>35</w:t>
            </w:r>
          </w:p>
        </w:tc>
        <w:tc>
          <w:tcPr>
            <w:tcW w:w="831" w:type="dxa"/>
            <w:tcBorders>
              <w:bottom w:val="single" w:sz="4" w:space="0" w:color="auto"/>
            </w:tcBorders>
          </w:tcPr>
          <w:p w14:paraId="1BE00A28" w14:textId="01A4AA2A" w:rsidR="00336EB2" w:rsidRPr="002D1B21" w:rsidRDefault="00064638" w:rsidP="006D3C7E">
            <w:pPr>
              <w:pStyle w:val="BodyText"/>
              <w:tabs>
                <w:tab w:val="decimal" w:pos="123"/>
              </w:tabs>
              <w:rPr>
                <w:i w:val="0"/>
                <w:iCs w:val="0"/>
              </w:rPr>
            </w:pPr>
            <w:r>
              <w:rPr>
                <w:i w:val="0"/>
                <w:iCs w:val="0"/>
              </w:rPr>
              <w:t xml:space="preserve">  </w:t>
            </w:r>
            <w:r w:rsidR="00336EB2" w:rsidRPr="002D1B21">
              <w:rPr>
                <w:i w:val="0"/>
                <w:iCs w:val="0"/>
              </w:rPr>
              <w:t>1.19</w:t>
            </w:r>
          </w:p>
        </w:tc>
        <w:tc>
          <w:tcPr>
            <w:tcW w:w="1328" w:type="dxa"/>
            <w:gridSpan w:val="2"/>
            <w:tcBorders>
              <w:bottom w:val="single" w:sz="4" w:space="0" w:color="auto"/>
            </w:tcBorders>
          </w:tcPr>
          <w:p w14:paraId="7CF261CA" w14:textId="77777777" w:rsidR="00336EB2" w:rsidRPr="002D1B21" w:rsidRDefault="00336EB2" w:rsidP="006D3C7E">
            <w:pPr>
              <w:pStyle w:val="BodyText"/>
              <w:tabs>
                <w:tab w:val="decimal" w:pos="413"/>
              </w:tabs>
              <w:rPr>
                <w:i w:val="0"/>
                <w:iCs w:val="0"/>
              </w:rPr>
            </w:pPr>
            <w:r w:rsidRPr="002D1B21">
              <w:rPr>
                <w:i w:val="0"/>
                <w:iCs w:val="0"/>
              </w:rPr>
              <w:t>.04</w:t>
            </w:r>
          </w:p>
        </w:tc>
        <w:tc>
          <w:tcPr>
            <w:tcW w:w="1110" w:type="dxa"/>
            <w:tcBorders>
              <w:bottom w:val="single" w:sz="4" w:space="0" w:color="auto"/>
            </w:tcBorders>
          </w:tcPr>
          <w:p w14:paraId="799E8A99" w14:textId="0E9CEC3A" w:rsidR="00336EB2" w:rsidRPr="002D1B21" w:rsidRDefault="00064638" w:rsidP="006D3C7E">
            <w:pPr>
              <w:pStyle w:val="BodyText"/>
              <w:rPr>
                <w:i w:val="0"/>
                <w:iCs w:val="0"/>
              </w:rPr>
            </w:pPr>
            <w:r>
              <w:rPr>
                <w:i w:val="0"/>
                <w:iCs w:val="0"/>
              </w:rPr>
              <w:t xml:space="preserve">   </w:t>
            </w:r>
            <w:r w:rsidR="00336EB2" w:rsidRPr="002D1B21">
              <w:rPr>
                <w:i w:val="0"/>
                <w:iCs w:val="0"/>
              </w:rPr>
              <w:t>.67</w:t>
            </w:r>
          </w:p>
        </w:tc>
        <w:tc>
          <w:tcPr>
            <w:tcW w:w="1342" w:type="dxa"/>
            <w:tcBorders>
              <w:bottom w:val="single" w:sz="4" w:space="0" w:color="auto"/>
            </w:tcBorders>
          </w:tcPr>
          <w:p w14:paraId="5238187A" w14:textId="77777777" w:rsidR="00336EB2" w:rsidRPr="002D1B21" w:rsidRDefault="00336EB2" w:rsidP="006D3C7E">
            <w:pPr>
              <w:pStyle w:val="BodyText"/>
              <w:rPr>
                <w:i w:val="0"/>
                <w:iCs w:val="0"/>
              </w:rPr>
            </w:pPr>
            <w:r w:rsidRPr="002D1B21">
              <w:rPr>
                <w:i w:val="0"/>
                <w:iCs w:val="0"/>
              </w:rPr>
              <w:t>.98</w:t>
            </w:r>
          </w:p>
        </w:tc>
      </w:tr>
    </w:tbl>
    <w:p w14:paraId="736231E0" w14:textId="77777777" w:rsidR="00336EB2" w:rsidRPr="002D1B21" w:rsidRDefault="00336EB2" w:rsidP="00336EB2">
      <w:pPr>
        <w:spacing w:line="480" w:lineRule="auto"/>
        <w:rPr>
          <w:rFonts w:ascii="Times New Roman" w:hAnsi="Times New Roman" w:cs="Times New Roman"/>
        </w:rPr>
      </w:pPr>
      <w:r w:rsidRPr="002D1B21">
        <w:rPr>
          <w:rFonts w:ascii="Times New Roman" w:hAnsi="Times New Roman" w:cs="Times New Roman"/>
        </w:rPr>
        <w:t xml:space="preserve">***Bollen-Stine </w:t>
      </w:r>
      <w:r w:rsidRPr="002D1B21">
        <w:rPr>
          <w:rFonts w:ascii="Times New Roman" w:hAnsi="Times New Roman" w:cs="Times New Roman"/>
          <w:i/>
          <w:iCs/>
        </w:rPr>
        <w:t>p</w:t>
      </w:r>
      <w:r w:rsidRPr="002D1B21">
        <w:rPr>
          <w:rFonts w:ascii="Times New Roman" w:hAnsi="Times New Roman" w:cs="Times New Roman"/>
        </w:rPr>
        <w:t xml:space="preserve"> &gt;.05</w:t>
      </w:r>
    </w:p>
    <w:p w14:paraId="192053F1" w14:textId="77777777" w:rsidR="00336EB2" w:rsidRPr="002D1B21" w:rsidRDefault="00336EB2" w:rsidP="00336EB2">
      <w:pPr>
        <w:rPr>
          <w:rFonts w:ascii="Times New Roman" w:hAnsi="Times New Roman" w:cs="Times New Roman"/>
        </w:rPr>
      </w:pPr>
    </w:p>
    <w:p w14:paraId="0840F7E1" w14:textId="77777777" w:rsidR="00336EB2" w:rsidRPr="002D1B21" w:rsidRDefault="00336EB2" w:rsidP="00336EB2">
      <w:pPr>
        <w:rPr>
          <w:rFonts w:ascii="Times New Roman" w:hAnsi="Times New Roman" w:cs="Times New Roman"/>
        </w:rPr>
      </w:pPr>
    </w:p>
    <w:p w14:paraId="3F723679" w14:textId="77777777" w:rsidR="00336EB2" w:rsidRPr="002D1B21" w:rsidRDefault="00336EB2" w:rsidP="00336EB2">
      <w:pPr>
        <w:rPr>
          <w:rFonts w:ascii="Times New Roman" w:hAnsi="Times New Roman" w:cs="Times New Roman"/>
        </w:rPr>
      </w:pPr>
    </w:p>
    <w:p w14:paraId="1BA0A197" w14:textId="77777777" w:rsidR="00336EB2" w:rsidRPr="002D1B21" w:rsidRDefault="00336EB2" w:rsidP="00336EB2">
      <w:pPr>
        <w:rPr>
          <w:rFonts w:ascii="Times New Roman" w:hAnsi="Times New Roman" w:cs="Times New Roman"/>
        </w:rPr>
      </w:pPr>
    </w:p>
    <w:p w14:paraId="7C63EB54" w14:textId="77777777" w:rsidR="00336EB2" w:rsidRPr="002D1B21" w:rsidRDefault="00336EB2" w:rsidP="00336EB2">
      <w:pPr>
        <w:rPr>
          <w:rFonts w:ascii="Times New Roman" w:hAnsi="Times New Roman" w:cs="Times New Roman"/>
        </w:rPr>
      </w:pPr>
    </w:p>
    <w:p w14:paraId="2047EEAD" w14:textId="77777777" w:rsidR="00336EB2" w:rsidRPr="002D1B21" w:rsidRDefault="00336EB2" w:rsidP="00336EB2">
      <w:pPr>
        <w:rPr>
          <w:rFonts w:ascii="Times New Roman" w:hAnsi="Times New Roman" w:cs="Times New Roman"/>
        </w:rPr>
      </w:pPr>
    </w:p>
    <w:p w14:paraId="029C31C0" w14:textId="77777777" w:rsidR="00336EB2" w:rsidRPr="002D1B21" w:rsidRDefault="00336EB2" w:rsidP="00336EB2">
      <w:pPr>
        <w:rPr>
          <w:rFonts w:ascii="Times New Roman" w:hAnsi="Times New Roman" w:cs="Times New Roman"/>
        </w:rPr>
      </w:pPr>
    </w:p>
    <w:p w14:paraId="3D2D507E" w14:textId="77777777" w:rsidR="00336EB2" w:rsidRPr="002D1B21" w:rsidRDefault="00336EB2" w:rsidP="00336EB2">
      <w:pPr>
        <w:rPr>
          <w:rFonts w:ascii="Times New Roman" w:hAnsi="Times New Roman" w:cs="Times New Roman"/>
        </w:rPr>
      </w:pPr>
    </w:p>
    <w:p w14:paraId="0E75BF08" w14:textId="77777777" w:rsidR="00336EB2" w:rsidRPr="002D1B21" w:rsidRDefault="00336EB2" w:rsidP="00336EB2">
      <w:pPr>
        <w:rPr>
          <w:rFonts w:ascii="Times New Roman" w:hAnsi="Times New Roman" w:cs="Times New Roman"/>
        </w:rPr>
      </w:pPr>
    </w:p>
    <w:p w14:paraId="562E4470" w14:textId="77777777" w:rsidR="00336EB2" w:rsidRPr="002D1B21" w:rsidRDefault="00336EB2" w:rsidP="00336EB2">
      <w:pPr>
        <w:rPr>
          <w:rFonts w:ascii="Times New Roman" w:hAnsi="Times New Roman" w:cs="Times New Roman"/>
        </w:rPr>
      </w:pPr>
    </w:p>
    <w:p w14:paraId="48044ECF" w14:textId="77777777" w:rsidR="00336EB2" w:rsidRPr="002D1B21" w:rsidRDefault="00336EB2" w:rsidP="00336EB2">
      <w:pPr>
        <w:rPr>
          <w:rFonts w:ascii="Times New Roman" w:hAnsi="Times New Roman" w:cs="Times New Roman"/>
        </w:rPr>
      </w:pPr>
    </w:p>
    <w:p w14:paraId="68503809" w14:textId="77777777" w:rsidR="00336EB2" w:rsidRPr="002D1B21" w:rsidRDefault="00336EB2" w:rsidP="00336EB2">
      <w:pPr>
        <w:rPr>
          <w:rFonts w:ascii="Times New Roman" w:hAnsi="Times New Roman" w:cs="Times New Roman"/>
        </w:rPr>
      </w:pPr>
    </w:p>
    <w:p w14:paraId="68828D21" w14:textId="77777777" w:rsidR="00336EB2" w:rsidRDefault="00336EB2" w:rsidP="00336EB2">
      <w:pPr>
        <w:rPr>
          <w:rFonts w:ascii="Times New Roman" w:hAnsi="Times New Roman" w:cs="Times New Roman"/>
        </w:rPr>
      </w:pPr>
    </w:p>
    <w:p w14:paraId="3F66AA87" w14:textId="77777777" w:rsidR="00DD5A1B" w:rsidRDefault="00DD5A1B" w:rsidP="00336EB2">
      <w:pPr>
        <w:rPr>
          <w:rFonts w:ascii="Times New Roman" w:hAnsi="Times New Roman" w:cs="Times New Roman"/>
        </w:rPr>
      </w:pPr>
    </w:p>
    <w:p w14:paraId="60A8C605" w14:textId="77777777" w:rsidR="00DD5A1B" w:rsidRPr="002D1B21" w:rsidRDefault="00DD5A1B" w:rsidP="00336EB2">
      <w:pPr>
        <w:rPr>
          <w:rFonts w:ascii="Times New Roman" w:hAnsi="Times New Roman" w:cs="Times New Roman"/>
        </w:rPr>
      </w:pPr>
    </w:p>
    <w:p w14:paraId="736D1F59" w14:textId="77777777" w:rsidR="00336EB2" w:rsidRDefault="00336EB2" w:rsidP="00336EB2">
      <w:pPr>
        <w:rPr>
          <w:rFonts w:ascii="Times New Roman" w:hAnsi="Times New Roman" w:cs="Times New Roman"/>
        </w:rPr>
      </w:pPr>
    </w:p>
    <w:p w14:paraId="2520AFCD" w14:textId="77777777" w:rsidR="00064638" w:rsidRDefault="00064638" w:rsidP="00336EB2">
      <w:pPr>
        <w:rPr>
          <w:rFonts w:ascii="Times New Roman" w:hAnsi="Times New Roman" w:cs="Times New Roman"/>
        </w:rPr>
      </w:pPr>
    </w:p>
    <w:p w14:paraId="72051B32" w14:textId="77777777" w:rsidR="00064638" w:rsidRDefault="00064638" w:rsidP="00336EB2">
      <w:pPr>
        <w:rPr>
          <w:rFonts w:ascii="Times New Roman" w:hAnsi="Times New Roman" w:cs="Times New Roman"/>
        </w:rPr>
      </w:pPr>
    </w:p>
    <w:p w14:paraId="443324D5" w14:textId="77777777" w:rsidR="002E1037" w:rsidRDefault="002E1037" w:rsidP="00336EB2">
      <w:pPr>
        <w:rPr>
          <w:rFonts w:ascii="Times New Roman" w:hAnsi="Times New Roman" w:cs="Times New Roman"/>
        </w:rPr>
      </w:pPr>
    </w:p>
    <w:p w14:paraId="7918D64B" w14:textId="77777777" w:rsidR="002E1037" w:rsidRDefault="002E1037" w:rsidP="00336EB2">
      <w:pPr>
        <w:rPr>
          <w:rFonts w:ascii="Times New Roman" w:hAnsi="Times New Roman" w:cs="Times New Roman"/>
        </w:rPr>
      </w:pPr>
    </w:p>
    <w:p w14:paraId="48E1F00F" w14:textId="77777777" w:rsidR="002E1037" w:rsidRDefault="002E1037" w:rsidP="00336EB2">
      <w:pPr>
        <w:rPr>
          <w:rFonts w:ascii="Times New Roman" w:hAnsi="Times New Roman" w:cs="Times New Roman"/>
        </w:rPr>
      </w:pPr>
    </w:p>
    <w:p w14:paraId="1EC3502F" w14:textId="77777777" w:rsidR="002E1037" w:rsidRDefault="002E1037" w:rsidP="00336EB2">
      <w:pPr>
        <w:rPr>
          <w:rFonts w:ascii="Times New Roman" w:hAnsi="Times New Roman" w:cs="Times New Roman"/>
        </w:rPr>
      </w:pPr>
    </w:p>
    <w:p w14:paraId="45E7E1A8" w14:textId="77777777" w:rsidR="002E1037" w:rsidRDefault="002E1037" w:rsidP="00336EB2">
      <w:pPr>
        <w:rPr>
          <w:rFonts w:ascii="Times New Roman" w:hAnsi="Times New Roman" w:cs="Times New Roman"/>
        </w:rPr>
      </w:pPr>
    </w:p>
    <w:p w14:paraId="6BC8C7EA" w14:textId="77777777" w:rsidR="002E1037" w:rsidRDefault="002E1037" w:rsidP="00336EB2">
      <w:pPr>
        <w:rPr>
          <w:rFonts w:ascii="Times New Roman" w:hAnsi="Times New Roman" w:cs="Times New Roman"/>
        </w:rPr>
      </w:pPr>
    </w:p>
    <w:p w14:paraId="10AA4CB4" w14:textId="77777777" w:rsidR="002E1037" w:rsidRDefault="002E1037" w:rsidP="00336EB2">
      <w:pPr>
        <w:rPr>
          <w:rFonts w:ascii="Times New Roman" w:hAnsi="Times New Roman" w:cs="Times New Roman"/>
        </w:rPr>
      </w:pPr>
    </w:p>
    <w:p w14:paraId="704D500F" w14:textId="77777777" w:rsidR="002E1037" w:rsidRDefault="002E1037" w:rsidP="00336EB2">
      <w:pPr>
        <w:rPr>
          <w:rFonts w:ascii="Times New Roman" w:hAnsi="Times New Roman" w:cs="Times New Roman"/>
        </w:rPr>
      </w:pPr>
    </w:p>
    <w:p w14:paraId="610531E7" w14:textId="77777777" w:rsidR="002E1037" w:rsidRDefault="002E1037" w:rsidP="00336EB2">
      <w:pPr>
        <w:rPr>
          <w:rFonts w:ascii="Times New Roman" w:hAnsi="Times New Roman" w:cs="Times New Roman"/>
        </w:rPr>
      </w:pPr>
    </w:p>
    <w:p w14:paraId="48F13CB2" w14:textId="77777777" w:rsidR="00064638" w:rsidRDefault="00064638" w:rsidP="00336EB2">
      <w:pPr>
        <w:rPr>
          <w:rFonts w:ascii="Times New Roman" w:hAnsi="Times New Roman" w:cs="Times New Roman"/>
        </w:rPr>
      </w:pPr>
    </w:p>
    <w:p w14:paraId="69B24DB5" w14:textId="77777777" w:rsidR="00064638" w:rsidRPr="002D1B21" w:rsidRDefault="00064638" w:rsidP="00336EB2">
      <w:pPr>
        <w:rPr>
          <w:rFonts w:ascii="Times New Roman" w:hAnsi="Times New Roman" w:cs="Times New Roman"/>
        </w:rPr>
      </w:pPr>
    </w:p>
    <w:p w14:paraId="66F3437D" w14:textId="224C1414" w:rsidR="002E1037" w:rsidRDefault="002E1037" w:rsidP="002E1037">
      <w:pPr>
        <w:spacing w:line="480" w:lineRule="auto"/>
        <w:ind w:firstLine="720"/>
        <w:rPr>
          <w:rFonts w:ascii="Times New Roman" w:hAnsi="Times New Roman" w:cs="Times New Roman"/>
        </w:rPr>
      </w:pPr>
      <w:r w:rsidRPr="002D1B21">
        <w:rPr>
          <w:rFonts w:ascii="Times New Roman" w:hAnsi="Times New Roman" w:cs="Times New Roman"/>
        </w:rPr>
        <w:t xml:space="preserve">Results for ML standardized regression weights, standard error discrepancies and 95% bias-corrected bootstrapped standardized regression weight confidence intervals for each model are presented in Table </w:t>
      </w:r>
      <w:r>
        <w:rPr>
          <w:rFonts w:ascii="Times New Roman" w:hAnsi="Times New Roman" w:cs="Times New Roman"/>
        </w:rPr>
        <w:t>4.</w:t>
      </w:r>
      <w:r w:rsidRPr="002D1B21">
        <w:rPr>
          <w:rFonts w:ascii="Times New Roman" w:hAnsi="Times New Roman" w:cs="Times New Roman"/>
        </w:rPr>
        <w:t xml:space="preserve">11, </w:t>
      </w:r>
      <w:r>
        <w:rPr>
          <w:rFonts w:ascii="Times New Roman" w:hAnsi="Times New Roman" w:cs="Times New Roman"/>
        </w:rPr>
        <w:t>4.</w:t>
      </w:r>
      <w:r w:rsidRPr="002D1B21">
        <w:rPr>
          <w:rFonts w:ascii="Times New Roman" w:hAnsi="Times New Roman" w:cs="Times New Roman"/>
        </w:rPr>
        <w:t xml:space="preserve">12, and </w:t>
      </w:r>
      <w:r>
        <w:rPr>
          <w:rFonts w:ascii="Times New Roman" w:hAnsi="Times New Roman" w:cs="Times New Roman"/>
        </w:rPr>
        <w:t>4.</w:t>
      </w:r>
      <w:r w:rsidRPr="002D1B21">
        <w:rPr>
          <w:rFonts w:ascii="Times New Roman" w:hAnsi="Times New Roman" w:cs="Times New Roman"/>
        </w:rPr>
        <w:t>13.</w:t>
      </w:r>
    </w:p>
    <w:p w14:paraId="28187D86" w14:textId="77777777" w:rsidR="001A030F" w:rsidRPr="002D1B21" w:rsidRDefault="001A030F" w:rsidP="001A030F">
      <w:pPr>
        <w:spacing w:after="200" w:line="480" w:lineRule="auto"/>
        <w:ind w:firstLine="720"/>
        <w:rPr>
          <w:rFonts w:ascii="Times New Roman" w:hAnsi="Times New Roman" w:cs="Times New Roman"/>
        </w:rPr>
      </w:pPr>
      <w:r w:rsidRPr="002D1B21">
        <w:rPr>
          <w:rFonts w:ascii="Times New Roman" w:hAnsi="Times New Roman" w:cs="Times New Roman"/>
        </w:rPr>
        <w:t xml:space="preserve">Because the model fit for both boys and girls exceeded the criterion for most model fit indices including the Bollen-Stine p-value, and because model fit results for the total sample were adequate with only the exception of the Bollen Stine p-value, I decided to keep the model as it was for all three groups for data analyses. Using composite scores for a path model to compare models, it seemed most desirable to compare scores that were from the same composite of items for each model (sample as a whole and for each gender). </w:t>
      </w:r>
    </w:p>
    <w:p w14:paraId="2B06347E" w14:textId="77777777" w:rsidR="001A030F" w:rsidRDefault="001A030F" w:rsidP="002E1037">
      <w:pPr>
        <w:spacing w:line="480" w:lineRule="auto"/>
        <w:ind w:firstLine="720"/>
        <w:rPr>
          <w:rFonts w:ascii="Times New Roman" w:hAnsi="Times New Roman" w:cs="Times New Roman"/>
        </w:rPr>
      </w:pPr>
    </w:p>
    <w:p w14:paraId="5BAB0CD8" w14:textId="77777777" w:rsidR="002E1037" w:rsidRDefault="002E1037" w:rsidP="00336EB2">
      <w:pPr>
        <w:spacing w:line="480" w:lineRule="auto"/>
        <w:rPr>
          <w:rFonts w:ascii="Times New Roman" w:hAnsi="Times New Roman" w:cs="Times New Roman"/>
        </w:rPr>
      </w:pPr>
    </w:p>
    <w:p w14:paraId="4C18A28B" w14:textId="77777777" w:rsidR="002E1037" w:rsidRDefault="002E1037" w:rsidP="00336EB2">
      <w:pPr>
        <w:spacing w:line="480" w:lineRule="auto"/>
        <w:rPr>
          <w:rFonts w:ascii="Times New Roman" w:hAnsi="Times New Roman" w:cs="Times New Roman"/>
        </w:rPr>
      </w:pPr>
    </w:p>
    <w:p w14:paraId="682093CC" w14:textId="77777777" w:rsidR="002E1037" w:rsidRDefault="002E1037" w:rsidP="00336EB2">
      <w:pPr>
        <w:spacing w:line="480" w:lineRule="auto"/>
        <w:rPr>
          <w:rFonts w:ascii="Times New Roman" w:hAnsi="Times New Roman" w:cs="Times New Roman"/>
        </w:rPr>
      </w:pPr>
    </w:p>
    <w:p w14:paraId="44D2E921" w14:textId="77777777" w:rsidR="002E1037" w:rsidRDefault="002E1037" w:rsidP="00336EB2">
      <w:pPr>
        <w:spacing w:line="480" w:lineRule="auto"/>
        <w:rPr>
          <w:rFonts w:ascii="Times New Roman" w:hAnsi="Times New Roman" w:cs="Times New Roman"/>
        </w:rPr>
      </w:pPr>
    </w:p>
    <w:p w14:paraId="6A465FAB" w14:textId="77777777" w:rsidR="002E1037" w:rsidRDefault="002E1037" w:rsidP="00336EB2">
      <w:pPr>
        <w:spacing w:line="480" w:lineRule="auto"/>
        <w:rPr>
          <w:rFonts w:ascii="Times New Roman" w:hAnsi="Times New Roman" w:cs="Times New Roman"/>
        </w:rPr>
      </w:pPr>
    </w:p>
    <w:p w14:paraId="28D1044E" w14:textId="77777777" w:rsidR="002E1037" w:rsidRDefault="002E1037" w:rsidP="00336EB2">
      <w:pPr>
        <w:spacing w:line="480" w:lineRule="auto"/>
        <w:rPr>
          <w:rFonts w:ascii="Times New Roman" w:hAnsi="Times New Roman" w:cs="Times New Roman"/>
        </w:rPr>
      </w:pPr>
    </w:p>
    <w:p w14:paraId="759EEE5D" w14:textId="77777777" w:rsidR="002E1037" w:rsidRDefault="002E1037" w:rsidP="00336EB2">
      <w:pPr>
        <w:spacing w:line="480" w:lineRule="auto"/>
        <w:rPr>
          <w:rFonts w:ascii="Times New Roman" w:hAnsi="Times New Roman" w:cs="Times New Roman"/>
        </w:rPr>
      </w:pPr>
    </w:p>
    <w:p w14:paraId="6D2B514E" w14:textId="77777777" w:rsidR="002E1037" w:rsidRDefault="002E1037" w:rsidP="00336EB2">
      <w:pPr>
        <w:spacing w:line="480" w:lineRule="auto"/>
        <w:rPr>
          <w:rFonts w:ascii="Times New Roman" w:hAnsi="Times New Roman" w:cs="Times New Roman"/>
        </w:rPr>
      </w:pPr>
    </w:p>
    <w:p w14:paraId="31DB105A" w14:textId="77777777" w:rsidR="002E1037" w:rsidRDefault="002E1037" w:rsidP="00336EB2">
      <w:pPr>
        <w:spacing w:line="480" w:lineRule="auto"/>
        <w:rPr>
          <w:rFonts w:ascii="Times New Roman" w:hAnsi="Times New Roman" w:cs="Times New Roman"/>
        </w:rPr>
      </w:pPr>
    </w:p>
    <w:p w14:paraId="3C0F1FA4" w14:textId="77777777" w:rsidR="002E1037" w:rsidRDefault="002E1037" w:rsidP="00336EB2">
      <w:pPr>
        <w:spacing w:line="480" w:lineRule="auto"/>
        <w:rPr>
          <w:rFonts w:ascii="Times New Roman" w:hAnsi="Times New Roman" w:cs="Times New Roman"/>
        </w:rPr>
      </w:pPr>
    </w:p>
    <w:p w14:paraId="2B3DB357" w14:textId="77777777" w:rsidR="002E1037" w:rsidRDefault="002E1037" w:rsidP="00336EB2">
      <w:pPr>
        <w:spacing w:line="480" w:lineRule="auto"/>
        <w:rPr>
          <w:rFonts w:ascii="Times New Roman" w:hAnsi="Times New Roman" w:cs="Times New Roman"/>
        </w:rPr>
      </w:pPr>
    </w:p>
    <w:p w14:paraId="7915E57F" w14:textId="77777777" w:rsidR="002E1037" w:rsidRDefault="002E1037" w:rsidP="00336EB2">
      <w:pPr>
        <w:spacing w:line="480" w:lineRule="auto"/>
        <w:rPr>
          <w:rFonts w:ascii="Times New Roman" w:hAnsi="Times New Roman" w:cs="Times New Roman"/>
        </w:rPr>
      </w:pPr>
    </w:p>
    <w:p w14:paraId="4E94368D" w14:textId="77777777" w:rsidR="001A030F" w:rsidRDefault="001A030F" w:rsidP="00336EB2">
      <w:pPr>
        <w:spacing w:line="480" w:lineRule="auto"/>
        <w:rPr>
          <w:rFonts w:ascii="Times New Roman" w:hAnsi="Times New Roman" w:cs="Times New Roman"/>
        </w:rPr>
      </w:pPr>
    </w:p>
    <w:p w14:paraId="3C589CE8" w14:textId="0A60648F" w:rsidR="00336EB2" w:rsidRPr="002D1B21" w:rsidRDefault="00336EB2" w:rsidP="00336EB2">
      <w:pPr>
        <w:spacing w:line="480" w:lineRule="auto"/>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11</w:t>
      </w:r>
    </w:p>
    <w:p w14:paraId="2E8848A0"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 xml:space="preserve">Mother Support Model CFA Standardized Non-Parametric Bootstrap Estimates, </w:t>
      </w:r>
    </w:p>
    <w:p w14:paraId="3D56DB85"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Total Sample (N = 306)</w:t>
      </w:r>
    </w:p>
    <w:tbl>
      <w:tblPr>
        <w:tblW w:w="8748" w:type="dxa"/>
        <w:tblLayout w:type="fixed"/>
        <w:tblLook w:val="0000" w:firstRow="0" w:lastRow="0" w:firstColumn="0" w:lastColumn="0" w:noHBand="0" w:noVBand="0"/>
      </w:tblPr>
      <w:tblGrid>
        <w:gridCol w:w="1368"/>
        <w:gridCol w:w="630"/>
        <w:gridCol w:w="1980"/>
        <w:gridCol w:w="1440"/>
        <w:gridCol w:w="900"/>
        <w:gridCol w:w="2250"/>
        <w:gridCol w:w="180"/>
      </w:tblGrid>
      <w:tr w:rsidR="00064638" w:rsidRPr="002D1B21" w14:paraId="0BD78931" w14:textId="77777777" w:rsidTr="00064638">
        <w:tc>
          <w:tcPr>
            <w:tcW w:w="1368" w:type="dxa"/>
            <w:tcBorders>
              <w:top w:val="single" w:sz="4" w:space="0" w:color="auto"/>
              <w:bottom w:val="single" w:sz="4" w:space="0" w:color="auto"/>
            </w:tcBorders>
          </w:tcPr>
          <w:p w14:paraId="48305C66" w14:textId="77777777" w:rsidR="00336EB2" w:rsidRPr="002D1B21" w:rsidRDefault="00336EB2" w:rsidP="006D3C7E">
            <w:pPr>
              <w:tabs>
                <w:tab w:val="left" w:pos="360"/>
              </w:tabs>
              <w:rPr>
                <w:rFonts w:ascii="Times New Roman" w:hAnsi="Times New Roman" w:cs="Times New Roman"/>
                <w:iCs/>
              </w:rPr>
            </w:pPr>
            <w:r w:rsidRPr="002D1B21">
              <w:rPr>
                <w:rFonts w:ascii="Times New Roman" w:hAnsi="Times New Roman" w:cs="Times New Roman"/>
                <w:iCs/>
              </w:rPr>
              <w:t>Item</w:t>
            </w:r>
          </w:p>
        </w:tc>
        <w:tc>
          <w:tcPr>
            <w:tcW w:w="2610" w:type="dxa"/>
            <w:gridSpan w:val="2"/>
            <w:tcBorders>
              <w:top w:val="single" w:sz="4" w:space="0" w:color="auto"/>
              <w:bottom w:val="single" w:sz="4" w:space="0" w:color="auto"/>
            </w:tcBorders>
          </w:tcPr>
          <w:p w14:paraId="0255A228"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ML Standardized Regression Weights</w:t>
            </w:r>
          </w:p>
        </w:tc>
        <w:tc>
          <w:tcPr>
            <w:tcW w:w="1440" w:type="dxa"/>
            <w:tcBorders>
              <w:top w:val="single" w:sz="4" w:space="0" w:color="auto"/>
              <w:bottom w:val="single" w:sz="4" w:space="0" w:color="auto"/>
            </w:tcBorders>
          </w:tcPr>
          <w:p w14:paraId="2A3A77A1" w14:textId="785BF8CF" w:rsidR="00336EB2" w:rsidRPr="002D1B21" w:rsidRDefault="00064638" w:rsidP="00064638">
            <w:pPr>
              <w:rPr>
                <w:rFonts w:ascii="Times New Roman" w:hAnsi="Times New Roman" w:cs="Times New Roman"/>
                <w:i/>
                <w:iCs/>
              </w:rPr>
            </w:pPr>
            <w:r>
              <w:rPr>
                <w:rFonts w:ascii="Times New Roman" w:hAnsi="Times New Roman" w:cs="Times New Roman"/>
              </w:rPr>
              <w:t xml:space="preserve">   </w:t>
            </w:r>
            <w:r w:rsidR="00336EB2" w:rsidRPr="002D1B21">
              <w:rPr>
                <w:rFonts w:ascii="Times New Roman" w:hAnsi="Times New Roman" w:cs="Times New Roman"/>
              </w:rPr>
              <w:t>SE</w:t>
            </w:r>
            <w:r w:rsidR="00336EB2" w:rsidRPr="002D1B21">
              <w:rPr>
                <w:rFonts w:ascii="Times New Roman" w:hAnsi="Times New Roman" w:cs="Times New Roman"/>
                <w:vertAlign w:val="superscript"/>
              </w:rPr>
              <w:t>1</w:t>
            </w:r>
            <w:r w:rsidR="00336EB2" w:rsidRPr="002D1B21">
              <w:rPr>
                <w:rFonts w:ascii="Times New Roman" w:hAnsi="Times New Roman" w:cs="Times New Roman"/>
              </w:rPr>
              <w:t xml:space="preserve"> – SE</w:t>
            </w:r>
            <w:r w:rsidR="00336EB2" w:rsidRPr="002D1B21">
              <w:rPr>
                <w:rFonts w:ascii="Times New Roman" w:hAnsi="Times New Roman" w:cs="Times New Roman"/>
                <w:vertAlign w:val="superscript"/>
              </w:rPr>
              <w:t>2</w:t>
            </w:r>
          </w:p>
        </w:tc>
        <w:tc>
          <w:tcPr>
            <w:tcW w:w="3330" w:type="dxa"/>
            <w:gridSpan w:val="3"/>
            <w:tcBorders>
              <w:top w:val="single" w:sz="4" w:space="0" w:color="auto"/>
              <w:bottom w:val="single" w:sz="4" w:space="0" w:color="auto"/>
            </w:tcBorders>
          </w:tcPr>
          <w:p w14:paraId="200C1D94"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95% bias-corrected CI for Bootstrapped Standardized Regression Weights</w:t>
            </w:r>
          </w:p>
        </w:tc>
      </w:tr>
      <w:tr w:rsidR="00064638" w:rsidRPr="002D1B21" w14:paraId="46ECC8C3" w14:textId="77777777" w:rsidTr="00064638">
        <w:trPr>
          <w:gridAfter w:val="1"/>
          <w:wAfter w:w="180" w:type="dxa"/>
          <w:trHeight w:val="271"/>
        </w:trPr>
        <w:tc>
          <w:tcPr>
            <w:tcW w:w="1998" w:type="dxa"/>
            <w:gridSpan w:val="2"/>
          </w:tcPr>
          <w:p w14:paraId="66B6C8C8"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MS1 </w:t>
            </w:r>
          </w:p>
        </w:tc>
        <w:tc>
          <w:tcPr>
            <w:tcW w:w="1980" w:type="dxa"/>
          </w:tcPr>
          <w:p w14:paraId="0D41926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.67</w:t>
            </w:r>
          </w:p>
        </w:tc>
        <w:tc>
          <w:tcPr>
            <w:tcW w:w="2340" w:type="dxa"/>
            <w:gridSpan w:val="2"/>
          </w:tcPr>
          <w:p w14:paraId="279A228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5F2C70B5"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color w:val="000000"/>
              </w:rPr>
              <w:t>.55 – .76</w:t>
            </w:r>
          </w:p>
        </w:tc>
      </w:tr>
      <w:tr w:rsidR="00064638" w:rsidRPr="002D1B21" w14:paraId="567D4FCD" w14:textId="77777777" w:rsidTr="00064638">
        <w:trPr>
          <w:gridAfter w:val="1"/>
          <w:wAfter w:w="180" w:type="dxa"/>
          <w:trHeight w:val="271"/>
        </w:trPr>
        <w:tc>
          <w:tcPr>
            <w:tcW w:w="1998" w:type="dxa"/>
            <w:gridSpan w:val="2"/>
          </w:tcPr>
          <w:p w14:paraId="04DEC818"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MS2 </w:t>
            </w:r>
          </w:p>
        </w:tc>
        <w:tc>
          <w:tcPr>
            <w:tcW w:w="1980" w:type="dxa"/>
          </w:tcPr>
          <w:p w14:paraId="71AEFFB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.49</w:t>
            </w:r>
          </w:p>
        </w:tc>
        <w:tc>
          <w:tcPr>
            <w:tcW w:w="2340" w:type="dxa"/>
            <w:gridSpan w:val="2"/>
          </w:tcPr>
          <w:p w14:paraId="61959FE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4424E54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.36 - .60</w:t>
            </w:r>
          </w:p>
        </w:tc>
      </w:tr>
      <w:tr w:rsidR="00064638" w:rsidRPr="002D1B21" w14:paraId="2660C4BD" w14:textId="77777777" w:rsidTr="00064638">
        <w:trPr>
          <w:gridAfter w:val="1"/>
          <w:wAfter w:w="180" w:type="dxa"/>
          <w:trHeight w:val="271"/>
        </w:trPr>
        <w:tc>
          <w:tcPr>
            <w:tcW w:w="1998" w:type="dxa"/>
            <w:gridSpan w:val="2"/>
          </w:tcPr>
          <w:p w14:paraId="206B5859"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MS3</w:t>
            </w:r>
          </w:p>
        </w:tc>
        <w:tc>
          <w:tcPr>
            <w:tcW w:w="1980" w:type="dxa"/>
          </w:tcPr>
          <w:p w14:paraId="5128FEE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.63</w:t>
            </w:r>
          </w:p>
        </w:tc>
        <w:tc>
          <w:tcPr>
            <w:tcW w:w="2340" w:type="dxa"/>
            <w:gridSpan w:val="2"/>
          </w:tcPr>
          <w:p w14:paraId="2CC718E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6D13A9AA"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.50 - .74</w:t>
            </w:r>
          </w:p>
        </w:tc>
      </w:tr>
      <w:tr w:rsidR="00064638" w:rsidRPr="002D1B21" w14:paraId="14CC6504" w14:textId="77777777" w:rsidTr="00064638">
        <w:trPr>
          <w:gridAfter w:val="1"/>
          <w:wAfter w:w="180" w:type="dxa"/>
          <w:trHeight w:val="271"/>
        </w:trPr>
        <w:tc>
          <w:tcPr>
            <w:tcW w:w="1998" w:type="dxa"/>
            <w:gridSpan w:val="2"/>
          </w:tcPr>
          <w:p w14:paraId="69684260"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MS4</w:t>
            </w:r>
          </w:p>
        </w:tc>
        <w:tc>
          <w:tcPr>
            <w:tcW w:w="1980" w:type="dxa"/>
          </w:tcPr>
          <w:p w14:paraId="5FC75429"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.49</w:t>
            </w:r>
          </w:p>
        </w:tc>
        <w:tc>
          <w:tcPr>
            <w:tcW w:w="2340" w:type="dxa"/>
            <w:gridSpan w:val="2"/>
          </w:tcPr>
          <w:p w14:paraId="7CF4895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4C452C96"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.36 - .60</w:t>
            </w:r>
          </w:p>
        </w:tc>
      </w:tr>
      <w:tr w:rsidR="00064638" w:rsidRPr="002D1B21" w14:paraId="68AEC90A" w14:textId="77777777" w:rsidTr="00064638">
        <w:trPr>
          <w:gridAfter w:val="1"/>
          <w:wAfter w:w="180" w:type="dxa"/>
          <w:trHeight w:val="271"/>
        </w:trPr>
        <w:tc>
          <w:tcPr>
            <w:tcW w:w="1998" w:type="dxa"/>
            <w:gridSpan w:val="2"/>
          </w:tcPr>
          <w:p w14:paraId="004BFADC"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MS5 </w:t>
            </w:r>
          </w:p>
        </w:tc>
        <w:tc>
          <w:tcPr>
            <w:tcW w:w="1980" w:type="dxa"/>
          </w:tcPr>
          <w:p w14:paraId="7DE38A6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.64</w:t>
            </w:r>
          </w:p>
        </w:tc>
        <w:tc>
          <w:tcPr>
            <w:tcW w:w="2340" w:type="dxa"/>
            <w:gridSpan w:val="2"/>
          </w:tcPr>
          <w:p w14:paraId="1D42AD3A"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21FC5753"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.51 - .75</w:t>
            </w:r>
          </w:p>
        </w:tc>
      </w:tr>
      <w:tr w:rsidR="00064638" w:rsidRPr="002D1B21" w14:paraId="5D15000D" w14:textId="77777777" w:rsidTr="00064638">
        <w:trPr>
          <w:gridAfter w:val="1"/>
          <w:wAfter w:w="180" w:type="dxa"/>
          <w:trHeight w:val="271"/>
        </w:trPr>
        <w:tc>
          <w:tcPr>
            <w:tcW w:w="1998" w:type="dxa"/>
            <w:gridSpan w:val="2"/>
          </w:tcPr>
          <w:p w14:paraId="14638630"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MS6 </w:t>
            </w:r>
          </w:p>
        </w:tc>
        <w:tc>
          <w:tcPr>
            <w:tcW w:w="1980" w:type="dxa"/>
          </w:tcPr>
          <w:p w14:paraId="491F951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.67</w:t>
            </w:r>
          </w:p>
        </w:tc>
        <w:tc>
          <w:tcPr>
            <w:tcW w:w="2340" w:type="dxa"/>
            <w:gridSpan w:val="2"/>
          </w:tcPr>
          <w:p w14:paraId="5BA748E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3BA5A76E"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.56 - .76</w:t>
            </w:r>
          </w:p>
        </w:tc>
      </w:tr>
      <w:tr w:rsidR="00064638" w:rsidRPr="002D1B21" w14:paraId="3ABBA1BA" w14:textId="77777777" w:rsidTr="00064638">
        <w:trPr>
          <w:gridAfter w:val="1"/>
          <w:wAfter w:w="180" w:type="dxa"/>
          <w:trHeight w:val="271"/>
        </w:trPr>
        <w:tc>
          <w:tcPr>
            <w:tcW w:w="1998" w:type="dxa"/>
            <w:gridSpan w:val="2"/>
          </w:tcPr>
          <w:p w14:paraId="09AFCB71"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MS7</w:t>
            </w:r>
          </w:p>
        </w:tc>
        <w:tc>
          <w:tcPr>
            <w:tcW w:w="1980" w:type="dxa"/>
          </w:tcPr>
          <w:p w14:paraId="381C63ED"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.54</w:t>
            </w:r>
          </w:p>
        </w:tc>
        <w:tc>
          <w:tcPr>
            <w:tcW w:w="2340" w:type="dxa"/>
            <w:gridSpan w:val="2"/>
          </w:tcPr>
          <w:p w14:paraId="3432459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07A40760"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.43 - .62</w:t>
            </w:r>
          </w:p>
        </w:tc>
      </w:tr>
      <w:tr w:rsidR="00064638" w:rsidRPr="002D1B21" w14:paraId="76B9BBDB" w14:textId="77777777" w:rsidTr="00064638">
        <w:trPr>
          <w:gridAfter w:val="1"/>
          <w:wAfter w:w="180" w:type="dxa"/>
          <w:trHeight w:val="271"/>
        </w:trPr>
        <w:tc>
          <w:tcPr>
            <w:tcW w:w="1998" w:type="dxa"/>
            <w:gridSpan w:val="2"/>
          </w:tcPr>
          <w:p w14:paraId="4B382AB8"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MS8</w:t>
            </w:r>
          </w:p>
        </w:tc>
        <w:tc>
          <w:tcPr>
            <w:tcW w:w="1980" w:type="dxa"/>
          </w:tcPr>
          <w:p w14:paraId="44CBBFF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.53</w:t>
            </w:r>
          </w:p>
        </w:tc>
        <w:tc>
          <w:tcPr>
            <w:tcW w:w="2340" w:type="dxa"/>
            <w:gridSpan w:val="2"/>
          </w:tcPr>
          <w:p w14:paraId="5791435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7AD27404"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.41 - .63</w:t>
            </w:r>
          </w:p>
        </w:tc>
      </w:tr>
      <w:tr w:rsidR="00064638" w:rsidRPr="002D1B21" w14:paraId="7F1ECB59" w14:textId="77777777" w:rsidTr="00064638">
        <w:trPr>
          <w:gridAfter w:val="1"/>
          <w:wAfter w:w="180" w:type="dxa"/>
          <w:trHeight w:val="271"/>
        </w:trPr>
        <w:tc>
          <w:tcPr>
            <w:tcW w:w="1998" w:type="dxa"/>
            <w:gridSpan w:val="2"/>
          </w:tcPr>
          <w:p w14:paraId="4E68AAE2"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MS9</w:t>
            </w:r>
          </w:p>
        </w:tc>
        <w:tc>
          <w:tcPr>
            <w:tcW w:w="1980" w:type="dxa"/>
          </w:tcPr>
          <w:p w14:paraId="2070705A"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.37</w:t>
            </w:r>
          </w:p>
        </w:tc>
        <w:tc>
          <w:tcPr>
            <w:tcW w:w="2340" w:type="dxa"/>
            <w:gridSpan w:val="2"/>
          </w:tcPr>
          <w:p w14:paraId="1492F4C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64C54617"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.25 - .48</w:t>
            </w:r>
          </w:p>
        </w:tc>
      </w:tr>
      <w:tr w:rsidR="00064638" w:rsidRPr="002D1B21" w14:paraId="244D3713" w14:textId="77777777" w:rsidTr="00064638">
        <w:trPr>
          <w:gridAfter w:val="1"/>
          <w:wAfter w:w="180" w:type="dxa"/>
          <w:trHeight w:val="271"/>
        </w:trPr>
        <w:tc>
          <w:tcPr>
            <w:tcW w:w="1998" w:type="dxa"/>
            <w:gridSpan w:val="2"/>
          </w:tcPr>
          <w:p w14:paraId="5B6C2438"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MS10</w:t>
            </w:r>
          </w:p>
        </w:tc>
        <w:tc>
          <w:tcPr>
            <w:tcW w:w="1980" w:type="dxa"/>
          </w:tcPr>
          <w:p w14:paraId="5EB6612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.65</w:t>
            </w:r>
          </w:p>
        </w:tc>
        <w:tc>
          <w:tcPr>
            <w:tcW w:w="2340" w:type="dxa"/>
            <w:gridSpan w:val="2"/>
          </w:tcPr>
          <w:p w14:paraId="15BA8CE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30BB80E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.53 - .75</w:t>
            </w:r>
          </w:p>
        </w:tc>
      </w:tr>
      <w:tr w:rsidR="00064638" w:rsidRPr="002D1B21" w14:paraId="1FF6A38D" w14:textId="77777777" w:rsidTr="00064638">
        <w:trPr>
          <w:gridAfter w:val="1"/>
          <w:wAfter w:w="180" w:type="dxa"/>
          <w:trHeight w:val="87"/>
        </w:trPr>
        <w:tc>
          <w:tcPr>
            <w:tcW w:w="1998" w:type="dxa"/>
            <w:gridSpan w:val="2"/>
            <w:tcBorders>
              <w:bottom w:val="single" w:sz="4" w:space="0" w:color="auto"/>
            </w:tcBorders>
          </w:tcPr>
          <w:p w14:paraId="414691DE" w14:textId="77777777" w:rsidR="00336EB2" w:rsidRPr="002D1B21" w:rsidRDefault="00336EB2" w:rsidP="006D3C7E">
            <w:pPr>
              <w:tabs>
                <w:tab w:val="left" w:pos="180"/>
              </w:tabs>
              <w:rPr>
                <w:rFonts w:ascii="Times New Roman" w:hAnsi="Times New Roman" w:cs="Times New Roman"/>
              </w:rPr>
            </w:pPr>
          </w:p>
        </w:tc>
        <w:tc>
          <w:tcPr>
            <w:tcW w:w="1980" w:type="dxa"/>
            <w:tcBorders>
              <w:bottom w:val="single" w:sz="4" w:space="0" w:color="auto"/>
            </w:tcBorders>
          </w:tcPr>
          <w:p w14:paraId="4B56D3CE" w14:textId="77777777" w:rsidR="00336EB2" w:rsidRPr="002D1B21" w:rsidRDefault="00336EB2" w:rsidP="006D3C7E">
            <w:pPr>
              <w:tabs>
                <w:tab w:val="decimal" w:pos="432"/>
              </w:tabs>
              <w:rPr>
                <w:rFonts w:ascii="Times New Roman" w:hAnsi="Times New Roman" w:cs="Times New Roman"/>
              </w:rPr>
            </w:pPr>
          </w:p>
        </w:tc>
        <w:tc>
          <w:tcPr>
            <w:tcW w:w="2340" w:type="dxa"/>
            <w:gridSpan w:val="2"/>
            <w:tcBorders>
              <w:bottom w:val="single" w:sz="4" w:space="0" w:color="auto"/>
            </w:tcBorders>
          </w:tcPr>
          <w:p w14:paraId="5D085DBA" w14:textId="77777777" w:rsidR="00336EB2" w:rsidRPr="002D1B21" w:rsidRDefault="00336EB2" w:rsidP="006D3C7E">
            <w:pPr>
              <w:tabs>
                <w:tab w:val="decimal" w:pos="432"/>
              </w:tabs>
              <w:rPr>
                <w:rFonts w:ascii="Times New Roman" w:hAnsi="Times New Roman" w:cs="Times New Roman"/>
              </w:rPr>
            </w:pPr>
          </w:p>
        </w:tc>
        <w:tc>
          <w:tcPr>
            <w:tcW w:w="2250" w:type="dxa"/>
            <w:tcBorders>
              <w:bottom w:val="single" w:sz="4" w:space="0" w:color="auto"/>
            </w:tcBorders>
          </w:tcPr>
          <w:p w14:paraId="250084E2" w14:textId="77777777" w:rsidR="00336EB2" w:rsidRPr="002D1B21" w:rsidRDefault="00336EB2" w:rsidP="006D3C7E">
            <w:pPr>
              <w:tabs>
                <w:tab w:val="decimal" w:pos="252"/>
              </w:tabs>
              <w:rPr>
                <w:rFonts w:ascii="Times New Roman" w:hAnsi="Times New Roman" w:cs="Times New Roman"/>
              </w:rPr>
            </w:pPr>
          </w:p>
        </w:tc>
      </w:tr>
    </w:tbl>
    <w:p w14:paraId="53ED1CB5"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xml:space="preserve">= the discrepancy between the regular ML standard error estimates for the regression weight and the bootstrap estimates for the regression weight. </w:t>
      </w:r>
    </w:p>
    <w:p w14:paraId="4A732658" w14:textId="77777777" w:rsidR="00336EB2" w:rsidRPr="002D1B21" w:rsidRDefault="00336EB2" w:rsidP="00336EB2">
      <w:pPr>
        <w:rPr>
          <w:rFonts w:ascii="Times New Roman" w:hAnsi="Times New Roman" w:cs="Times New Roman"/>
        </w:rPr>
      </w:pPr>
    </w:p>
    <w:p w14:paraId="3E92C899" w14:textId="77777777" w:rsidR="00336EB2" w:rsidRPr="002D1B21" w:rsidRDefault="00336EB2" w:rsidP="00336EB2">
      <w:pPr>
        <w:rPr>
          <w:rFonts w:ascii="Times New Roman" w:hAnsi="Times New Roman" w:cs="Times New Roman"/>
        </w:rPr>
      </w:pPr>
    </w:p>
    <w:p w14:paraId="20266C20" w14:textId="77777777" w:rsidR="00336EB2" w:rsidRPr="002D1B21" w:rsidRDefault="00336EB2" w:rsidP="00336EB2">
      <w:pPr>
        <w:rPr>
          <w:rFonts w:ascii="Times New Roman" w:hAnsi="Times New Roman" w:cs="Times New Roman"/>
        </w:rPr>
      </w:pPr>
    </w:p>
    <w:p w14:paraId="7D0ED998" w14:textId="77777777" w:rsidR="00336EB2" w:rsidRPr="002D1B21" w:rsidRDefault="00336EB2" w:rsidP="00336EB2">
      <w:pPr>
        <w:rPr>
          <w:rFonts w:ascii="Times New Roman" w:hAnsi="Times New Roman" w:cs="Times New Roman"/>
        </w:rPr>
      </w:pPr>
    </w:p>
    <w:p w14:paraId="3DBE917B" w14:textId="77777777" w:rsidR="00336EB2" w:rsidRPr="002D1B21" w:rsidRDefault="00336EB2" w:rsidP="00336EB2">
      <w:pPr>
        <w:rPr>
          <w:rFonts w:ascii="Times New Roman" w:hAnsi="Times New Roman" w:cs="Times New Roman"/>
        </w:rPr>
      </w:pPr>
    </w:p>
    <w:p w14:paraId="52DFFFDD" w14:textId="77777777" w:rsidR="00336EB2" w:rsidRPr="002D1B21" w:rsidRDefault="00336EB2" w:rsidP="00336EB2">
      <w:pPr>
        <w:rPr>
          <w:rFonts w:ascii="Times New Roman" w:hAnsi="Times New Roman" w:cs="Times New Roman"/>
        </w:rPr>
      </w:pPr>
    </w:p>
    <w:p w14:paraId="76679580" w14:textId="77777777" w:rsidR="00336EB2" w:rsidRPr="002D1B21" w:rsidRDefault="00336EB2" w:rsidP="00336EB2">
      <w:pPr>
        <w:rPr>
          <w:rFonts w:ascii="Times New Roman" w:hAnsi="Times New Roman" w:cs="Times New Roman"/>
        </w:rPr>
      </w:pPr>
    </w:p>
    <w:p w14:paraId="7EDF55FE" w14:textId="77777777" w:rsidR="00336EB2" w:rsidRPr="002D1B21" w:rsidRDefault="00336EB2" w:rsidP="00336EB2">
      <w:pPr>
        <w:rPr>
          <w:rFonts w:ascii="Times New Roman" w:hAnsi="Times New Roman" w:cs="Times New Roman"/>
        </w:rPr>
      </w:pPr>
    </w:p>
    <w:p w14:paraId="58F2F346" w14:textId="77777777" w:rsidR="00336EB2" w:rsidRPr="002D1B21" w:rsidRDefault="00336EB2" w:rsidP="00336EB2">
      <w:pPr>
        <w:rPr>
          <w:rFonts w:ascii="Times New Roman" w:hAnsi="Times New Roman" w:cs="Times New Roman"/>
        </w:rPr>
      </w:pPr>
    </w:p>
    <w:p w14:paraId="7B6BA3F6" w14:textId="77777777" w:rsidR="00336EB2" w:rsidRPr="002D1B21" w:rsidRDefault="00336EB2" w:rsidP="00336EB2">
      <w:pPr>
        <w:rPr>
          <w:rFonts w:ascii="Times New Roman" w:hAnsi="Times New Roman" w:cs="Times New Roman"/>
        </w:rPr>
      </w:pPr>
    </w:p>
    <w:p w14:paraId="6B7E04E8" w14:textId="77777777" w:rsidR="00336EB2" w:rsidRPr="002D1B21" w:rsidRDefault="00336EB2" w:rsidP="00336EB2">
      <w:pPr>
        <w:rPr>
          <w:rFonts w:ascii="Times New Roman" w:hAnsi="Times New Roman" w:cs="Times New Roman"/>
        </w:rPr>
      </w:pPr>
    </w:p>
    <w:p w14:paraId="5C8F31E3" w14:textId="77777777" w:rsidR="00336EB2" w:rsidRPr="002D1B21" w:rsidRDefault="00336EB2" w:rsidP="00336EB2">
      <w:pPr>
        <w:rPr>
          <w:rFonts w:ascii="Times New Roman" w:hAnsi="Times New Roman" w:cs="Times New Roman"/>
        </w:rPr>
      </w:pPr>
    </w:p>
    <w:p w14:paraId="7C79CA2C" w14:textId="77777777" w:rsidR="00336EB2" w:rsidRPr="002D1B21" w:rsidRDefault="00336EB2" w:rsidP="00336EB2">
      <w:pPr>
        <w:rPr>
          <w:rFonts w:ascii="Times New Roman" w:hAnsi="Times New Roman" w:cs="Times New Roman"/>
        </w:rPr>
      </w:pPr>
    </w:p>
    <w:p w14:paraId="674DEBB9" w14:textId="77777777" w:rsidR="00336EB2" w:rsidRPr="002D1B21" w:rsidRDefault="00336EB2" w:rsidP="00336EB2">
      <w:pPr>
        <w:rPr>
          <w:rFonts w:ascii="Times New Roman" w:hAnsi="Times New Roman" w:cs="Times New Roman"/>
        </w:rPr>
      </w:pPr>
    </w:p>
    <w:p w14:paraId="33590E38" w14:textId="2EFE7ECB"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12</w:t>
      </w:r>
    </w:p>
    <w:p w14:paraId="7A835767"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 xml:space="preserve">Mother Support Model CFA Standardized Non-Parametric Bootstrap Estimates, Boys </w:t>
      </w:r>
    </w:p>
    <w:p w14:paraId="1BBCFB30"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(n = 168)</w:t>
      </w:r>
    </w:p>
    <w:tbl>
      <w:tblPr>
        <w:tblW w:w="8748" w:type="dxa"/>
        <w:tblLayout w:type="fixed"/>
        <w:tblLook w:val="0000" w:firstRow="0" w:lastRow="0" w:firstColumn="0" w:lastColumn="0" w:noHBand="0" w:noVBand="0"/>
      </w:tblPr>
      <w:tblGrid>
        <w:gridCol w:w="1458"/>
        <w:gridCol w:w="540"/>
        <w:gridCol w:w="2070"/>
        <w:gridCol w:w="1440"/>
        <w:gridCol w:w="720"/>
        <w:gridCol w:w="2250"/>
        <w:gridCol w:w="270"/>
      </w:tblGrid>
      <w:tr w:rsidR="00064638" w:rsidRPr="002D1B21" w14:paraId="3A976EB8" w14:textId="77777777" w:rsidTr="005B2A88">
        <w:tc>
          <w:tcPr>
            <w:tcW w:w="1458" w:type="dxa"/>
            <w:tcBorders>
              <w:top w:val="single" w:sz="4" w:space="0" w:color="auto"/>
              <w:bottom w:val="single" w:sz="4" w:space="0" w:color="auto"/>
            </w:tcBorders>
          </w:tcPr>
          <w:p w14:paraId="3BFD2226" w14:textId="77777777" w:rsidR="00336EB2" w:rsidRPr="002D1B21" w:rsidRDefault="00336EB2" w:rsidP="006D3C7E">
            <w:pPr>
              <w:tabs>
                <w:tab w:val="left" w:pos="360"/>
              </w:tabs>
              <w:rPr>
                <w:rFonts w:ascii="Times New Roman" w:hAnsi="Times New Roman" w:cs="Times New Roman"/>
                <w:iCs/>
              </w:rPr>
            </w:pPr>
            <w:r w:rsidRPr="002D1B21">
              <w:rPr>
                <w:rFonts w:ascii="Times New Roman" w:hAnsi="Times New Roman" w:cs="Times New Roman"/>
                <w:iCs/>
              </w:rPr>
              <w:t>Item</w:t>
            </w:r>
          </w:p>
        </w:tc>
        <w:tc>
          <w:tcPr>
            <w:tcW w:w="2610" w:type="dxa"/>
            <w:gridSpan w:val="2"/>
            <w:tcBorders>
              <w:top w:val="single" w:sz="4" w:space="0" w:color="auto"/>
              <w:bottom w:val="single" w:sz="4" w:space="0" w:color="auto"/>
            </w:tcBorders>
          </w:tcPr>
          <w:p w14:paraId="7913F11B"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ML Standardized Regression Weights</w:t>
            </w:r>
          </w:p>
        </w:tc>
        <w:tc>
          <w:tcPr>
            <w:tcW w:w="1440" w:type="dxa"/>
            <w:tcBorders>
              <w:top w:val="single" w:sz="4" w:space="0" w:color="auto"/>
              <w:bottom w:val="single" w:sz="4" w:space="0" w:color="auto"/>
            </w:tcBorders>
          </w:tcPr>
          <w:p w14:paraId="0D1588D4" w14:textId="7B651827" w:rsidR="00336EB2" w:rsidRPr="002D1B21" w:rsidRDefault="00064638" w:rsidP="00064638">
            <w:pPr>
              <w:rPr>
                <w:rFonts w:ascii="Times New Roman" w:hAnsi="Times New Roman" w:cs="Times New Roman"/>
                <w:i/>
                <w:iCs/>
              </w:rPr>
            </w:pPr>
            <w:r>
              <w:rPr>
                <w:rFonts w:ascii="Times New Roman" w:hAnsi="Times New Roman" w:cs="Times New Roman"/>
              </w:rPr>
              <w:t xml:space="preserve">   </w:t>
            </w:r>
            <w:r w:rsidR="00336EB2" w:rsidRPr="002D1B21">
              <w:rPr>
                <w:rFonts w:ascii="Times New Roman" w:hAnsi="Times New Roman" w:cs="Times New Roman"/>
              </w:rPr>
              <w:t>SE</w:t>
            </w:r>
            <w:r w:rsidR="00336EB2" w:rsidRPr="002D1B21">
              <w:rPr>
                <w:rFonts w:ascii="Times New Roman" w:hAnsi="Times New Roman" w:cs="Times New Roman"/>
                <w:vertAlign w:val="superscript"/>
              </w:rPr>
              <w:t>1</w:t>
            </w:r>
            <w:r w:rsidR="00336EB2" w:rsidRPr="002D1B21">
              <w:rPr>
                <w:rFonts w:ascii="Times New Roman" w:hAnsi="Times New Roman" w:cs="Times New Roman"/>
              </w:rPr>
              <w:t xml:space="preserve"> – SE</w:t>
            </w:r>
            <w:r w:rsidR="00336EB2" w:rsidRPr="002D1B21">
              <w:rPr>
                <w:rFonts w:ascii="Times New Roman" w:hAnsi="Times New Roman" w:cs="Times New Roman"/>
                <w:vertAlign w:val="superscript"/>
              </w:rPr>
              <w:t>2</w:t>
            </w:r>
          </w:p>
        </w:tc>
        <w:tc>
          <w:tcPr>
            <w:tcW w:w="3240" w:type="dxa"/>
            <w:gridSpan w:val="3"/>
            <w:tcBorders>
              <w:top w:val="single" w:sz="4" w:space="0" w:color="auto"/>
              <w:bottom w:val="single" w:sz="4" w:space="0" w:color="auto"/>
            </w:tcBorders>
          </w:tcPr>
          <w:p w14:paraId="0E2EF5C6"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95% bias-corrected CI for Bootstrapped Standardized Regression Weights</w:t>
            </w:r>
          </w:p>
        </w:tc>
      </w:tr>
      <w:tr w:rsidR="00336EB2" w:rsidRPr="002D1B21" w14:paraId="3948806B" w14:textId="77777777" w:rsidTr="005B2A88">
        <w:trPr>
          <w:gridAfter w:val="1"/>
          <w:wAfter w:w="270" w:type="dxa"/>
          <w:trHeight w:val="271"/>
        </w:trPr>
        <w:tc>
          <w:tcPr>
            <w:tcW w:w="1998" w:type="dxa"/>
            <w:gridSpan w:val="2"/>
          </w:tcPr>
          <w:p w14:paraId="5E7F4EC0"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MS1 </w:t>
            </w:r>
          </w:p>
        </w:tc>
        <w:tc>
          <w:tcPr>
            <w:tcW w:w="2070" w:type="dxa"/>
          </w:tcPr>
          <w:p w14:paraId="54FD07A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.74</w:t>
            </w:r>
          </w:p>
        </w:tc>
        <w:tc>
          <w:tcPr>
            <w:tcW w:w="2160" w:type="dxa"/>
            <w:gridSpan w:val="2"/>
          </w:tcPr>
          <w:p w14:paraId="0A1B345D"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50B48B15"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color w:val="000000"/>
              </w:rPr>
              <w:t>.56 – .86</w:t>
            </w:r>
          </w:p>
        </w:tc>
      </w:tr>
      <w:tr w:rsidR="00336EB2" w:rsidRPr="002D1B21" w14:paraId="6A4BF5AA" w14:textId="77777777" w:rsidTr="005B2A88">
        <w:trPr>
          <w:gridAfter w:val="1"/>
          <w:wAfter w:w="270" w:type="dxa"/>
          <w:trHeight w:val="271"/>
        </w:trPr>
        <w:tc>
          <w:tcPr>
            <w:tcW w:w="1998" w:type="dxa"/>
            <w:gridSpan w:val="2"/>
          </w:tcPr>
          <w:p w14:paraId="2D734FE8"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MS2 </w:t>
            </w:r>
          </w:p>
        </w:tc>
        <w:tc>
          <w:tcPr>
            <w:tcW w:w="2070" w:type="dxa"/>
          </w:tcPr>
          <w:p w14:paraId="3BCD324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.43</w:t>
            </w:r>
          </w:p>
        </w:tc>
        <w:tc>
          <w:tcPr>
            <w:tcW w:w="2160" w:type="dxa"/>
            <w:gridSpan w:val="2"/>
          </w:tcPr>
          <w:p w14:paraId="4A0D993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06BBB644"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.25 - .59</w:t>
            </w:r>
          </w:p>
        </w:tc>
      </w:tr>
      <w:tr w:rsidR="00336EB2" w:rsidRPr="002D1B21" w14:paraId="6271CFDD" w14:textId="77777777" w:rsidTr="005B2A88">
        <w:trPr>
          <w:gridAfter w:val="1"/>
          <w:wAfter w:w="270" w:type="dxa"/>
          <w:trHeight w:val="271"/>
        </w:trPr>
        <w:tc>
          <w:tcPr>
            <w:tcW w:w="1998" w:type="dxa"/>
            <w:gridSpan w:val="2"/>
          </w:tcPr>
          <w:p w14:paraId="7F1C65FA"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MS3</w:t>
            </w:r>
          </w:p>
        </w:tc>
        <w:tc>
          <w:tcPr>
            <w:tcW w:w="2070" w:type="dxa"/>
          </w:tcPr>
          <w:p w14:paraId="7F81253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.71</w:t>
            </w:r>
          </w:p>
        </w:tc>
        <w:tc>
          <w:tcPr>
            <w:tcW w:w="2160" w:type="dxa"/>
            <w:gridSpan w:val="2"/>
          </w:tcPr>
          <w:p w14:paraId="187EE4CA"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571BD972"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.53 - .85</w:t>
            </w:r>
          </w:p>
        </w:tc>
      </w:tr>
      <w:tr w:rsidR="00336EB2" w:rsidRPr="002D1B21" w14:paraId="47E6E3D4" w14:textId="77777777" w:rsidTr="005B2A88">
        <w:trPr>
          <w:gridAfter w:val="1"/>
          <w:wAfter w:w="270" w:type="dxa"/>
          <w:trHeight w:val="271"/>
        </w:trPr>
        <w:tc>
          <w:tcPr>
            <w:tcW w:w="1998" w:type="dxa"/>
            <w:gridSpan w:val="2"/>
          </w:tcPr>
          <w:p w14:paraId="43404F3D"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MS4</w:t>
            </w:r>
          </w:p>
        </w:tc>
        <w:tc>
          <w:tcPr>
            <w:tcW w:w="2070" w:type="dxa"/>
          </w:tcPr>
          <w:p w14:paraId="152CBDF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.51</w:t>
            </w:r>
          </w:p>
        </w:tc>
        <w:tc>
          <w:tcPr>
            <w:tcW w:w="2160" w:type="dxa"/>
            <w:gridSpan w:val="2"/>
          </w:tcPr>
          <w:p w14:paraId="7080684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092E14F6"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.32 - .66</w:t>
            </w:r>
          </w:p>
        </w:tc>
      </w:tr>
      <w:tr w:rsidR="00336EB2" w:rsidRPr="002D1B21" w14:paraId="73585026" w14:textId="77777777" w:rsidTr="005B2A88">
        <w:trPr>
          <w:gridAfter w:val="1"/>
          <w:wAfter w:w="270" w:type="dxa"/>
          <w:trHeight w:val="271"/>
        </w:trPr>
        <w:tc>
          <w:tcPr>
            <w:tcW w:w="1998" w:type="dxa"/>
            <w:gridSpan w:val="2"/>
          </w:tcPr>
          <w:p w14:paraId="7FBF1A46"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MS5 </w:t>
            </w:r>
          </w:p>
        </w:tc>
        <w:tc>
          <w:tcPr>
            <w:tcW w:w="2070" w:type="dxa"/>
          </w:tcPr>
          <w:p w14:paraId="615FDC99"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.67</w:t>
            </w:r>
          </w:p>
        </w:tc>
        <w:tc>
          <w:tcPr>
            <w:tcW w:w="2160" w:type="dxa"/>
            <w:gridSpan w:val="2"/>
          </w:tcPr>
          <w:p w14:paraId="359ECC7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28161CB7"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.47 - .82</w:t>
            </w:r>
          </w:p>
        </w:tc>
      </w:tr>
      <w:tr w:rsidR="00336EB2" w:rsidRPr="002D1B21" w14:paraId="305F75FD" w14:textId="77777777" w:rsidTr="005B2A88">
        <w:trPr>
          <w:gridAfter w:val="1"/>
          <w:wAfter w:w="270" w:type="dxa"/>
          <w:trHeight w:val="271"/>
        </w:trPr>
        <w:tc>
          <w:tcPr>
            <w:tcW w:w="1998" w:type="dxa"/>
            <w:gridSpan w:val="2"/>
          </w:tcPr>
          <w:p w14:paraId="1E07C070"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MS6 </w:t>
            </w:r>
          </w:p>
        </w:tc>
        <w:tc>
          <w:tcPr>
            <w:tcW w:w="2070" w:type="dxa"/>
          </w:tcPr>
          <w:p w14:paraId="2A6E3B4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.63</w:t>
            </w:r>
          </w:p>
        </w:tc>
        <w:tc>
          <w:tcPr>
            <w:tcW w:w="2160" w:type="dxa"/>
            <w:gridSpan w:val="2"/>
          </w:tcPr>
          <w:p w14:paraId="61E46A7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12D5D52A"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.47 - .76</w:t>
            </w:r>
          </w:p>
        </w:tc>
      </w:tr>
      <w:tr w:rsidR="00336EB2" w:rsidRPr="002D1B21" w14:paraId="7C614543" w14:textId="77777777" w:rsidTr="005B2A88">
        <w:trPr>
          <w:gridAfter w:val="1"/>
          <w:wAfter w:w="270" w:type="dxa"/>
          <w:trHeight w:val="271"/>
        </w:trPr>
        <w:tc>
          <w:tcPr>
            <w:tcW w:w="1998" w:type="dxa"/>
            <w:gridSpan w:val="2"/>
          </w:tcPr>
          <w:p w14:paraId="593E3A8F"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MS7</w:t>
            </w:r>
          </w:p>
        </w:tc>
        <w:tc>
          <w:tcPr>
            <w:tcW w:w="2070" w:type="dxa"/>
          </w:tcPr>
          <w:p w14:paraId="43595D0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.55</w:t>
            </w:r>
          </w:p>
        </w:tc>
        <w:tc>
          <w:tcPr>
            <w:tcW w:w="2160" w:type="dxa"/>
            <w:gridSpan w:val="2"/>
          </w:tcPr>
          <w:p w14:paraId="5652067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23CFF7C7"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.40 - .67</w:t>
            </w:r>
          </w:p>
        </w:tc>
      </w:tr>
      <w:tr w:rsidR="00336EB2" w:rsidRPr="002D1B21" w14:paraId="786BE62C" w14:textId="77777777" w:rsidTr="005B2A88">
        <w:trPr>
          <w:gridAfter w:val="1"/>
          <w:wAfter w:w="270" w:type="dxa"/>
          <w:trHeight w:val="271"/>
        </w:trPr>
        <w:tc>
          <w:tcPr>
            <w:tcW w:w="1998" w:type="dxa"/>
            <w:gridSpan w:val="2"/>
          </w:tcPr>
          <w:p w14:paraId="3AAB0F7B"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MS8</w:t>
            </w:r>
          </w:p>
        </w:tc>
        <w:tc>
          <w:tcPr>
            <w:tcW w:w="2070" w:type="dxa"/>
          </w:tcPr>
          <w:p w14:paraId="4F7DAA2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.56</w:t>
            </w:r>
          </w:p>
        </w:tc>
        <w:tc>
          <w:tcPr>
            <w:tcW w:w="2160" w:type="dxa"/>
            <w:gridSpan w:val="2"/>
          </w:tcPr>
          <w:p w14:paraId="22F4F35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2A28C074"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.38 - .69</w:t>
            </w:r>
          </w:p>
        </w:tc>
      </w:tr>
      <w:tr w:rsidR="00336EB2" w:rsidRPr="002D1B21" w14:paraId="5D08D2CE" w14:textId="77777777" w:rsidTr="005B2A88">
        <w:trPr>
          <w:gridAfter w:val="1"/>
          <w:wAfter w:w="270" w:type="dxa"/>
          <w:trHeight w:val="271"/>
        </w:trPr>
        <w:tc>
          <w:tcPr>
            <w:tcW w:w="1998" w:type="dxa"/>
            <w:gridSpan w:val="2"/>
          </w:tcPr>
          <w:p w14:paraId="5E6A237D"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MS9</w:t>
            </w:r>
          </w:p>
        </w:tc>
        <w:tc>
          <w:tcPr>
            <w:tcW w:w="2070" w:type="dxa"/>
          </w:tcPr>
          <w:p w14:paraId="28E055D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.32</w:t>
            </w:r>
          </w:p>
        </w:tc>
        <w:tc>
          <w:tcPr>
            <w:tcW w:w="2160" w:type="dxa"/>
            <w:gridSpan w:val="2"/>
          </w:tcPr>
          <w:p w14:paraId="4149F45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4D309D21"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.15 - .46</w:t>
            </w:r>
          </w:p>
        </w:tc>
      </w:tr>
      <w:tr w:rsidR="00336EB2" w:rsidRPr="002D1B21" w14:paraId="54239ECC" w14:textId="77777777" w:rsidTr="005B2A88">
        <w:trPr>
          <w:gridAfter w:val="1"/>
          <w:wAfter w:w="270" w:type="dxa"/>
          <w:trHeight w:val="271"/>
        </w:trPr>
        <w:tc>
          <w:tcPr>
            <w:tcW w:w="1998" w:type="dxa"/>
            <w:gridSpan w:val="2"/>
          </w:tcPr>
          <w:p w14:paraId="368BFE2E"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MS10</w:t>
            </w:r>
          </w:p>
        </w:tc>
        <w:tc>
          <w:tcPr>
            <w:tcW w:w="2070" w:type="dxa"/>
          </w:tcPr>
          <w:p w14:paraId="33A3004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.61</w:t>
            </w:r>
          </w:p>
        </w:tc>
        <w:tc>
          <w:tcPr>
            <w:tcW w:w="2160" w:type="dxa"/>
            <w:gridSpan w:val="2"/>
          </w:tcPr>
          <w:p w14:paraId="0F4E8E4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250" w:type="dxa"/>
          </w:tcPr>
          <w:p w14:paraId="53B4A4D0"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.44 - .76</w:t>
            </w:r>
          </w:p>
        </w:tc>
      </w:tr>
      <w:tr w:rsidR="00336EB2" w:rsidRPr="002D1B21" w14:paraId="1D03D884" w14:textId="77777777" w:rsidTr="005B2A88">
        <w:trPr>
          <w:gridAfter w:val="1"/>
          <w:wAfter w:w="270" w:type="dxa"/>
          <w:trHeight w:val="87"/>
        </w:trPr>
        <w:tc>
          <w:tcPr>
            <w:tcW w:w="1998" w:type="dxa"/>
            <w:gridSpan w:val="2"/>
            <w:tcBorders>
              <w:bottom w:val="single" w:sz="4" w:space="0" w:color="auto"/>
            </w:tcBorders>
          </w:tcPr>
          <w:p w14:paraId="758FCCC7" w14:textId="77777777" w:rsidR="00336EB2" w:rsidRPr="002D1B21" w:rsidRDefault="00336EB2" w:rsidP="006D3C7E">
            <w:pPr>
              <w:tabs>
                <w:tab w:val="left" w:pos="180"/>
              </w:tabs>
              <w:rPr>
                <w:rFonts w:ascii="Times New Roman" w:hAnsi="Times New Roman" w:cs="Times New Roman"/>
              </w:rPr>
            </w:pPr>
          </w:p>
        </w:tc>
        <w:tc>
          <w:tcPr>
            <w:tcW w:w="2070" w:type="dxa"/>
            <w:tcBorders>
              <w:bottom w:val="single" w:sz="4" w:space="0" w:color="auto"/>
            </w:tcBorders>
          </w:tcPr>
          <w:p w14:paraId="28AFD1E0" w14:textId="77777777" w:rsidR="00336EB2" w:rsidRPr="002D1B21" w:rsidRDefault="00336EB2" w:rsidP="006D3C7E">
            <w:pPr>
              <w:tabs>
                <w:tab w:val="decimal" w:pos="432"/>
              </w:tabs>
              <w:rPr>
                <w:rFonts w:ascii="Times New Roman" w:hAnsi="Times New Roman" w:cs="Times New Roman"/>
              </w:rPr>
            </w:pPr>
          </w:p>
        </w:tc>
        <w:tc>
          <w:tcPr>
            <w:tcW w:w="2160" w:type="dxa"/>
            <w:gridSpan w:val="2"/>
            <w:tcBorders>
              <w:bottom w:val="single" w:sz="4" w:space="0" w:color="auto"/>
            </w:tcBorders>
          </w:tcPr>
          <w:p w14:paraId="7C134148" w14:textId="77777777" w:rsidR="00336EB2" w:rsidRPr="002D1B21" w:rsidRDefault="00336EB2" w:rsidP="006D3C7E">
            <w:pPr>
              <w:tabs>
                <w:tab w:val="decimal" w:pos="432"/>
              </w:tabs>
              <w:rPr>
                <w:rFonts w:ascii="Times New Roman" w:hAnsi="Times New Roman" w:cs="Times New Roman"/>
              </w:rPr>
            </w:pPr>
          </w:p>
        </w:tc>
        <w:tc>
          <w:tcPr>
            <w:tcW w:w="2250" w:type="dxa"/>
            <w:tcBorders>
              <w:bottom w:val="single" w:sz="4" w:space="0" w:color="auto"/>
            </w:tcBorders>
          </w:tcPr>
          <w:p w14:paraId="09BC6F3B" w14:textId="77777777" w:rsidR="00336EB2" w:rsidRPr="002D1B21" w:rsidRDefault="00336EB2" w:rsidP="006D3C7E">
            <w:pPr>
              <w:tabs>
                <w:tab w:val="decimal" w:pos="252"/>
              </w:tabs>
              <w:rPr>
                <w:rFonts w:ascii="Times New Roman" w:hAnsi="Times New Roman" w:cs="Times New Roman"/>
              </w:rPr>
            </w:pPr>
          </w:p>
        </w:tc>
      </w:tr>
    </w:tbl>
    <w:p w14:paraId="37960EA1"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xml:space="preserve">= the discrepancy between the regular ML standard error estimates for the regression weight and the bootstrap estimates for the regression weight. </w:t>
      </w:r>
    </w:p>
    <w:p w14:paraId="12BC05B1" w14:textId="77777777" w:rsidR="00336EB2" w:rsidRPr="002D1B21" w:rsidRDefault="00336EB2" w:rsidP="00336EB2">
      <w:pPr>
        <w:spacing w:after="200"/>
        <w:rPr>
          <w:rFonts w:ascii="Times New Roman" w:hAnsi="Times New Roman" w:cs="Times New Roman"/>
        </w:rPr>
      </w:pPr>
    </w:p>
    <w:p w14:paraId="52330A8D" w14:textId="77777777" w:rsidR="00336EB2" w:rsidRPr="002D1B21" w:rsidRDefault="00336EB2" w:rsidP="00336EB2">
      <w:pPr>
        <w:rPr>
          <w:rFonts w:ascii="Times New Roman" w:hAnsi="Times New Roman" w:cs="Times New Roman"/>
        </w:rPr>
      </w:pPr>
    </w:p>
    <w:p w14:paraId="0B28A65B" w14:textId="77777777" w:rsidR="00336EB2" w:rsidRPr="002D1B21" w:rsidRDefault="00336EB2" w:rsidP="00336EB2">
      <w:pPr>
        <w:rPr>
          <w:rFonts w:ascii="Times New Roman" w:hAnsi="Times New Roman" w:cs="Times New Roman"/>
        </w:rPr>
      </w:pPr>
    </w:p>
    <w:p w14:paraId="3182B073" w14:textId="77777777" w:rsidR="00336EB2" w:rsidRPr="002D1B21" w:rsidRDefault="00336EB2" w:rsidP="00336EB2">
      <w:pPr>
        <w:rPr>
          <w:rFonts w:ascii="Times New Roman" w:hAnsi="Times New Roman" w:cs="Times New Roman"/>
        </w:rPr>
      </w:pPr>
    </w:p>
    <w:p w14:paraId="7DB7F8E0" w14:textId="77777777" w:rsidR="00336EB2" w:rsidRPr="002D1B21" w:rsidRDefault="00336EB2" w:rsidP="00336EB2">
      <w:pPr>
        <w:rPr>
          <w:rFonts w:ascii="Times New Roman" w:hAnsi="Times New Roman" w:cs="Times New Roman"/>
        </w:rPr>
      </w:pPr>
    </w:p>
    <w:p w14:paraId="15D3A60F" w14:textId="77777777" w:rsidR="00336EB2" w:rsidRPr="002D1B21" w:rsidRDefault="00336EB2" w:rsidP="00336EB2">
      <w:pPr>
        <w:rPr>
          <w:rFonts w:ascii="Times New Roman" w:hAnsi="Times New Roman" w:cs="Times New Roman"/>
        </w:rPr>
      </w:pPr>
    </w:p>
    <w:p w14:paraId="73964A83" w14:textId="77777777" w:rsidR="00336EB2" w:rsidRPr="002D1B21" w:rsidRDefault="00336EB2" w:rsidP="00336EB2">
      <w:pPr>
        <w:rPr>
          <w:rFonts w:ascii="Times New Roman" w:hAnsi="Times New Roman" w:cs="Times New Roman"/>
        </w:rPr>
      </w:pPr>
    </w:p>
    <w:p w14:paraId="67B58537" w14:textId="77777777" w:rsidR="00336EB2" w:rsidRPr="002D1B21" w:rsidRDefault="00336EB2" w:rsidP="00336EB2">
      <w:pPr>
        <w:rPr>
          <w:rFonts w:ascii="Times New Roman" w:hAnsi="Times New Roman" w:cs="Times New Roman"/>
        </w:rPr>
      </w:pPr>
    </w:p>
    <w:p w14:paraId="39C4721C" w14:textId="77777777" w:rsidR="00336EB2" w:rsidRPr="002D1B21" w:rsidRDefault="00336EB2" w:rsidP="00336EB2">
      <w:pPr>
        <w:rPr>
          <w:rFonts w:ascii="Times New Roman" w:hAnsi="Times New Roman" w:cs="Times New Roman"/>
        </w:rPr>
      </w:pPr>
    </w:p>
    <w:p w14:paraId="405A81ED" w14:textId="77777777" w:rsidR="00336EB2" w:rsidRPr="002D1B21" w:rsidRDefault="00336EB2" w:rsidP="00336EB2">
      <w:pPr>
        <w:rPr>
          <w:rFonts w:ascii="Times New Roman" w:hAnsi="Times New Roman" w:cs="Times New Roman"/>
        </w:rPr>
      </w:pPr>
    </w:p>
    <w:p w14:paraId="6B372E32" w14:textId="77777777" w:rsidR="00336EB2" w:rsidRPr="002D1B21" w:rsidRDefault="00336EB2" w:rsidP="00336EB2">
      <w:pPr>
        <w:rPr>
          <w:rFonts w:ascii="Times New Roman" w:hAnsi="Times New Roman" w:cs="Times New Roman"/>
        </w:rPr>
      </w:pPr>
    </w:p>
    <w:p w14:paraId="3EF430D8" w14:textId="77777777" w:rsidR="00336EB2" w:rsidRPr="002D1B21" w:rsidRDefault="00336EB2" w:rsidP="00336EB2">
      <w:pPr>
        <w:rPr>
          <w:rFonts w:ascii="Times New Roman" w:hAnsi="Times New Roman" w:cs="Times New Roman"/>
        </w:rPr>
      </w:pPr>
    </w:p>
    <w:p w14:paraId="3902B1E6" w14:textId="77777777" w:rsidR="00336EB2" w:rsidRPr="002D1B21" w:rsidRDefault="00336EB2" w:rsidP="00336EB2">
      <w:pPr>
        <w:rPr>
          <w:rFonts w:ascii="Times New Roman" w:hAnsi="Times New Roman" w:cs="Times New Roman"/>
        </w:rPr>
      </w:pPr>
    </w:p>
    <w:p w14:paraId="376F9FD1" w14:textId="77777777" w:rsidR="00336EB2" w:rsidRPr="002D1B21" w:rsidRDefault="00336EB2" w:rsidP="00336EB2">
      <w:pPr>
        <w:rPr>
          <w:rFonts w:ascii="Times New Roman" w:hAnsi="Times New Roman" w:cs="Times New Roman"/>
        </w:rPr>
      </w:pPr>
    </w:p>
    <w:p w14:paraId="5052F7E8" w14:textId="7452F81A"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13</w:t>
      </w:r>
    </w:p>
    <w:p w14:paraId="19FD571A"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 xml:space="preserve">Mother Support Model CFA Standardized Non-Parametric Bootstrap Estimates, Girls </w:t>
      </w:r>
    </w:p>
    <w:p w14:paraId="27032F6D"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(n = 138)</w:t>
      </w:r>
    </w:p>
    <w:tbl>
      <w:tblPr>
        <w:tblW w:w="8568" w:type="dxa"/>
        <w:tblLayout w:type="fixed"/>
        <w:tblLook w:val="0000" w:firstRow="0" w:lastRow="0" w:firstColumn="0" w:lastColumn="0" w:noHBand="0" w:noVBand="0"/>
      </w:tblPr>
      <w:tblGrid>
        <w:gridCol w:w="1278"/>
        <w:gridCol w:w="630"/>
        <w:gridCol w:w="2160"/>
        <w:gridCol w:w="1440"/>
        <w:gridCol w:w="720"/>
        <w:gridCol w:w="2160"/>
        <w:gridCol w:w="180"/>
      </w:tblGrid>
      <w:tr w:rsidR="00CE65BF" w:rsidRPr="002D1B21" w14:paraId="13E4A81B" w14:textId="77777777" w:rsidTr="00CE65BF">
        <w:tc>
          <w:tcPr>
            <w:tcW w:w="1278" w:type="dxa"/>
            <w:tcBorders>
              <w:top w:val="single" w:sz="4" w:space="0" w:color="auto"/>
              <w:bottom w:val="single" w:sz="4" w:space="0" w:color="auto"/>
            </w:tcBorders>
          </w:tcPr>
          <w:p w14:paraId="403F3E2B" w14:textId="77777777" w:rsidR="00336EB2" w:rsidRPr="002D1B21" w:rsidRDefault="00336EB2" w:rsidP="006D3C7E">
            <w:pPr>
              <w:tabs>
                <w:tab w:val="left" w:pos="360"/>
              </w:tabs>
              <w:rPr>
                <w:rFonts w:ascii="Times New Roman" w:hAnsi="Times New Roman" w:cs="Times New Roman"/>
                <w:iCs/>
              </w:rPr>
            </w:pPr>
            <w:r w:rsidRPr="002D1B21">
              <w:rPr>
                <w:rFonts w:ascii="Times New Roman" w:hAnsi="Times New Roman" w:cs="Times New Roman"/>
                <w:iCs/>
              </w:rPr>
              <w:t>Item</w:t>
            </w:r>
          </w:p>
        </w:tc>
        <w:tc>
          <w:tcPr>
            <w:tcW w:w="2790" w:type="dxa"/>
            <w:gridSpan w:val="2"/>
            <w:tcBorders>
              <w:top w:val="single" w:sz="4" w:space="0" w:color="auto"/>
              <w:bottom w:val="single" w:sz="4" w:space="0" w:color="auto"/>
            </w:tcBorders>
          </w:tcPr>
          <w:p w14:paraId="5540BBBB"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ML Standardized Regression Weights</w:t>
            </w:r>
          </w:p>
        </w:tc>
        <w:tc>
          <w:tcPr>
            <w:tcW w:w="1440" w:type="dxa"/>
            <w:tcBorders>
              <w:top w:val="single" w:sz="4" w:space="0" w:color="auto"/>
              <w:bottom w:val="single" w:sz="4" w:space="0" w:color="auto"/>
            </w:tcBorders>
          </w:tcPr>
          <w:p w14:paraId="2F6ED30B" w14:textId="23A0F1AB" w:rsidR="00336EB2" w:rsidRPr="002D1B21" w:rsidRDefault="00CE65BF" w:rsidP="00CE65BF">
            <w:pPr>
              <w:rPr>
                <w:rFonts w:ascii="Times New Roman" w:hAnsi="Times New Roman" w:cs="Times New Roman"/>
                <w:i/>
                <w:iCs/>
              </w:rPr>
            </w:pPr>
            <w:r>
              <w:rPr>
                <w:rFonts w:ascii="Times New Roman" w:hAnsi="Times New Roman" w:cs="Times New Roman"/>
              </w:rPr>
              <w:t xml:space="preserve">   </w:t>
            </w:r>
            <w:r w:rsidR="00336EB2" w:rsidRPr="002D1B21">
              <w:rPr>
                <w:rFonts w:ascii="Times New Roman" w:hAnsi="Times New Roman" w:cs="Times New Roman"/>
              </w:rPr>
              <w:t>SE</w:t>
            </w:r>
            <w:r w:rsidR="00336EB2" w:rsidRPr="002D1B21">
              <w:rPr>
                <w:rFonts w:ascii="Times New Roman" w:hAnsi="Times New Roman" w:cs="Times New Roman"/>
                <w:vertAlign w:val="superscript"/>
              </w:rPr>
              <w:t>1</w:t>
            </w:r>
            <w:r w:rsidR="00336EB2" w:rsidRPr="002D1B21">
              <w:rPr>
                <w:rFonts w:ascii="Times New Roman" w:hAnsi="Times New Roman" w:cs="Times New Roman"/>
              </w:rPr>
              <w:t xml:space="preserve"> – SE</w:t>
            </w:r>
            <w:r w:rsidR="00336EB2" w:rsidRPr="002D1B21">
              <w:rPr>
                <w:rFonts w:ascii="Times New Roman" w:hAnsi="Times New Roman" w:cs="Times New Roman"/>
                <w:vertAlign w:val="superscript"/>
              </w:rPr>
              <w:t>2</w:t>
            </w:r>
          </w:p>
        </w:tc>
        <w:tc>
          <w:tcPr>
            <w:tcW w:w="3060" w:type="dxa"/>
            <w:gridSpan w:val="3"/>
            <w:tcBorders>
              <w:top w:val="single" w:sz="4" w:space="0" w:color="auto"/>
              <w:bottom w:val="single" w:sz="4" w:space="0" w:color="auto"/>
            </w:tcBorders>
          </w:tcPr>
          <w:p w14:paraId="49A32C3B"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95% bias-corrected CI for Bootstrapped Standardized Regression Weights</w:t>
            </w:r>
          </w:p>
        </w:tc>
      </w:tr>
      <w:tr w:rsidR="00CE65BF" w:rsidRPr="002D1B21" w14:paraId="3F53BE44" w14:textId="77777777" w:rsidTr="00CE65BF">
        <w:trPr>
          <w:gridAfter w:val="1"/>
          <w:wAfter w:w="180" w:type="dxa"/>
          <w:trHeight w:val="271"/>
        </w:trPr>
        <w:tc>
          <w:tcPr>
            <w:tcW w:w="1908" w:type="dxa"/>
            <w:gridSpan w:val="2"/>
          </w:tcPr>
          <w:p w14:paraId="4611D106"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MS1 </w:t>
            </w:r>
          </w:p>
        </w:tc>
        <w:tc>
          <w:tcPr>
            <w:tcW w:w="2160" w:type="dxa"/>
          </w:tcPr>
          <w:p w14:paraId="348CBC61"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.59</w:t>
            </w:r>
          </w:p>
        </w:tc>
        <w:tc>
          <w:tcPr>
            <w:tcW w:w="2160" w:type="dxa"/>
            <w:gridSpan w:val="2"/>
          </w:tcPr>
          <w:p w14:paraId="1623AFF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7222E262"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color w:val="000000"/>
              </w:rPr>
              <w:t>.40 – .72</w:t>
            </w:r>
          </w:p>
        </w:tc>
      </w:tr>
      <w:tr w:rsidR="00CE65BF" w:rsidRPr="002D1B21" w14:paraId="7741A8A4" w14:textId="77777777" w:rsidTr="00CE65BF">
        <w:trPr>
          <w:gridAfter w:val="1"/>
          <w:wAfter w:w="180" w:type="dxa"/>
          <w:trHeight w:val="271"/>
        </w:trPr>
        <w:tc>
          <w:tcPr>
            <w:tcW w:w="1908" w:type="dxa"/>
            <w:gridSpan w:val="2"/>
          </w:tcPr>
          <w:p w14:paraId="0AB70981"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MS2 </w:t>
            </w:r>
          </w:p>
        </w:tc>
        <w:tc>
          <w:tcPr>
            <w:tcW w:w="2160" w:type="dxa"/>
          </w:tcPr>
          <w:p w14:paraId="2AF4425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.58</w:t>
            </w:r>
          </w:p>
        </w:tc>
        <w:tc>
          <w:tcPr>
            <w:tcW w:w="2160" w:type="dxa"/>
            <w:gridSpan w:val="2"/>
          </w:tcPr>
          <w:p w14:paraId="77A14749"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0138B342"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.39 - .73</w:t>
            </w:r>
          </w:p>
        </w:tc>
      </w:tr>
      <w:tr w:rsidR="00CE65BF" w:rsidRPr="002D1B21" w14:paraId="0E9260A4" w14:textId="77777777" w:rsidTr="00CE65BF">
        <w:trPr>
          <w:gridAfter w:val="1"/>
          <w:wAfter w:w="180" w:type="dxa"/>
          <w:trHeight w:val="271"/>
        </w:trPr>
        <w:tc>
          <w:tcPr>
            <w:tcW w:w="1908" w:type="dxa"/>
            <w:gridSpan w:val="2"/>
          </w:tcPr>
          <w:p w14:paraId="2CEF883A"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MS3</w:t>
            </w:r>
          </w:p>
        </w:tc>
        <w:tc>
          <w:tcPr>
            <w:tcW w:w="2160" w:type="dxa"/>
          </w:tcPr>
          <w:p w14:paraId="7C49E69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.55</w:t>
            </w:r>
          </w:p>
        </w:tc>
        <w:tc>
          <w:tcPr>
            <w:tcW w:w="2160" w:type="dxa"/>
            <w:gridSpan w:val="2"/>
          </w:tcPr>
          <w:p w14:paraId="3A213B8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2160" w:type="dxa"/>
          </w:tcPr>
          <w:p w14:paraId="27F574E6"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.34 - .72</w:t>
            </w:r>
          </w:p>
        </w:tc>
      </w:tr>
      <w:tr w:rsidR="00CE65BF" w:rsidRPr="002D1B21" w14:paraId="02286A94" w14:textId="77777777" w:rsidTr="00CE65BF">
        <w:trPr>
          <w:gridAfter w:val="1"/>
          <w:wAfter w:w="180" w:type="dxa"/>
          <w:trHeight w:val="271"/>
        </w:trPr>
        <w:tc>
          <w:tcPr>
            <w:tcW w:w="1908" w:type="dxa"/>
            <w:gridSpan w:val="2"/>
          </w:tcPr>
          <w:p w14:paraId="20923930"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MS4</w:t>
            </w:r>
          </w:p>
        </w:tc>
        <w:tc>
          <w:tcPr>
            <w:tcW w:w="2160" w:type="dxa"/>
          </w:tcPr>
          <w:p w14:paraId="24A8B67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.45</w:t>
            </w:r>
          </w:p>
        </w:tc>
        <w:tc>
          <w:tcPr>
            <w:tcW w:w="2160" w:type="dxa"/>
            <w:gridSpan w:val="2"/>
          </w:tcPr>
          <w:p w14:paraId="776CA66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.002</w:t>
            </w:r>
          </w:p>
        </w:tc>
        <w:tc>
          <w:tcPr>
            <w:tcW w:w="2160" w:type="dxa"/>
          </w:tcPr>
          <w:p w14:paraId="1E38BFF2"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.25 - .64</w:t>
            </w:r>
          </w:p>
        </w:tc>
      </w:tr>
      <w:tr w:rsidR="00CE65BF" w:rsidRPr="002D1B21" w14:paraId="27CA83CF" w14:textId="77777777" w:rsidTr="00CE65BF">
        <w:trPr>
          <w:gridAfter w:val="1"/>
          <w:wAfter w:w="180" w:type="dxa"/>
          <w:trHeight w:val="271"/>
        </w:trPr>
        <w:tc>
          <w:tcPr>
            <w:tcW w:w="1908" w:type="dxa"/>
            <w:gridSpan w:val="2"/>
          </w:tcPr>
          <w:p w14:paraId="638D6410"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MS5 </w:t>
            </w:r>
          </w:p>
        </w:tc>
        <w:tc>
          <w:tcPr>
            <w:tcW w:w="2160" w:type="dxa"/>
          </w:tcPr>
          <w:p w14:paraId="4244B1C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.59</w:t>
            </w:r>
          </w:p>
        </w:tc>
        <w:tc>
          <w:tcPr>
            <w:tcW w:w="2160" w:type="dxa"/>
            <w:gridSpan w:val="2"/>
          </w:tcPr>
          <w:p w14:paraId="6064E25A"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194C8657"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.39 - .75</w:t>
            </w:r>
          </w:p>
        </w:tc>
      </w:tr>
      <w:tr w:rsidR="00CE65BF" w:rsidRPr="002D1B21" w14:paraId="4B828250" w14:textId="77777777" w:rsidTr="00CE65BF">
        <w:trPr>
          <w:gridAfter w:val="1"/>
          <w:wAfter w:w="180" w:type="dxa"/>
          <w:trHeight w:val="271"/>
        </w:trPr>
        <w:tc>
          <w:tcPr>
            <w:tcW w:w="1908" w:type="dxa"/>
            <w:gridSpan w:val="2"/>
          </w:tcPr>
          <w:p w14:paraId="1F2F6BA0"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MS6 </w:t>
            </w:r>
          </w:p>
        </w:tc>
        <w:tc>
          <w:tcPr>
            <w:tcW w:w="2160" w:type="dxa"/>
          </w:tcPr>
          <w:p w14:paraId="7940A14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.71</w:t>
            </w:r>
          </w:p>
        </w:tc>
        <w:tc>
          <w:tcPr>
            <w:tcW w:w="2160" w:type="dxa"/>
            <w:gridSpan w:val="2"/>
          </w:tcPr>
          <w:p w14:paraId="3F781DE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7E20CDC2"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.55 - .82</w:t>
            </w:r>
          </w:p>
        </w:tc>
      </w:tr>
      <w:tr w:rsidR="00CE65BF" w:rsidRPr="002D1B21" w14:paraId="75621085" w14:textId="77777777" w:rsidTr="00CE65BF">
        <w:trPr>
          <w:gridAfter w:val="1"/>
          <w:wAfter w:w="180" w:type="dxa"/>
          <w:trHeight w:val="271"/>
        </w:trPr>
        <w:tc>
          <w:tcPr>
            <w:tcW w:w="1908" w:type="dxa"/>
            <w:gridSpan w:val="2"/>
          </w:tcPr>
          <w:p w14:paraId="68CE1432"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MS7</w:t>
            </w:r>
          </w:p>
        </w:tc>
        <w:tc>
          <w:tcPr>
            <w:tcW w:w="2160" w:type="dxa"/>
          </w:tcPr>
          <w:p w14:paraId="44E9B9E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.53</w:t>
            </w:r>
          </w:p>
        </w:tc>
        <w:tc>
          <w:tcPr>
            <w:tcW w:w="2160" w:type="dxa"/>
            <w:gridSpan w:val="2"/>
          </w:tcPr>
          <w:p w14:paraId="558D906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32EAD10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.36 - .67</w:t>
            </w:r>
          </w:p>
        </w:tc>
      </w:tr>
      <w:tr w:rsidR="00CE65BF" w:rsidRPr="002D1B21" w14:paraId="3B5282CB" w14:textId="77777777" w:rsidTr="00CE65BF">
        <w:trPr>
          <w:gridAfter w:val="1"/>
          <w:wAfter w:w="180" w:type="dxa"/>
          <w:trHeight w:val="271"/>
        </w:trPr>
        <w:tc>
          <w:tcPr>
            <w:tcW w:w="1908" w:type="dxa"/>
            <w:gridSpan w:val="2"/>
          </w:tcPr>
          <w:p w14:paraId="4E20BEBE"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MS8</w:t>
            </w:r>
          </w:p>
        </w:tc>
        <w:tc>
          <w:tcPr>
            <w:tcW w:w="2160" w:type="dxa"/>
          </w:tcPr>
          <w:p w14:paraId="594265C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.51</w:t>
            </w:r>
          </w:p>
        </w:tc>
        <w:tc>
          <w:tcPr>
            <w:tcW w:w="2160" w:type="dxa"/>
            <w:gridSpan w:val="2"/>
          </w:tcPr>
          <w:p w14:paraId="634651B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1BB9A097"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.29 - .67</w:t>
            </w:r>
          </w:p>
        </w:tc>
      </w:tr>
      <w:tr w:rsidR="00CE65BF" w:rsidRPr="002D1B21" w14:paraId="11FE84A4" w14:textId="77777777" w:rsidTr="00CE65BF">
        <w:trPr>
          <w:gridAfter w:val="1"/>
          <w:wAfter w:w="180" w:type="dxa"/>
          <w:trHeight w:val="271"/>
        </w:trPr>
        <w:tc>
          <w:tcPr>
            <w:tcW w:w="1908" w:type="dxa"/>
            <w:gridSpan w:val="2"/>
          </w:tcPr>
          <w:p w14:paraId="67707997"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MS9</w:t>
            </w:r>
          </w:p>
        </w:tc>
        <w:tc>
          <w:tcPr>
            <w:tcW w:w="2160" w:type="dxa"/>
          </w:tcPr>
          <w:p w14:paraId="60F5798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.42</w:t>
            </w:r>
          </w:p>
        </w:tc>
        <w:tc>
          <w:tcPr>
            <w:tcW w:w="2160" w:type="dxa"/>
            <w:gridSpan w:val="2"/>
          </w:tcPr>
          <w:p w14:paraId="4443606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67D5D94E"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.23 - .57</w:t>
            </w:r>
          </w:p>
        </w:tc>
      </w:tr>
      <w:tr w:rsidR="00CE65BF" w:rsidRPr="002D1B21" w14:paraId="475634C7" w14:textId="77777777" w:rsidTr="00CE65BF">
        <w:trPr>
          <w:gridAfter w:val="1"/>
          <w:wAfter w:w="180" w:type="dxa"/>
          <w:trHeight w:val="271"/>
        </w:trPr>
        <w:tc>
          <w:tcPr>
            <w:tcW w:w="1908" w:type="dxa"/>
            <w:gridSpan w:val="2"/>
          </w:tcPr>
          <w:p w14:paraId="6C33525B"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MS10</w:t>
            </w:r>
          </w:p>
        </w:tc>
        <w:tc>
          <w:tcPr>
            <w:tcW w:w="2160" w:type="dxa"/>
          </w:tcPr>
          <w:p w14:paraId="07EB518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.71</w:t>
            </w:r>
          </w:p>
        </w:tc>
        <w:tc>
          <w:tcPr>
            <w:tcW w:w="2160" w:type="dxa"/>
            <w:gridSpan w:val="2"/>
          </w:tcPr>
          <w:p w14:paraId="69A3E4E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160" w:type="dxa"/>
          </w:tcPr>
          <w:p w14:paraId="4F92A1CE"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.56 - .82</w:t>
            </w:r>
          </w:p>
        </w:tc>
      </w:tr>
      <w:tr w:rsidR="00CE65BF" w:rsidRPr="002D1B21" w14:paraId="3B618F4A" w14:textId="77777777" w:rsidTr="00CE65BF">
        <w:trPr>
          <w:gridAfter w:val="1"/>
          <w:wAfter w:w="180" w:type="dxa"/>
          <w:trHeight w:val="87"/>
        </w:trPr>
        <w:tc>
          <w:tcPr>
            <w:tcW w:w="1908" w:type="dxa"/>
            <w:gridSpan w:val="2"/>
            <w:tcBorders>
              <w:bottom w:val="single" w:sz="4" w:space="0" w:color="auto"/>
            </w:tcBorders>
          </w:tcPr>
          <w:p w14:paraId="51338112" w14:textId="77777777" w:rsidR="00336EB2" w:rsidRPr="002D1B21" w:rsidRDefault="00336EB2" w:rsidP="006D3C7E">
            <w:pPr>
              <w:tabs>
                <w:tab w:val="left" w:pos="180"/>
              </w:tabs>
              <w:rPr>
                <w:rFonts w:ascii="Times New Roman" w:hAnsi="Times New Roman" w:cs="Times New Roman"/>
              </w:rPr>
            </w:pPr>
          </w:p>
        </w:tc>
        <w:tc>
          <w:tcPr>
            <w:tcW w:w="2160" w:type="dxa"/>
            <w:tcBorders>
              <w:bottom w:val="single" w:sz="4" w:space="0" w:color="auto"/>
            </w:tcBorders>
          </w:tcPr>
          <w:p w14:paraId="3FEB7405" w14:textId="77777777" w:rsidR="00336EB2" w:rsidRPr="002D1B21" w:rsidRDefault="00336EB2" w:rsidP="006D3C7E">
            <w:pPr>
              <w:tabs>
                <w:tab w:val="decimal" w:pos="432"/>
              </w:tabs>
              <w:rPr>
                <w:rFonts w:ascii="Times New Roman" w:hAnsi="Times New Roman" w:cs="Times New Roman"/>
              </w:rPr>
            </w:pPr>
          </w:p>
        </w:tc>
        <w:tc>
          <w:tcPr>
            <w:tcW w:w="2160" w:type="dxa"/>
            <w:gridSpan w:val="2"/>
            <w:tcBorders>
              <w:bottom w:val="single" w:sz="4" w:space="0" w:color="auto"/>
            </w:tcBorders>
          </w:tcPr>
          <w:p w14:paraId="46CEAD8C" w14:textId="77777777" w:rsidR="00336EB2" w:rsidRPr="002D1B21" w:rsidRDefault="00336EB2" w:rsidP="006D3C7E">
            <w:pPr>
              <w:tabs>
                <w:tab w:val="decimal" w:pos="432"/>
              </w:tabs>
              <w:rPr>
                <w:rFonts w:ascii="Times New Roman" w:hAnsi="Times New Roman" w:cs="Times New Roman"/>
              </w:rPr>
            </w:pPr>
          </w:p>
        </w:tc>
        <w:tc>
          <w:tcPr>
            <w:tcW w:w="2160" w:type="dxa"/>
            <w:tcBorders>
              <w:bottom w:val="single" w:sz="4" w:space="0" w:color="auto"/>
            </w:tcBorders>
          </w:tcPr>
          <w:p w14:paraId="01E4A383" w14:textId="77777777" w:rsidR="00336EB2" w:rsidRPr="002D1B21" w:rsidRDefault="00336EB2" w:rsidP="006D3C7E">
            <w:pPr>
              <w:tabs>
                <w:tab w:val="decimal" w:pos="252"/>
              </w:tabs>
              <w:rPr>
                <w:rFonts w:ascii="Times New Roman" w:hAnsi="Times New Roman" w:cs="Times New Roman"/>
              </w:rPr>
            </w:pPr>
          </w:p>
        </w:tc>
      </w:tr>
    </w:tbl>
    <w:p w14:paraId="28C2D44A"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xml:space="preserve">= the discrepancy between the regular ML standard error estimates for the regression weight and the bootstrap estimates for the regression weight. </w:t>
      </w:r>
    </w:p>
    <w:p w14:paraId="5556F386" w14:textId="77777777" w:rsidR="00336EB2" w:rsidRDefault="00336EB2" w:rsidP="00336EB2">
      <w:pPr>
        <w:rPr>
          <w:rFonts w:ascii="Times New Roman" w:hAnsi="Times New Roman" w:cs="Times New Roman"/>
        </w:rPr>
      </w:pPr>
    </w:p>
    <w:p w14:paraId="6A9DB730" w14:textId="77777777" w:rsidR="002E1037" w:rsidRDefault="002E1037" w:rsidP="00336EB2">
      <w:pPr>
        <w:rPr>
          <w:rFonts w:ascii="Times New Roman" w:hAnsi="Times New Roman" w:cs="Times New Roman"/>
        </w:rPr>
      </w:pPr>
    </w:p>
    <w:p w14:paraId="3F8994E3" w14:textId="77777777" w:rsidR="002E1037" w:rsidRDefault="002E1037" w:rsidP="00336EB2">
      <w:pPr>
        <w:rPr>
          <w:rFonts w:ascii="Times New Roman" w:hAnsi="Times New Roman" w:cs="Times New Roman"/>
        </w:rPr>
      </w:pPr>
    </w:p>
    <w:p w14:paraId="1C21AA40" w14:textId="77777777" w:rsidR="002E1037" w:rsidRDefault="002E1037" w:rsidP="00336EB2">
      <w:pPr>
        <w:rPr>
          <w:rFonts w:ascii="Times New Roman" w:hAnsi="Times New Roman" w:cs="Times New Roman"/>
        </w:rPr>
      </w:pPr>
    </w:p>
    <w:p w14:paraId="528D0E4C" w14:textId="77777777" w:rsidR="002E1037" w:rsidRDefault="002E1037" w:rsidP="00336EB2">
      <w:pPr>
        <w:rPr>
          <w:rFonts w:ascii="Times New Roman" w:hAnsi="Times New Roman" w:cs="Times New Roman"/>
        </w:rPr>
      </w:pPr>
    </w:p>
    <w:p w14:paraId="086A6A88" w14:textId="77777777" w:rsidR="002E1037" w:rsidRDefault="002E1037" w:rsidP="00336EB2">
      <w:pPr>
        <w:rPr>
          <w:rFonts w:ascii="Times New Roman" w:hAnsi="Times New Roman" w:cs="Times New Roman"/>
        </w:rPr>
      </w:pPr>
    </w:p>
    <w:p w14:paraId="75858C9D" w14:textId="77777777" w:rsidR="002E1037" w:rsidRDefault="002E1037" w:rsidP="00336EB2">
      <w:pPr>
        <w:rPr>
          <w:rFonts w:ascii="Times New Roman" w:hAnsi="Times New Roman" w:cs="Times New Roman"/>
        </w:rPr>
      </w:pPr>
    </w:p>
    <w:p w14:paraId="1F705F7E" w14:textId="77777777" w:rsidR="002E1037" w:rsidRDefault="002E1037" w:rsidP="00336EB2">
      <w:pPr>
        <w:rPr>
          <w:rFonts w:ascii="Times New Roman" w:hAnsi="Times New Roman" w:cs="Times New Roman"/>
        </w:rPr>
      </w:pPr>
    </w:p>
    <w:p w14:paraId="350C3360" w14:textId="77777777" w:rsidR="002E1037" w:rsidRDefault="002E1037" w:rsidP="00336EB2">
      <w:pPr>
        <w:rPr>
          <w:rFonts w:ascii="Times New Roman" w:hAnsi="Times New Roman" w:cs="Times New Roman"/>
        </w:rPr>
      </w:pPr>
    </w:p>
    <w:p w14:paraId="301BB21B" w14:textId="77777777" w:rsidR="002E1037" w:rsidRDefault="002E1037" w:rsidP="00336EB2">
      <w:pPr>
        <w:rPr>
          <w:rFonts w:ascii="Times New Roman" w:hAnsi="Times New Roman" w:cs="Times New Roman"/>
        </w:rPr>
      </w:pPr>
    </w:p>
    <w:p w14:paraId="318C938C" w14:textId="77777777" w:rsidR="002E1037" w:rsidRDefault="002E1037" w:rsidP="00336EB2">
      <w:pPr>
        <w:rPr>
          <w:rFonts w:ascii="Times New Roman" w:hAnsi="Times New Roman" w:cs="Times New Roman"/>
        </w:rPr>
      </w:pPr>
    </w:p>
    <w:p w14:paraId="79051E40" w14:textId="77777777" w:rsidR="002E1037" w:rsidRDefault="002E1037" w:rsidP="00336EB2">
      <w:pPr>
        <w:rPr>
          <w:rFonts w:ascii="Times New Roman" w:hAnsi="Times New Roman" w:cs="Times New Roman"/>
        </w:rPr>
      </w:pPr>
    </w:p>
    <w:p w14:paraId="54666686" w14:textId="77777777" w:rsidR="002E1037" w:rsidRPr="002D1B21" w:rsidRDefault="002E1037" w:rsidP="00336EB2">
      <w:pPr>
        <w:rPr>
          <w:rFonts w:ascii="Times New Roman" w:hAnsi="Times New Roman" w:cs="Times New Roman"/>
        </w:rPr>
      </w:pPr>
    </w:p>
    <w:p w14:paraId="1BC687F9" w14:textId="2BD276DB" w:rsidR="00336EB2" w:rsidRPr="00965AC1" w:rsidRDefault="00336EB2" w:rsidP="00965AC1">
      <w:pPr>
        <w:pStyle w:val="Heading2"/>
        <w:spacing w:line="480" w:lineRule="auto"/>
        <w:rPr>
          <w:rFonts w:ascii="Times New Roman" w:hAnsi="Times New Roman" w:cs="Times New Roman"/>
          <w:sz w:val="24"/>
          <w:szCs w:val="24"/>
        </w:rPr>
      </w:pPr>
      <w:bookmarkStart w:id="120" w:name="_Toc305940537"/>
      <w:bookmarkStart w:id="121" w:name="_Toc305942524"/>
      <w:bookmarkStart w:id="122" w:name="_Toc305942659"/>
      <w:r w:rsidRPr="002D1B21">
        <w:rPr>
          <w:rFonts w:ascii="Times New Roman" w:hAnsi="Times New Roman" w:cs="Times New Roman"/>
          <w:sz w:val="24"/>
          <w:szCs w:val="24"/>
        </w:rPr>
        <w:t>Confirmatory Factor Analysis: Father Support</w:t>
      </w:r>
      <w:bookmarkEnd w:id="120"/>
      <w:bookmarkEnd w:id="121"/>
      <w:bookmarkEnd w:id="122"/>
    </w:p>
    <w:p w14:paraId="33B7DC16" w14:textId="77777777" w:rsidR="003C423E" w:rsidRDefault="00336EB2" w:rsidP="003C423E">
      <w:pPr>
        <w:spacing w:after="200" w:line="480" w:lineRule="auto"/>
        <w:rPr>
          <w:rFonts w:ascii="Times New Roman" w:hAnsi="Times New Roman" w:cs="Times New Roman"/>
        </w:rPr>
      </w:pPr>
      <w:r w:rsidRPr="002D1B21">
        <w:rPr>
          <w:rFonts w:ascii="Times New Roman" w:eastAsia="Cambria" w:hAnsi="Times New Roman" w:cs="Times New Roman"/>
        </w:rPr>
        <w:tab/>
      </w:r>
      <w:r w:rsidRPr="002D1B21">
        <w:rPr>
          <w:rFonts w:ascii="Times New Roman" w:hAnsi="Times New Roman" w:cs="Times New Roman"/>
        </w:rPr>
        <w:t xml:space="preserve">A confirmatory factor analysis (CFA) was conducted to examine the factor structure of the latent variables, perceived Father Support, first for the group as a whole and then separating the sample into groups by gender. The model underlying these analyses is presented in Figure </w:t>
      </w:r>
      <w:r w:rsidR="002E1037">
        <w:rPr>
          <w:rFonts w:ascii="Times New Roman" w:hAnsi="Times New Roman" w:cs="Times New Roman"/>
        </w:rPr>
        <w:t>4.</w:t>
      </w:r>
      <w:r w:rsidRPr="002D1B21">
        <w:rPr>
          <w:rFonts w:ascii="Times New Roman" w:hAnsi="Times New Roman" w:cs="Times New Roman"/>
        </w:rPr>
        <w:t>4. The goodness of fit was evaluated using the AMOS (version 19) software program. Several fit indices were examined: the Bollen-Stine p-value (employed to determine goodness of fit when there are multivariate non-normality data), the comparative fit index (CFI), the root means square error of approximation (RMSEA), PClose, and the chi squared/degrees of freedom ratio, where values less than three were considered favorable in large sample analyses (Kline, 2010). For the CFI, values close to one were reported as optima</w:t>
      </w:r>
      <w:r w:rsidR="00445EF4">
        <w:rPr>
          <w:rFonts w:ascii="Times New Roman" w:hAnsi="Times New Roman" w:cs="Times New Roman"/>
        </w:rPr>
        <w:t>l, and values greater than .90</w:t>
      </w:r>
      <w:r w:rsidRPr="002D1B21">
        <w:rPr>
          <w:rFonts w:ascii="Times New Roman" w:hAnsi="Times New Roman" w:cs="Times New Roman"/>
        </w:rPr>
        <w:t xml:space="preserve"> indicated good fit for the model (Hu &amp; Bentler, 1999</w:t>
      </w:r>
      <w:r w:rsidR="00445EF4">
        <w:rPr>
          <w:rFonts w:ascii="Times New Roman" w:hAnsi="Times New Roman" w:cs="Times New Roman"/>
        </w:rPr>
        <w:t>). A value between .05 and .08</w:t>
      </w:r>
      <w:r w:rsidRPr="002D1B21">
        <w:rPr>
          <w:rFonts w:ascii="Times New Roman" w:hAnsi="Times New Roman" w:cs="Times New Roman"/>
        </w:rPr>
        <w:t xml:space="preserve"> for the RMSEA indicated an acceptable fit (Hu &amp; Bentler). The recommended</w:t>
      </w:r>
      <w:r w:rsidR="00445EF4">
        <w:rPr>
          <w:rFonts w:ascii="Times New Roman" w:hAnsi="Times New Roman" w:cs="Times New Roman"/>
        </w:rPr>
        <w:t xml:space="preserve"> value for Pclose was above .05</w:t>
      </w:r>
      <w:r w:rsidRPr="002D1B21">
        <w:rPr>
          <w:rFonts w:ascii="Times New Roman" w:hAnsi="Times New Roman" w:cs="Times New Roman"/>
        </w:rPr>
        <w:t xml:space="preserve"> (Hu &amp; Bentler).</w:t>
      </w:r>
    </w:p>
    <w:p w14:paraId="691F7568" w14:textId="77777777" w:rsidR="001A030F" w:rsidRDefault="003C423E" w:rsidP="00334AC3">
      <w:pPr>
        <w:spacing w:before="100" w:after="100" w:line="480" w:lineRule="auto"/>
        <w:ind w:firstLine="720"/>
        <w:rPr>
          <w:rFonts w:ascii="Times New Roman" w:hAnsi="Times New Roman" w:cs="Times New Roman"/>
        </w:rPr>
      </w:pPr>
      <w:r w:rsidRPr="002D1B21">
        <w:rPr>
          <w:rFonts w:ascii="Times New Roman" w:hAnsi="Times New Roman" w:cs="Times New Roman"/>
        </w:rPr>
        <w:t xml:space="preserve">For the group as a whole using 2000 bootstrap samples, the Bollen-Stine p-value was .002 with the model fitting better in 1997 samples and fitting worse or failing to fit in three bootstrap samples. Thus, using a conventional significance level of .05, I concluded that this model did not fit the data well. These results were, however, at odds with other model fits indices </w:t>
      </w:r>
      <w:r w:rsidR="001A030F" w:rsidRPr="002D1B21">
        <w:rPr>
          <w:rFonts w:ascii="Times New Roman" w:hAnsi="Times New Roman" w:cs="Times New Roman"/>
        </w:rPr>
        <w:t xml:space="preserve">for model fit. Cmin for total model was 90.880 with </w:t>
      </w:r>
      <w:r w:rsidR="001A030F">
        <w:rPr>
          <w:rFonts w:ascii="Times New Roman" w:hAnsi="Times New Roman" w:cs="Times New Roman"/>
        </w:rPr>
        <w:t>df = 35. Cmin/DF was at 2.60. RMSEA: .07. PCLOSE: .02. CFI: .94</w:t>
      </w:r>
      <w:r w:rsidR="001A030F" w:rsidRPr="002D1B21">
        <w:rPr>
          <w:rFonts w:ascii="Times New Roman" w:hAnsi="Times New Roman" w:cs="Times New Roman"/>
        </w:rPr>
        <w:t>.</w:t>
      </w:r>
    </w:p>
    <w:p w14:paraId="0049FFD7" w14:textId="4EAF0521" w:rsidR="00336EB2" w:rsidRPr="002D1B21" w:rsidRDefault="001A030F" w:rsidP="001A030F">
      <w:pPr>
        <w:spacing w:after="200" w:line="480" w:lineRule="auto"/>
        <w:ind w:firstLine="720"/>
        <w:rPr>
          <w:rFonts w:ascii="Times New Roman" w:hAnsi="Times New Roman" w:cs="Times New Roman"/>
        </w:rPr>
      </w:pPr>
      <w:r w:rsidRPr="002D1B21">
        <w:rPr>
          <w:rFonts w:ascii="Times New Roman" w:hAnsi="Times New Roman" w:cs="Times New Roman"/>
        </w:rPr>
        <w:t xml:space="preserve">For boys, using 2000 bootstrap samples, the Bollen-Stine p-value was .044 with the model fitting better in 1913 samples, and fitting worse or failing to fit in 87 bootstrap samples. Thus, using a conventional significance level of .05, I concluded that this model did not fit the </w:t>
      </w:r>
    </w:p>
    <w:p w14:paraId="15E2AB1B" w14:textId="77777777" w:rsidR="00336EB2" w:rsidRPr="002D1B21" w:rsidRDefault="00336EB2" w:rsidP="00336EB2">
      <w:pPr>
        <w:rPr>
          <w:rFonts w:ascii="Times New Roman" w:hAnsi="Times New Roman" w:cs="Times New Roman"/>
        </w:rPr>
      </w:pPr>
    </w:p>
    <w:p w14:paraId="33CAD5E5" w14:textId="10AD7F9F" w:rsidR="00336EB2" w:rsidRPr="002D1B21" w:rsidRDefault="00877103" w:rsidP="00336EB2">
      <w:pPr>
        <w:spacing w:after="200" w:line="480" w:lineRule="auto"/>
        <w:rPr>
          <w:rFonts w:ascii="Times New Roman" w:hAnsi="Times New Roman" w:cs="Times New Roman"/>
        </w:rPr>
      </w:pPr>
      <w:r>
        <w:rPr>
          <w:rFonts w:ascii="Times New Roman" w:eastAsiaTheme="minorEastAsia" w:hAnsi="Times New Roman" w:cs="Times New Roman"/>
        </w:rPr>
      </w:r>
      <w:r>
        <w:rPr>
          <w:rFonts w:ascii="Times New Roman" w:eastAsiaTheme="minorEastAsia" w:hAnsi="Times New Roman" w:cs="Times New Roman"/>
        </w:rPr>
        <w:pict w14:anchorId="1D35FCFB">
          <v:rect id="rectole0000000003" o:spid="_x0000_s1039" style="width:442.85pt;height:573.3pt;mso-left-percent:-10001;mso-top-percent:-10001;mso-position-horizontal:absolute;mso-position-horizontal-relative:char;mso-position-vertical:absolute;mso-position-vertical-relative:line;mso-left-percent:-10001;mso-top-percent:-10001" o:preferrelative="t" stroked="f">
            <v:imagedata r:id="rId16" o:title=""/>
          </v:rect>
        </w:pict>
      </w:r>
    </w:p>
    <w:p w14:paraId="077C76AE" w14:textId="6B05A5BD" w:rsidR="00336EB2" w:rsidRPr="002D1B21" w:rsidRDefault="00BA20CB" w:rsidP="00336EB2">
      <w:pPr>
        <w:rPr>
          <w:rFonts w:ascii="Times New Roman" w:hAnsi="Times New Roman" w:cs="Times New Roman"/>
        </w:rPr>
      </w:pPr>
      <w:r w:rsidRPr="002D1B21">
        <w:rPr>
          <w:rFonts w:ascii="Times New Roman" w:hAnsi="Times New Roman" w:cs="Times New Roman"/>
          <w:i/>
        </w:rPr>
        <w:t xml:space="preserve">Figure </w:t>
      </w:r>
      <w:r>
        <w:rPr>
          <w:rFonts w:ascii="Times New Roman" w:hAnsi="Times New Roman" w:cs="Times New Roman"/>
          <w:i/>
        </w:rPr>
        <w:t>4.</w:t>
      </w:r>
      <w:r w:rsidRPr="002D1B21">
        <w:rPr>
          <w:rFonts w:ascii="Times New Roman" w:hAnsi="Times New Roman" w:cs="Times New Roman"/>
          <w:i/>
        </w:rPr>
        <w:t>4.</w:t>
      </w:r>
      <w:r w:rsidRPr="002D1B21">
        <w:rPr>
          <w:rFonts w:ascii="Times New Roman" w:hAnsi="Times New Roman" w:cs="Times New Roman"/>
        </w:rPr>
        <w:t xml:space="preserve"> CFA Model for Father Support</w:t>
      </w:r>
    </w:p>
    <w:p w14:paraId="07948452" w14:textId="47DD4025" w:rsidR="00336EB2" w:rsidRPr="002D1B21" w:rsidRDefault="00336EB2" w:rsidP="001A030F">
      <w:pPr>
        <w:spacing w:after="200" w:line="480" w:lineRule="auto"/>
        <w:rPr>
          <w:rFonts w:ascii="Times New Roman" w:hAnsi="Times New Roman" w:cs="Times New Roman"/>
        </w:rPr>
      </w:pPr>
      <w:r w:rsidRPr="002D1B21">
        <w:rPr>
          <w:rFonts w:ascii="Times New Roman" w:hAnsi="Times New Roman" w:cs="Times New Roman"/>
        </w:rPr>
        <w:tab/>
        <w:t xml:space="preserve">  </w:t>
      </w:r>
    </w:p>
    <w:p w14:paraId="1D0463BA" w14:textId="4C728686" w:rsidR="001A030F" w:rsidRDefault="001A030F" w:rsidP="00336EB2">
      <w:pPr>
        <w:spacing w:after="200" w:line="480" w:lineRule="auto"/>
        <w:rPr>
          <w:rFonts w:ascii="Times New Roman" w:hAnsi="Times New Roman" w:cs="Times New Roman"/>
        </w:rPr>
      </w:pPr>
      <w:r w:rsidRPr="002D1B21">
        <w:rPr>
          <w:rFonts w:ascii="Times New Roman" w:hAnsi="Times New Roman" w:cs="Times New Roman"/>
        </w:rPr>
        <w:t>data. These results also were at odds with other model fits indices. Cm</w:t>
      </w:r>
      <w:r>
        <w:rPr>
          <w:rFonts w:ascii="Times New Roman" w:hAnsi="Times New Roman" w:cs="Times New Roman"/>
        </w:rPr>
        <w:t>in for the male model was 69.25</w:t>
      </w:r>
      <w:r w:rsidRPr="002D1B21">
        <w:rPr>
          <w:rFonts w:ascii="Times New Roman" w:hAnsi="Times New Roman" w:cs="Times New Roman"/>
        </w:rPr>
        <w:t xml:space="preserve"> with </w:t>
      </w:r>
      <w:r>
        <w:rPr>
          <w:rFonts w:ascii="Times New Roman" w:hAnsi="Times New Roman" w:cs="Times New Roman"/>
        </w:rPr>
        <w:t>df = 35. Cmin/DF was at 1.98</w:t>
      </w:r>
      <w:r w:rsidRPr="002D1B21">
        <w:rPr>
          <w:rFonts w:ascii="Times New Roman" w:hAnsi="Times New Roman" w:cs="Times New Roman"/>
        </w:rPr>
        <w:t xml:space="preserve">. RMSEA: </w:t>
      </w:r>
      <w:r>
        <w:rPr>
          <w:rFonts w:ascii="Times New Roman" w:hAnsi="Times New Roman" w:cs="Times New Roman"/>
        </w:rPr>
        <w:t>.08. PCLOSE: .05. CFI: .93</w:t>
      </w:r>
      <w:r w:rsidRPr="002D1B21">
        <w:rPr>
          <w:rFonts w:ascii="Times New Roman" w:hAnsi="Times New Roman" w:cs="Times New Roman"/>
        </w:rPr>
        <w:t>.</w:t>
      </w:r>
    </w:p>
    <w:p w14:paraId="67A4EDF7" w14:textId="2B7198EB" w:rsidR="00336EB2" w:rsidRPr="002D1B21" w:rsidRDefault="00336EB2" w:rsidP="00336EB2">
      <w:pPr>
        <w:spacing w:after="200" w:line="480" w:lineRule="auto"/>
        <w:rPr>
          <w:rFonts w:ascii="Times New Roman" w:hAnsi="Times New Roman" w:cs="Times New Roman"/>
        </w:rPr>
      </w:pPr>
      <w:r w:rsidRPr="002D1B21">
        <w:rPr>
          <w:rFonts w:ascii="Times New Roman" w:hAnsi="Times New Roman" w:cs="Times New Roman"/>
        </w:rPr>
        <w:tab/>
        <w:t>For girls, using 2000 bootstrap samples, t</w:t>
      </w:r>
      <w:r w:rsidR="00445EF4">
        <w:rPr>
          <w:rFonts w:ascii="Times New Roman" w:hAnsi="Times New Roman" w:cs="Times New Roman"/>
        </w:rPr>
        <w:t>he Bollen-Stine p-value was .29</w:t>
      </w:r>
      <w:r w:rsidRPr="002D1B21">
        <w:rPr>
          <w:rFonts w:ascii="Times New Roman" w:hAnsi="Times New Roman" w:cs="Times New Roman"/>
        </w:rPr>
        <w:t xml:space="preserve"> with the model fitting better in 1419 samples, and failing to fit in 581 bootstrap sample. Thus, using a conventional significance level of .05, I concluded that this model seemed to fit the data. </w:t>
      </w:r>
      <w:r w:rsidR="008238A8">
        <w:rPr>
          <w:rFonts w:ascii="Times New Roman" w:hAnsi="Times New Roman" w:cs="Times New Roman"/>
        </w:rPr>
        <w:t>Cmin for female model was 51.76</w:t>
      </w:r>
      <w:r w:rsidRPr="002D1B21">
        <w:rPr>
          <w:rFonts w:ascii="Times New Roman" w:hAnsi="Times New Roman" w:cs="Times New Roman"/>
        </w:rPr>
        <w:t xml:space="preserve"> with </w:t>
      </w:r>
      <w:r w:rsidR="008238A8">
        <w:rPr>
          <w:rFonts w:ascii="Times New Roman" w:hAnsi="Times New Roman" w:cs="Times New Roman"/>
        </w:rPr>
        <w:t>df = 35. Cmin/DF was at 1.50. RMSEA: .06. PCLOSE: .31. CFI: .96</w:t>
      </w:r>
      <w:r w:rsidRPr="002D1B21">
        <w:rPr>
          <w:rFonts w:ascii="Times New Roman" w:hAnsi="Times New Roman" w:cs="Times New Roman"/>
        </w:rPr>
        <w:t xml:space="preserve">. </w:t>
      </w:r>
    </w:p>
    <w:p w14:paraId="42DEF987" w14:textId="609FA61C" w:rsidR="003C423E" w:rsidRDefault="00336EB2" w:rsidP="00336EB2">
      <w:pPr>
        <w:spacing w:after="200" w:line="480" w:lineRule="auto"/>
        <w:rPr>
          <w:rFonts w:ascii="Times New Roman" w:hAnsi="Times New Roman" w:cs="Times New Roman"/>
        </w:rPr>
      </w:pPr>
      <w:r w:rsidRPr="002D1B21">
        <w:rPr>
          <w:rFonts w:ascii="Times New Roman" w:hAnsi="Times New Roman" w:cs="Times New Roman"/>
        </w:rPr>
        <w:tab/>
        <w:t xml:space="preserve">After exploring model fit statistics, including the adjusted Bollen-Stine p-value, for all three models (total sample, for boys, and for girls), I explored the standardized estimates and bootstrapped ranges. Table </w:t>
      </w:r>
      <w:r w:rsidR="002E1037">
        <w:rPr>
          <w:rFonts w:ascii="Times New Roman" w:hAnsi="Times New Roman" w:cs="Times New Roman"/>
        </w:rPr>
        <w:t>4.</w:t>
      </w:r>
      <w:r w:rsidRPr="002D1B21">
        <w:rPr>
          <w:rFonts w:ascii="Times New Roman" w:hAnsi="Times New Roman" w:cs="Times New Roman"/>
        </w:rPr>
        <w:t xml:space="preserve">14 presents the model fit analyses results for each of the three models. </w:t>
      </w:r>
    </w:p>
    <w:p w14:paraId="67B45B6F" w14:textId="77777777" w:rsidR="001A030F" w:rsidRPr="002D1B21" w:rsidRDefault="001A030F" w:rsidP="00336EB2">
      <w:pPr>
        <w:spacing w:after="200" w:line="480" w:lineRule="auto"/>
        <w:rPr>
          <w:rFonts w:ascii="Times New Roman" w:hAnsi="Times New Roman" w:cs="Times New Roman"/>
        </w:rPr>
      </w:pPr>
    </w:p>
    <w:p w14:paraId="5E16FC13" w14:textId="0DFCD83A"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14</w:t>
      </w:r>
    </w:p>
    <w:p w14:paraId="32D14902" w14:textId="31C50CEC" w:rsidR="00336EB2" w:rsidRPr="002D1B21" w:rsidRDefault="00A67345" w:rsidP="00336EB2">
      <w:pPr>
        <w:pStyle w:val="BodyText"/>
        <w:rPr>
          <w:u w:val="single"/>
        </w:rPr>
      </w:pPr>
      <w:r>
        <w:t>Goodness-of-Fit Indicators of Model for</w:t>
      </w:r>
      <w:r w:rsidR="00DD5A1B">
        <w:t xml:space="preserve"> Father Support</w:t>
      </w:r>
      <w:r w:rsidR="00336EB2" w:rsidRPr="002D1B21">
        <w:t>, Total Sample, Boys, and Girls</w:t>
      </w:r>
    </w:p>
    <w:p w14:paraId="21EA9EFB" w14:textId="77777777" w:rsidR="00336EB2" w:rsidRPr="002D1B21" w:rsidRDefault="00336EB2" w:rsidP="00336EB2">
      <w:pPr>
        <w:rPr>
          <w:rFonts w:ascii="Times New Roman" w:hAnsi="Times New Roman" w:cs="Times New Roman"/>
          <w:i/>
          <w:iCs/>
          <w:u w:val="single"/>
        </w:rPr>
      </w:pPr>
    </w:p>
    <w:tbl>
      <w:tblPr>
        <w:tblW w:w="0" w:type="auto"/>
        <w:tblBorders>
          <w:top w:val="single" w:sz="12" w:space="0" w:color="008000"/>
          <w:left w:val="nil"/>
          <w:bottom w:val="single" w:sz="12" w:space="0" w:color="008000"/>
          <w:right w:val="nil"/>
          <w:insideH w:val="nil"/>
          <w:insideV w:val="nil"/>
        </w:tblBorders>
        <w:tblLook w:val="00A0" w:firstRow="1" w:lastRow="0" w:firstColumn="1" w:lastColumn="0" w:noHBand="0" w:noVBand="0"/>
      </w:tblPr>
      <w:tblGrid>
        <w:gridCol w:w="2025"/>
        <w:gridCol w:w="1236"/>
        <w:gridCol w:w="696"/>
        <w:gridCol w:w="990"/>
        <w:gridCol w:w="1169"/>
        <w:gridCol w:w="1110"/>
        <w:gridCol w:w="1072"/>
      </w:tblGrid>
      <w:tr w:rsidR="00336EB2" w:rsidRPr="002D1B21" w14:paraId="7AD53494" w14:textId="77777777" w:rsidTr="00CE65BF">
        <w:tc>
          <w:tcPr>
            <w:tcW w:w="2025" w:type="dxa"/>
            <w:tcBorders>
              <w:top w:val="single" w:sz="4" w:space="0" w:color="auto"/>
              <w:bottom w:val="single" w:sz="4" w:space="0" w:color="auto"/>
            </w:tcBorders>
          </w:tcPr>
          <w:p w14:paraId="40E1C113" w14:textId="77777777" w:rsidR="00336EB2" w:rsidRPr="002D1B21" w:rsidRDefault="00336EB2" w:rsidP="006D3C7E">
            <w:pPr>
              <w:pStyle w:val="BodyText"/>
              <w:rPr>
                <w:i w:val="0"/>
                <w:iCs w:val="0"/>
              </w:rPr>
            </w:pPr>
            <w:r w:rsidRPr="002D1B21">
              <w:rPr>
                <w:i w:val="0"/>
                <w:iCs w:val="0"/>
              </w:rPr>
              <w:t>Sample</w:t>
            </w:r>
          </w:p>
        </w:tc>
        <w:tc>
          <w:tcPr>
            <w:tcW w:w="1236" w:type="dxa"/>
            <w:tcBorders>
              <w:top w:val="single" w:sz="4" w:space="0" w:color="auto"/>
              <w:bottom w:val="single" w:sz="4" w:space="0" w:color="auto"/>
            </w:tcBorders>
          </w:tcPr>
          <w:p w14:paraId="2FB8D117" w14:textId="77777777" w:rsidR="00336EB2" w:rsidRPr="002D1B21" w:rsidRDefault="00336EB2" w:rsidP="00CE65BF">
            <w:pPr>
              <w:pStyle w:val="BodyText"/>
              <w:rPr>
                <w:vertAlign w:val="superscript"/>
              </w:rPr>
            </w:pPr>
            <w:r w:rsidRPr="002D1B21">
              <w:t>Cmin</w:t>
            </w:r>
          </w:p>
        </w:tc>
        <w:tc>
          <w:tcPr>
            <w:tcW w:w="696" w:type="dxa"/>
            <w:tcBorders>
              <w:top w:val="single" w:sz="4" w:space="0" w:color="auto"/>
              <w:bottom w:val="single" w:sz="4" w:space="0" w:color="auto"/>
            </w:tcBorders>
          </w:tcPr>
          <w:p w14:paraId="603A3B5E" w14:textId="77777777" w:rsidR="00336EB2" w:rsidRPr="002D1B21" w:rsidRDefault="00336EB2" w:rsidP="006D3C7E">
            <w:pPr>
              <w:pStyle w:val="BodyText"/>
              <w:jc w:val="center"/>
            </w:pPr>
            <w:r w:rsidRPr="002D1B21">
              <w:t>Df</w:t>
            </w:r>
          </w:p>
        </w:tc>
        <w:tc>
          <w:tcPr>
            <w:tcW w:w="990" w:type="dxa"/>
            <w:tcBorders>
              <w:top w:val="single" w:sz="4" w:space="0" w:color="auto"/>
              <w:bottom w:val="single" w:sz="4" w:space="0" w:color="auto"/>
            </w:tcBorders>
          </w:tcPr>
          <w:p w14:paraId="35046116" w14:textId="77777777" w:rsidR="00336EB2" w:rsidRPr="002D1B21" w:rsidRDefault="00336EB2" w:rsidP="006D3C7E">
            <w:pPr>
              <w:pStyle w:val="BodyText"/>
              <w:jc w:val="center"/>
            </w:pPr>
            <w:r w:rsidRPr="002D1B21">
              <w:t>Cmin/df</w:t>
            </w:r>
          </w:p>
        </w:tc>
        <w:tc>
          <w:tcPr>
            <w:tcW w:w="1169" w:type="dxa"/>
            <w:tcBorders>
              <w:top w:val="single" w:sz="4" w:space="0" w:color="auto"/>
              <w:bottom w:val="single" w:sz="4" w:space="0" w:color="auto"/>
            </w:tcBorders>
          </w:tcPr>
          <w:p w14:paraId="040D5DF7" w14:textId="77777777" w:rsidR="00336EB2" w:rsidRPr="002D1B21" w:rsidRDefault="00336EB2" w:rsidP="006D3C7E">
            <w:pPr>
              <w:pStyle w:val="BodyText"/>
              <w:jc w:val="center"/>
              <w:rPr>
                <w:i w:val="0"/>
                <w:vertAlign w:val="subscript"/>
              </w:rPr>
            </w:pPr>
            <w:r w:rsidRPr="002D1B21">
              <w:rPr>
                <w:i w:val="0"/>
              </w:rPr>
              <w:t>RMSEA</w:t>
            </w:r>
          </w:p>
        </w:tc>
        <w:tc>
          <w:tcPr>
            <w:tcW w:w="1110" w:type="dxa"/>
            <w:tcBorders>
              <w:top w:val="single" w:sz="4" w:space="0" w:color="auto"/>
              <w:bottom w:val="single" w:sz="4" w:space="0" w:color="auto"/>
            </w:tcBorders>
          </w:tcPr>
          <w:p w14:paraId="0FDA7F76" w14:textId="77777777" w:rsidR="00336EB2" w:rsidRPr="002D1B21" w:rsidRDefault="00336EB2" w:rsidP="006D3C7E">
            <w:pPr>
              <w:pStyle w:val="BodyText"/>
              <w:jc w:val="center"/>
              <w:rPr>
                <w:i w:val="0"/>
                <w:iCs w:val="0"/>
              </w:rPr>
            </w:pPr>
            <w:r w:rsidRPr="002D1B21">
              <w:rPr>
                <w:i w:val="0"/>
                <w:iCs w:val="0"/>
              </w:rPr>
              <w:t>PCLOSE</w:t>
            </w:r>
          </w:p>
        </w:tc>
        <w:tc>
          <w:tcPr>
            <w:tcW w:w="1072" w:type="dxa"/>
            <w:tcBorders>
              <w:top w:val="single" w:sz="4" w:space="0" w:color="auto"/>
              <w:bottom w:val="single" w:sz="4" w:space="0" w:color="auto"/>
            </w:tcBorders>
          </w:tcPr>
          <w:p w14:paraId="4C588438" w14:textId="77777777" w:rsidR="00336EB2" w:rsidRPr="002D1B21" w:rsidRDefault="00336EB2" w:rsidP="006D3C7E">
            <w:pPr>
              <w:pStyle w:val="BodyText"/>
              <w:rPr>
                <w:i w:val="0"/>
                <w:iCs w:val="0"/>
              </w:rPr>
            </w:pPr>
            <w:r w:rsidRPr="002D1B21">
              <w:rPr>
                <w:i w:val="0"/>
                <w:iCs w:val="0"/>
              </w:rPr>
              <w:t xml:space="preserve">CFI    </w:t>
            </w:r>
          </w:p>
        </w:tc>
      </w:tr>
      <w:tr w:rsidR="00336EB2" w:rsidRPr="002D1B21" w14:paraId="5223E36D" w14:textId="77777777" w:rsidTr="00CE65BF">
        <w:trPr>
          <w:cantSplit/>
        </w:trPr>
        <w:tc>
          <w:tcPr>
            <w:tcW w:w="8298" w:type="dxa"/>
            <w:gridSpan w:val="7"/>
            <w:tcBorders>
              <w:top w:val="single" w:sz="4" w:space="0" w:color="auto"/>
            </w:tcBorders>
          </w:tcPr>
          <w:p w14:paraId="604F029B" w14:textId="77777777" w:rsidR="00336EB2" w:rsidRPr="002D1B21" w:rsidRDefault="00336EB2" w:rsidP="006D3C7E">
            <w:pPr>
              <w:pStyle w:val="BodyText"/>
              <w:spacing w:line="240" w:lineRule="auto"/>
              <w:jc w:val="center"/>
            </w:pPr>
          </w:p>
        </w:tc>
      </w:tr>
      <w:tr w:rsidR="00336EB2" w:rsidRPr="002D1B21" w14:paraId="41F9643F" w14:textId="77777777" w:rsidTr="00CE65BF">
        <w:tc>
          <w:tcPr>
            <w:tcW w:w="2025" w:type="dxa"/>
          </w:tcPr>
          <w:p w14:paraId="45D8B4BF" w14:textId="77777777" w:rsidR="00336EB2" w:rsidRPr="002D1B21" w:rsidRDefault="00336EB2" w:rsidP="006D3C7E">
            <w:pPr>
              <w:pStyle w:val="BodyText"/>
              <w:rPr>
                <w:i w:val="0"/>
                <w:iCs w:val="0"/>
              </w:rPr>
            </w:pPr>
            <w:r w:rsidRPr="002D1B21">
              <w:rPr>
                <w:i w:val="0"/>
                <w:iCs w:val="0"/>
              </w:rPr>
              <w:t xml:space="preserve">Total Sample </w:t>
            </w:r>
          </w:p>
          <w:p w14:paraId="259AEFA9" w14:textId="77777777" w:rsidR="00336EB2" w:rsidRPr="002D1B21" w:rsidRDefault="00336EB2" w:rsidP="006D3C7E">
            <w:pPr>
              <w:pStyle w:val="BodyText"/>
              <w:rPr>
                <w:i w:val="0"/>
                <w:iCs w:val="0"/>
              </w:rPr>
            </w:pPr>
            <w:r w:rsidRPr="002D1B21">
              <w:rPr>
                <w:i w:val="0"/>
                <w:iCs w:val="0"/>
              </w:rPr>
              <w:t xml:space="preserve">    </w:t>
            </w:r>
            <w:r w:rsidRPr="002D1B21">
              <w:t>(N = 306)</w:t>
            </w:r>
          </w:p>
        </w:tc>
        <w:tc>
          <w:tcPr>
            <w:tcW w:w="1236" w:type="dxa"/>
          </w:tcPr>
          <w:p w14:paraId="43E8EBEE" w14:textId="77777777" w:rsidR="00336EB2" w:rsidRPr="002D1B21" w:rsidRDefault="00336EB2" w:rsidP="006D3C7E">
            <w:pPr>
              <w:pStyle w:val="BodyText"/>
              <w:rPr>
                <w:i w:val="0"/>
                <w:iCs w:val="0"/>
              </w:rPr>
            </w:pPr>
            <w:r w:rsidRPr="002D1B21">
              <w:rPr>
                <w:i w:val="0"/>
                <w:iCs w:val="0"/>
              </w:rPr>
              <w:t>90.88</w:t>
            </w:r>
          </w:p>
        </w:tc>
        <w:tc>
          <w:tcPr>
            <w:tcW w:w="696" w:type="dxa"/>
          </w:tcPr>
          <w:p w14:paraId="59AFD284" w14:textId="77777777" w:rsidR="00336EB2" w:rsidRPr="002D1B21" w:rsidRDefault="00336EB2" w:rsidP="006D3C7E">
            <w:pPr>
              <w:pStyle w:val="BodyText"/>
              <w:rPr>
                <w:i w:val="0"/>
                <w:iCs w:val="0"/>
              </w:rPr>
            </w:pPr>
            <w:r w:rsidRPr="002D1B21">
              <w:rPr>
                <w:i w:val="0"/>
                <w:iCs w:val="0"/>
              </w:rPr>
              <w:t>35</w:t>
            </w:r>
          </w:p>
        </w:tc>
        <w:tc>
          <w:tcPr>
            <w:tcW w:w="990" w:type="dxa"/>
          </w:tcPr>
          <w:p w14:paraId="492BEF9D" w14:textId="77777777" w:rsidR="00336EB2" w:rsidRPr="002D1B21" w:rsidRDefault="00336EB2" w:rsidP="006D3C7E">
            <w:pPr>
              <w:pStyle w:val="BodyText"/>
              <w:tabs>
                <w:tab w:val="decimal" w:pos="123"/>
              </w:tabs>
              <w:rPr>
                <w:i w:val="0"/>
                <w:iCs w:val="0"/>
              </w:rPr>
            </w:pPr>
            <w:r w:rsidRPr="002D1B21">
              <w:rPr>
                <w:i w:val="0"/>
                <w:iCs w:val="0"/>
              </w:rPr>
              <w:t>2.60</w:t>
            </w:r>
          </w:p>
        </w:tc>
        <w:tc>
          <w:tcPr>
            <w:tcW w:w="1169" w:type="dxa"/>
          </w:tcPr>
          <w:p w14:paraId="359435D3" w14:textId="77777777" w:rsidR="00336EB2" w:rsidRPr="002D1B21" w:rsidRDefault="00336EB2" w:rsidP="006D3C7E">
            <w:pPr>
              <w:pStyle w:val="BodyText"/>
              <w:rPr>
                <w:i w:val="0"/>
                <w:iCs w:val="0"/>
              </w:rPr>
            </w:pPr>
            <w:r w:rsidRPr="002D1B21">
              <w:rPr>
                <w:i w:val="0"/>
                <w:iCs w:val="0"/>
              </w:rPr>
              <w:t xml:space="preserve">       .07</w:t>
            </w:r>
          </w:p>
        </w:tc>
        <w:tc>
          <w:tcPr>
            <w:tcW w:w="1110" w:type="dxa"/>
          </w:tcPr>
          <w:p w14:paraId="11E1A6B0" w14:textId="77777777" w:rsidR="00336EB2" w:rsidRPr="002D1B21" w:rsidRDefault="00336EB2" w:rsidP="006D3C7E">
            <w:pPr>
              <w:pStyle w:val="BodyText"/>
              <w:rPr>
                <w:i w:val="0"/>
                <w:iCs w:val="0"/>
              </w:rPr>
            </w:pPr>
            <w:r w:rsidRPr="002D1B21">
              <w:rPr>
                <w:i w:val="0"/>
                <w:iCs w:val="0"/>
              </w:rPr>
              <w:t>.02</w:t>
            </w:r>
          </w:p>
        </w:tc>
        <w:tc>
          <w:tcPr>
            <w:tcW w:w="1072" w:type="dxa"/>
          </w:tcPr>
          <w:p w14:paraId="18C468E9" w14:textId="77777777" w:rsidR="00336EB2" w:rsidRPr="002D1B21" w:rsidRDefault="00336EB2" w:rsidP="006D3C7E">
            <w:pPr>
              <w:pStyle w:val="BodyText"/>
              <w:rPr>
                <w:i w:val="0"/>
                <w:iCs w:val="0"/>
              </w:rPr>
            </w:pPr>
            <w:r w:rsidRPr="002D1B21">
              <w:rPr>
                <w:i w:val="0"/>
                <w:iCs w:val="0"/>
              </w:rPr>
              <w:t>.94</w:t>
            </w:r>
          </w:p>
        </w:tc>
      </w:tr>
      <w:tr w:rsidR="00336EB2" w:rsidRPr="002D1B21" w14:paraId="3AC2B50D" w14:textId="77777777" w:rsidTr="00CE65BF">
        <w:tc>
          <w:tcPr>
            <w:tcW w:w="2025" w:type="dxa"/>
          </w:tcPr>
          <w:p w14:paraId="1787A82B" w14:textId="77777777" w:rsidR="00336EB2" w:rsidRPr="002D1B21" w:rsidRDefault="00336EB2" w:rsidP="006D3C7E">
            <w:pPr>
              <w:pStyle w:val="BodyText"/>
              <w:rPr>
                <w:i w:val="0"/>
                <w:iCs w:val="0"/>
              </w:rPr>
            </w:pPr>
            <w:r w:rsidRPr="002D1B21">
              <w:rPr>
                <w:i w:val="0"/>
                <w:iCs w:val="0"/>
              </w:rPr>
              <w:t xml:space="preserve">Boys </w:t>
            </w:r>
            <w:r w:rsidRPr="002D1B21">
              <w:t>(n = 168)</w:t>
            </w:r>
          </w:p>
        </w:tc>
        <w:tc>
          <w:tcPr>
            <w:tcW w:w="1236" w:type="dxa"/>
          </w:tcPr>
          <w:p w14:paraId="4A4B46F2" w14:textId="77777777" w:rsidR="00336EB2" w:rsidRPr="002D1B21" w:rsidRDefault="00336EB2" w:rsidP="006D3C7E">
            <w:pPr>
              <w:pStyle w:val="BodyText"/>
              <w:rPr>
                <w:i w:val="0"/>
                <w:iCs w:val="0"/>
              </w:rPr>
            </w:pPr>
            <w:r w:rsidRPr="002D1B21">
              <w:rPr>
                <w:i w:val="0"/>
                <w:iCs w:val="0"/>
              </w:rPr>
              <w:t>69.25</w:t>
            </w:r>
          </w:p>
        </w:tc>
        <w:tc>
          <w:tcPr>
            <w:tcW w:w="696" w:type="dxa"/>
          </w:tcPr>
          <w:p w14:paraId="44ED9D23" w14:textId="77777777" w:rsidR="00336EB2" w:rsidRPr="002D1B21" w:rsidRDefault="00336EB2" w:rsidP="006D3C7E">
            <w:pPr>
              <w:pStyle w:val="BodyText"/>
              <w:rPr>
                <w:i w:val="0"/>
                <w:iCs w:val="0"/>
              </w:rPr>
            </w:pPr>
            <w:r w:rsidRPr="002D1B21">
              <w:rPr>
                <w:i w:val="0"/>
                <w:iCs w:val="0"/>
              </w:rPr>
              <w:t>35</w:t>
            </w:r>
          </w:p>
        </w:tc>
        <w:tc>
          <w:tcPr>
            <w:tcW w:w="990" w:type="dxa"/>
          </w:tcPr>
          <w:p w14:paraId="6AB21EC7" w14:textId="77777777" w:rsidR="00336EB2" w:rsidRPr="002D1B21" w:rsidRDefault="00336EB2" w:rsidP="006D3C7E">
            <w:pPr>
              <w:pStyle w:val="BodyText"/>
              <w:tabs>
                <w:tab w:val="decimal" w:pos="123"/>
              </w:tabs>
              <w:rPr>
                <w:i w:val="0"/>
                <w:iCs w:val="0"/>
              </w:rPr>
            </w:pPr>
            <w:r w:rsidRPr="002D1B21">
              <w:rPr>
                <w:i w:val="0"/>
                <w:iCs w:val="0"/>
              </w:rPr>
              <w:t>21.98</w:t>
            </w:r>
          </w:p>
        </w:tc>
        <w:tc>
          <w:tcPr>
            <w:tcW w:w="1169" w:type="dxa"/>
          </w:tcPr>
          <w:p w14:paraId="4E53BB0B" w14:textId="77777777" w:rsidR="00336EB2" w:rsidRPr="002D1B21" w:rsidRDefault="00336EB2" w:rsidP="006D3C7E">
            <w:pPr>
              <w:pStyle w:val="BodyText"/>
              <w:tabs>
                <w:tab w:val="decimal" w:pos="413"/>
              </w:tabs>
              <w:rPr>
                <w:i w:val="0"/>
                <w:iCs w:val="0"/>
              </w:rPr>
            </w:pPr>
            <w:r w:rsidRPr="002D1B21">
              <w:rPr>
                <w:i w:val="0"/>
                <w:iCs w:val="0"/>
              </w:rPr>
              <w:t>.08</w:t>
            </w:r>
          </w:p>
        </w:tc>
        <w:tc>
          <w:tcPr>
            <w:tcW w:w="1110" w:type="dxa"/>
          </w:tcPr>
          <w:p w14:paraId="7D3B6D68" w14:textId="77777777" w:rsidR="00336EB2" w:rsidRPr="002D1B21" w:rsidRDefault="00336EB2" w:rsidP="006D3C7E">
            <w:pPr>
              <w:pStyle w:val="BodyText"/>
              <w:rPr>
                <w:i w:val="0"/>
                <w:iCs w:val="0"/>
              </w:rPr>
            </w:pPr>
            <w:r w:rsidRPr="002D1B21">
              <w:rPr>
                <w:i w:val="0"/>
                <w:iCs w:val="0"/>
              </w:rPr>
              <w:t>.05</w:t>
            </w:r>
          </w:p>
        </w:tc>
        <w:tc>
          <w:tcPr>
            <w:tcW w:w="1072" w:type="dxa"/>
          </w:tcPr>
          <w:p w14:paraId="6BE13BDE" w14:textId="77777777" w:rsidR="00336EB2" w:rsidRPr="002D1B21" w:rsidRDefault="00336EB2" w:rsidP="006D3C7E">
            <w:pPr>
              <w:pStyle w:val="BodyText"/>
              <w:rPr>
                <w:i w:val="0"/>
                <w:iCs w:val="0"/>
              </w:rPr>
            </w:pPr>
            <w:r w:rsidRPr="002D1B21">
              <w:rPr>
                <w:i w:val="0"/>
                <w:iCs w:val="0"/>
              </w:rPr>
              <w:t>.93</w:t>
            </w:r>
          </w:p>
        </w:tc>
      </w:tr>
      <w:tr w:rsidR="00336EB2" w:rsidRPr="002D1B21" w14:paraId="67E5DA36" w14:textId="77777777" w:rsidTr="00CE65BF">
        <w:tc>
          <w:tcPr>
            <w:tcW w:w="2025" w:type="dxa"/>
            <w:tcBorders>
              <w:bottom w:val="single" w:sz="4" w:space="0" w:color="auto"/>
            </w:tcBorders>
          </w:tcPr>
          <w:p w14:paraId="5AA881DF" w14:textId="77777777" w:rsidR="00336EB2" w:rsidRPr="002D1B21" w:rsidRDefault="00336EB2" w:rsidP="006D3C7E">
            <w:pPr>
              <w:pStyle w:val="BodyText"/>
              <w:rPr>
                <w:u w:val="single"/>
              </w:rPr>
            </w:pPr>
            <w:r w:rsidRPr="002D1B21">
              <w:rPr>
                <w:i w:val="0"/>
                <w:iCs w:val="0"/>
              </w:rPr>
              <w:t xml:space="preserve">Girls </w:t>
            </w:r>
            <w:r w:rsidRPr="002D1B21">
              <w:t>(n = 138)</w:t>
            </w:r>
          </w:p>
        </w:tc>
        <w:tc>
          <w:tcPr>
            <w:tcW w:w="1236" w:type="dxa"/>
            <w:tcBorders>
              <w:bottom w:val="single" w:sz="4" w:space="0" w:color="auto"/>
            </w:tcBorders>
          </w:tcPr>
          <w:p w14:paraId="0D8B332A" w14:textId="77777777" w:rsidR="00336EB2" w:rsidRPr="002D1B21" w:rsidRDefault="00336EB2" w:rsidP="006D3C7E">
            <w:pPr>
              <w:pStyle w:val="BodyText"/>
              <w:rPr>
                <w:i w:val="0"/>
                <w:iCs w:val="0"/>
              </w:rPr>
            </w:pPr>
            <w:r w:rsidRPr="002D1B21">
              <w:rPr>
                <w:i w:val="0"/>
                <w:iCs w:val="0"/>
              </w:rPr>
              <w:t>51.76***</w:t>
            </w:r>
          </w:p>
        </w:tc>
        <w:tc>
          <w:tcPr>
            <w:tcW w:w="696" w:type="dxa"/>
            <w:tcBorders>
              <w:bottom w:val="single" w:sz="4" w:space="0" w:color="auto"/>
            </w:tcBorders>
          </w:tcPr>
          <w:p w14:paraId="30367BFF" w14:textId="77777777" w:rsidR="00336EB2" w:rsidRPr="002D1B21" w:rsidRDefault="00336EB2" w:rsidP="006D3C7E">
            <w:pPr>
              <w:pStyle w:val="BodyText"/>
              <w:rPr>
                <w:i w:val="0"/>
                <w:iCs w:val="0"/>
              </w:rPr>
            </w:pPr>
            <w:r w:rsidRPr="002D1B21">
              <w:rPr>
                <w:i w:val="0"/>
                <w:iCs w:val="0"/>
              </w:rPr>
              <w:t>35</w:t>
            </w:r>
          </w:p>
        </w:tc>
        <w:tc>
          <w:tcPr>
            <w:tcW w:w="990" w:type="dxa"/>
            <w:tcBorders>
              <w:bottom w:val="single" w:sz="4" w:space="0" w:color="auto"/>
            </w:tcBorders>
          </w:tcPr>
          <w:p w14:paraId="353F9FC8" w14:textId="77777777" w:rsidR="00336EB2" w:rsidRPr="002D1B21" w:rsidRDefault="00336EB2" w:rsidP="006D3C7E">
            <w:pPr>
              <w:pStyle w:val="BodyText"/>
              <w:tabs>
                <w:tab w:val="decimal" w:pos="123"/>
              </w:tabs>
              <w:rPr>
                <w:i w:val="0"/>
                <w:iCs w:val="0"/>
              </w:rPr>
            </w:pPr>
            <w:r w:rsidRPr="002D1B21">
              <w:rPr>
                <w:i w:val="0"/>
                <w:iCs w:val="0"/>
              </w:rPr>
              <w:t>1.48</w:t>
            </w:r>
          </w:p>
        </w:tc>
        <w:tc>
          <w:tcPr>
            <w:tcW w:w="1169" w:type="dxa"/>
            <w:tcBorders>
              <w:bottom w:val="single" w:sz="4" w:space="0" w:color="auto"/>
            </w:tcBorders>
          </w:tcPr>
          <w:p w14:paraId="64E193B2" w14:textId="77777777" w:rsidR="00336EB2" w:rsidRPr="002D1B21" w:rsidRDefault="00336EB2" w:rsidP="006D3C7E">
            <w:pPr>
              <w:pStyle w:val="BodyText"/>
              <w:tabs>
                <w:tab w:val="decimal" w:pos="413"/>
              </w:tabs>
              <w:rPr>
                <w:i w:val="0"/>
                <w:iCs w:val="0"/>
              </w:rPr>
            </w:pPr>
            <w:r w:rsidRPr="002D1B21">
              <w:rPr>
                <w:i w:val="0"/>
                <w:iCs w:val="0"/>
              </w:rPr>
              <w:t>.06</w:t>
            </w:r>
          </w:p>
        </w:tc>
        <w:tc>
          <w:tcPr>
            <w:tcW w:w="1110" w:type="dxa"/>
            <w:tcBorders>
              <w:bottom w:val="single" w:sz="4" w:space="0" w:color="auto"/>
            </w:tcBorders>
          </w:tcPr>
          <w:p w14:paraId="3CEBFDEA" w14:textId="77777777" w:rsidR="00336EB2" w:rsidRPr="002D1B21" w:rsidRDefault="00336EB2" w:rsidP="006D3C7E">
            <w:pPr>
              <w:pStyle w:val="BodyText"/>
              <w:rPr>
                <w:i w:val="0"/>
                <w:iCs w:val="0"/>
              </w:rPr>
            </w:pPr>
            <w:r w:rsidRPr="002D1B21">
              <w:rPr>
                <w:i w:val="0"/>
                <w:iCs w:val="0"/>
              </w:rPr>
              <w:t>.31</w:t>
            </w:r>
          </w:p>
        </w:tc>
        <w:tc>
          <w:tcPr>
            <w:tcW w:w="1072" w:type="dxa"/>
            <w:tcBorders>
              <w:bottom w:val="single" w:sz="4" w:space="0" w:color="auto"/>
            </w:tcBorders>
          </w:tcPr>
          <w:p w14:paraId="4478C336" w14:textId="77777777" w:rsidR="00336EB2" w:rsidRPr="002D1B21" w:rsidRDefault="00336EB2" w:rsidP="006D3C7E">
            <w:pPr>
              <w:pStyle w:val="BodyText"/>
              <w:rPr>
                <w:i w:val="0"/>
                <w:iCs w:val="0"/>
              </w:rPr>
            </w:pPr>
            <w:r w:rsidRPr="002D1B21">
              <w:rPr>
                <w:i w:val="0"/>
                <w:iCs w:val="0"/>
              </w:rPr>
              <w:t>.96</w:t>
            </w:r>
          </w:p>
        </w:tc>
      </w:tr>
    </w:tbl>
    <w:p w14:paraId="77F14386" w14:textId="77777777" w:rsidR="00336EB2" w:rsidRPr="002D1B21" w:rsidRDefault="00336EB2" w:rsidP="00336EB2">
      <w:pPr>
        <w:spacing w:line="480" w:lineRule="auto"/>
        <w:rPr>
          <w:rFonts w:ascii="Times New Roman" w:hAnsi="Times New Roman" w:cs="Times New Roman"/>
        </w:rPr>
      </w:pPr>
      <w:r w:rsidRPr="002D1B21">
        <w:rPr>
          <w:rFonts w:ascii="Times New Roman" w:hAnsi="Times New Roman" w:cs="Times New Roman"/>
        </w:rPr>
        <w:t xml:space="preserve">***Bollen-Stine </w:t>
      </w:r>
      <w:r w:rsidRPr="002D1B21">
        <w:rPr>
          <w:rFonts w:ascii="Times New Roman" w:hAnsi="Times New Roman" w:cs="Times New Roman"/>
          <w:i/>
          <w:iCs/>
        </w:rPr>
        <w:t>p</w:t>
      </w:r>
      <w:r w:rsidRPr="002D1B21">
        <w:rPr>
          <w:rFonts w:ascii="Times New Roman" w:hAnsi="Times New Roman" w:cs="Times New Roman"/>
        </w:rPr>
        <w:t xml:space="preserve"> &gt;.05</w:t>
      </w:r>
    </w:p>
    <w:p w14:paraId="271FBF9B" w14:textId="77777777" w:rsidR="00336EB2" w:rsidRPr="002D1B21" w:rsidRDefault="00336EB2" w:rsidP="00336EB2">
      <w:pPr>
        <w:spacing w:line="480" w:lineRule="auto"/>
        <w:rPr>
          <w:rFonts w:ascii="Times New Roman" w:hAnsi="Times New Roman" w:cs="Times New Roman"/>
        </w:rPr>
      </w:pPr>
    </w:p>
    <w:p w14:paraId="51B2893D" w14:textId="7EBCAC68" w:rsidR="002E1037" w:rsidRDefault="002E1037" w:rsidP="002E1037">
      <w:pPr>
        <w:spacing w:after="200" w:line="480" w:lineRule="auto"/>
        <w:ind w:firstLine="720"/>
        <w:rPr>
          <w:rFonts w:ascii="Times New Roman" w:hAnsi="Times New Roman" w:cs="Times New Roman"/>
        </w:rPr>
      </w:pPr>
      <w:r w:rsidRPr="002D1B21">
        <w:rPr>
          <w:rFonts w:ascii="Times New Roman" w:hAnsi="Times New Roman" w:cs="Times New Roman"/>
        </w:rPr>
        <w:t xml:space="preserve">Results for ML standardized regression weights, standard error discrepancies, and 95% bias-corrected bootstrapped standardized regression weight confidence intervals for each model are presented in Table </w:t>
      </w:r>
      <w:r>
        <w:rPr>
          <w:rFonts w:ascii="Times New Roman" w:hAnsi="Times New Roman" w:cs="Times New Roman"/>
        </w:rPr>
        <w:t>4.</w:t>
      </w:r>
      <w:r w:rsidRPr="002D1B21">
        <w:rPr>
          <w:rFonts w:ascii="Times New Roman" w:hAnsi="Times New Roman" w:cs="Times New Roman"/>
        </w:rPr>
        <w:t xml:space="preserve">15, </w:t>
      </w:r>
      <w:r>
        <w:rPr>
          <w:rFonts w:ascii="Times New Roman" w:hAnsi="Times New Roman" w:cs="Times New Roman"/>
        </w:rPr>
        <w:t>4.</w:t>
      </w:r>
      <w:r w:rsidRPr="002D1B21">
        <w:rPr>
          <w:rFonts w:ascii="Times New Roman" w:hAnsi="Times New Roman" w:cs="Times New Roman"/>
        </w:rPr>
        <w:t xml:space="preserve">16, and </w:t>
      </w:r>
      <w:r>
        <w:rPr>
          <w:rFonts w:ascii="Times New Roman" w:hAnsi="Times New Roman" w:cs="Times New Roman"/>
        </w:rPr>
        <w:t>4.</w:t>
      </w:r>
      <w:r w:rsidRPr="002D1B21">
        <w:rPr>
          <w:rFonts w:ascii="Times New Roman" w:hAnsi="Times New Roman" w:cs="Times New Roman"/>
        </w:rPr>
        <w:t>17.</w:t>
      </w:r>
    </w:p>
    <w:p w14:paraId="1FAB857A" w14:textId="122C5232" w:rsidR="001A030F" w:rsidRDefault="001A030F" w:rsidP="002E1037">
      <w:pPr>
        <w:spacing w:after="200" w:line="480" w:lineRule="auto"/>
        <w:ind w:firstLine="720"/>
        <w:rPr>
          <w:rFonts w:ascii="Times New Roman" w:hAnsi="Times New Roman" w:cs="Times New Roman"/>
        </w:rPr>
      </w:pPr>
      <w:r w:rsidRPr="002D1B21">
        <w:rPr>
          <w:rFonts w:ascii="Times New Roman" w:hAnsi="Times New Roman" w:cs="Times New Roman"/>
        </w:rPr>
        <w:t>Because the model fit for girls exceeded most model fit indices (including the Bollen-Stine p-value), and because model fit results for the total sample and males indicated adequate fit, except for with the Bollen Stine p-value, I decided to keep the model as it was for all three groups for further analyses. Based on the estimates in the model for the total sample and for boys, I eliminated some items that had lower factor loadings to see if it would change the Bollen Stine p-value for this model. P-value did not change and other fit statistics worsened for this model when items were removed. With using composite scores for a</w:t>
      </w:r>
      <w:r w:rsidRPr="0006708B">
        <w:rPr>
          <w:rFonts w:ascii="Times New Roman" w:hAnsi="Times New Roman" w:cs="Times New Roman"/>
        </w:rPr>
        <w:t xml:space="preserve"> path model when comparing models, it seemed desirable to compare scores that were from the same composite of items for each model (sample as a whole and for each gender).</w:t>
      </w:r>
    </w:p>
    <w:p w14:paraId="31AE109B" w14:textId="77777777" w:rsidR="001A030F" w:rsidRPr="00965AC1" w:rsidRDefault="001A030F" w:rsidP="001A030F">
      <w:pPr>
        <w:pStyle w:val="Heading2"/>
        <w:spacing w:line="480" w:lineRule="auto"/>
        <w:rPr>
          <w:rFonts w:ascii="Times New Roman" w:hAnsi="Times New Roman" w:cs="Times New Roman"/>
          <w:sz w:val="24"/>
          <w:szCs w:val="24"/>
        </w:rPr>
      </w:pPr>
      <w:bookmarkStart w:id="123" w:name="_Toc305940538"/>
      <w:bookmarkStart w:id="124" w:name="_Toc305942525"/>
      <w:bookmarkStart w:id="125" w:name="_Toc305942660"/>
      <w:r w:rsidRPr="0006708B">
        <w:rPr>
          <w:rFonts w:ascii="Times New Roman" w:hAnsi="Times New Roman" w:cs="Times New Roman"/>
          <w:sz w:val="24"/>
          <w:szCs w:val="24"/>
        </w:rPr>
        <w:t>Path Analysis</w:t>
      </w:r>
      <w:bookmarkEnd w:id="123"/>
      <w:bookmarkEnd w:id="124"/>
      <w:bookmarkEnd w:id="125"/>
    </w:p>
    <w:p w14:paraId="7DBFD229" w14:textId="77777777" w:rsidR="001A030F" w:rsidRPr="00965AC1" w:rsidRDefault="001A030F" w:rsidP="001A030F">
      <w:pPr>
        <w:pStyle w:val="Heading3"/>
        <w:spacing w:line="480" w:lineRule="auto"/>
        <w:rPr>
          <w:rFonts w:ascii="Times New Roman" w:hAnsi="Times New Roman" w:cs="Times New Roman"/>
          <w:szCs w:val="24"/>
        </w:rPr>
      </w:pPr>
      <w:bookmarkStart w:id="126" w:name="_Toc305940539"/>
      <w:bookmarkStart w:id="127" w:name="_Toc305942526"/>
      <w:bookmarkStart w:id="128" w:name="_Toc305942661"/>
      <w:r w:rsidRPr="0006708B">
        <w:rPr>
          <w:rFonts w:ascii="Times New Roman" w:hAnsi="Times New Roman" w:cs="Times New Roman"/>
          <w:szCs w:val="24"/>
        </w:rPr>
        <w:t>Descriptive Statistics</w:t>
      </w:r>
      <w:bookmarkEnd w:id="126"/>
      <w:bookmarkEnd w:id="127"/>
      <w:bookmarkEnd w:id="128"/>
    </w:p>
    <w:p w14:paraId="6319CA58" w14:textId="1E0C2834" w:rsidR="001A030F" w:rsidRDefault="001A030F" w:rsidP="001A030F">
      <w:pPr>
        <w:spacing w:after="200" w:line="480" w:lineRule="auto"/>
        <w:ind w:firstLine="720"/>
        <w:rPr>
          <w:rFonts w:ascii="Times New Roman" w:hAnsi="Times New Roman" w:cs="Times New Roman"/>
        </w:rPr>
      </w:pPr>
      <w:r w:rsidRPr="002D1B21">
        <w:rPr>
          <w:rFonts w:ascii="Times New Roman" w:hAnsi="Times New Roman" w:cs="Times New Roman"/>
        </w:rPr>
        <w:t xml:space="preserve">Composite scores for each construct, Mother Support (MS), Father Support (FS), Empathic Concern (EC), and Perspective Taking (PT) were calculated by averaging scores of the items comprising the construct based on the final model from the confirmatory factor analysis. </w:t>
      </w:r>
      <w:r w:rsidRPr="002D1B21">
        <w:rPr>
          <w:rFonts w:ascii="Times New Roman" w:eastAsia="Cambria" w:hAnsi="Times New Roman" w:cs="Times New Roman"/>
        </w:rPr>
        <w:t xml:space="preserve">Mean, median, standard deviation, skewness, standard errors of skewness, kurtosis, standard error of kurtosis, and interquartile range were computed for all composite scores </w:t>
      </w:r>
      <w:r w:rsidRPr="002D1B21">
        <w:rPr>
          <w:rFonts w:ascii="Times New Roman" w:hAnsi="Times New Roman" w:cs="Times New Roman"/>
        </w:rPr>
        <w:t>for the total</w:t>
      </w:r>
      <w:r>
        <w:rPr>
          <w:rFonts w:ascii="Times New Roman" w:hAnsi="Times New Roman" w:cs="Times New Roman"/>
        </w:rPr>
        <w:t xml:space="preserve"> </w:t>
      </w:r>
      <w:r w:rsidRPr="002D1B21">
        <w:rPr>
          <w:rFonts w:ascii="Times New Roman" w:hAnsi="Times New Roman" w:cs="Times New Roman"/>
        </w:rPr>
        <w:t>sample, and for males and females separately using SPSS. Results of descriptive statistics</w:t>
      </w:r>
    </w:p>
    <w:p w14:paraId="6DC53C72" w14:textId="77777777" w:rsidR="002E1037" w:rsidRDefault="002E1037" w:rsidP="00336EB2">
      <w:pPr>
        <w:spacing w:after="200"/>
        <w:rPr>
          <w:rFonts w:ascii="Times New Roman" w:hAnsi="Times New Roman" w:cs="Times New Roman"/>
        </w:rPr>
      </w:pPr>
    </w:p>
    <w:p w14:paraId="4959F678" w14:textId="77777777" w:rsidR="001A030F" w:rsidRDefault="001A030F" w:rsidP="00336EB2">
      <w:pPr>
        <w:spacing w:after="200"/>
        <w:rPr>
          <w:rFonts w:ascii="Times New Roman" w:hAnsi="Times New Roman" w:cs="Times New Roman"/>
        </w:rPr>
      </w:pPr>
    </w:p>
    <w:p w14:paraId="080671FB" w14:textId="37FFF08D"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15</w:t>
      </w:r>
    </w:p>
    <w:p w14:paraId="7A4F6766"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 xml:space="preserve">Father Support Model CFA Standardized Non-Parametric Bootstrap Estimates, </w:t>
      </w:r>
    </w:p>
    <w:p w14:paraId="533E9D41"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Total Sample (n = 306)</w:t>
      </w:r>
    </w:p>
    <w:tbl>
      <w:tblPr>
        <w:tblW w:w="8856" w:type="dxa"/>
        <w:tblLayout w:type="fixed"/>
        <w:tblLook w:val="0000" w:firstRow="0" w:lastRow="0" w:firstColumn="0" w:lastColumn="0" w:noHBand="0" w:noVBand="0"/>
      </w:tblPr>
      <w:tblGrid>
        <w:gridCol w:w="1188"/>
        <w:gridCol w:w="630"/>
        <w:gridCol w:w="2070"/>
        <w:gridCol w:w="1440"/>
        <w:gridCol w:w="810"/>
        <w:gridCol w:w="2340"/>
        <w:gridCol w:w="378"/>
      </w:tblGrid>
      <w:tr w:rsidR="00CE65BF" w:rsidRPr="002D1B21" w14:paraId="6F0311D4" w14:textId="77777777" w:rsidTr="00CE65BF">
        <w:trPr>
          <w:gridAfter w:val="1"/>
          <w:wAfter w:w="378" w:type="dxa"/>
        </w:trPr>
        <w:tc>
          <w:tcPr>
            <w:tcW w:w="1188" w:type="dxa"/>
            <w:tcBorders>
              <w:top w:val="single" w:sz="4" w:space="0" w:color="auto"/>
              <w:bottom w:val="single" w:sz="4" w:space="0" w:color="auto"/>
            </w:tcBorders>
          </w:tcPr>
          <w:p w14:paraId="2423A15A" w14:textId="77777777" w:rsidR="00336EB2" w:rsidRPr="002D1B21" w:rsidRDefault="00336EB2" w:rsidP="006D3C7E">
            <w:pPr>
              <w:tabs>
                <w:tab w:val="left" w:pos="360"/>
              </w:tabs>
              <w:rPr>
                <w:rFonts w:ascii="Times New Roman" w:hAnsi="Times New Roman" w:cs="Times New Roman"/>
                <w:iCs/>
              </w:rPr>
            </w:pPr>
            <w:r w:rsidRPr="002D1B21">
              <w:rPr>
                <w:rFonts w:ascii="Times New Roman" w:hAnsi="Times New Roman" w:cs="Times New Roman"/>
                <w:iCs/>
              </w:rPr>
              <w:t>Item</w:t>
            </w:r>
          </w:p>
        </w:tc>
        <w:tc>
          <w:tcPr>
            <w:tcW w:w="2700" w:type="dxa"/>
            <w:gridSpan w:val="2"/>
            <w:tcBorders>
              <w:top w:val="single" w:sz="4" w:space="0" w:color="auto"/>
              <w:bottom w:val="single" w:sz="4" w:space="0" w:color="auto"/>
            </w:tcBorders>
          </w:tcPr>
          <w:p w14:paraId="05F1D244"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ML Standardized Regression Weights</w:t>
            </w:r>
          </w:p>
        </w:tc>
        <w:tc>
          <w:tcPr>
            <w:tcW w:w="1440" w:type="dxa"/>
            <w:tcBorders>
              <w:top w:val="single" w:sz="4" w:space="0" w:color="auto"/>
              <w:bottom w:val="single" w:sz="4" w:space="0" w:color="auto"/>
            </w:tcBorders>
          </w:tcPr>
          <w:p w14:paraId="291C22A4" w14:textId="70640456" w:rsidR="00336EB2" w:rsidRPr="002D1B21" w:rsidRDefault="00CE65BF" w:rsidP="00CE65BF">
            <w:pPr>
              <w:rPr>
                <w:rFonts w:ascii="Times New Roman" w:hAnsi="Times New Roman" w:cs="Times New Roman"/>
                <w:i/>
                <w:iCs/>
              </w:rPr>
            </w:pPr>
            <w:r>
              <w:rPr>
                <w:rFonts w:ascii="Times New Roman" w:hAnsi="Times New Roman" w:cs="Times New Roman"/>
              </w:rPr>
              <w:t xml:space="preserve">   </w:t>
            </w:r>
            <w:r w:rsidR="00336EB2" w:rsidRPr="002D1B21">
              <w:rPr>
                <w:rFonts w:ascii="Times New Roman" w:hAnsi="Times New Roman" w:cs="Times New Roman"/>
              </w:rPr>
              <w:t>SE</w:t>
            </w:r>
            <w:r w:rsidR="00336EB2" w:rsidRPr="002D1B21">
              <w:rPr>
                <w:rFonts w:ascii="Times New Roman" w:hAnsi="Times New Roman" w:cs="Times New Roman"/>
                <w:vertAlign w:val="superscript"/>
              </w:rPr>
              <w:t>1</w:t>
            </w:r>
            <w:r w:rsidR="00336EB2" w:rsidRPr="002D1B21">
              <w:rPr>
                <w:rFonts w:ascii="Times New Roman" w:hAnsi="Times New Roman" w:cs="Times New Roman"/>
              </w:rPr>
              <w:t xml:space="preserve"> – SE</w:t>
            </w:r>
            <w:r w:rsidR="00336EB2" w:rsidRPr="002D1B21">
              <w:rPr>
                <w:rFonts w:ascii="Times New Roman" w:hAnsi="Times New Roman" w:cs="Times New Roman"/>
                <w:vertAlign w:val="superscript"/>
              </w:rPr>
              <w:t>2</w:t>
            </w:r>
          </w:p>
        </w:tc>
        <w:tc>
          <w:tcPr>
            <w:tcW w:w="3150" w:type="dxa"/>
            <w:gridSpan w:val="2"/>
            <w:tcBorders>
              <w:top w:val="single" w:sz="4" w:space="0" w:color="auto"/>
              <w:bottom w:val="single" w:sz="4" w:space="0" w:color="auto"/>
            </w:tcBorders>
          </w:tcPr>
          <w:p w14:paraId="3769C04D"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95% bias-corrected CI for Bootstrapped Standardized Regression Weights</w:t>
            </w:r>
          </w:p>
        </w:tc>
      </w:tr>
      <w:tr w:rsidR="00CE65BF" w:rsidRPr="002D1B21" w14:paraId="3FAAC36D" w14:textId="77777777" w:rsidTr="00CE65BF">
        <w:trPr>
          <w:trHeight w:val="271"/>
        </w:trPr>
        <w:tc>
          <w:tcPr>
            <w:tcW w:w="1818" w:type="dxa"/>
            <w:gridSpan w:val="2"/>
          </w:tcPr>
          <w:p w14:paraId="63CFD345"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FS1 </w:t>
            </w:r>
          </w:p>
        </w:tc>
        <w:tc>
          <w:tcPr>
            <w:tcW w:w="2070" w:type="dxa"/>
          </w:tcPr>
          <w:p w14:paraId="36E8F59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.65</w:t>
            </w:r>
          </w:p>
        </w:tc>
        <w:tc>
          <w:tcPr>
            <w:tcW w:w="2250" w:type="dxa"/>
            <w:gridSpan w:val="2"/>
          </w:tcPr>
          <w:p w14:paraId="2221FDB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718" w:type="dxa"/>
            <w:gridSpan w:val="2"/>
          </w:tcPr>
          <w:p w14:paraId="0D1026BC"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color w:val="000000"/>
              </w:rPr>
              <w:t>.55 – .73</w:t>
            </w:r>
          </w:p>
        </w:tc>
      </w:tr>
      <w:tr w:rsidR="00CE65BF" w:rsidRPr="002D1B21" w14:paraId="4401C545" w14:textId="77777777" w:rsidTr="00CE65BF">
        <w:trPr>
          <w:trHeight w:val="271"/>
        </w:trPr>
        <w:tc>
          <w:tcPr>
            <w:tcW w:w="1818" w:type="dxa"/>
            <w:gridSpan w:val="2"/>
          </w:tcPr>
          <w:p w14:paraId="1518113B"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FS2 </w:t>
            </w:r>
          </w:p>
        </w:tc>
        <w:tc>
          <w:tcPr>
            <w:tcW w:w="2070" w:type="dxa"/>
          </w:tcPr>
          <w:p w14:paraId="5759B5B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.52</w:t>
            </w:r>
          </w:p>
        </w:tc>
        <w:tc>
          <w:tcPr>
            <w:tcW w:w="2250" w:type="dxa"/>
            <w:gridSpan w:val="2"/>
          </w:tcPr>
          <w:p w14:paraId="279DDB1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718" w:type="dxa"/>
            <w:gridSpan w:val="2"/>
          </w:tcPr>
          <w:p w14:paraId="6DE9F8FC"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.39 - .63</w:t>
            </w:r>
          </w:p>
        </w:tc>
      </w:tr>
      <w:tr w:rsidR="00CE65BF" w:rsidRPr="002D1B21" w14:paraId="7BBFD530" w14:textId="77777777" w:rsidTr="00CE65BF">
        <w:trPr>
          <w:trHeight w:val="271"/>
        </w:trPr>
        <w:tc>
          <w:tcPr>
            <w:tcW w:w="1818" w:type="dxa"/>
            <w:gridSpan w:val="2"/>
          </w:tcPr>
          <w:p w14:paraId="12F9CD4C"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FS3</w:t>
            </w:r>
          </w:p>
        </w:tc>
        <w:tc>
          <w:tcPr>
            <w:tcW w:w="2070" w:type="dxa"/>
          </w:tcPr>
          <w:p w14:paraId="14459F4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.71</w:t>
            </w:r>
          </w:p>
        </w:tc>
        <w:tc>
          <w:tcPr>
            <w:tcW w:w="2250" w:type="dxa"/>
            <w:gridSpan w:val="2"/>
          </w:tcPr>
          <w:p w14:paraId="4DFCF369"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718" w:type="dxa"/>
            <w:gridSpan w:val="2"/>
          </w:tcPr>
          <w:p w14:paraId="7C12E3F3"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.62 - .79</w:t>
            </w:r>
          </w:p>
        </w:tc>
      </w:tr>
      <w:tr w:rsidR="00CE65BF" w:rsidRPr="002D1B21" w14:paraId="7C9A52CA" w14:textId="77777777" w:rsidTr="00CE65BF">
        <w:trPr>
          <w:trHeight w:val="271"/>
        </w:trPr>
        <w:tc>
          <w:tcPr>
            <w:tcW w:w="1818" w:type="dxa"/>
            <w:gridSpan w:val="2"/>
          </w:tcPr>
          <w:p w14:paraId="096292A5"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FS4</w:t>
            </w:r>
          </w:p>
        </w:tc>
        <w:tc>
          <w:tcPr>
            <w:tcW w:w="2070" w:type="dxa"/>
          </w:tcPr>
          <w:p w14:paraId="25A06F5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.58</w:t>
            </w:r>
          </w:p>
        </w:tc>
        <w:tc>
          <w:tcPr>
            <w:tcW w:w="2250" w:type="dxa"/>
            <w:gridSpan w:val="2"/>
          </w:tcPr>
          <w:p w14:paraId="16DBA38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718" w:type="dxa"/>
            <w:gridSpan w:val="2"/>
          </w:tcPr>
          <w:p w14:paraId="031CA2B3"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.47 - .68</w:t>
            </w:r>
          </w:p>
        </w:tc>
      </w:tr>
      <w:tr w:rsidR="00CE65BF" w:rsidRPr="002D1B21" w14:paraId="233E62CE" w14:textId="77777777" w:rsidTr="00CE65BF">
        <w:trPr>
          <w:trHeight w:val="271"/>
        </w:trPr>
        <w:tc>
          <w:tcPr>
            <w:tcW w:w="1818" w:type="dxa"/>
            <w:gridSpan w:val="2"/>
          </w:tcPr>
          <w:p w14:paraId="4766FE34"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FS5 </w:t>
            </w:r>
          </w:p>
        </w:tc>
        <w:tc>
          <w:tcPr>
            <w:tcW w:w="2070" w:type="dxa"/>
          </w:tcPr>
          <w:p w14:paraId="5532F42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.63</w:t>
            </w:r>
          </w:p>
        </w:tc>
        <w:tc>
          <w:tcPr>
            <w:tcW w:w="2250" w:type="dxa"/>
            <w:gridSpan w:val="2"/>
          </w:tcPr>
          <w:p w14:paraId="1ECE095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718" w:type="dxa"/>
            <w:gridSpan w:val="2"/>
          </w:tcPr>
          <w:p w14:paraId="614806E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.51 - .72</w:t>
            </w:r>
          </w:p>
        </w:tc>
      </w:tr>
      <w:tr w:rsidR="00CE65BF" w:rsidRPr="002D1B21" w14:paraId="36DA468F" w14:textId="77777777" w:rsidTr="00CE65BF">
        <w:trPr>
          <w:trHeight w:val="271"/>
        </w:trPr>
        <w:tc>
          <w:tcPr>
            <w:tcW w:w="1818" w:type="dxa"/>
            <w:gridSpan w:val="2"/>
          </w:tcPr>
          <w:p w14:paraId="2B612EDC"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FS6 </w:t>
            </w:r>
          </w:p>
        </w:tc>
        <w:tc>
          <w:tcPr>
            <w:tcW w:w="2070" w:type="dxa"/>
          </w:tcPr>
          <w:p w14:paraId="4A4F865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.77</w:t>
            </w:r>
          </w:p>
        </w:tc>
        <w:tc>
          <w:tcPr>
            <w:tcW w:w="2250" w:type="dxa"/>
            <w:gridSpan w:val="2"/>
          </w:tcPr>
          <w:p w14:paraId="67E177F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718" w:type="dxa"/>
            <w:gridSpan w:val="2"/>
          </w:tcPr>
          <w:p w14:paraId="4FC4400E"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.69 - .83</w:t>
            </w:r>
          </w:p>
        </w:tc>
      </w:tr>
      <w:tr w:rsidR="00CE65BF" w:rsidRPr="002D1B21" w14:paraId="33CAE9AA" w14:textId="77777777" w:rsidTr="00CE65BF">
        <w:trPr>
          <w:trHeight w:val="271"/>
        </w:trPr>
        <w:tc>
          <w:tcPr>
            <w:tcW w:w="1818" w:type="dxa"/>
            <w:gridSpan w:val="2"/>
          </w:tcPr>
          <w:p w14:paraId="6ED19DE2"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FS7</w:t>
            </w:r>
          </w:p>
        </w:tc>
        <w:tc>
          <w:tcPr>
            <w:tcW w:w="2070" w:type="dxa"/>
          </w:tcPr>
          <w:p w14:paraId="7AA2E14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.59</w:t>
            </w:r>
          </w:p>
        </w:tc>
        <w:tc>
          <w:tcPr>
            <w:tcW w:w="2250" w:type="dxa"/>
            <w:gridSpan w:val="2"/>
          </w:tcPr>
          <w:p w14:paraId="55AA776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718" w:type="dxa"/>
            <w:gridSpan w:val="2"/>
          </w:tcPr>
          <w:p w14:paraId="07B487D0"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.49 - .67</w:t>
            </w:r>
          </w:p>
        </w:tc>
      </w:tr>
      <w:tr w:rsidR="00CE65BF" w:rsidRPr="002D1B21" w14:paraId="06E5899B" w14:textId="77777777" w:rsidTr="00CE65BF">
        <w:trPr>
          <w:trHeight w:val="271"/>
        </w:trPr>
        <w:tc>
          <w:tcPr>
            <w:tcW w:w="1818" w:type="dxa"/>
            <w:gridSpan w:val="2"/>
          </w:tcPr>
          <w:p w14:paraId="0A72F3F4"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FS8</w:t>
            </w:r>
          </w:p>
        </w:tc>
        <w:tc>
          <w:tcPr>
            <w:tcW w:w="2070" w:type="dxa"/>
          </w:tcPr>
          <w:p w14:paraId="77059F4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.53</w:t>
            </w:r>
          </w:p>
        </w:tc>
        <w:tc>
          <w:tcPr>
            <w:tcW w:w="2250" w:type="dxa"/>
            <w:gridSpan w:val="2"/>
          </w:tcPr>
          <w:p w14:paraId="2DBC0CC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718" w:type="dxa"/>
            <w:gridSpan w:val="2"/>
          </w:tcPr>
          <w:p w14:paraId="22433218"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.42 - .63</w:t>
            </w:r>
          </w:p>
        </w:tc>
      </w:tr>
      <w:tr w:rsidR="00CE65BF" w:rsidRPr="002D1B21" w14:paraId="0A08CA11" w14:textId="77777777" w:rsidTr="00CE65BF">
        <w:trPr>
          <w:trHeight w:val="271"/>
        </w:trPr>
        <w:tc>
          <w:tcPr>
            <w:tcW w:w="1818" w:type="dxa"/>
            <w:gridSpan w:val="2"/>
          </w:tcPr>
          <w:p w14:paraId="2EDCAC58"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FS9</w:t>
            </w:r>
          </w:p>
        </w:tc>
        <w:tc>
          <w:tcPr>
            <w:tcW w:w="2070" w:type="dxa"/>
          </w:tcPr>
          <w:p w14:paraId="62CC65D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.34</w:t>
            </w:r>
          </w:p>
        </w:tc>
        <w:tc>
          <w:tcPr>
            <w:tcW w:w="2250" w:type="dxa"/>
            <w:gridSpan w:val="2"/>
          </w:tcPr>
          <w:p w14:paraId="566ABF18"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718" w:type="dxa"/>
            <w:gridSpan w:val="2"/>
          </w:tcPr>
          <w:p w14:paraId="5831D016"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.21 - .44</w:t>
            </w:r>
          </w:p>
        </w:tc>
      </w:tr>
      <w:tr w:rsidR="00CE65BF" w:rsidRPr="002D1B21" w14:paraId="149547F0" w14:textId="77777777" w:rsidTr="00CE65BF">
        <w:trPr>
          <w:trHeight w:val="271"/>
        </w:trPr>
        <w:tc>
          <w:tcPr>
            <w:tcW w:w="1818" w:type="dxa"/>
            <w:gridSpan w:val="2"/>
          </w:tcPr>
          <w:p w14:paraId="0E3C9B23"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FS10</w:t>
            </w:r>
          </w:p>
        </w:tc>
        <w:tc>
          <w:tcPr>
            <w:tcW w:w="2070" w:type="dxa"/>
          </w:tcPr>
          <w:p w14:paraId="4618409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.68</w:t>
            </w:r>
          </w:p>
        </w:tc>
        <w:tc>
          <w:tcPr>
            <w:tcW w:w="2250" w:type="dxa"/>
            <w:gridSpan w:val="2"/>
          </w:tcPr>
          <w:p w14:paraId="2B72C78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718" w:type="dxa"/>
            <w:gridSpan w:val="2"/>
          </w:tcPr>
          <w:p w14:paraId="6D5C9A38"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.60 - .76</w:t>
            </w:r>
          </w:p>
        </w:tc>
      </w:tr>
      <w:tr w:rsidR="00CE65BF" w:rsidRPr="002D1B21" w14:paraId="506EEDDB" w14:textId="77777777" w:rsidTr="00CE65BF">
        <w:trPr>
          <w:trHeight w:val="87"/>
        </w:trPr>
        <w:tc>
          <w:tcPr>
            <w:tcW w:w="1818" w:type="dxa"/>
            <w:gridSpan w:val="2"/>
            <w:tcBorders>
              <w:bottom w:val="single" w:sz="4" w:space="0" w:color="auto"/>
            </w:tcBorders>
          </w:tcPr>
          <w:p w14:paraId="3DF583C0" w14:textId="77777777" w:rsidR="00336EB2" w:rsidRPr="002D1B21" w:rsidRDefault="00336EB2" w:rsidP="006D3C7E">
            <w:pPr>
              <w:tabs>
                <w:tab w:val="left" w:pos="180"/>
              </w:tabs>
              <w:rPr>
                <w:rFonts w:ascii="Times New Roman" w:hAnsi="Times New Roman" w:cs="Times New Roman"/>
              </w:rPr>
            </w:pPr>
          </w:p>
        </w:tc>
        <w:tc>
          <w:tcPr>
            <w:tcW w:w="2070" w:type="dxa"/>
            <w:tcBorders>
              <w:bottom w:val="single" w:sz="4" w:space="0" w:color="auto"/>
            </w:tcBorders>
          </w:tcPr>
          <w:p w14:paraId="0ECC341F" w14:textId="77777777" w:rsidR="00336EB2" w:rsidRPr="002D1B21" w:rsidRDefault="00336EB2" w:rsidP="006D3C7E">
            <w:pPr>
              <w:tabs>
                <w:tab w:val="decimal" w:pos="432"/>
              </w:tabs>
              <w:rPr>
                <w:rFonts w:ascii="Times New Roman" w:hAnsi="Times New Roman" w:cs="Times New Roman"/>
              </w:rPr>
            </w:pPr>
          </w:p>
        </w:tc>
        <w:tc>
          <w:tcPr>
            <w:tcW w:w="2250" w:type="dxa"/>
            <w:gridSpan w:val="2"/>
            <w:tcBorders>
              <w:bottom w:val="single" w:sz="4" w:space="0" w:color="auto"/>
            </w:tcBorders>
          </w:tcPr>
          <w:p w14:paraId="4AF834CB" w14:textId="77777777" w:rsidR="00336EB2" w:rsidRPr="002D1B21" w:rsidRDefault="00336EB2" w:rsidP="006D3C7E">
            <w:pPr>
              <w:tabs>
                <w:tab w:val="decimal" w:pos="432"/>
              </w:tabs>
              <w:rPr>
                <w:rFonts w:ascii="Times New Roman" w:hAnsi="Times New Roman" w:cs="Times New Roman"/>
              </w:rPr>
            </w:pPr>
          </w:p>
        </w:tc>
        <w:tc>
          <w:tcPr>
            <w:tcW w:w="2718" w:type="dxa"/>
            <w:gridSpan w:val="2"/>
            <w:tcBorders>
              <w:bottom w:val="single" w:sz="4" w:space="0" w:color="auto"/>
            </w:tcBorders>
          </w:tcPr>
          <w:p w14:paraId="2F0E3E0B" w14:textId="77777777" w:rsidR="00336EB2" w:rsidRPr="002D1B21" w:rsidRDefault="00336EB2" w:rsidP="006D3C7E">
            <w:pPr>
              <w:tabs>
                <w:tab w:val="decimal" w:pos="252"/>
              </w:tabs>
              <w:rPr>
                <w:rFonts w:ascii="Times New Roman" w:hAnsi="Times New Roman" w:cs="Times New Roman"/>
              </w:rPr>
            </w:pPr>
          </w:p>
        </w:tc>
      </w:tr>
    </w:tbl>
    <w:p w14:paraId="4AA7DDCC"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xml:space="preserve">= the discrepancy between the regular ML standard error estimates for the regression weight and the bootstrap estimates for the regression weight. </w:t>
      </w:r>
    </w:p>
    <w:p w14:paraId="24F4C2E3" w14:textId="77777777" w:rsidR="00336EB2" w:rsidRPr="002D1B21" w:rsidRDefault="00336EB2" w:rsidP="00336EB2">
      <w:pPr>
        <w:spacing w:after="200"/>
        <w:rPr>
          <w:rFonts w:ascii="Times New Roman" w:hAnsi="Times New Roman" w:cs="Times New Roman"/>
        </w:rPr>
      </w:pPr>
    </w:p>
    <w:p w14:paraId="5CE547E5" w14:textId="77777777" w:rsidR="00336EB2" w:rsidRPr="002D1B21" w:rsidRDefault="00336EB2" w:rsidP="00336EB2">
      <w:pPr>
        <w:spacing w:line="480" w:lineRule="auto"/>
        <w:rPr>
          <w:rFonts w:ascii="Times New Roman" w:hAnsi="Times New Roman" w:cs="Times New Roman"/>
        </w:rPr>
      </w:pPr>
    </w:p>
    <w:p w14:paraId="6303F654" w14:textId="77777777" w:rsidR="00336EB2" w:rsidRPr="002D1B21" w:rsidRDefault="00336EB2" w:rsidP="00336EB2">
      <w:pPr>
        <w:rPr>
          <w:rFonts w:ascii="Times New Roman" w:hAnsi="Times New Roman" w:cs="Times New Roman"/>
        </w:rPr>
      </w:pPr>
    </w:p>
    <w:p w14:paraId="2A0DE210" w14:textId="77777777" w:rsidR="00336EB2" w:rsidRPr="002D1B21" w:rsidRDefault="00336EB2" w:rsidP="00336EB2">
      <w:pPr>
        <w:rPr>
          <w:rFonts w:ascii="Times New Roman" w:hAnsi="Times New Roman" w:cs="Times New Roman"/>
        </w:rPr>
      </w:pPr>
    </w:p>
    <w:p w14:paraId="71A648B7" w14:textId="77777777" w:rsidR="00336EB2" w:rsidRPr="002D1B21" w:rsidRDefault="00336EB2" w:rsidP="00336EB2">
      <w:pPr>
        <w:rPr>
          <w:rFonts w:ascii="Times New Roman" w:hAnsi="Times New Roman" w:cs="Times New Roman"/>
        </w:rPr>
      </w:pPr>
    </w:p>
    <w:p w14:paraId="13408A92" w14:textId="77777777" w:rsidR="00336EB2" w:rsidRPr="002D1B21" w:rsidRDefault="00336EB2" w:rsidP="00336EB2">
      <w:pPr>
        <w:rPr>
          <w:rFonts w:ascii="Times New Roman" w:hAnsi="Times New Roman" w:cs="Times New Roman"/>
        </w:rPr>
      </w:pPr>
    </w:p>
    <w:p w14:paraId="2E10C0B5" w14:textId="77777777" w:rsidR="00336EB2" w:rsidRPr="002D1B21" w:rsidRDefault="00336EB2" w:rsidP="00336EB2">
      <w:pPr>
        <w:rPr>
          <w:rFonts w:ascii="Times New Roman" w:hAnsi="Times New Roman" w:cs="Times New Roman"/>
        </w:rPr>
      </w:pPr>
    </w:p>
    <w:p w14:paraId="53BDA609" w14:textId="77777777" w:rsidR="00336EB2" w:rsidRPr="002D1B21" w:rsidRDefault="00336EB2" w:rsidP="00336EB2">
      <w:pPr>
        <w:rPr>
          <w:rFonts w:ascii="Times New Roman" w:hAnsi="Times New Roman" w:cs="Times New Roman"/>
        </w:rPr>
      </w:pPr>
    </w:p>
    <w:p w14:paraId="2D978FA5" w14:textId="77777777" w:rsidR="00336EB2" w:rsidRPr="002D1B21" w:rsidRDefault="00336EB2" w:rsidP="00336EB2">
      <w:pPr>
        <w:rPr>
          <w:rFonts w:ascii="Times New Roman" w:hAnsi="Times New Roman" w:cs="Times New Roman"/>
        </w:rPr>
      </w:pPr>
    </w:p>
    <w:p w14:paraId="2A6E87C2" w14:textId="77777777" w:rsidR="00336EB2" w:rsidRPr="002D1B21" w:rsidRDefault="00336EB2" w:rsidP="00336EB2">
      <w:pPr>
        <w:rPr>
          <w:rFonts w:ascii="Times New Roman" w:hAnsi="Times New Roman" w:cs="Times New Roman"/>
        </w:rPr>
      </w:pPr>
    </w:p>
    <w:p w14:paraId="6D5AD6A5" w14:textId="77777777" w:rsidR="00336EB2" w:rsidRPr="002D1B21" w:rsidRDefault="00336EB2" w:rsidP="00336EB2">
      <w:pPr>
        <w:rPr>
          <w:rFonts w:ascii="Times New Roman" w:hAnsi="Times New Roman" w:cs="Times New Roman"/>
        </w:rPr>
      </w:pPr>
    </w:p>
    <w:p w14:paraId="50E9687C" w14:textId="77777777" w:rsidR="00336EB2" w:rsidRPr="002D1B21" w:rsidRDefault="00336EB2" w:rsidP="00336EB2">
      <w:pPr>
        <w:rPr>
          <w:rFonts w:ascii="Times New Roman" w:hAnsi="Times New Roman" w:cs="Times New Roman"/>
        </w:rPr>
      </w:pPr>
    </w:p>
    <w:p w14:paraId="255A304B" w14:textId="77777777" w:rsidR="00336EB2" w:rsidRPr="002D1B21" w:rsidRDefault="00336EB2" w:rsidP="00336EB2">
      <w:pPr>
        <w:spacing w:after="200"/>
        <w:rPr>
          <w:rFonts w:ascii="Times New Roman" w:hAnsi="Times New Roman" w:cs="Times New Roman"/>
        </w:rPr>
      </w:pPr>
    </w:p>
    <w:p w14:paraId="0FFB7F85" w14:textId="70BC3600"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16</w:t>
      </w:r>
    </w:p>
    <w:p w14:paraId="3E57D5BA"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 xml:space="preserve">Father Support Model CFA Standardized Non-Parametric Bootstrap Estimates, </w:t>
      </w:r>
    </w:p>
    <w:p w14:paraId="4AAF1431"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Boys (n = 168)</w:t>
      </w:r>
    </w:p>
    <w:tbl>
      <w:tblPr>
        <w:tblW w:w="8478" w:type="dxa"/>
        <w:tblLayout w:type="fixed"/>
        <w:tblLook w:val="0000" w:firstRow="0" w:lastRow="0" w:firstColumn="0" w:lastColumn="0" w:noHBand="0" w:noVBand="0"/>
      </w:tblPr>
      <w:tblGrid>
        <w:gridCol w:w="1368"/>
        <w:gridCol w:w="540"/>
        <w:gridCol w:w="2070"/>
        <w:gridCol w:w="1440"/>
        <w:gridCol w:w="990"/>
        <w:gridCol w:w="2070"/>
      </w:tblGrid>
      <w:tr w:rsidR="00CE65BF" w:rsidRPr="002D1B21" w14:paraId="3C12D2FA" w14:textId="77777777" w:rsidTr="00CE65BF">
        <w:tc>
          <w:tcPr>
            <w:tcW w:w="1368" w:type="dxa"/>
            <w:tcBorders>
              <w:top w:val="single" w:sz="4" w:space="0" w:color="auto"/>
              <w:bottom w:val="single" w:sz="4" w:space="0" w:color="auto"/>
            </w:tcBorders>
          </w:tcPr>
          <w:p w14:paraId="39A66A8D" w14:textId="77777777" w:rsidR="00336EB2" w:rsidRPr="002D1B21" w:rsidRDefault="00336EB2" w:rsidP="006D3C7E">
            <w:pPr>
              <w:tabs>
                <w:tab w:val="left" w:pos="360"/>
              </w:tabs>
              <w:rPr>
                <w:rFonts w:ascii="Times New Roman" w:hAnsi="Times New Roman" w:cs="Times New Roman"/>
                <w:iCs/>
              </w:rPr>
            </w:pPr>
            <w:r w:rsidRPr="002D1B21">
              <w:rPr>
                <w:rFonts w:ascii="Times New Roman" w:hAnsi="Times New Roman" w:cs="Times New Roman"/>
                <w:iCs/>
              </w:rPr>
              <w:t>Item</w:t>
            </w:r>
          </w:p>
        </w:tc>
        <w:tc>
          <w:tcPr>
            <w:tcW w:w="2610" w:type="dxa"/>
            <w:gridSpan w:val="2"/>
            <w:tcBorders>
              <w:top w:val="single" w:sz="4" w:space="0" w:color="auto"/>
              <w:bottom w:val="single" w:sz="4" w:space="0" w:color="auto"/>
            </w:tcBorders>
          </w:tcPr>
          <w:p w14:paraId="40527964"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ML Standardized Regression Weights</w:t>
            </w:r>
          </w:p>
        </w:tc>
        <w:tc>
          <w:tcPr>
            <w:tcW w:w="1440" w:type="dxa"/>
            <w:tcBorders>
              <w:top w:val="single" w:sz="4" w:space="0" w:color="auto"/>
              <w:bottom w:val="single" w:sz="4" w:space="0" w:color="auto"/>
            </w:tcBorders>
          </w:tcPr>
          <w:p w14:paraId="3707C6D2" w14:textId="48074191" w:rsidR="00336EB2" w:rsidRPr="002D1B21" w:rsidRDefault="00CE65BF" w:rsidP="00CE65BF">
            <w:pPr>
              <w:rPr>
                <w:rFonts w:ascii="Times New Roman" w:hAnsi="Times New Roman" w:cs="Times New Roman"/>
                <w:i/>
                <w:iCs/>
              </w:rPr>
            </w:pPr>
            <w:r>
              <w:rPr>
                <w:rFonts w:ascii="Times New Roman" w:hAnsi="Times New Roman" w:cs="Times New Roman"/>
              </w:rPr>
              <w:t xml:space="preserve">   </w:t>
            </w:r>
            <w:r w:rsidR="00336EB2" w:rsidRPr="002D1B21">
              <w:rPr>
                <w:rFonts w:ascii="Times New Roman" w:hAnsi="Times New Roman" w:cs="Times New Roman"/>
              </w:rPr>
              <w:t>SE</w:t>
            </w:r>
            <w:r w:rsidR="00336EB2" w:rsidRPr="002D1B21">
              <w:rPr>
                <w:rFonts w:ascii="Times New Roman" w:hAnsi="Times New Roman" w:cs="Times New Roman"/>
                <w:vertAlign w:val="superscript"/>
              </w:rPr>
              <w:t>1</w:t>
            </w:r>
            <w:r w:rsidR="00336EB2" w:rsidRPr="002D1B21">
              <w:rPr>
                <w:rFonts w:ascii="Times New Roman" w:hAnsi="Times New Roman" w:cs="Times New Roman"/>
              </w:rPr>
              <w:t xml:space="preserve"> – SE</w:t>
            </w:r>
            <w:r w:rsidR="00336EB2" w:rsidRPr="002D1B21">
              <w:rPr>
                <w:rFonts w:ascii="Times New Roman" w:hAnsi="Times New Roman" w:cs="Times New Roman"/>
                <w:vertAlign w:val="superscript"/>
              </w:rPr>
              <w:t>2</w:t>
            </w:r>
          </w:p>
        </w:tc>
        <w:tc>
          <w:tcPr>
            <w:tcW w:w="3060" w:type="dxa"/>
            <w:gridSpan w:val="2"/>
            <w:tcBorders>
              <w:top w:val="single" w:sz="4" w:space="0" w:color="auto"/>
              <w:bottom w:val="single" w:sz="4" w:space="0" w:color="auto"/>
            </w:tcBorders>
          </w:tcPr>
          <w:p w14:paraId="406349CB"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95% bias-corrected CI for Bootstrapped Standardized Regression Weights</w:t>
            </w:r>
          </w:p>
        </w:tc>
      </w:tr>
      <w:tr w:rsidR="00336EB2" w:rsidRPr="002D1B21" w14:paraId="3C38EF65" w14:textId="77777777" w:rsidTr="00CE65BF">
        <w:trPr>
          <w:trHeight w:val="271"/>
        </w:trPr>
        <w:tc>
          <w:tcPr>
            <w:tcW w:w="1908" w:type="dxa"/>
            <w:gridSpan w:val="2"/>
          </w:tcPr>
          <w:p w14:paraId="39349FAE"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FS1 </w:t>
            </w:r>
          </w:p>
        </w:tc>
        <w:tc>
          <w:tcPr>
            <w:tcW w:w="2070" w:type="dxa"/>
          </w:tcPr>
          <w:p w14:paraId="32DEAE6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.70</w:t>
            </w:r>
          </w:p>
        </w:tc>
        <w:tc>
          <w:tcPr>
            <w:tcW w:w="2430" w:type="dxa"/>
            <w:gridSpan w:val="2"/>
          </w:tcPr>
          <w:p w14:paraId="23D5773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070" w:type="dxa"/>
          </w:tcPr>
          <w:p w14:paraId="4F4C467C"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color w:val="000000"/>
              </w:rPr>
              <w:t>.54 – .80</w:t>
            </w:r>
          </w:p>
        </w:tc>
      </w:tr>
      <w:tr w:rsidR="00336EB2" w:rsidRPr="002D1B21" w14:paraId="002BB50D" w14:textId="77777777" w:rsidTr="00CE65BF">
        <w:trPr>
          <w:trHeight w:val="271"/>
        </w:trPr>
        <w:tc>
          <w:tcPr>
            <w:tcW w:w="1908" w:type="dxa"/>
            <w:gridSpan w:val="2"/>
          </w:tcPr>
          <w:p w14:paraId="6F44C231"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FS2 </w:t>
            </w:r>
          </w:p>
        </w:tc>
        <w:tc>
          <w:tcPr>
            <w:tcW w:w="2070" w:type="dxa"/>
          </w:tcPr>
          <w:p w14:paraId="3BDABD19"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.49</w:t>
            </w:r>
          </w:p>
        </w:tc>
        <w:tc>
          <w:tcPr>
            <w:tcW w:w="2430" w:type="dxa"/>
            <w:gridSpan w:val="2"/>
          </w:tcPr>
          <w:p w14:paraId="5195461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070" w:type="dxa"/>
          </w:tcPr>
          <w:p w14:paraId="66AFC52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.34 - .63</w:t>
            </w:r>
          </w:p>
        </w:tc>
      </w:tr>
      <w:tr w:rsidR="00336EB2" w:rsidRPr="002D1B21" w14:paraId="7CC3A877" w14:textId="77777777" w:rsidTr="00CE65BF">
        <w:trPr>
          <w:trHeight w:val="271"/>
        </w:trPr>
        <w:tc>
          <w:tcPr>
            <w:tcW w:w="1908" w:type="dxa"/>
            <w:gridSpan w:val="2"/>
          </w:tcPr>
          <w:p w14:paraId="27CD7091"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FS3</w:t>
            </w:r>
          </w:p>
        </w:tc>
        <w:tc>
          <w:tcPr>
            <w:tcW w:w="2070" w:type="dxa"/>
          </w:tcPr>
          <w:p w14:paraId="0F64310A"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.67</w:t>
            </w:r>
          </w:p>
        </w:tc>
        <w:tc>
          <w:tcPr>
            <w:tcW w:w="2430" w:type="dxa"/>
            <w:gridSpan w:val="2"/>
          </w:tcPr>
          <w:p w14:paraId="11B9FDA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070" w:type="dxa"/>
          </w:tcPr>
          <w:p w14:paraId="2744281D"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.51 - .80</w:t>
            </w:r>
          </w:p>
        </w:tc>
      </w:tr>
      <w:tr w:rsidR="00336EB2" w:rsidRPr="002D1B21" w14:paraId="02C84356" w14:textId="77777777" w:rsidTr="00CE65BF">
        <w:trPr>
          <w:trHeight w:val="271"/>
        </w:trPr>
        <w:tc>
          <w:tcPr>
            <w:tcW w:w="1908" w:type="dxa"/>
            <w:gridSpan w:val="2"/>
          </w:tcPr>
          <w:p w14:paraId="7922C574"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FS4</w:t>
            </w:r>
          </w:p>
        </w:tc>
        <w:tc>
          <w:tcPr>
            <w:tcW w:w="2070" w:type="dxa"/>
          </w:tcPr>
          <w:p w14:paraId="45FDE67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.52</w:t>
            </w:r>
          </w:p>
        </w:tc>
        <w:tc>
          <w:tcPr>
            <w:tcW w:w="2430" w:type="dxa"/>
            <w:gridSpan w:val="2"/>
          </w:tcPr>
          <w:p w14:paraId="387EDEF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070" w:type="dxa"/>
          </w:tcPr>
          <w:p w14:paraId="763C4FA4"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.34 - .66</w:t>
            </w:r>
          </w:p>
        </w:tc>
      </w:tr>
      <w:tr w:rsidR="00336EB2" w:rsidRPr="002D1B21" w14:paraId="2B622A45" w14:textId="77777777" w:rsidTr="00CE65BF">
        <w:trPr>
          <w:trHeight w:val="271"/>
        </w:trPr>
        <w:tc>
          <w:tcPr>
            <w:tcW w:w="1908" w:type="dxa"/>
            <w:gridSpan w:val="2"/>
          </w:tcPr>
          <w:p w14:paraId="57CBFE5A"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FS5 </w:t>
            </w:r>
          </w:p>
        </w:tc>
        <w:tc>
          <w:tcPr>
            <w:tcW w:w="2070" w:type="dxa"/>
          </w:tcPr>
          <w:p w14:paraId="47E9A0C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.63</w:t>
            </w:r>
          </w:p>
        </w:tc>
        <w:tc>
          <w:tcPr>
            <w:tcW w:w="2430" w:type="dxa"/>
            <w:gridSpan w:val="2"/>
          </w:tcPr>
          <w:p w14:paraId="68CAF51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070" w:type="dxa"/>
          </w:tcPr>
          <w:p w14:paraId="4D28A581"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.44 - .76</w:t>
            </w:r>
          </w:p>
        </w:tc>
      </w:tr>
      <w:tr w:rsidR="00336EB2" w:rsidRPr="002D1B21" w14:paraId="13B32C3D" w14:textId="77777777" w:rsidTr="00CE65BF">
        <w:trPr>
          <w:trHeight w:val="271"/>
        </w:trPr>
        <w:tc>
          <w:tcPr>
            <w:tcW w:w="1908" w:type="dxa"/>
            <w:gridSpan w:val="2"/>
          </w:tcPr>
          <w:p w14:paraId="6FFC5BD3"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FS6 </w:t>
            </w:r>
          </w:p>
        </w:tc>
        <w:tc>
          <w:tcPr>
            <w:tcW w:w="2070" w:type="dxa"/>
          </w:tcPr>
          <w:p w14:paraId="3F5BA7C9"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.77</w:t>
            </w:r>
          </w:p>
        </w:tc>
        <w:tc>
          <w:tcPr>
            <w:tcW w:w="2430" w:type="dxa"/>
            <w:gridSpan w:val="2"/>
          </w:tcPr>
          <w:p w14:paraId="3A40A6D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070" w:type="dxa"/>
          </w:tcPr>
          <w:p w14:paraId="5D4DFB6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.65 - .85</w:t>
            </w:r>
          </w:p>
        </w:tc>
      </w:tr>
      <w:tr w:rsidR="00336EB2" w:rsidRPr="002D1B21" w14:paraId="78418760" w14:textId="77777777" w:rsidTr="00CE65BF">
        <w:trPr>
          <w:trHeight w:val="271"/>
        </w:trPr>
        <w:tc>
          <w:tcPr>
            <w:tcW w:w="1908" w:type="dxa"/>
            <w:gridSpan w:val="2"/>
          </w:tcPr>
          <w:p w14:paraId="5BB4D702"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FS7</w:t>
            </w:r>
          </w:p>
        </w:tc>
        <w:tc>
          <w:tcPr>
            <w:tcW w:w="2070" w:type="dxa"/>
          </w:tcPr>
          <w:p w14:paraId="43A94011"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.54</w:t>
            </w:r>
          </w:p>
        </w:tc>
        <w:tc>
          <w:tcPr>
            <w:tcW w:w="2430" w:type="dxa"/>
            <w:gridSpan w:val="2"/>
          </w:tcPr>
          <w:p w14:paraId="4F0BABE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070" w:type="dxa"/>
          </w:tcPr>
          <w:p w14:paraId="0DCFCEE9"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.39 - .67</w:t>
            </w:r>
          </w:p>
        </w:tc>
      </w:tr>
      <w:tr w:rsidR="00336EB2" w:rsidRPr="002D1B21" w14:paraId="4142B4DD" w14:textId="77777777" w:rsidTr="00CE65BF">
        <w:trPr>
          <w:trHeight w:val="271"/>
        </w:trPr>
        <w:tc>
          <w:tcPr>
            <w:tcW w:w="1908" w:type="dxa"/>
            <w:gridSpan w:val="2"/>
          </w:tcPr>
          <w:p w14:paraId="04F359B3"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FS8</w:t>
            </w:r>
          </w:p>
        </w:tc>
        <w:tc>
          <w:tcPr>
            <w:tcW w:w="2070" w:type="dxa"/>
          </w:tcPr>
          <w:p w14:paraId="06C4EA31"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.55</w:t>
            </w:r>
          </w:p>
        </w:tc>
        <w:tc>
          <w:tcPr>
            <w:tcW w:w="2430" w:type="dxa"/>
            <w:gridSpan w:val="2"/>
          </w:tcPr>
          <w:p w14:paraId="4B591C30"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070" w:type="dxa"/>
          </w:tcPr>
          <w:p w14:paraId="349B34B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.37 - .69</w:t>
            </w:r>
          </w:p>
        </w:tc>
      </w:tr>
      <w:tr w:rsidR="00336EB2" w:rsidRPr="002D1B21" w14:paraId="5F0698ED" w14:textId="77777777" w:rsidTr="00CE65BF">
        <w:trPr>
          <w:trHeight w:val="271"/>
        </w:trPr>
        <w:tc>
          <w:tcPr>
            <w:tcW w:w="1908" w:type="dxa"/>
            <w:gridSpan w:val="2"/>
          </w:tcPr>
          <w:p w14:paraId="37214E57"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FS9</w:t>
            </w:r>
          </w:p>
        </w:tc>
        <w:tc>
          <w:tcPr>
            <w:tcW w:w="2070" w:type="dxa"/>
          </w:tcPr>
          <w:p w14:paraId="13C72119"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.27</w:t>
            </w:r>
          </w:p>
        </w:tc>
        <w:tc>
          <w:tcPr>
            <w:tcW w:w="2430" w:type="dxa"/>
            <w:gridSpan w:val="2"/>
          </w:tcPr>
          <w:p w14:paraId="594D661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070" w:type="dxa"/>
          </w:tcPr>
          <w:p w14:paraId="095362E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.11 - .43</w:t>
            </w:r>
          </w:p>
        </w:tc>
      </w:tr>
      <w:tr w:rsidR="00336EB2" w:rsidRPr="002D1B21" w14:paraId="4F8058D3" w14:textId="77777777" w:rsidTr="00CE65BF">
        <w:trPr>
          <w:trHeight w:val="271"/>
        </w:trPr>
        <w:tc>
          <w:tcPr>
            <w:tcW w:w="1908" w:type="dxa"/>
            <w:gridSpan w:val="2"/>
          </w:tcPr>
          <w:p w14:paraId="1B25A7D9"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FS10</w:t>
            </w:r>
          </w:p>
        </w:tc>
        <w:tc>
          <w:tcPr>
            <w:tcW w:w="2070" w:type="dxa"/>
          </w:tcPr>
          <w:p w14:paraId="0EA4EAF4"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.66</w:t>
            </w:r>
          </w:p>
        </w:tc>
        <w:tc>
          <w:tcPr>
            <w:tcW w:w="2430" w:type="dxa"/>
            <w:gridSpan w:val="2"/>
          </w:tcPr>
          <w:p w14:paraId="67D6522D"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070" w:type="dxa"/>
          </w:tcPr>
          <w:p w14:paraId="241B89C0"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.53 - .77</w:t>
            </w:r>
          </w:p>
        </w:tc>
      </w:tr>
      <w:tr w:rsidR="00336EB2" w:rsidRPr="002D1B21" w14:paraId="1002F07D" w14:textId="77777777" w:rsidTr="00CE65BF">
        <w:trPr>
          <w:trHeight w:val="87"/>
        </w:trPr>
        <w:tc>
          <w:tcPr>
            <w:tcW w:w="1908" w:type="dxa"/>
            <w:gridSpan w:val="2"/>
            <w:tcBorders>
              <w:bottom w:val="single" w:sz="4" w:space="0" w:color="auto"/>
            </w:tcBorders>
          </w:tcPr>
          <w:p w14:paraId="09DC7AD6" w14:textId="77777777" w:rsidR="00336EB2" w:rsidRPr="002D1B21" w:rsidRDefault="00336EB2" w:rsidP="006D3C7E">
            <w:pPr>
              <w:tabs>
                <w:tab w:val="left" w:pos="180"/>
              </w:tabs>
              <w:rPr>
                <w:rFonts w:ascii="Times New Roman" w:hAnsi="Times New Roman" w:cs="Times New Roman"/>
              </w:rPr>
            </w:pPr>
          </w:p>
        </w:tc>
        <w:tc>
          <w:tcPr>
            <w:tcW w:w="2070" w:type="dxa"/>
            <w:tcBorders>
              <w:bottom w:val="single" w:sz="4" w:space="0" w:color="auto"/>
            </w:tcBorders>
          </w:tcPr>
          <w:p w14:paraId="6A611199" w14:textId="77777777" w:rsidR="00336EB2" w:rsidRPr="002D1B21" w:rsidRDefault="00336EB2" w:rsidP="006D3C7E">
            <w:pPr>
              <w:tabs>
                <w:tab w:val="decimal" w:pos="432"/>
              </w:tabs>
              <w:rPr>
                <w:rFonts w:ascii="Times New Roman" w:hAnsi="Times New Roman" w:cs="Times New Roman"/>
              </w:rPr>
            </w:pPr>
          </w:p>
        </w:tc>
        <w:tc>
          <w:tcPr>
            <w:tcW w:w="2430" w:type="dxa"/>
            <w:gridSpan w:val="2"/>
            <w:tcBorders>
              <w:bottom w:val="single" w:sz="4" w:space="0" w:color="auto"/>
            </w:tcBorders>
          </w:tcPr>
          <w:p w14:paraId="28ECFAB7" w14:textId="77777777" w:rsidR="00336EB2" w:rsidRPr="002D1B21" w:rsidRDefault="00336EB2" w:rsidP="006D3C7E">
            <w:pPr>
              <w:tabs>
                <w:tab w:val="decimal" w:pos="432"/>
              </w:tabs>
              <w:rPr>
                <w:rFonts w:ascii="Times New Roman" w:hAnsi="Times New Roman" w:cs="Times New Roman"/>
              </w:rPr>
            </w:pPr>
          </w:p>
        </w:tc>
        <w:tc>
          <w:tcPr>
            <w:tcW w:w="2070" w:type="dxa"/>
            <w:tcBorders>
              <w:bottom w:val="single" w:sz="4" w:space="0" w:color="auto"/>
            </w:tcBorders>
          </w:tcPr>
          <w:p w14:paraId="265B1A0B" w14:textId="77777777" w:rsidR="00336EB2" w:rsidRPr="002D1B21" w:rsidRDefault="00336EB2" w:rsidP="006D3C7E">
            <w:pPr>
              <w:tabs>
                <w:tab w:val="decimal" w:pos="252"/>
              </w:tabs>
              <w:rPr>
                <w:rFonts w:ascii="Times New Roman" w:hAnsi="Times New Roman" w:cs="Times New Roman"/>
              </w:rPr>
            </w:pPr>
          </w:p>
        </w:tc>
      </w:tr>
    </w:tbl>
    <w:p w14:paraId="5BD0B2BE"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xml:space="preserve">= the discrepancy between the regular ML standard error estimates for the regression weight and the bootstrap estimates for the regression weight. </w:t>
      </w:r>
    </w:p>
    <w:p w14:paraId="7065F9DD" w14:textId="77777777" w:rsidR="00336EB2" w:rsidRPr="002D1B21" w:rsidRDefault="00336EB2" w:rsidP="00336EB2">
      <w:pPr>
        <w:spacing w:after="200"/>
        <w:rPr>
          <w:rFonts w:ascii="Times New Roman" w:hAnsi="Times New Roman" w:cs="Times New Roman"/>
        </w:rPr>
      </w:pPr>
    </w:p>
    <w:p w14:paraId="132F8122" w14:textId="77777777" w:rsidR="00336EB2" w:rsidRPr="002D1B21" w:rsidRDefault="00336EB2" w:rsidP="00336EB2">
      <w:pPr>
        <w:rPr>
          <w:rFonts w:ascii="Times New Roman" w:hAnsi="Times New Roman" w:cs="Times New Roman"/>
        </w:rPr>
      </w:pPr>
    </w:p>
    <w:p w14:paraId="2079B3EB" w14:textId="77777777" w:rsidR="00336EB2" w:rsidRPr="002D1B21" w:rsidRDefault="00336EB2" w:rsidP="00336EB2">
      <w:pPr>
        <w:rPr>
          <w:rFonts w:ascii="Times New Roman" w:hAnsi="Times New Roman" w:cs="Times New Roman"/>
        </w:rPr>
      </w:pPr>
    </w:p>
    <w:p w14:paraId="77F80B8B" w14:textId="77777777" w:rsidR="00336EB2" w:rsidRPr="002D1B21" w:rsidRDefault="00336EB2" w:rsidP="00336EB2">
      <w:pPr>
        <w:rPr>
          <w:rFonts w:ascii="Times New Roman" w:hAnsi="Times New Roman" w:cs="Times New Roman"/>
        </w:rPr>
      </w:pPr>
    </w:p>
    <w:p w14:paraId="01DFD726" w14:textId="77777777" w:rsidR="00336EB2" w:rsidRPr="002D1B21" w:rsidRDefault="00336EB2" w:rsidP="00336EB2">
      <w:pPr>
        <w:rPr>
          <w:rFonts w:ascii="Times New Roman" w:hAnsi="Times New Roman" w:cs="Times New Roman"/>
        </w:rPr>
      </w:pPr>
    </w:p>
    <w:p w14:paraId="034D85D4" w14:textId="77777777" w:rsidR="00336EB2" w:rsidRPr="002D1B21" w:rsidRDefault="00336EB2" w:rsidP="00336EB2">
      <w:pPr>
        <w:rPr>
          <w:rFonts w:ascii="Times New Roman" w:hAnsi="Times New Roman" w:cs="Times New Roman"/>
        </w:rPr>
      </w:pPr>
    </w:p>
    <w:p w14:paraId="5013D242" w14:textId="77777777" w:rsidR="00336EB2" w:rsidRPr="002D1B21" w:rsidRDefault="00336EB2" w:rsidP="00336EB2">
      <w:pPr>
        <w:rPr>
          <w:rFonts w:ascii="Times New Roman" w:hAnsi="Times New Roman" w:cs="Times New Roman"/>
        </w:rPr>
      </w:pPr>
    </w:p>
    <w:p w14:paraId="23762051" w14:textId="77777777" w:rsidR="00336EB2" w:rsidRPr="002D1B21" w:rsidRDefault="00336EB2" w:rsidP="00336EB2">
      <w:pPr>
        <w:rPr>
          <w:rFonts w:ascii="Times New Roman" w:hAnsi="Times New Roman" w:cs="Times New Roman"/>
        </w:rPr>
      </w:pPr>
    </w:p>
    <w:p w14:paraId="05C2764E" w14:textId="77777777" w:rsidR="00336EB2" w:rsidRPr="002D1B21" w:rsidRDefault="00336EB2" w:rsidP="00336EB2">
      <w:pPr>
        <w:rPr>
          <w:rFonts w:ascii="Times New Roman" w:hAnsi="Times New Roman" w:cs="Times New Roman"/>
        </w:rPr>
      </w:pPr>
    </w:p>
    <w:p w14:paraId="10414EA1" w14:textId="77777777" w:rsidR="00336EB2" w:rsidRPr="002D1B21" w:rsidRDefault="00336EB2" w:rsidP="00336EB2">
      <w:pPr>
        <w:rPr>
          <w:rFonts w:ascii="Times New Roman" w:hAnsi="Times New Roman" w:cs="Times New Roman"/>
        </w:rPr>
      </w:pPr>
    </w:p>
    <w:p w14:paraId="3472241F" w14:textId="77777777" w:rsidR="00336EB2" w:rsidRPr="002D1B21" w:rsidRDefault="00336EB2" w:rsidP="00336EB2">
      <w:pPr>
        <w:rPr>
          <w:rFonts w:ascii="Times New Roman" w:hAnsi="Times New Roman" w:cs="Times New Roman"/>
        </w:rPr>
      </w:pPr>
    </w:p>
    <w:p w14:paraId="19E0847E" w14:textId="77777777" w:rsidR="00336EB2" w:rsidRPr="002D1B21" w:rsidRDefault="00336EB2" w:rsidP="00336EB2">
      <w:pPr>
        <w:rPr>
          <w:rFonts w:ascii="Times New Roman" w:hAnsi="Times New Roman" w:cs="Times New Roman"/>
        </w:rPr>
      </w:pPr>
    </w:p>
    <w:p w14:paraId="55479756" w14:textId="77777777" w:rsidR="00336EB2" w:rsidRPr="002D1B21" w:rsidRDefault="00336EB2" w:rsidP="00336EB2">
      <w:pPr>
        <w:rPr>
          <w:rFonts w:ascii="Times New Roman" w:hAnsi="Times New Roman" w:cs="Times New Roman"/>
        </w:rPr>
      </w:pPr>
    </w:p>
    <w:p w14:paraId="3685959C" w14:textId="77777777" w:rsidR="00336EB2" w:rsidRPr="002D1B21" w:rsidRDefault="00336EB2" w:rsidP="00336EB2">
      <w:pPr>
        <w:rPr>
          <w:rFonts w:ascii="Times New Roman" w:hAnsi="Times New Roman" w:cs="Times New Roman"/>
        </w:rPr>
      </w:pPr>
    </w:p>
    <w:p w14:paraId="3DC95392" w14:textId="7F708399"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17</w:t>
      </w:r>
    </w:p>
    <w:p w14:paraId="6F97CFF8"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 xml:space="preserve">Father Support Model CFA Standardized Non-Parametric Bootstrap Estimates, </w:t>
      </w:r>
    </w:p>
    <w:p w14:paraId="2E124552" w14:textId="77777777" w:rsidR="00336EB2" w:rsidRPr="002D1B21" w:rsidRDefault="00336EB2" w:rsidP="00336EB2">
      <w:pPr>
        <w:spacing w:after="200"/>
        <w:rPr>
          <w:rFonts w:ascii="Times New Roman" w:hAnsi="Times New Roman" w:cs="Times New Roman"/>
          <w:i/>
        </w:rPr>
      </w:pPr>
      <w:r w:rsidRPr="002D1B21">
        <w:rPr>
          <w:rFonts w:ascii="Times New Roman" w:hAnsi="Times New Roman" w:cs="Times New Roman"/>
          <w:i/>
        </w:rPr>
        <w:t>Girls (n = 138)</w:t>
      </w:r>
    </w:p>
    <w:tbl>
      <w:tblPr>
        <w:tblW w:w="8856" w:type="dxa"/>
        <w:tblLayout w:type="fixed"/>
        <w:tblLook w:val="0000" w:firstRow="0" w:lastRow="0" w:firstColumn="0" w:lastColumn="0" w:noHBand="0" w:noVBand="0"/>
      </w:tblPr>
      <w:tblGrid>
        <w:gridCol w:w="1008"/>
        <w:gridCol w:w="540"/>
        <w:gridCol w:w="2250"/>
        <w:gridCol w:w="1620"/>
        <w:gridCol w:w="630"/>
        <w:gridCol w:w="2340"/>
        <w:gridCol w:w="468"/>
      </w:tblGrid>
      <w:tr w:rsidR="00CE65BF" w:rsidRPr="002D1B21" w14:paraId="3D5559AC" w14:textId="77777777" w:rsidTr="00CE65BF">
        <w:trPr>
          <w:gridAfter w:val="1"/>
          <w:wAfter w:w="468" w:type="dxa"/>
        </w:trPr>
        <w:tc>
          <w:tcPr>
            <w:tcW w:w="1008" w:type="dxa"/>
            <w:tcBorders>
              <w:top w:val="single" w:sz="4" w:space="0" w:color="auto"/>
              <w:bottom w:val="single" w:sz="4" w:space="0" w:color="auto"/>
            </w:tcBorders>
          </w:tcPr>
          <w:p w14:paraId="0DFA27BE" w14:textId="77777777" w:rsidR="00336EB2" w:rsidRPr="002D1B21" w:rsidRDefault="00336EB2" w:rsidP="006D3C7E">
            <w:pPr>
              <w:tabs>
                <w:tab w:val="left" w:pos="360"/>
              </w:tabs>
              <w:rPr>
                <w:rFonts w:ascii="Times New Roman" w:hAnsi="Times New Roman" w:cs="Times New Roman"/>
                <w:iCs/>
              </w:rPr>
            </w:pPr>
            <w:r w:rsidRPr="002D1B21">
              <w:rPr>
                <w:rFonts w:ascii="Times New Roman" w:hAnsi="Times New Roman" w:cs="Times New Roman"/>
                <w:iCs/>
              </w:rPr>
              <w:t>Item</w:t>
            </w:r>
          </w:p>
        </w:tc>
        <w:tc>
          <w:tcPr>
            <w:tcW w:w="2790" w:type="dxa"/>
            <w:gridSpan w:val="2"/>
            <w:tcBorders>
              <w:top w:val="single" w:sz="4" w:space="0" w:color="auto"/>
              <w:bottom w:val="single" w:sz="4" w:space="0" w:color="auto"/>
            </w:tcBorders>
          </w:tcPr>
          <w:p w14:paraId="50D36C67"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ML Standardized Regression Weights</w:t>
            </w:r>
          </w:p>
        </w:tc>
        <w:tc>
          <w:tcPr>
            <w:tcW w:w="1620" w:type="dxa"/>
            <w:tcBorders>
              <w:top w:val="single" w:sz="4" w:space="0" w:color="auto"/>
              <w:bottom w:val="single" w:sz="4" w:space="0" w:color="auto"/>
            </w:tcBorders>
          </w:tcPr>
          <w:p w14:paraId="59F29717" w14:textId="596B27EC" w:rsidR="00336EB2" w:rsidRPr="002D1B21" w:rsidRDefault="00CE65BF" w:rsidP="00CE65BF">
            <w:pPr>
              <w:rPr>
                <w:rFonts w:ascii="Times New Roman" w:hAnsi="Times New Roman" w:cs="Times New Roman"/>
                <w:i/>
                <w:iCs/>
              </w:rPr>
            </w:pPr>
            <w:r>
              <w:rPr>
                <w:rFonts w:ascii="Times New Roman" w:hAnsi="Times New Roman" w:cs="Times New Roman"/>
              </w:rPr>
              <w:t xml:space="preserve">   </w:t>
            </w:r>
            <w:r w:rsidR="00336EB2" w:rsidRPr="002D1B21">
              <w:rPr>
                <w:rFonts w:ascii="Times New Roman" w:hAnsi="Times New Roman" w:cs="Times New Roman"/>
              </w:rPr>
              <w:t>SE</w:t>
            </w:r>
            <w:r w:rsidR="00336EB2" w:rsidRPr="002D1B21">
              <w:rPr>
                <w:rFonts w:ascii="Times New Roman" w:hAnsi="Times New Roman" w:cs="Times New Roman"/>
                <w:vertAlign w:val="superscript"/>
              </w:rPr>
              <w:t>1</w:t>
            </w:r>
            <w:r w:rsidR="00336EB2" w:rsidRPr="002D1B21">
              <w:rPr>
                <w:rFonts w:ascii="Times New Roman" w:hAnsi="Times New Roman" w:cs="Times New Roman"/>
              </w:rPr>
              <w:t xml:space="preserve"> – SE</w:t>
            </w:r>
            <w:r w:rsidR="00336EB2" w:rsidRPr="002D1B21">
              <w:rPr>
                <w:rFonts w:ascii="Times New Roman" w:hAnsi="Times New Roman" w:cs="Times New Roman"/>
                <w:vertAlign w:val="superscript"/>
              </w:rPr>
              <w:t>2</w:t>
            </w:r>
          </w:p>
        </w:tc>
        <w:tc>
          <w:tcPr>
            <w:tcW w:w="2970" w:type="dxa"/>
            <w:gridSpan w:val="2"/>
            <w:tcBorders>
              <w:top w:val="single" w:sz="4" w:space="0" w:color="auto"/>
              <w:bottom w:val="single" w:sz="4" w:space="0" w:color="auto"/>
            </w:tcBorders>
          </w:tcPr>
          <w:p w14:paraId="4A9B27DE" w14:textId="77777777" w:rsidR="00336EB2" w:rsidRPr="002D1B21" w:rsidRDefault="00336EB2" w:rsidP="006D3C7E">
            <w:pPr>
              <w:jc w:val="center"/>
              <w:rPr>
                <w:rFonts w:ascii="Times New Roman" w:hAnsi="Times New Roman" w:cs="Times New Roman"/>
                <w:i/>
                <w:iCs/>
              </w:rPr>
            </w:pPr>
            <w:r w:rsidRPr="002D1B21">
              <w:rPr>
                <w:rFonts w:ascii="Times New Roman" w:hAnsi="Times New Roman" w:cs="Times New Roman"/>
                <w:color w:val="000000"/>
              </w:rPr>
              <w:t>95% bias-corrected CI for Bootstrapped Standardized Regression Weights</w:t>
            </w:r>
          </w:p>
        </w:tc>
      </w:tr>
      <w:tr w:rsidR="00CE65BF" w:rsidRPr="002D1B21" w14:paraId="0D873D86" w14:textId="77777777" w:rsidTr="00CE65BF">
        <w:trPr>
          <w:trHeight w:val="271"/>
        </w:trPr>
        <w:tc>
          <w:tcPr>
            <w:tcW w:w="1548" w:type="dxa"/>
            <w:gridSpan w:val="2"/>
          </w:tcPr>
          <w:p w14:paraId="0E5DF627"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FS1 </w:t>
            </w:r>
          </w:p>
        </w:tc>
        <w:tc>
          <w:tcPr>
            <w:tcW w:w="2250" w:type="dxa"/>
          </w:tcPr>
          <w:p w14:paraId="45B8E167"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.59</w:t>
            </w:r>
          </w:p>
        </w:tc>
        <w:tc>
          <w:tcPr>
            <w:tcW w:w="2250" w:type="dxa"/>
            <w:gridSpan w:val="2"/>
          </w:tcPr>
          <w:p w14:paraId="60ABFED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808" w:type="dxa"/>
            <w:gridSpan w:val="2"/>
          </w:tcPr>
          <w:p w14:paraId="415C5074"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color w:val="000000"/>
              </w:rPr>
              <w:t>.41 – .71</w:t>
            </w:r>
          </w:p>
        </w:tc>
      </w:tr>
      <w:tr w:rsidR="00CE65BF" w:rsidRPr="002D1B21" w14:paraId="09EB2F70" w14:textId="77777777" w:rsidTr="00CE65BF">
        <w:trPr>
          <w:trHeight w:val="271"/>
        </w:trPr>
        <w:tc>
          <w:tcPr>
            <w:tcW w:w="1548" w:type="dxa"/>
            <w:gridSpan w:val="2"/>
          </w:tcPr>
          <w:p w14:paraId="184FE6D1"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FS2 </w:t>
            </w:r>
          </w:p>
        </w:tc>
        <w:tc>
          <w:tcPr>
            <w:tcW w:w="2250" w:type="dxa"/>
          </w:tcPr>
          <w:p w14:paraId="4C56AF0D"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.60</w:t>
            </w:r>
          </w:p>
        </w:tc>
        <w:tc>
          <w:tcPr>
            <w:tcW w:w="2250" w:type="dxa"/>
            <w:gridSpan w:val="2"/>
          </w:tcPr>
          <w:p w14:paraId="3486585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808" w:type="dxa"/>
            <w:gridSpan w:val="2"/>
          </w:tcPr>
          <w:p w14:paraId="20F8F567"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.41 - .75</w:t>
            </w:r>
          </w:p>
        </w:tc>
      </w:tr>
      <w:tr w:rsidR="00CE65BF" w:rsidRPr="002D1B21" w14:paraId="52929B99" w14:textId="77777777" w:rsidTr="00CE65BF">
        <w:trPr>
          <w:trHeight w:val="271"/>
        </w:trPr>
        <w:tc>
          <w:tcPr>
            <w:tcW w:w="1548" w:type="dxa"/>
            <w:gridSpan w:val="2"/>
          </w:tcPr>
          <w:p w14:paraId="1E8785F3"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FS3</w:t>
            </w:r>
          </w:p>
        </w:tc>
        <w:tc>
          <w:tcPr>
            <w:tcW w:w="2250" w:type="dxa"/>
          </w:tcPr>
          <w:p w14:paraId="502A7FD6"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.75</w:t>
            </w:r>
          </w:p>
        </w:tc>
        <w:tc>
          <w:tcPr>
            <w:tcW w:w="2250" w:type="dxa"/>
            <w:gridSpan w:val="2"/>
          </w:tcPr>
          <w:p w14:paraId="0977164D"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808" w:type="dxa"/>
            <w:gridSpan w:val="2"/>
          </w:tcPr>
          <w:p w14:paraId="389F4E7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.62 - .83</w:t>
            </w:r>
          </w:p>
        </w:tc>
      </w:tr>
      <w:tr w:rsidR="00CE65BF" w:rsidRPr="002D1B21" w14:paraId="3902F93F" w14:textId="77777777" w:rsidTr="00CE65BF">
        <w:trPr>
          <w:trHeight w:val="271"/>
        </w:trPr>
        <w:tc>
          <w:tcPr>
            <w:tcW w:w="1548" w:type="dxa"/>
            <w:gridSpan w:val="2"/>
          </w:tcPr>
          <w:p w14:paraId="5D683165"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FS4</w:t>
            </w:r>
          </w:p>
        </w:tc>
        <w:tc>
          <w:tcPr>
            <w:tcW w:w="2250" w:type="dxa"/>
          </w:tcPr>
          <w:p w14:paraId="013BD05A"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.64</w:t>
            </w:r>
          </w:p>
        </w:tc>
        <w:tc>
          <w:tcPr>
            <w:tcW w:w="2250" w:type="dxa"/>
            <w:gridSpan w:val="2"/>
          </w:tcPr>
          <w:p w14:paraId="6EB4CC4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808" w:type="dxa"/>
            <w:gridSpan w:val="2"/>
          </w:tcPr>
          <w:p w14:paraId="290ED4B5"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.49 - .76</w:t>
            </w:r>
          </w:p>
        </w:tc>
      </w:tr>
      <w:tr w:rsidR="00CE65BF" w:rsidRPr="002D1B21" w14:paraId="6586F1E4" w14:textId="77777777" w:rsidTr="00CE65BF">
        <w:trPr>
          <w:trHeight w:val="271"/>
        </w:trPr>
        <w:tc>
          <w:tcPr>
            <w:tcW w:w="1548" w:type="dxa"/>
            <w:gridSpan w:val="2"/>
          </w:tcPr>
          <w:p w14:paraId="4220C964"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FS5 </w:t>
            </w:r>
          </w:p>
        </w:tc>
        <w:tc>
          <w:tcPr>
            <w:tcW w:w="2250" w:type="dxa"/>
          </w:tcPr>
          <w:p w14:paraId="7EDAE38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.61</w:t>
            </w:r>
          </w:p>
        </w:tc>
        <w:tc>
          <w:tcPr>
            <w:tcW w:w="2250" w:type="dxa"/>
            <w:gridSpan w:val="2"/>
          </w:tcPr>
          <w:p w14:paraId="2E58C3C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808" w:type="dxa"/>
            <w:gridSpan w:val="2"/>
          </w:tcPr>
          <w:p w14:paraId="1E5CB48B"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.46 - .74</w:t>
            </w:r>
          </w:p>
        </w:tc>
      </w:tr>
      <w:tr w:rsidR="00CE65BF" w:rsidRPr="002D1B21" w14:paraId="645BEC22" w14:textId="77777777" w:rsidTr="00CE65BF">
        <w:trPr>
          <w:trHeight w:val="271"/>
        </w:trPr>
        <w:tc>
          <w:tcPr>
            <w:tcW w:w="1548" w:type="dxa"/>
            <w:gridSpan w:val="2"/>
          </w:tcPr>
          <w:p w14:paraId="04FA96EB"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 xml:space="preserve">FS6 </w:t>
            </w:r>
          </w:p>
        </w:tc>
        <w:tc>
          <w:tcPr>
            <w:tcW w:w="2250" w:type="dxa"/>
          </w:tcPr>
          <w:p w14:paraId="1C7C55BE"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.78</w:t>
            </w:r>
          </w:p>
        </w:tc>
        <w:tc>
          <w:tcPr>
            <w:tcW w:w="2250" w:type="dxa"/>
            <w:gridSpan w:val="2"/>
          </w:tcPr>
          <w:p w14:paraId="68F21F7B"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808" w:type="dxa"/>
            <w:gridSpan w:val="2"/>
          </w:tcPr>
          <w:p w14:paraId="2BAE9A23"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.65 - .86</w:t>
            </w:r>
          </w:p>
        </w:tc>
      </w:tr>
      <w:tr w:rsidR="00CE65BF" w:rsidRPr="002D1B21" w14:paraId="46A7E673" w14:textId="77777777" w:rsidTr="00CE65BF">
        <w:trPr>
          <w:trHeight w:val="271"/>
        </w:trPr>
        <w:tc>
          <w:tcPr>
            <w:tcW w:w="1548" w:type="dxa"/>
            <w:gridSpan w:val="2"/>
          </w:tcPr>
          <w:p w14:paraId="357EAFC4"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FS7</w:t>
            </w:r>
          </w:p>
        </w:tc>
        <w:tc>
          <w:tcPr>
            <w:tcW w:w="2250" w:type="dxa"/>
          </w:tcPr>
          <w:p w14:paraId="5829BCC1"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.63</w:t>
            </w:r>
          </w:p>
        </w:tc>
        <w:tc>
          <w:tcPr>
            <w:tcW w:w="2250" w:type="dxa"/>
            <w:gridSpan w:val="2"/>
          </w:tcPr>
          <w:p w14:paraId="543B2E0D"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808" w:type="dxa"/>
            <w:gridSpan w:val="2"/>
          </w:tcPr>
          <w:p w14:paraId="7D627ED0"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.49 - .74</w:t>
            </w:r>
          </w:p>
        </w:tc>
      </w:tr>
      <w:tr w:rsidR="00CE65BF" w:rsidRPr="002D1B21" w14:paraId="7F4C2087" w14:textId="77777777" w:rsidTr="00CE65BF">
        <w:trPr>
          <w:trHeight w:val="271"/>
        </w:trPr>
        <w:tc>
          <w:tcPr>
            <w:tcW w:w="1548" w:type="dxa"/>
            <w:gridSpan w:val="2"/>
          </w:tcPr>
          <w:p w14:paraId="3240B168"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FS8</w:t>
            </w:r>
          </w:p>
        </w:tc>
        <w:tc>
          <w:tcPr>
            <w:tcW w:w="2250" w:type="dxa"/>
          </w:tcPr>
          <w:p w14:paraId="76E29E45"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.52</w:t>
            </w:r>
          </w:p>
        </w:tc>
        <w:tc>
          <w:tcPr>
            <w:tcW w:w="2250" w:type="dxa"/>
            <w:gridSpan w:val="2"/>
          </w:tcPr>
          <w:p w14:paraId="6EDEC5CF"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808" w:type="dxa"/>
            <w:gridSpan w:val="2"/>
          </w:tcPr>
          <w:p w14:paraId="73578311"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.36 - .66</w:t>
            </w:r>
          </w:p>
        </w:tc>
      </w:tr>
      <w:tr w:rsidR="00CE65BF" w:rsidRPr="002D1B21" w14:paraId="18812B03" w14:textId="77777777" w:rsidTr="00CE65BF">
        <w:trPr>
          <w:trHeight w:val="271"/>
        </w:trPr>
        <w:tc>
          <w:tcPr>
            <w:tcW w:w="1548" w:type="dxa"/>
            <w:gridSpan w:val="2"/>
          </w:tcPr>
          <w:p w14:paraId="2688D6E7"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FS9</w:t>
            </w:r>
          </w:p>
        </w:tc>
        <w:tc>
          <w:tcPr>
            <w:tcW w:w="2250" w:type="dxa"/>
          </w:tcPr>
          <w:p w14:paraId="6AA91922"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.40</w:t>
            </w:r>
          </w:p>
        </w:tc>
        <w:tc>
          <w:tcPr>
            <w:tcW w:w="2250" w:type="dxa"/>
            <w:gridSpan w:val="2"/>
          </w:tcPr>
          <w:p w14:paraId="7436168C"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808" w:type="dxa"/>
            <w:gridSpan w:val="2"/>
          </w:tcPr>
          <w:p w14:paraId="5A0BF9F6"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.22 - .56</w:t>
            </w:r>
          </w:p>
        </w:tc>
      </w:tr>
      <w:tr w:rsidR="00CE65BF" w:rsidRPr="002D1B21" w14:paraId="640A9FA4" w14:textId="77777777" w:rsidTr="00CE65BF">
        <w:trPr>
          <w:trHeight w:val="271"/>
        </w:trPr>
        <w:tc>
          <w:tcPr>
            <w:tcW w:w="1548" w:type="dxa"/>
            <w:gridSpan w:val="2"/>
          </w:tcPr>
          <w:p w14:paraId="2E5BC0FF" w14:textId="77777777" w:rsidR="00336EB2" w:rsidRPr="002D1B21" w:rsidRDefault="00336EB2" w:rsidP="006D3C7E">
            <w:pPr>
              <w:tabs>
                <w:tab w:val="left" w:pos="180"/>
              </w:tabs>
              <w:spacing w:line="480" w:lineRule="auto"/>
              <w:rPr>
                <w:rFonts w:ascii="Times New Roman" w:hAnsi="Times New Roman" w:cs="Times New Roman"/>
                <w:vertAlign w:val="subscript"/>
              </w:rPr>
            </w:pPr>
            <w:r w:rsidRPr="002D1B21">
              <w:rPr>
                <w:rFonts w:ascii="Times New Roman" w:hAnsi="Times New Roman" w:cs="Times New Roman"/>
              </w:rPr>
              <w:t>FS10</w:t>
            </w:r>
          </w:p>
        </w:tc>
        <w:tc>
          <w:tcPr>
            <w:tcW w:w="2250" w:type="dxa"/>
          </w:tcPr>
          <w:p w14:paraId="1107C53D"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.68</w:t>
            </w:r>
          </w:p>
        </w:tc>
        <w:tc>
          <w:tcPr>
            <w:tcW w:w="2250" w:type="dxa"/>
            <w:gridSpan w:val="2"/>
          </w:tcPr>
          <w:p w14:paraId="72267D63" w14:textId="77777777" w:rsidR="00336EB2" w:rsidRPr="002D1B21" w:rsidRDefault="00336EB2" w:rsidP="006D3C7E">
            <w:pPr>
              <w:tabs>
                <w:tab w:val="decimal" w:pos="432"/>
              </w:tabs>
              <w:spacing w:line="480" w:lineRule="auto"/>
              <w:rPr>
                <w:rFonts w:ascii="Times New Roman" w:hAnsi="Times New Roman" w:cs="Times New Roman"/>
              </w:rPr>
            </w:pPr>
            <w:r w:rsidRPr="002D1B21">
              <w:rPr>
                <w:rFonts w:ascii="Times New Roman" w:hAnsi="Times New Roman" w:cs="Times New Roman"/>
              </w:rPr>
              <w:t>.001</w:t>
            </w:r>
          </w:p>
        </w:tc>
        <w:tc>
          <w:tcPr>
            <w:tcW w:w="2808" w:type="dxa"/>
            <w:gridSpan w:val="2"/>
          </w:tcPr>
          <w:p w14:paraId="49A54310" w14:textId="77777777" w:rsidR="00336EB2" w:rsidRPr="002D1B21" w:rsidRDefault="00336EB2" w:rsidP="006D3C7E">
            <w:pPr>
              <w:tabs>
                <w:tab w:val="decimal" w:pos="252"/>
              </w:tabs>
              <w:spacing w:line="480" w:lineRule="auto"/>
              <w:rPr>
                <w:rFonts w:ascii="Times New Roman" w:hAnsi="Times New Roman" w:cs="Times New Roman"/>
              </w:rPr>
            </w:pPr>
            <w:r w:rsidRPr="002D1B21">
              <w:rPr>
                <w:rFonts w:ascii="Times New Roman" w:hAnsi="Times New Roman" w:cs="Times New Roman"/>
              </w:rPr>
              <w:t>.55 - .79</w:t>
            </w:r>
          </w:p>
        </w:tc>
      </w:tr>
      <w:tr w:rsidR="00CE65BF" w:rsidRPr="002D1B21" w14:paraId="7E3D6E61" w14:textId="77777777" w:rsidTr="00CE65BF">
        <w:trPr>
          <w:trHeight w:val="87"/>
        </w:trPr>
        <w:tc>
          <w:tcPr>
            <w:tcW w:w="1548" w:type="dxa"/>
            <w:gridSpan w:val="2"/>
            <w:tcBorders>
              <w:bottom w:val="single" w:sz="4" w:space="0" w:color="auto"/>
            </w:tcBorders>
          </w:tcPr>
          <w:p w14:paraId="069B46D3" w14:textId="77777777" w:rsidR="00336EB2" w:rsidRPr="002D1B21" w:rsidRDefault="00336EB2" w:rsidP="006D3C7E">
            <w:pPr>
              <w:tabs>
                <w:tab w:val="left" w:pos="180"/>
              </w:tabs>
              <w:rPr>
                <w:rFonts w:ascii="Times New Roman" w:hAnsi="Times New Roman" w:cs="Times New Roman"/>
              </w:rPr>
            </w:pPr>
          </w:p>
        </w:tc>
        <w:tc>
          <w:tcPr>
            <w:tcW w:w="2250" w:type="dxa"/>
            <w:tcBorders>
              <w:bottom w:val="single" w:sz="4" w:space="0" w:color="auto"/>
            </w:tcBorders>
          </w:tcPr>
          <w:p w14:paraId="0DF8C3E1" w14:textId="77777777" w:rsidR="00336EB2" w:rsidRPr="002D1B21" w:rsidRDefault="00336EB2" w:rsidP="006D3C7E">
            <w:pPr>
              <w:tabs>
                <w:tab w:val="decimal" w:pos="432"/>
              </w:tabs>
              <w:rPr>
                <w:rFonts w:ascii="Times New Roman" w:hAnsi="Times New Roman" w:cs="Times New Roman"/>
              </w:rPr>
            </w:pPr>
          </w:p>
        </w:tc>
        <w:tc>
          <w:tcPr>
            <w:tcW w:w="2250" w:type="dxa"/>
            <w:gridSpan w:val="2"/>
            <w:tcBorders>
              <w:bottom w:val="single" w:sz="4" w:space="0" w:color="auto"/>
            </w:tcBorders>
          </w:tcPr>
          <w:p w14:paraId="1B7F3D32" w14:textId="77777777" w:rsidR="00336EB2" w:rsidRPr="002D1B21" w:rsidRDefault="00336EB2" w:rsidP="006D3C7E">
            <w:pPr>
              <w:tabs>
                <w:tab w:val="decimal" w:pos="432"/>
              </w:tabs>
              <w:rPr>
                <w:rFonts w:ascii="Times New Roman" w:hAnsi="Times New Roman" w:cs="Times New Roman"/>
              </w:rPr>
            </w:pPr>
          </w:p>
        </w:tc>
        <w:tc>
          <w:tcPr>
            <w:tcW w:w="2808" w:type="dxa"/>
            <w:gridSpan w:val="2"/>
            <w:tcBorders>
              <w:bottom w:val="single" w:sz="4" w:space="0" w:color="auto"/>
            </w:tcBorders>
          </w:tcPr>
          <w:p w14:paraId="7B5B7250" w14:textId="77777777" w:rsidR="00336EB2" w:rsidRPr="002D1B21" w:rsidRDefault="00336EB2" w:rsidP="006D3C7E">
            <w:pPr>
              <w:tabs>
                <w:tab w:val="decimal" w:pos="252"/>
              </w:tabs>
              <w:rPr>
                <w:rFonts w:ascii="Times New Roman" w:hAnsi="Times New Roman" w:cs="Times New Roman"/>
              </w:rPr>
            </w:pPr>
          </w:p>
        </w:tc>
      </w:tr>
    </w:tbl>
    <w:p w14:paraId="15C0813E" w14:textId="77777777" w:rsidR="00336EB2"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xml:space="preserve">= the discrepancy between the regular ML standard error estimates for the regression weight and the bootstrap estimates for the regression weight. </w:t>
      </w:r>
    </w:p>
    <w:p w14:paraId="4170CF15" w14:textId="77777777" w:rsidR="00C62DF5" w:rsidRPr="002D1B21" w:rsidRDefault="00C62DF5" w:rsidP="00336EB2">
      <w:pPr>
        <w:spacing w:after="200"/>
        <w:rPr>
          <w:rFonts w:ascii="Times New Roman" w:hAnsi="Times New Roman" w:cs="Times New Roman"/>
        </w:rPr>
      </w:pPr>
    </w:p>
    <w:p w14:paraId="5BEAF807" w14:textId="77777777" w:rsidR="00BA4A5A" w:rsidRDefault="00BA4A5A" w:rsidP="00965AC1">
      <w:pPr>
        <w:spacing w:after="200" w:line="480" w:lineRule="auto"/>
        <w:rPr>
          <w:rFonts w:ascii="Times New Roman" w:hAnsi="Times New Roman" w:cs="Times New Roman"/>
        </w:rPr>
      </w:pPr>
    </w:p>
    <w:p w14:paraId="603A1682" w14:textId="77777777" w:rsidR="00BA4A5A" w:rsidRDefault="00BA4A5A" w:rsidP="00965AC1">
      <w:pPr>
        <w:spacing w:after="200" w:line="480" w:lineRule="auto"/>
        <w:rPr>
          <w:rFonts w:ascii="Times New Roman" w:hAnsi="Times New Roman" w:cs="Times New Roman"/>
        </w:rPr>
      </w:pPr>
    </w:p>
    <w:p w14:paraId="2F7E5DA2" w14:textId="77777777" w:rsidR="00BA4A5A" w:rsidRDefault="00BA4A5A" w:rsidP="00965AC1">
      <w:pPr>
        <w:spacing w:after="200" w:line="480" w:lineRule="auto"/>
        <w:rPr>
          <w:rFonts w:ascii="Times New Roman" w:hAnsi="Times New Roman" w:cs="Times New Roman"/>
        </w:rPr>
      </w:pPr>
    </w:p>
    <w:p w14:paraId="1DDAD29D" w14:textId="77777777" w:rsidR="00BA4A5A" w:rsidRDefault="00BA4A5A" w:rsidP="00965AC1">
      <w:pPr>
        <w:spacing w:after="200" w:line="480" w:lineRule="auto"/>
        <w:rPr>
          <w:rFonts w:ascii="Times New Roman" w:hAnsi="Times New Roman" w:cs="Times New Roman"/>
        </w:rPr>
      </w:pPr>
    </w:p>
    <w:p w14:paraId="152AE0B2" w14:textId="220E7502" w:rsidR="00336EB2" w:rsidRPr="0006708B" w:rsidRDefault="00336EB2" w:rsidP="00965AC1">
      <w:pPr>
        <w:spacing w:after="200" w:line="480" w:lineRule="auto"/>
        <w:rPr>
          <w:rFonts w:ascii="Times New Roman" w:hAnsi="Times New Roman" w:cs="Times New Roman"/>
        </w:rPr>
      </w:pPr>
    </w:p>
    <w:p w14:paraId="2F2A2791" w14:textId="684B8998" w:rsidR="001A030F" w:rsidRPr="001A030F" w:rsidRDefault="00336EB2" w:rsidP="001A030F">
      <w:pPr>
        <w:spacing w:after="200" w:line="480" w:lineRule="auto"/>
        <w:rPr>
          <w:rFonts w:ascii="Times New Roman" w:hAnsi="Times New Roman" w:cs="Times New Roman"/>
        </w:rPr>
      </w:pPr>
      <w:r w:rsidRPr="002D1B21">
        <w:rPr>
          <w:rFonts w:ascii="Times New Roman" w:hAnsi="Times New Roman" w:cs="Times New Roman"/>
        </w:rPr>
        <w:t xml:space="preserve">computed for composite scores are found in Tables </w:t>
      </w:r>
      <w:r w:rsidR="00BA4A5A">
        <w:rPr>
          <w:rFonts w:ascii="Times New Roman" w:hAnsi="Times New Roman" w:cs="Times New Roman"/>
        </w:rPr>
        <w:t>4.</w:t>
      </w:r>
      <w:r w:rsidRPr="002D1B21">
        <w:rPr>
          <w:rFonts w:ascii="Times New Roman" w:hAnsi="Times New Roman" w:cs="Times New Roman"/>
        </w:rPr>
        <w:t xml:space="preserve">18 through </w:t>
      </w:r>
      <w:r w:rsidR="00BA4A5A">
        <w:rPr>
          <w:rFonts w:ascii="Times New Roman" w:hAnsi="Times New Roman" w:cs="Times New Roman"/>
        </w:rPr>
        <w:t>4.</w:t>
      </w:r>
      <w:r w:rsidRPr="002D1B21">
        <w:rPr>
          <w:rFonts w:ascii="Times New Roman" w:hAnsi="Times New Roman" w:cs="Times New Roman"/>
        </w:rPr>
        <w:t xml:space="preserve">20.  If one divides the skew score or kurtosis score by its standard error and the result was greater than + / - 1.96 it </w:t>
      </w:r>
      <w:r w:rsidR="0006708B">
        <w:rPr>
          <w:rFonts w:ascii="Times New Roman" w:hAnsi="Times New Roman" w:cs="Times New Roman"/>
        </w:rPr>
        <w:t xml:space="preserve">has been </w:t>
      </w:r>
      <w:r w:rsidRPr="002D1B21">
        <w:rPr>
          <w:rFonts w:ascii="Times New Roman" w:hAnsi="Times New Roman" w:cs="Times New Roman"/>
        </w:rPr>
        <w:t xml:space="preserve">suggested that one’s data were not normally distributed. For larger samples, a threshold of + / - 2.58 can </w:t>
      </w:r>
      <w:r w:rsidR="00E61508">
        <w:rPr>
          <w:rFonts w:ascii="Times New Roman" w:hAnsi="Times New Roman" w:cs="Times New Roman"/>
        </w:rPr>
        <w:t>be used (Rose et al.</w:t>
      </w:r>
      <w:r w:rsidRPr="002D1B21">
        <w:rPr>
          <w:rFonts w:ascii="Times New Roman" w:hAnsi="Times New Roman" w:cs="Times New Roman"/>
        </w:rPr>
        <w:t xml:space="preserve">, 2015). Using the + / - 2.58 threshold, the following composite score </w:t>
      </w:r>
      <w:r w:rsidRPr="001A030F">
        <w:rPr>
          <w:rFonts w:ascii="Times New Roman" w:hAnsi="Times New Roman" w:cs="Times New Roman"/>
        </w:rPr>
        <w:t>variables were normally distributed: perspective taking for t</w:t>
      </w:r>
      <w:r w:rsidR="001A030F" w:rsidRPr="001A030F">
        <w:rPr>
          <w:rFonts w:ascii="Times New Roman" w:hAnsi="Times New Roman" w:cs="Times New Roman"/>
        </w:rPr>
        <w:t>otal sample and boys and girls, and empathic concern for boys and girls. The rest of the variables appeared to not be normally distributed.</w:t>
      </w:r>
    </w:p>
    <w:p w14:paraId="69C75DA8" w14:textId="77777777" w:rsidR="001A030F" w:rsidRPr="00965AC1" w:rsidRDefault="001A030F" w:rsidP="001A030F">
      <w:pPr>
        <w:pStyle w:val="Heading3"/>
        <w:spacing w:line="480" w:lineRule="auto"/>
        <w:rPr>
          <w:rFonts w:ascii="Times New Roman" w:hAnsi="Times New Roman" w:cs="Times New Roman"/>
          <w:szCs w:val="24"/>
        </w:rPr>
      </w:pPr>
      <w:bookmarkStart w:id="129" w:name="_Toc305940540"/>
      <w:bookmarkStart w:id="130" w:name="_Toc305942527"/>
      <w:bookmarkStart w:id="131" w:name="_Toc305942662"/>
      <w:r w:rsidRPr="0006708B">
        <w:rPr>
          <w:rFonts w:ascii="Times New Roman" w:hAnsi="Times New Roman" w:cs="Times New Roman"/>
          <w:szCs w:val="24"/>
        </w:rPr>
        <w:t>Mother Support</w:t>
      </w:r>
      <w:bookmarkEnd w:id="129"/>
      <w:bookmarkEnd w:id="130"/>
      <w:bookmarkEnd w:id="131"/>
    </w:p>
    <w:p w14:paraId="536F09E3" w14:textId="2060DFE8" w:rsidR="001A030F" w:rsidRDefault="001A030F" w:rsidP="001A030F">
      <w:pPr>
        <w:spacing w:line="400" w:lineRule="auto"/>
        <w:ind w:firstLine="720"/>
        <w:rPr>
          <w:rFonts w:ascii="Times New Roman" w:hAnsi="Times New Roman" w:cs="Times New Roman"/>
        </w:rPr>
      </w:pPr>
      <w:r w:rsidRPr="002D1B21">
        <w:rPr>
          <w:rFonts w:ascii="Times New Roman" w:hAnsi="Times New Roman" w:cs="Times New Roman"/>
        </w:rPr>
        <w:t>Composite scores for this construct were calculated by averaging scores of the items representing the construct based on the results from the confirmatory factor analysis. The</w:t>
      </w:r>
    </w:p>
    <w:p w14:paraId="65DB2FBD" w14:textId="77777777" w:rsidR="001A030F" w:rsidRDefault="001A030F" w:rsidP="00336EB2">
      <w:pPr>
        <w:spacing w:line="400" w:lineRule="auto"/>
        <w:rPr>
          <w:rFonts w:ascii="Times New Roman" w:hAnsi="Times New Roman" w:cs="Times New Roman"/>
        </w:rPr>
      </w:pPr>
    </w:p>
    <w:p w14:paraId="24C3638B" w14:textId="77777777" w:rsidR="001A030F" w:rsidRDefault="001A030F" w:rsidP="00336EB2">
      <w:pPr>
        <w:spacing w:line="400" w:lineRule="auto"/>
        <w:rPr>
          <w:rFonts w:ascii="Times New Roman" w:hAnsi="Times New Roman" w:cs="Times New Roman"/>
        </w:rPr>
      </w:pPr>
    </w:p>
    <w:p w14:paraId="76CE84F7" w14:textId="77777777" w:rsidR="001A030F" w:rsidRDefault="001A030F" w:rsidP="00336EB2">
      <w:pPr>
        <w:spacing w:line="400" w:lineRule="auto"/>
        <w:rPr>
          <w:rFonts w:ascii="Times New Roman" w:hAnsi="Times New Roman" w:cs="Times New Roman"/>
        </w:rPr>
      </w:pPr>
    </w:p>
    <w:p w14:paraId="6BCFDDC8" w14:textId="77777777" w:rsidR="001A030F" w:rsidRDefault="001A030F" w:rsidP="00336EB2">
      <w:pPr>
        <w:spacing w:line="400" w:lineRule="auto"/>
        <w:rPr>
          <w:rFonts w:ascii="Times New Roman" w:hAnsi="Times New Roman" w:cs="Times New Roman"/>
        </w:rPr>
      </w:pPr>
    </w:p>
    <w:p w14:paraId="207C2AC8" w14:textId="77777777" w:rsidR="001A030F" w:rsidRDefault="001A030F" w:rsidP="00336EB2">
      <w:pPr>
        <w:spacing w:line="400" w:lineRule="auto"/>
        <w:rPr>
          <w:rFonts w:ascii="Times New Roman" w:hAnsi="Times New Roman" w:cs="Times New Roman"/>
        </w:rPr>
      </w:pPr>
    </w:p>
    <w:p w14:paraId="56820E80" w14:textId="77777777" w:rsidR="001A030F" w:rsidRDefault="001A030F" w:rsidP="00336EB2">
      <w:pPr>
        <w:spacing w:line="400" w:lineRule="auto"/>
        <w:rPr>
          <w:rFonts w:ascii="Times New Roman" w:hAnsi="Times New Roman" w:cs="Times New Roman"/>
        </w:rPr>
      </w:pPr>
    </w:p>
    <w:p w14:paraId="56732827" w14:textId="77777777" w:rsidR="001A030F" w:rsidRDefault="001A030F" w:rsidP="00336EB2">
      <w:pPr>
        <w:spacing w:line="400" w:lineRule="auto"/>
        <w:rPr>
          <w:rFonts w:ascii="Times New Roman" w:hAnsi="Times New Roman" w:cs="Times New Roman"/>
        </w:rPr>
      </w:pPr>
    </w:p>
    <w:p w14:paraId="1AD85057" w14:textId="77777777" w:rsidR="001A030F" w:rsidRDefault="001A030F" w:rsidP="00336EB2">
      <w:pPr>
        <w:spacing w:line="400" w:lineRule="auto"/>
        <w:rPr>
          <w:rFonts w:ascii="Times New Roman" w:hAnsi="Times New Roman" w:cs="Times New Roman"/>
        </w:rPr>
      </w:pPr>
    </w:p>
    <w:p w14:paraId="778EC9DB" w14:textId="77777777" w:rsidR="001A030F" w:rsidRDefault="001A030F" w:rsidP="00336EB2">
      <w:pPr>
        <w:spacing w:line="400" w:lineRule="auto"/>
        <w:rPr>
          <w:rFonts w:ascii="Times New Roman" w:hAnsi="Times New Roman" w:cs="Times New Roman"/>
        </w:rPr>
      </w:pPr>
    </w:p>
    <w:p w14:paraId="3BE2D5DD" w14:textId="77777777" w:rsidR="001A030F" w:rsidRDefault="001A030F" w:rsidP="00336EB2">
      <w:pPr>
        <w:spacing w:line="400" w:lineRule="auto"/>
        <w:rPr>
          <w:rFonts w:ascii="Times New Roman" w:hAnsi="Times New Roman" w:cs="Times New Roman"/>
        </w:rPr>
      </w:pPr>
    </w:p>
    <w:p w14:paraId="08334A24" w14:textId="77777777" w:rsidR="001A030F" w:rsidRDefault="001A030F" w:rsidP="00336EB2">
      <w:pPr>
        <w:spacing w:line="400" w:lineRule="auto"/>
        <w:rPr>
          <w:rFonts w:ascii="Times New Roman" w:hAnsi="Times New Roman" w:cs="Times New Roman"/>
        </w:rPr>
      </w:pPr>
    </w:p>
    <w:p w14:paraId="32B00C2A" w14:textId="77777777" w:rsidR="001A030F" w:rsidRDefault="001A030F" w:rsidP="00336EB2">
      <w:pPr>
        <w:spacing w:line="400" w:lineRule="auto"/>
        <w:rPr>
          <w:rFonts w:ascii="Times New Roman" w:hAnsi="Times New Roman" w:cs="Times New Roman"/>
        </w:rPr>
      </w:pPr>
    </w:p>
    <w:p w14:paraId="26CF6CDE" w14:textId="77777777" w:rsidR="001A030F" w:rsidRDefault="001A030F" w:rsidP="00336EB2">
      <w:pPr>
        <w:spacing w:line="400" w:lineRule="auto"/>
        <w:rPr>
          <w:rFonts w:ascii="Times New Roman" w:hAnsi="Times New Roman" w:cs="Times New Roman"/>
        </w:rPr>
      </w:pPr>
    </w:p>
    <w:p w14:paraId="0173B007" w14:textId="77777777" w:rsidR="001A030F" w:rsidRDefault="001A030F" w:rsidP="00336EB2">
      <w:pPr>
        <w:spacing w:line="400" w:lineRule="auto"/>
        <w:rPr>
          <w:rFonts w:ascii="Times New Roman" w:hAnsi="Times New Roman" w:cs="Times New Roman"/>
        </w:rPr>
      </w:pPr>
    </w:p>
    <w:p w14:paraId="4E34B26A" w14:textId="77777777" w:rsidR="001A030F" w:rsidRDefault="001A030F" w:rsidP="00336EB2">
      <w:pPr>
        <w:spacing w:line="400" w:lineRule="auto"/>
        <w:rPr>
          <w:rFonts w:ascii="Times New Roman" w:hAnsi="Times New Roman" w:cs="Times New Roman"/>
        </w:rPr>
      </w:pPr>
    </w:p>
    <w:p w14:paraId="34EA77AB" w14:textId="77777777" w:rsidR="001A030F" w:rsidRDefault="001A030F" w:rsidP="00336EB2">
      <w:pPr>
        <w:spacing w:line="400" w:lineRule="auto"/>
        <w:rPr>
          <w:rFonts w:ascii="Times New Roman" w:hAnsi="Times New Roman" w:cs="Times New Roman"/>
        </w:rPr>
      </w:pPr>
    </w:p>
    <w:p w14:paraId="21E78BD8" w14:textId="1A75907A" w:rsidR="00336EB2" w:rsidRPr="002D1B21" w:rsidRDefault="00336EB2" w:rsidP="00336EB2">
      <w:pPr>
        <w:spacing w:line="400" w:lineRule="auto"/>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 xml:space="preserve">18 </w:t>
      </w:r>
    </w:p>
    <w:p w14:paraId="4AEC9836" w14:textId="77777777" w:rsidR="00336EB2" w:rsidRPr="002D1B21" w:rsidRDefault="00336EB2" w:rsidP="00336EB2">
      <w:pPr>
        <w:spacing w:line="400" w:lineRule="auto"/>
        <w:rPr>
          <w:rFonts w:ascii="Times New Roman" w:hAnsi="Times New Roman" w:cs="Times New Roman"/>
          <w:i/>
        </w:rPr>
      </w:pPr>
      <w:r w:rsidRPr="002D1B21">
        <w:rPr>
          <w:rFonts w:ascii="Times New Roman" w:hAnsi="Times New Roman" w:cs="Times New Roman"/>
          <w:i/>
        </w:rPr>
        <w:t>Descriptive Statistics for Composite Scores, Total Sample (N = 306)</w:t>
      </w:r>
    </w:p>
    <w:tbl>
      <w:tblPr>
        <w:tblW w:w="8298" w:type="dxa"/>
        <w:tblLayout w:type="fixed"/>
        <w:tblLook w:val="00A0" w:firstRow="1" w:lastRow="0" w:firstColumn="1" w:lastColumn="0" w:noHBand="0" w:noVBand="0"/>
      </w:tblPr>
      <w:tblGrid>
        <w:gridCol w:w="1188"/>
        <w:gridCol w:w="810"/>
        <w:gridCol w:w="990"/>
        <w:gridCol w:w="90"/>
        <w:gridCol w:w="810"/>
        <w:gridCol w:w="1170"/>
        <w:gridCol w:w="270"/>
        <w:gridCol w:w="1080"/>
        <w:gridCol w:w="1080"/>
        <w:gridCol w:w="810"/>
      </w:tblGrid>
      <w:tr w:rsidR="00D26205" w:rsidRPr="002D1B21" w14:paraId="1E9947B1" w14:textId="77777777" w:rsidTr="00D26205">
        <w:trPr>
          <w:tblHeader/>
        </w:trPr>
        <w:tc>
          <w:tcPr>
            <w:tcW w:w="1188" w:type="dxa"/>
            <w:tcBorders>
              <w:top w:val="single" w:sz="4" w:space="0" w:color="auto"/>
              <w:bottom w:val="single" w:sz="4" w:space="0" w:color="auto"/>
            </w:tcBorders>
          </w:tcPr>
          <w:p w14:paraId="7198390A"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Variables</w:t>
            </w:r>
          </w:p>
        </w:tc>
        <w:tc>
          <w:tcPr>
            <w:tcW w:w="810" w:type="dxa"/>
            <w:tcBorders>
              <w:top w:val="single" w:sz="4" w:space="0" w:color="auto"/>
              <w:bottom w:val="single" w:sz="4" w:space="0" w:color="auto"/>
            </w:tcBorders>
          </w:tcPr>
          <w:p w14:paraId="77D12446"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Mean</w:t>
            </w:r>
          </w:p>
        </w:tc>
        <w:tc>
          <w:tcPr>
            <w:tcW w:w="990" w:type="dxa"/>
            <w:tcBorders>
              <w:top w:val="single" w:sz="4" w:space="0" w:color="auto"/>
              <w:bottom w:val="single" w:sz="4" w:space="0" w:color="auto"/>
            </w:tcBorders>
          </w:tcPr>
          <w:p w14:paraId="2D69842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Median</w:t>
            </w:r>
          </w:p>
        </w:tc>
        <w:tc>
          <w:tcPr>
            <w:tcW w:w="900" w:type="dxa"/>
            <w:gridSpan w:val="2"/>
            <w:tcBorders>
              <w:top w:val="single" w:sz="4" w:space="0" w:color="auto"/>
              <w:bottom w:val="single" w:sz="4" w:space="0" w:color="auto"/>
            </w:tcBorders>
          </w:tcPr>
          <w:p w14:paraId="369AEA9F" w14:textId="5FA91BE9" w:rsidR="00336EB2" w:rsidRPr="002D1B21" w:rsidRDefault="008238A8" w:rsidP="006D3C7E">
            <w:pPr>
              <w:spacing w:line="480" w:lineRule="auto"/>
              <w:rPr>
                <w:rFonts w:ascii="Times New Roman" w:hAnsi="Times New Roman" w:cs="Times New Roman"/>
              </w:rPr>
            </w:pPr>
            <w:r>
              <w:rPr>
                <w:rFonts w:ascii="Times New Roman" w:hAnsi="Times New Roman" w:cs="Times New Roman"/>
              </w:rPr>
              <w:t xml:space="preserve">  SD</w:t>
            </w:r>
          </w:p>
        </w:tc>
        <w:tc>
          <w:tcPr>
            <w:tcW w:w="1170" w:type="dxa"/>
            <w:tcBorders>
              <w:top w:val="single" w:sz="4" w:space="0" w:color="auto"/>
              <w:bottom w:val="single" w:sz="4" w:space="0" w:color="auto"/>
            </w:tcBorders>
          </w:tcPr>
          <w:p w14:paraId="7027A927"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Skewness</w:t>
            </w:r>
          </w:p>
        </w:tc>
        <w:tc>
          <w:tcPr>
            <w:tcW w:w="1350" w:type="dxa"/>
            <w:gridSpan w:val="2"/>
            <w:tcBorders>
              <w:top w:val="single" w:sz="4" w:space="0" w:color="auto"/>
              <w:bottom w:val="single" w:sz="4" w:space="0" w:color="auto"/>
            </w:tcBorders>
          </w:tcPr>
          <w:p w14:paraId="3C9143BD" w14:textId="5940F8B6" w:rsidR="00336EB2" w:rsidRPr="002D1B21" w:rsidRDefault="008238A8" w:rsidP="006D3C7E">
            <w:pPr>
              <w:spacing w:line="480" w:lineRule="auto"/>
              <w:rPr>
                <w:rFonts w:ascii="Times New Roman" w:hAnsi="Times New Roman" w:cs="Times New Roman"/>
              </w:rPr>
            </w:pPr>
            <w:r>
              <w:rPr>
                <w:rFonts w:ascii="Times New Roman" w:hAnsi="Times New Roman" w:cs="Times New Roman"/>
              </w:rPr>
              <w:t xml:space="preserve">  </w:t>
            </w:r>
            <w:r w:rsidR="00D26205">
              <w:rPr>
                <w:rFonts w:ascii="Times New Roman" w:hAnsi="Times New Roman" w:cs="Times New Roman"/>
              </w:rPr>
              <w:t xml:space="preserve">   </w:t>
            </w:r>
            <w:r>
              <w:rPr>
                <w:rFonts w:ascii="Times New Roman" w:hAnsi="Times New Roman" w:cs="Times New Roman"/>
              </w:rPr>
              <w:t>SE</w:t>
            </w:r>
          </w:p>
        </w:tc>
        <w:tc>
          <w:tcPr>
            <w:tcW w:w="1080" w:type="dxa"/>
            <w:tcBorders>
              <w:top w:val="single" w:sz="4" w:space="0" w:color="auto"/>
              <w:bottom w:val="single" w:sz="4" w:space="0" w:color="auto"/>
            </w:tcBorders>
          </w:tcPr>
          <w:p w14:paraId="2BE08C31"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Kurtosis</w:t>
            </w:r>
          </w:p>
        </w:tc>
        <w:tc>
          <w:tcPr>
            <w:tcW w:w="810" w:type="dxa"/>
            <w:tcBorders>
              <w:top w:val="single" w:sz="4" w:space="0" w:color="auto"/>
              <w:bottom w:val="single" w:sz="4" w:space="0" w:color="auto"/>
            </w:tcBorders>
          </w:tcPr>
          <w:p w14:paraId="606F082B" w14:textId="6687BA7B" w:rsidR="00336EB2" w:rsidRPr="002D1B21" w:rsidRDefault="008238A8" w:rsidP="006D3C7E">
            <w:pPr>
              <w:spacing w:line="480" w:lineRule="auto"/>
              <w:rPr>
                <w:rFonts w:ascii="Times New Roman" w:hAnsi="Times New Roman" w:cs="Times New Roman"/>
              </w:rPr>
            </w:pPr>
            <w:r>
              <w:rPr>
                <w:rFonts w:ascii="Times New Roman" w:hAnsi="Times New Roman" w:cs="Times New Roman"/>
              </w:rPr>
              <w:t xml:space="preserve"> SE</w:t>
            </w:r>
          </w:p>
        </w:tc>
      </w:tr>
      <w:tr w:rsidR="00D26205" w:rsidRPr="002D1B21" w14:paraId="7B66DCF9" w14:textId="77777777" w:rsidTr="00D26205">
        <w:tc>
          <w:tcPr>
            <w:tcW w:w="1188" w:type="dxa"/>
            <w:tcBorders>
              <w:top w:val="single" w:sz="4" w:space="0" w:color="auto"/>
            </w:tcBorders>
          </w:tcPr>
          <w:p w14:paraId="7960249E"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w:t>
            </w:r>
          </w:p>
        </w:tc>
        <w:tc>
          <w:tcPr>
            <w:tcW w:w="810" w:type="dxa"/>
            <w:tcBorders>
              <w:top w:val="single" w:sz="4" w:space="0" w:color="auto"/>
            </w:tcBorders>
          </w:tcPr>
          <w:p w14:paraId="7869C100" w14:textId="77777777" w:rsidR="00336EB2" w:rsidRPr="002D1B21" w:rsidRDefault="00336EB2" w:rsidP="006D3C7E">
            <w:pPr>
              <w:tabs>
                <w:tab w:val="decimal" w:pos="180"/>
              </w:tabs>
              <w:spacing w:line="480" w:lineRule="auto"/>
              <w:rPr>
                <w:rFonts w:ascii="Times New Roman" w:hAnsi="Times New Roman" w:cs="Times New Roman"/>
              </w:rPr>
            </w:pPr>
            <w:r w:rsidRPr="002D1B21">
              <w:rPr>
                <w:rFonts w:ascii="Times New Roman" w:hAnsi="Times New Roman" w:cs="Times New Roman"/>
              </w:rPr>
              <w:t>2.56</w:t>
            </w:r>
          </w:p>
        </w:tc>
        <w:tc>
          <w:tcPr>
            <w:tcW w:w="1080" w:type="dxa"/>
            <w:gridSpan w:val="2"/>
            <w:tcBorders>
              <w:top w:val="single" w:sz="4" w:space="0" w:color="auto"/>
            </w:tcBorders>
          </w:tcPr>
          <w:p w14:paraId="0C1E03BB"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2.60</w:t>
            </w:r>
          </w:p>
        </w:tc>
        <w:tc>
          <w:tcPr>
            <w:tcW w:w="1980" w:type="dxa"/>
            <w:gridSpan w:val="2"/>
            <w:tcBorders>
              <w:top w:val="single" w:sz="4" w:space="0" w:color="auto"/>
            </w:tcBorders>
          </w:tcPr>
          <w:p w14:paraId="7681D19B" w14:textId="6913A539" w:rsidR="00336EB2" w:rsidRPr="002D1B21" w:rsidRDefault="00D26205" w:rsidP="006D3C7E">
            <w:pPr>
              <w:spacing w:line="480" w:lineRule="auto"/>
              <w:rPr>
                <w:rFonts w:ascii="Times New Roman" w:hAnsi="Times New Roman" w:cs="Times New Roman"/>
              </w:rPr>
            </w:pPr>
            <w:r>
              <w:rPr>
                <w:rFonts w:ascii="Times New Roman" w:hAnsi="Times New Roman" w:cs="Times New Roman"/>
              </w:rPr>
              <w:t xml:space="preserve">.384          </w:t>
            </w:r>
            <w:r w:rsidR="00336EB2" w:rsidRPr="002D1B21">
              <w:rPr>
                <w:rFonts w:ascii="Times New Roman" w:hAnsi="Times New Roman" w:cs="Times New Roman"/>
              </w:rPr>
              <w:t>-1.19</w:t>
            </w:r>
          </w:p>
        </w:tc>
        <w:tc>
          <w:tcPr>
            <w:tcW w:w="1350" w:type="dxa"/>
            <w:gridSpan w:val="2"/>
            <w:tcBorders>
              <w:top w:val="single" w:sz="4" w:space="0" w:color="auto"/>
            </w:tcBorders>
          </w:tcPr>
          <w:p w14:paraId="6D531BBF" w14:textId="47815E48"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w:t>
            </w:r>
            <w:r w:rsidR="00D26205">
              <w:rPr>
                <w:rFonts w:ascii="Times New Roman" w:hAnsi="Times New Roman" w:cs="Times New Roman"/>
              </w:rPr>
              <w:t xml:space="preserve">   </w:t>
            </w:r>
            <w:r w:rsidRPr="002D1B21">
              <w:rPr>
                <w:rFonts w:ascii="Times New Roman" w:hAnsi="Times New Roman" w:cs="Times New Roman"/>
              </w:rPr>
              <w:t>.139</w:t>
            </w:r>
          </w:p>
        </w:tc>
        <w:tc>
          <w:tcPr>
            <w:tcW w:w="1080" w:type="dxa"/>
            <w:tcBorders>
              <w:top w:val="single" w:sz="4" w:space="0" w:color="auto"/>
            </w:tcBorders>
          </w:tcPr>
          <w:p w14:paraId="285C52B8"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1.23</w:t>
            </w:r>
          </w:p>
        </w:tc>
        <w:tc>
          <w:tcPr>
            <w:tcW w:w="810" w:type="dxa"/>
            <w:tcBorders>
              <w:top w:val="single" w:sz="4" w:space="0" w:color="auto"/>
            </w:tcBorders>
          </w:tcPr>
          <w:p w14:paraId="78DE18B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.278</w:t>
            </w:r>
          </w:p>
        </w:tc>
      </w:tr>
      <w:tr w:rsidR="00D26205" w:rsidRPr="002D1B21" w14:paraId="0DE23AB4" w14:textId="77777777" w:rsidTr="00D26205">
        <w:tc>
          <w:tcPr>
            <w:tcW w:w="1188" w:type="dxa"/>
          </w:tcPr>
          <w:p w14:paraId="34383B29"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w:t>
            </w:r>
          </w:p>
        </w:tc>
        <w:tc>
          <w:tcPr>
            <w:tcW w:w="810" w:type="dxa"/>
          </w:tcPr>
          <w:p w14:paraId="6C4273BA"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2.43</w:t>
            </w:r>
          </w:p>
        </w:tc>
        <w:tc>
          <w:tcPr>
            <w:tcW w:w="3060" w:type="dxa"/>
            <w:gridSpan w:val="4"/>
          </w:tcPr>
          <w:p w14:paraId="4C5E8C9F" w14:textId="0F28B253" w:rsidR="00336EB2" w:rsidRPr="002D1B21" w:rsidRDefault="00D26205" w:rsidP="006D3C7E">
            <w:pPr>
              <w:tabs>
                <w:tab w:val="decimal" w:pos="194"/>
              </w:tabs>
              <w:spacing w:line="480" w:lineRule="auto"/>
              <w:jc w:val="both"/>
              <w:rPr>
                <w:rFonts w:ascii="Times New Roman" w:hAnsi="Times New Roman" w:cs="Times New Roman"/>
              </w:rPr>
            </w:pPr>
            <w:r>
              <w:rPr>
                <w:rFonts w:ascii="Times New Roman" w:hAnsi="Times New Roman" w:cs="Times New Roman"/>
              </w:rPr>
              <w:t xml:space="preserve">  2.50         .383          </w:t>
            </w:r>
            <w:r w:rsidR="00336EB2" w:rsidRPr="002D1B21">
              <w:rPr>
                <w:rFonts w:ascii="Times New Roman" w:hAnsi="Times New Roman" w:cs="Times New Roman"/>
              </w:rPr>
              <w:t xml:space="preserve">-1.02 </w:t>
            </w:r>
          </w:p>
        </w:tc>
        <w:tc>
          <w:tcPr>
            <w:tcW w:w="270" w:type="dxa"/>
          </w:tcPr>
          <w:p w14:paraId="624598E2" w14:textId="77777777" w:rsidR="00336EB2" w:rsidRPr="002D1B21" w:rsidRDefault="00336EB2" w:rsidP="006D3C7E">
            <w:pPr>
              <w:spacing w:line="480" w:lineRule="auto"/>
              <w:jc w:val="right"/>
              <w:rPr>
                <w:rFonts w:ascii="Times New Roman" w:hAnsi="Times New Roman" w:cs="Times New Roman"/>
              </w:rPr>
            </w:pPr>
            <w:r w:rsidRPr="002D1B21">
              <w:rPr>
                <w:rFonts w:ascii="Times New Roman" w:hAnsi="Times New Roman" w:cs="Times New Roman"/>
              </w:rPr>
              <w:t xml:space="preserve">      </w:t>
            </w:r>
          </w:p>
        </w:tc>
        <w:tc>
          <w:tcPr>
            <w:tcW w:w="1080" w:type="dxa"/>
          </w:tcPr>
          <w:p w14:paraId="2307103D" w14:textId="6FC72FCA" w:rsidR="00336EB2" w:rsidRPr="002D1B21" w:rsidRDefault="00D26205" w:rsidP="006D3C7E">
            <w:pPr>
              <w:spacing w:line="480" w:lineRule="auto"/>
              <w:rPr>
                <w:rFonts w:ascii="Times New Roman" w:hAnsi="Times New Roman" w:cs="Times New Roman"/>
              </w:rPr>
            </w:pPr>
            <w:r>
              <w:rPr>
                <w:rFonts w:ascii="Times New Roman" w:hAnsi="Times New Roman" w:cs="Times New Roman"/>
              </w:rPr>
              <w:t xml:space="preserve"> </w:t>
            </w:r>
            <w:r w:rsidR="00336EB2" w:rsidRPr="002D1B21">
              <w:rPr>
                <w:rFonts w:ascii="Times New Roman" w:hAnsi="Times New Roman" w:cs="Times New Roman"/>
              </w:rPr>
              <w:t xml:space="preserve">.139        </w:t>
            </w:r>
          </w:p>
        </w:tc>
        <w:tc>
          <w:tcPr>
            <w:tcW w:w="1080" w:type="dxa"/>
          </w:tcPr>
          <w:p w14:paraId="6106AA7B"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.909</w:t>
            </w:r>
          </w:p>
        </w:tc>
        <w:tc>
          <w:tcPr>
            <w:tcW w:w="810" w:type="dxa"/>
          </w:tcPr>
          <w:p w14:paraId="57C724F9"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.278</w:t>
            </w:r>
          </w:p>
        </w:tc>
      </w:tr>
      <w:tr w:rsidR="00D26205" w:rsidRPr="002D1B21" w14:paraId="58E7DBCB" w14:textId="77777777" w:rsidTr="00D26205">
        <w:tc>
          <w:tcPr>
            <w:tcW w:w="1188" w:type="dxa"/>
          </w:tcPr>
          <w:p w14:paraId="3AF2C17D"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EC</w:t>
            </w:r>
          </w:p>
        </w:tc>
        <w:tc>
          <w:tcPr>
            <w:tcW w:w="2700" w:type="dxa"/>
            <w:gridSpan w:val="4"/>
          </w:tcPr>
          <w:p w14:paraId="0DF5B7CC"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3.42        3.50          .889</w:t>
            </w:r>
          </w:p>
        </w:tc>
        <w:tc>
          <w:tcPr>
            <w:tcW w:w="1170" w:type="dxa"/>
          </w:tcPr>
          <w:p w14:paraId="2698C95B"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-.398</w:t>
            </w:r>
          </w:p>
        </w:tc>
        <w:tc>
          <w:tcPr>
            <w:tcW w:w="270" w:type="dxa"/>
          </w:tcPr>
          <w:p w14:paraId="4E715D08" w14:textId="77777777" w:rsidR="00336EB2" w:rsidRPr="002D1B21" w:rsidRDefault="00336EB2" w:rsidP="006D3C7E">
            <w:pPr>
              <w:spacing w:line="480" w:lineRule="auto"/>
              <w:jc w:val="center"/>
              <w:rPr>
                <w:rFonts w:ascii="Times New Roman" w:hAnsi="Times New Roman" w:cs="Times New Roman"/>
              </w:rPr>
            </w:pPr>
          </w:p>
        </w:tc>
        <w:tc>
          <w:tcPr>
            <w:tcW w:w="1080" w:type="dxa"/>
          </w:tcPr>
          <w:p w14:paraId="6E0AE5DA" w14:textId="034B0338" w:rsidR="00336EB2" w:rsidRPr="002D1B21" w:rsidRDefault="00D26205" w:rsidP="006D3C7E">
            <w:pPr>
              <w:spacing w:line="480" w:lineRule="auto"/>
              <w:rPr>
                <w:rFonts w:ascii="Times New Roman" w:hAnsi="Times New Roman" w:cs="Times New Roman"/>
              </w:rPr>
            </w:pPr>
            <w:r>
              <w:rPr>
                <w:rFonts w:ascii="Times New Roman" w:hAnsi="Times New Roman" w:cs="Times New Roman"/>
              </w:rPr>
              <w:t xml:space="preserve"> </w:t>
            </w:r>
            <w:r w:rsidR="00336EB2" w:rsidRPr="002D1B21">
              <w:rPr>
                <w:rFonts w:ascii="Times New Roman" w:hAnsi="Times New Roman" w:cs="Times New Roman"/>
              </w:rPr>
              <w:t>.139</w:t>
            </w:r>
          </w:p>
        </w:tc>
        <w:tc>
          <w:tcPr>
            <w:tcW w:w="1080" w:type="dxa"/>
          </w:tcPr>
          <w:p w14:paraId="3320D641"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-.204</w:t>
            </w:r>
          </w:p>
        </w:tc>
        <w:tc>
          <w:tcPr>
            <w:tcW w:w="810" w:type="dxa"/>
          </w:tcPr>
          <w:p w14:paraId="0DC85169"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.278</w:t>
            </w:r>
          </w:p>
        </w:tc>
      </w:tr>
      <w:tr w:rsidR="00D26205" w:rsidRPr="002D1B21" w14:paraId="65BE44F0" w14:textId="77777777" w:rsidTr="00D26205">
        <w:trPr>
          <w:trHeight w:val="459"/>
        </w:trPr>
        <w:tc>
          <w:tcPr>
            <w:tcW w:w="1188" w:type="dxa"/>
            <w:tcBorders>
              <w:bottom w:val="single" w:sz="4" w:space="0" w:color="auto"/>
            </w:tcBorders>
          </w:tcPr>
          <w:p w14:paraId="51E7F2DB"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PT</w:t>
            </w:r>
          </w:p>
        </w:tc>
        <w:tc>
          <w:tcPr>
            <w:tcW w:w="2700" w:type="dxa"/>
            <w:gridSpan w:val="4"/>
            <w:tcBorders>
              <w:bottom w:val="single" w:sz="4" w:space="0" w:color="auto"/>
            </w:tcBorders>
          </w:tcPr>
          <w:p w14:paraId="4A5C9BEB"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3.08        3.00          .989</w:t>
            </w:r>
          </w:p>
        </w:tc>
        <w:tc>
          <w:tcPr>
            <w:tcW w:w="1170" w:type="dxa"/>
            <w:tcBorders>
              <w:bottom w:val="single" w:sz="4" w:space="0" w:color="auto"/>
            </w:tcBorders>
          </w:tcPr>
          <w:p w14:paraId="5DD65079"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-.035</w:t>
            </w:r>
          </w:p>
        </w:tc>
        <w:tc>
          <w:tcPr>
            <w:tcW w:w="270" w:type="dxa"/>
            <w:tcBorders>
              <w:bottom w:val="single" w:sz="4" w:space="0" w:color="auto"/>
            </w:tcBorders>
          </w:tcPr>
          <w:p w14:paraId="01DA2474" w14:textId="77777777" w:rsidR="00336EB2" w:rsidRPr="002D1B21" w:rsidRDefault="00336EB2" w:rsidP="006D3C7E">
            <w:pPr>
              <w:tabs>
                <w:tab w:val="decimal" w:pos="70"/>
              </w:tabs>
              <w:spacing w:line="480" w:lineRule="auto"/>
              <w:rPr>
                <w:rFonts w:ascii="Times New Roman" w:hAnsi="Times New Roman" w:cs="Times New Roman"/>
              </w:rPr>
            </w:pPr>
          </w:p>
        </w:tc>
        <w:tc>
          <w:tcPr>
            <w:tcW w:w="1080" w:type="dxa"/>
            <w:tcBorders>
              <w:bottom w:val="single" w:sz="4" w:space="0" w:color="auto"/>
            </w:tcBorders>
          </w:tcPr>
          <w:p w14:paraId="28B5183C" w14:textId="77777777" w:rsidR="00336EB2" w:rsidRPr="002D1B21" w:rsidRDefault="00336EB2" w:rsidP="00D26205">
            <w:pPr>
              <w:tabs>
                <w:tab w:val="decimal" w:pos="70"/>
              </w:tabs>
              <w:spacing w:line="480" w:lineRule="auto"/>
              <w:rPr>
                <w:rFonts w:ascii="Times New Roman" w:hAnsi="Times New Roman" w:cs="Times New Roman"/>
              </w:rPr>
            </w:pPr>
            <w:r w:rsidRPr="002D1B21">
              <w:rPr>
                <w:rFonts w:ascii="Times New Roman" w:hAnsi="Times New Roman" w:cs="Times New Roman"/>
              </w:rPr>
              <w:t>.139</w:t>
            </w:r>
          </w:p>
        </w:tc>
        <w:tc>
          <w:tcPr>
            <w:tcW w:w="1080" w:type="dxa"/>
            <w:tcBorders>
              <w:bottom w:val="single" w:sz="4" w:space="0" w:color="auto"/>
            </w:tcBorders>
          </w:tcPr>
          <w:p w14:paraId="466F8213"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-.374</w:t>
            </w:r>
          </w:p>
        </w:tc>
        <w:tc>
          <w:tcPr>
            <w:tcW w:w="810" w:type="dxa"/>
            <w:tcBorders>
              <w:bottom w:val="single" w:sz="4" w:space="0" w:color="auto"/>
            </w:tcBorders>
          </w:tcPr>
          <w:p w14:paraId="3EDE004C"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.278</w:t>
            </w:r>
          </w:p>
        </w:tc>
      </w:tr>
    </w:tbl>
    <w:p w14:paraId="7286B77C" w14:textId="77777777" w:rsidR="00D4658C" w:rsidRDefault="00D4658C" w:rsidP="00336EB2">
      <w:pPr>
        <w:spacing w:line="400" w:lineRule="auto"/>
        <w:rPr>
          <w:rFonts w:ascii="Times New Roman" w:hAnsi="Times New Roman" w:cs="Times New Roman"/>
        </w:rPr>
      </w:pPr>
    </w:p>
    <w:p w14:paraId="56DF103B" w14:textId="2B345098" w:rsidR="00336EB2" w:rsidRPr="002D1B21" w:rsidRDefault="00336EB2" w:rsidP="00336EB2">
      <w:pPr>
        <w:spacing w:line="400" w:lineRule="auto"/>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 xml:space="preserve">19 </w:t>
      </w:r>
    </w:p>
    <w:p w14:paraId="467E9B1F" w14:textId="77777777" w:rsidR="00336EB2" w:rsidRPr="002D1B21" w:rsidRDefault="00336EB2" w:rsidP="00336EB2">
      <w:pPr>
        <w:spacing w:line="400" w:lineRule="auto"/>
        <w:rPr>
          <w:rFonts w:ascii="Times New Roman" w:hAnsi="Times New Roman" w:cs="Times New Roman"/>
          <w:i/>
        </w:rPr>
      </w:pPr>
      <w:r w:rsidRPr="002D1B21">
        <w:rPr>
          <w:rFonts w:ascii="Times New Roman" w:hAnsi="Times New Roman" w:cs="Times New Roman"/>
          <w:i/>
        </w:rPr>
        <w:t>Descriptive Statistics for Composite Scores, Boys (n = 168)</w:t>
      </w:r>
    </w:p>
    <w:tbl>
      <w:tblPr>
        <w:tblW w:w="8568" w:type="dxa"/>
        <w:tblLayout w:type="fixed"/>
        <w:tblLook w:val="00A0" w:firstRow="1" w:lastRow="0" w:firstColumn="1" w:lastColumn="0" w:noHBand="0" w:noVBand="0"/>
      </w:tblPr>
      <w:tblGrid>
        <w:gridCol w:w="1188"/>
        <w:gridCol w:w="810"/>
        <w:gridCol w:w="990"/>
        <w:gridCol w:w="90"/>
        <w:gridCol w:w="990"/>
        <w:gridCol w:w="180"/>
        <w:gridCol w:w="1080"/>
        <w:gridCol w:w="60"/>
        <w:gridCol w:w="300"/>
        <w:gridCol w:w="990"/>
        <w:gridCol w:w="1170"/>
        <w:gridCol w:w="720"/>
      </w:tblGrid>
      <w:tr w:rsidR="00D26205" w:rsidRPr="002D1B21" w14:paraId="6F9CAC87" w14:textId="77777777" w:rsidTr="00D26205">
        <w:trPr>
          <w:tblHeader/>
        </w:trPr>
        <w:tc>
          <w:tcPr>
            <w:tcW w:w="1188" w:type="dxa"/>
            <w:tcBorders>
              <w:top w:val="single" w:sz="4" w:space="0" w:color="auto"/>
              <w:bottom w:val="single" w:sz="4" w:space="0" w:color="auto"/>
            </w:tcBorders>
          </w:tcPr>
          <w:p w14:paraId="0211DF7D"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Variables</w:t>
            </w:r>
          </w:p>
        </w:tc>
        <w:tc>
          <w:tcPr>
            <w:tcW w:w="810" w:type="dxa"/>
            <w:tcBorders>
              <w:top w:val="single" w:sz="4" w:space="0" w:color="auto"/>
              <w:bottom w:val="single" w:sz="4" w:space="0" w:color="auto"/>
            </w:tcBorders>
          </w:tcPr>
          <w:p w14:paraId="02B76F1E"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Mean</w:t>
            </w:r>
          </w:p>
        </w:tc>
        <w:tc>
          <w:tcPr>
            <w:tcW w:w="990" w:type="dxa"/>
            <w:tcBorders>
              <w:top w:val="single" w:sz="4" w:space="0" w:color="auto"/>
              <w:bottom w:val="single" w:sz="4" w:space="0" w:color="auto"/>
            </w:tcBorders>
          </w:tcPr>
          <w:p w14:paraId="522E87EC"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Median</w:t>
            </w:r>
          </w:p>
        </w:tc>
        <w:tc>
          <w:tcPr>
            <w:tcW w:w="1260" w:type="dxa"/>
            <w:gridSpan w:val="3"/>
            <w:tcBorders>
              <w:top w:val="single" w:sz="4" w:space="0" w:color="auto"/>
              <w:bottom w:val="single" w:sz="4" w:space="0" w:color="auto"/>
            </w:tcBorders>
          </w:tcPr>
          <w:p w14:paraId="403F7FD3" w14:textId="1617BA3A" w:rsidR="00D26205" w:rsidRPr="002D1B21" w:rsidRDefault="00D26205" w:rsidP="006D3C7E">
            <w:pPr>
              <w:spacing w:line="480" w:lineRule="auto"/>
              <w:rPr>
                <w:rFonts w:ascii="Times New Roman" w:hAnsi="Times New Roman" w:cs="Times New Roman"/>
              </w:rPr>
            </w:pPr>
            <w:r>
              <w:rPr>
                <w:rFonts w:ascii="Times New Roman" w:hAnsi="Times New Roman" w:cs="Times New Roman"/>
              </w:rPr>
              <w:t xml:space="preserve">   SD</w:t>
            </w:r>
          </w:p>
        </w:tc>
        <w:tc>
          <w:tcPr>
            <w:tcW w:w="1440" w:type="dxa"/>
            <w:gridSpan w:val="3"/>
            <w:tcBorders>
              <w:top w:val="single" w:sz="4" w:space="0" w:color="auto"/>
              <w:bottom w:val="single" w:sz="4" w:space="0" w:color="auto"/>
            </w:tcBorders>
          </w:tcPr>
          <w:p w14:paraId="5F178935"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Skewness</w:t>
            </w:r>
          </w:p>
        </w:tc>
        <w:tc>
          <w:tcPr>
            <w:tcW w:w="990" w:type="dxa"/>
            <w:tcBorders>
              <w:top w:val="single" w:sz="4" w:space="0" w:color="auto"/>
              <w:bottom w:val="single" w:sz="4" w:space="0" w:color="auto"/>
            </w:tcBorders>
          </w:tcPr>
          <w:p w14:paraId="24F7A201" w14:textId="74B046EC" w:rsidR="00D26205" w:rsidRPr="002D1B21" w:rsidRDefault="00D26205" w:rsidP="006D3C7E">
            <w:pPr>
              <w:spacing w:line="480" w:lineRule="auto"/>
              <w:rPr>
                <w:rFonts w:ascii="Times New Roman" w:hAnsi="Times New Roman" w:cs="Times New Roman"/>
              </w:rPr>
            </w:pPr>
            <w:r>
              <w:rPr>
                <w:rFonts w:ascii="Times New Roman" w:hAnsi="Times New Roman" w:cs="Times New Roman"/>
              </w:rPr>
              <w:t xml:space="preserve">  SE</w:t>
            </w:r>
          </w:p>
        </w:tc>
        <w:tc>
          <w:tcPr>
            <w:tcW w:w="1170" w:type="dxa"/>
            <w:tcBorders>
              <w:top w:val="single" w:sz="4" w:space="0" w:color="auto"/>
              <w:bottom w:val="single" w:sz="4" w:space="0" w:color="auto"/>
            </w:tcBorders>
          </w:tcPr>
          <w:p w14:paraId="4B0EBB7B"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Kurtosis</w:t>
            </w:r>
          </w:p>
        </w:tc>
        <w:tc>
          <w:tcPr>
            <w:tcW w:w="720" w:type="dxa"/>
            <w:tcBorders>
              <w:top w:val="single" w:sz="4" w:space="0" w:color="auto"/>
              <w:bottom w:val="single" w:sz="4" w:space="0" w:color="auto"/>
            </w:tcBorders>
          </w:tcPr>
          <w:p w14:paraId="0F3B4397" w14:textId="58379DE7" w:rsidR="00D26205" w:rsidRPr="002D1B21" w:rsidRDefault="00D26205" w:rsidP="006D3C7E">
            <w:pPr>
              <w:spacing w:line="480" w:lineRule="auto"/>
              <w:rPr>
                <w:rFonts w:ascii="Times New Roman" w:hAnsi="Times New Roman" w:cs="Times New Roman"/>
              </w:rPr>
            </w:pPr>
            <w:r>
              <w:rPr>
                <w:rFonts w:ascii="Times New Roman" w:hAnsi="Times New Roman" w:cs="Times New Roman"/>
              </w:rPr>
              <w:t xml:space="preserve"> SE</w:t>
            </w:r>
          </w:p>
        </w:tc>
      </w:tr>
      <w:tr w:rsidR="00D26205" w:rsidRPr="002D1B21" w14:paraId="27A719F5" w14:textId="77777777" w:rsidTr="00D26205">
        <w:tc>
          <w:tcPr>
            <w:tcW w:w="1188" w:type="dxa"/>
            <w:tcBorders>
              <w:top w:val="single" w:sz="4" w:space="0" w:color="auto"/>
            </w:tcBorders>
          </w:tcPr>
          <w:p w14:paraId="6893AB7B"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MS</w:t>
            </w:r>
          </w:p>
        </w:tc>
        <w:tc>
          <w:tcPr>
            <w:tcW w:w="810" w:type="dxa"/>
            <w:tcBorders>
              <w:top w:val="single" w:sz="4" w:space="0" w:color="auto"/>
            </w:tcBorders>
          </w:tcPr>
          <w:p w14:paraId="04267204" w14:textId="77777777" w:rsidR="00D26205" w:rsidRPr="002D1B21" w:rsidRDefault="00D26205" w:rsidP="006D3C7E">
            <w:pPr>
              <w:tabs>
                <w:tab w:val="decimal" w:pos="180"/>
              </w:tabs>
              <w:spacing w:line="480" w:lineRule="auto"/>
              <w:rPr>
                <w:rFonts w:ascii="Times New Roman" w:hAnsi="Times New Roman" w:cs="Times New Roman"/>
              </w:rPr>
            </w:pPr>
            <w:r w:rsidRPr="002D1B21">
              <w:rPr>
                <w:rFonts w:ascii="Times New Roman" w:hAnsi="Times New Roman" w:cs="Times New Roman"/>
              </w:rPr>
              <w:t>2.56</w:t>
            </w:r>
          </w:p>
        </w:tc>
        <w:tc>
          <w:tcPr>
            <w:tcW w:w="1080" w:type="dxa"/>
            <w:gridSpan w:val="2"/>
            <w:tcBorders>
              <w:top w:val="single" w:sz="4" w:space="0" w:color="auto"/>
            </w:tcBorders>
          </w:tcPr>
          <w:p w14:paraId="51F0BF3F" w14:textId="77777777" w:rsidR="00D26205" w:rsidRPr="002D1B21" w:rsidRDefault="00D26205"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2.60</w:t>
            </w:r>
          </w:p>
        </w:tc>
        <w:tc>
          <w:tcPr>
            <w:tcW w:w="2250" w:type="dxa"/>
            <w:gridSpan w:val="3"/>
            <w:tcBorders>
              <w:top w:val="single" w:sz="4" w:space="0" w:color="auto"/>
            </w:tcBorders>
          </w:tcPr>
          <w:p w14:paraId="1BE5ABC8"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 xml:space="preserve"> .387            -1.16</w:t>
            </w:r>
          </w:p>
        </w:tc>
        <w:tc>
          <w:tcPr>
            <w:tcW w:w="1350" w:type="dxa"/>
            <w:gridSpan w:val="3"/>
            <w:tcBorders>
              <w:top w:val="single" w:sz="4" w:space="0" w:color="auto"/>
            </w:tcBorders>
          </w:tcPr>
          <w:p w14:paraId="54FBCD9B" w14:textId="3F0DC0A3" w:rsidR="00D26205" w:rsidRPr="002D1B21" w:rsidRDefault="00D26205" w:rsidP="006D3C7E">
            <w:pPr>
              <w:spacing w:line="480" w:lineRule="auto"/>
              <w:rPr>
                <w:rFonts w:ascii="Times New Roman" w:hAnsi="Times New Roman" w:cs="Times New Roman"/>
              </w:rPr>
            </w:pPr>
            <w:r>
              <w:rPr>
                <w:rFonts w:ascii="Times New Roman" w:hAnsi="Times New Roman" w:cs="Times New Roman"/>
              </w:rPr>
              <w:t xml:space="preserve">       </w:t>
            </w:r>
            <w:r w:rsidRPr="002D1B21">
              <w:rPr>
                <w:rFonts w:ascii="Times New Roman" w:hAnsi="Times New Roman" w:cs="Times New Roman"/>
              </w:rPr>
              <w:t>.187</w:t>
            </w:r>
          </w:p>
        </w:tc>
        <w:tc>
          <w:tcPr>
            <w:tcW w:w="1170" w:type="dxa"/>
            <w:tcBorders>
              <w:top w:val="single" w:sz="4" w:space="0" w:color="auto"/>
            </w:tcBorders>
          </w:tcPr>
          <w:p w14:paraId="5B0B84C1"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 xml:space="preserve"> 1.16</w:t>
            </w:r>
          </w:p>
        </w:tc>
        <w:tc>
          <w:tcPr>
            <w:tcW w:w="720" w:type="dxa"/>
            <w:tcBorders>
              <w:top w:val="single" w:sz="4" w:space="0" w:color="auto"/>
            </w:tcBorders>
          </w:tcPr>
          <w:p w14:paraId="63F0CAF6"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.373</w:t>
            </w:r>
          </w:p>
        </w:tc>
      </w:tr>
      <w:tr w:rsidR="00D26205" w:rsidRPr="002D1B21" w14:paraId="0AB5FF7A" w14:textId="77777777" w:rsidTr="00D26205">
        <w:tc>
          <w:tcPr>
            <w:tcW w:w="1188" w:type="dxa"/>
          </w:tcPr>
          <w:p w14:paraId="509B96A2"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FS</w:t>
            </w:r>
          </w:p>
        </w:tc>
        <w:tc>
          <w:tcPr>
            <w:tcW w:w="810" w:type="dxa"/>
          </w:tcPr>
          <w:p w14:paraId="7BEE9B64" w14:textId="77777777" w:rsidR="00D26205" w:rsidRPr="002D1B21" w:rsidRDefault="00D26205"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2.48</w:t>
            </w:r>
          </w:p>
        </w:tc>
        <w:tc>
          <w:tcPr>
            <w:tcW w:w="3330" w:type="dxa"/>
            <w:gridSpan w:val="5"/>
          </w:tcPr>
          <w:p w14:paraId="0BCC43AB" w14:textId="77777777" w:rsidR="00D26205" w:rsidRPr="002D1B21" w:rsidRDefault="00D26205" w:rsidP="006D3C7E">
            <w:pPr>
              <w:tabs>
                <w:tab w:val="decimal" w:pos="194"/>
              </w:tabs>
              <w:spacing w:line="480" w:lineRule="auto"/>
              <w:jc w:val="both"/>
              <w:rPr>
                <w:rFonts w:ascii="Times New Roman" w:hAnsi="Times New Roman" w:cs="Times New Roman"/>
              </w:rPr>
            </w:pPr>
            <w:r w:rsidRPr="002D1B21">
              <w:rPr>
                <w:rFonts w:ascii="Times New Roman" w:hAnsi="Times New Roman" w:cs="Times New Roman"/>
              </w:rPr>
              <w:t xml:space="preserve">  2.60          .412             -1.12 </w:t>
            </w:r>
          </w:p>
        </w:tc>
        <w:tc>
          <w:tcPr>
            <w:tcW w:w="360" w:type="dxa"/>
            <w:gridSpan w:val="2"/>
          </w:tcPr>
          <w:p w14:paraId="364C9FCF" w14:textId="77777777" w:rsidR="00D26205" w:rsidRPr="002D1B21" w:rsidRDefault="00D26205" w:rsidP="006D3C7E">
            <w:pPr>
              <w:spacing w:line="480" w:lineRule="auto"/>
              <w:jc w:val="right"/>
              <w:rPr>
                <w:rFonts w:ascii="Times New Roman" w:hAnsi="Times New Roman" w:cs="Times New Roman"/>
              </w:rPr>
            </w:pPr>
            <w:r w:rsidRPr="002D1B21">
              <w:rPr>
                <w:rFonts w:ascii="Times New Roman" w:hAnsi="Times New Roman" w:cs="Times New Roman"/>
              </w:rPr>
              <w:t xml:space="preserve">      </w:t>
            </w:r>
          </w:p>
        </w:tc>
        <w:tc>
          <w:tcPr>
            <w:tcW w:w="990" w:type="dxa"/>
          </w:tcPr>
          <w:p w14:paraId="349B93E1"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 xml:space="preserve"> .187        </w:t>
            </w:r>
          </w:p>
        </w:tc>
        <w:tc>
          <w:tcPr>
            <w:tcW w:w="1170" w:type="dxa"/>
          </w:tcPr>
          <w:p w14:paraId="4F84E3BF"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 xml:space="preserve"> 1.42</w:t>
            </w:r>
          </w:p>
        </w:tc>
        <w:tc>
          <w:tcPr>
            <w:tcW w:w="720" w:type="dxa"/>
          </w:tcPr>
          <w:p w14:paraId="3821FB64"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.373</w:t>
            </w:r>
          </w:p>
        </w:tc>
      </w:tr>
      <w:tr w:rsidR="00D26205" w:rsidRPr="002D1B21" w14:paraId="77215A1C" w14:textId="77777777" w:rsidTr="00D26205">
        <w:tc>
          <w:tcPr>
            <w:tcW w:w="1188" w:type="dxa"/>
          </w:tcPr>
          <w:p w14:paraId="03169E20"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EC</w:t>
            </w:r>
          </w:p>
        </w:tc>
        <w:tc>
          <w:tcPr>
            <w:tcW w:w="2880" w:type="dxa"/>
            <w:gridSpan w:val="4"/>
          </w:tcPr>
          <w:p w14:paraId="15BCEAF3" w14:textId="77777777" w:rsidR="00D26205" w:rsidRPr="002D1B21" w:rsidRDefault="00D26205"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3.50        3.50          .858</w:t>
            </w:r>
          </w:p>
        </w:tc>
        <w:tc>
          <w:tcPr>
            <w:tcW w:w="1260" w:type="dxa"/>
            <w:gridSpan w:val="2"/>
          </w:tcPr>
          <w:p w14:paraId="0B8E1E09" w14:textId="77777777" w:rsidR="00D26205" w:rsidRPr="002D1B21" w:rsidRDefault="00D26205"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-.323</w:t>
            </w:r>
          </w:p>
        </w:tc>
        <w:tc>
          <w:tcPr>
            <w:tcW w:w="360" w:type="dxa"/>
            <w:gridSpan w:val="2"/>
          </w:tcPr>
          <w:p w14:paraId="6622FAC3" w14:textId="77777777" w:rsidR="00D26205" w:rsidRPr="002D1B21" w:rsidRDefault="00D26205" w:rsidP="006D3C7E">
            <w:pPr>
              <w:spacing w:line="480" w:lineRule="auto"/>
              <w:jc w:val="center"/>
              <w:rPr>
                <w:rFonts w:ascii="Times New Roman" w:hAnsi="Times New Roman" w:cs="Times New Roman"/>
              </w:rPr>
            </w:pPr>
          </w:p>
        </w:tc>
        <w:tc>
          <w:tcPr>
            <w:tcW w:w="990" w:type="dxa"/>
          </w:tcPr>
          <w:p w14:paraId="66FAED38"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 xml:space="preserve"> .187</w:t>
            </w:r>
          </w:p>
        </w:tc>
        <w:tc>
          <w:tcPr>
            <w:tcW w:w="1170" w:type="dxa"/>
          </w:tcPr>
          <w:p w14:paraId="436B6A24"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-.191</w:t>
            </w:r>
          </w:p>
        </w:tc>
        <w:tc>
          <w:tcPr>
            <w:tcW w:w="720" w:type="dxa"/>
          </w:tcPr>
          <w:p w14:paraId="0AD3B708"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.373</w:t>
            </w:r>
          </w:p>
        </w:tc>
      </w:tr>
      <w:tr w:rsidR="00D26205" w:rsidRPr="002D1B21" w14:paraId="7D2760D2" w14:textId="77777777" w:rsidTr="00D26205">
        <w:trPr>
          <w:trHeight w:val="459"/>
        </w:trPr>
        <w:tc>
          <w:tcPr>
            <w:tcW w:w="1188" w:type="dxa"/>
            <w:tcBorders>
              <w:bottom w:val="single" w:sz="4" w:space="0" w:color="auto"/>
            </w:tcBorders>
          </w:tcPr>
          <w:p w14:paraId="558AEAD1" w14:textId="77777777" w:rsidR="00D26205" w:rsidRPr="002D1B21" w:rsidRDefault="00D26205" w:rsidP="006D3C7E">
            <w:pPr>
              <w:spacing w:line="480" w:lineRule="auto"/>
              <w:rPr>
                <w:rFonts w:ascii="Times New Roman" w:hAnsi="Times New Roman" w:cs="Times New Roman"/>
              </w:rPr>
            </w:pPr>
            <w:r w:rsidRPr="002D1B21">
              <w:rPr>
                <w:rFonts w:ascii="Times New Roman" w:hAnsi="Times New Roman" w:cs="Times New Roman"/>
              </w:rPr>
              <w:t>PT</w:t>
            </w:r>
          </w:p>
        </w:tc>
        <w:tc>
          <w:tcPr>
            <w:tcW w:w="2880" w:type="dxa"/>
            <w:gridSpan w:val="4"/>
            <w:tcBorders>
              <w:bottom w:val="single" w:sz="4" w:space="0" w:color="auto"/>
            </w:tcBorders>
          </w:tcPr>
          <w:p w14:paraId="4D5F3D80" w14:textId="77777777" w:rsidR="00D26205" w:rsidRPr="002D1B21" w:rsidRDefault="00D26205"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3.00        3.00          .995</w:t>
            </w:r>
          </w:p>
        </w:tc>
        <w:tc>
          <w:tcPr>
            <w:tcW w:w="1320" w:type="dxa"/>
            <w:gridSpan w:val="3"/>
            <w:tcBorders>
              <w:bottom w:val="single" w:sz="4" w:space="0" w:color="auto"/>
            </w:tcBorders>
          </w:tcPr>
          <w:p w14:paraId="59C72EB7" w14:textId="77777777" w:rsidR="00D26205" w:rsidRPr="002D1B21" w:rsidRDefault="00D26205"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-.016</w:t>
            </w:r>
          </w:p>
        </w:tc>
        <w:tc>
          <w:tcPr>
            <w:tcW w:w="300" w:type="dxa"/>
            <w:tcBorders>
              <w:bottom w:val="single" w:sz="4" w:space="0" w:color="auto"/>
            </w:tcBorders>
          </w:tcPr>
          <w:p w14:paraId="49580CCE" w14:textId="77777777" w:rsidR="00D26205" w:rsidRPr="002D1B21" w:rsidRDefault="00D26205" w:rsidP="006D3C7E">
            <w:pPr>
              <w:tabs>
                <w:tab w:val="decimal" w:pos="70"/>
              </w:tabs>
              <w:spacing w:line="480" w:lineRule="auto"/>
              <w:rPr>
                <w:rFonts w:ascii="Times New Roman" w:hAnsi="Times New Roman" w:cs="Times New Roman"/>
              </w:rPr>
            </w:pPr>
          </w:p>
        </w:tc>
        <w:tc>
          <w:tcPr>
            <w:tcW w:w="990" w:type="dxa"/>
            <w:tcBorders>
              <w:bottom w:val="single" w:sz="4" w:space="0" w:color="auto"/>
            </w:tcBorders>
          </w:tcPr>
          <w:p w14:paraId="51F00B02" w14:textId="77777777" w:rsidR="00D26205" w:rsidRPr="002D1B21" w:rsidRDefault="00D26205" w:rsidP="006D3C7E">
            <w:pPr>
              <w:tabs>
                <w:tab w:val="decimal" w:pos="70"/>
              </w:tabs>
              <w:spacing w:line="480" w:lineRule="auto"/>
              <w:ind w:left="70" w:hanging="70"/>
              <w:rPr>
                <w:rFonts w:ascii="Times New Roman" w:hAnsi="Times New Roman" w:cs="Times New Roman"/>
              </w:rPr>
            </w:pPr>
            <w:r w:rsidRPr="002D1B21">
              <w:rPr>
                <w:rFonts w:ascii="Times New Roman" w:hAnsi="Times New Roman" w:cs="Times New Roman"/>
              </w:rPr>
              <w:t>.187</w:t>
            </w:r>
          </w:p>
        </w:tc>
        <w:tc>
          <w:tcPr>
            <w:tcW w:w="1170" w:type="dxa"/>
            <w:tcBorders>
              <w:bottom w:val="single" w:sz="4" w:space="0" w:color="auto"/>
            </w:tcBorders>
          </w:tcPr>
          <w:p w14:paraId="00E33335" w14:textId="77777777" w:rsidR="00D26205" w:rsidRPr="002D1B21" w:rsidRDefault="00D26205" w:rsidP="006D3C7E">
            <w:pPr>
              <w:tabs>
                <w:tab w:val="decimal" w:pos="70"/>
              </w:tabs>
              <w:spacing w:line="480" w:lineRule="auto"/>
              <w:rPr>
                <w:rFonts w:ascii="Times New Roman" w:hAnsi="Times New Roman" w:cs="Times New Roman"/>
              </w:rPr>
            </w:pPr>
            <w:r w:rsidRPr="002D1B21">
              <w:rPr>
                <w:rFonts w:ascii="Times New Roman" w:hAnsi="Times New Roman" w:cs="Times New Roman"/>
              </w:rPr>
              <w:t>-.317</w:t>
            </w:r>
          </w:p>
        </w:tc>
        <w:tc>
          <w:tcPr>
            <w:tcW w:w="720" w:type="dxa"/>
            <w:tcBorders>
              <w:bottom w:val="single" w:sz="4" w:space="0" w:color="auto"/>
            </w:tcBorders>
          </w:tcPr>
          <w:p w14:paraId="273025D0" w14:textId="77777777" w:rsidR="00D26205" w:rsidRPr="002D1B21" w:rsidRDefault="00D26205" w:rsidP="006D3C7E">
            <w:pPr>
              <w:tabs>
                <w:tab w:val="decimal" w:pos="27"/>
              </w:tabs>
              <w:spacing w:line="480" w:lineRule="auto"/>
              <w:rPr>
                <w:rFonts w:ascii="Times New Roman" w:hAnsi="Times New Roman" w:cs="Times New Roman"/>
              </w:rPr>
            </w:pPr>
            <w:r w:rsidRPr="002D1B21">
              <w:rPr>
                <w:rFonts w:ascii="Times New Roman" w:hAnsi="Times New Roman" w:cs="Times New Roman"/>
              </w:rPr>
              <w:t>.373</w:t>
            </w:r>
          </w:p>
        </w:tc>
      </w:tr>
    </w:tbl>
    <w:p w14:paraId="7ADD1DFD" w14:textId="77777777" w:rsidR="00334AC3" w:rsidRDefault="00334AC3" w:rsidP="00336EB2">
      <w:pPr>
        <w:spacing w:line="400" w:lineRule="auto"/>
        <w:rPr>
          <w:rFonts w:ascii="Times New Roman" w:hAnsi="Times New Roman" w:cs="Times New Roman"/>
        </w:rPr>
      </w:pPr>
    </w:p>
    <w:p w14:paraId="3BF3D2ED" w14:textId="11049A82" w:rsidR="00336EB2" w:rsidRPr="002D1B21" w:rsidRDefault="00336EB2" w:rsidP="00336EB2">
      <w:pPr>
        <w:spacing w:line="400" w:lineRule="auto"/>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 xml:space="preserve">20 </w:t>
      </w:r>
    </w:p>
    <w:p w14:paraId="13EFA744" w14:textId="358B8926" w:rsidR="00336EB2" w:rsidRPr="002D1B21" w:rsidRDefault="00336EB2" w:rsidP="00336EB2">
      <w:pPr>
        <w:spacing w:line="400" w:lineRule="auto"/>
        <w:rPr>
          <w:rFonts w:ascii="Times New Roman" w:hAnsi="Times New Roman" w:cs="Times New Roman"/>
          <w:i/>
        </w:rPr>
      </w:pPr>
      <w:r w:rsidRPr="002D1B21">
        <w:rPr>
          <w:rFonts w:ascii="Times New Roman" w:hAnsi="Times New Roman" w:cs="Times New Roman"/>
          <w:i/>
        </w:rPr>
        <w:t xml:space="preserve">Descriptive Statistics for Composite </w:t>
      </w:r>
      <w:r w:rsidR="004925B2">
        <w:rPr>
          <w:rFonts w:ascii="Times New Roman" w:hAnsi="Times New Roman" w:cs="Times New Roman"/>
          <w:i/>
        </w:rPr>
        <w:t>Scores, Girl</w:t>
      </w:r>
      <w:r w:rsidRPr="002D1B21">
        <w:rPr>
          <w:rFonts w:ascii="Times New Roman" w:hAnsi="Times New Roman" w:cs="Times New Roman"/>
          <w:i/>
        </w:rPr>
        <w:t>s (n = 138)</w:t>
      </w:r>
    </w:p>
    <w:tbl>
      <w:tblPr>
        <w:tblW w:w="8388" w:type="dxa"/>
        <w:tblLayout w:type="fixed"/>
        <w:tblLook w:val="00A0" w:firstRow="1" w:lastRow="0" w:firstColumn="1" w:lastColumn="0" w:noHBand="0" w:noVBand="0"/>
      </w:tblPr>
      <w:tblGrid>
        <w:gridCol w:w="1188"/>
        <w:gridCol w:w="810"/>
        <w:gridCol w:w="990"/>
        <w:gridCol w:w="90"/>
        <w:gridCol w:w="990"/>
        <w:gridCol w:w="180"/>
        <w:gridCol w:w="1080"/>
        <w:gridCol w:w="60"/>
        <w:gridCol w:w="120"/>
        <w:gridCol w:w="56"/>
        <w:gridCol w:w="60"/>
        <w:gridCol w:w="964"/>
        <w:gridCol w:w="1080"/>
        <w:gridCol w:w="720"/>
      </w:tblGrid>
      <w:tr w:rsidR="00336EB2" w:rsidRPr="002D1B21" w14:paraId="625E99CC" w14:textId="77777777" w:rsidTr="00D26205">
        <w:trPr>
          <w:tblHeader/>
        </w:trPr>
        <w:tc>
          <w:tcPr>
            <w:tcW w:w="1188" w:type="dxa"/>
            <w:tcBorders>
              <w:top w:val="single" w:sz="4" w:space="0" w:color="auto"/>
              <w:bottom w:val="single" w:sz="4" w:space="0" w:color="auto"/>
            </w:tcBorders>
          </w:tcPr>
          <w:p w14:paraId="6BF09505"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Variables</w:t>
            </w:r>
          </w:p>
        </w:tc>
        <w:tc>
          <w:tcPr>
            <w:tcW w:w="810" w:type="dxa"/>
            <w:tcBorders>
              <w:top w:val="single" w:sz="4" w:space="0" w:color="auto"/>
              <w:bottom w:val="single" w:sz="4" w:space="0" w:color="auto"/>
            </w:tcBorders>
          </w:tcPr>
          <w:p w14:paraId="0791DF4D"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Mean</w:t>
            </w:r>
          </w:p>
        </w:tc>
        <w:tc>
          <w:tcPr>
            <w:tcW w:w="990" w:type="dxa"/>
            <w:tcBorders>
              <w:top w:val="single" w:sz="4" w:space="0" w:color="auto"/>
              <w:bottom w:val="single" w:sz="4" w:space="0" w:color="auto"/>
            </w:tcBorders>
          </w:tcPr>
          <w:p w14:paraId="02303178"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Median</w:t>
            </w:r>
          </w:p>
        </w:tc>
        <w:tc>
          <w:tcPr>
            <w:tcW w:w="1260" w:type="dxa"/>
            <w:gridSpan w:val="3"/>
            <w:tcBorders>
              <w:top w:val="single" w:sz="4" w:space="0" w:color="auto"/>
              <w:bottom w:val="single" w:sz="4" w:space="0" w:color="auto"/>
            </w:tcBorders>
          </w:tcPr>
          <w:p w14:paraId="5B165409" w14:textId="6F836AC4" w:rsidR="00336EB2" w:rsidRPr="002D1B21" w:rsidRDefault="008238A8" w:rsidP="006D3C7E">
            <w:pPr>
              <w:spacing w:line="480" w:lineRule="auto"/>
              <w:rPr>
                <w:rFonts w:ascii="Times New Roman" w:hAnsi="Times New Roman" w:cs="Times New Roman"/>
              </w:rPr>
            </w:pPr>
            <w:r>
              <w:rPr>
                <w:rFonts w:ascii="Times New Roman" w:hAnsi="Times New Roman" w:cs="Times New Roman"/>
              </w:rPr>
              <w:t xml:space="preserve">   SD</w:t>
            </w:r>
          </w:p>
        </w:tc>
        <w:tc>
          <w:tcPr>
            <w:tcW w:w="1260" w:type="dxa"/>
            <w:gridSpan w:val="3"/>
            <w:tcBorders>
              <w:top w:val="single" w:sz="4" w:space="0" w:color="auto"/>
              <w:bottom w:val="single" w:sz="4" w:space="0" w:color="auto"/>
            </w:tcBorders>
          </w:tcPr>
          <w:p w14:paraId="02A2C44D"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Skewness</w:t>
            </w:r>
          </w:p>
        </w:tc>
        <w:tc>
          <w:tcPr>
            <w:tcW w:w="1080" w:type="dxa"/>
            <w:gridSpan w:val="3"/>
            <w:tcBorders>
              <w:top w:val="single" w:sz="4" w:space="0" w:color="auto"/>
              <w:bottom w:val="single" w:sz="4" w:space="0" w:color="auto"/>
            </w:tcBorders>
          </w:tcPr>
          <w:p w14:paraId="39516815" w14:textId="2F66C0B3" w:rsidR="00336EB2" w:rsidRPr="002D1B21" w:rsidRDefault="008238A8" w:rsidP="006D3C7E">
            <w:pPr>
              <w:spacing w:line="480" w:lineRule="auto"/>
              <w:rPr>
                <w:rFonts w:ascii="Times New Roman" w:hAnsi="Times New Roman" w:cs="Times New Roman"/>
              </w:rPr>
            </w:pPr>
            <w:r>
              <w:rPr>
                <w:rFonts w:ascii="Times New Roman" w:hAnsi="Times New Roman" w:cs="Times New Roman"/>
              </w:rPr>
              <w:t xml:space="preserve">  </w:t>
            </w:r>
            <w:r w:rsidR="00D26205">
              <w:rPr>
                <w:rFonts w:ascii="Times New Roman" w:hAnsi="Times New Roman" w:cs="Times New Roman"/>
              </w:rPr>
              <w:t xml:space="preserve">   </w:t>
            </w:r>
            <w:r>
              <w:rPr>
                <w:rFonts w:ascii="Times New Roman" w:hAnsi="Times New Roman" w:cs="Times New Roman"/>
              </w:rPr>
              <w:t>SE</w:t>
            </w:r>
          </w:p>
        </w:tc>
        <w:tc>
          <w:tcPr>
            <w:tcW w:w="1080" w:type="dxa"/>
            <w:tcBorders>
              <w:top w:val="single" w:sz="4" w:space="0" w:color="auto"/>
              <w:bottom w:val="single" w:sz="4" w:space="0" w:color="auto"/>
            </w:tcBorders>
          </w:tcPr>
          <w:p w14:paraId="0312CA9F"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Kurtosis</w:t>
            </w:r>
          </w:p>
        </w:tc>
        <w:tc>
          <w:tcPr>
            <w:tcW w:w="720" w:type="dxa"/>
            <w:tcBorders>
              <w:top w:val="single" w:sz="4" w:space="0" w:color="auto"/>
              <w:bottom w:val="single" w:sz="4" w:space="0" w:color="auto"/>
            </w:tcBorders>
          </w:tcPr>
          <w:p w14:paraId="02F3E9D7" w14:textId="5922EC24" w:rsidR="00336EB2" w:rsidRPr="002D1B21" w:rsidRDefault="008238A8" w:rsidP="006D3C7E">
            <w:pPr>
              <w:spacing w:line="480" w:lineRule="auto"/>
              <w:rPr>
                <w:rFonts w:ascii="Times New Roman" w:hAnsi="Times New Roman" w:cs="Times New Roman"/>
              </w:rPr>
            </w:pPr>
            <w:r>
              <w:rPr>
                <w:rFonts w:ascii="Times New Roman" w:hAnsi="Times New Roman" w:cs="Times New Roman"/>
              </w:rPr>
              <w:t xml:space="preserve"> SE</w:t>
            </w:r>
          </w:p>
        </w:tc>
      </w:tr>
      <w:tr w:rsidR="00336EB2" w:rsidRPr="002D1B21" w14:paraId="4585279A" w14:textId="77777777" w:rsidTr="00D26205">
        <w:tc>
          <w:tcPr>
            <w:tcW w:w="1188" w:type="dxa"/>
            <w:tcBorders>
              <w:top w:val="single" w:sz="4" w:space="0" w:color="auto"/>
            </w:tcBorders>
          </w:tcPr>
          <w:p w14:paraId="623F1CE4"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MS</w:t>
            </w:r>
          </w:p>
        </w:tc>
        <w:tc>
          <w:tcPr>
            <w:tcW w:w="810" w:type="dxa"/>
            <w:tcBorders>
              <w:top w:val="single" w:sz="4" w:space="0" w:color="auto"/>
            </w:tcBorders>
          </w:tcPr>
          <w:p w14:paraId="2A443DB5" w14:textId="77777777" w:rsidR="00336EB2" w:rsidRPr="002D1B21" w:rsidRDefault="00336EB2" w:rsidP="006D3C7E">
            <w:pPr>
              <w:tabs>
                <w:tab w:val="decimal" w:pos="180"/>
              </w:tabs>
              <w:spacing w:line="480" w:lineRule="auto"/>
              <w:rPr>
                <w:rFonts w:ascii="Times New Roman" w:hAnsi="Times New Roman" w:cs="Times New Roman"/>
              </w:rPr>
            </w:pPr>
            <w:r w:rsidRPr="002D1B21">
              <w:rPr>
                <w:rFonts w:ascii="Times New Roman" w:hAnsi="Times New Roman" w:cs="Times New Roman"/>
              </w:rPr>
              <w:t>2.56</w:t>
            </w:r>
          </w:p>
        </w:tc>
        <w:tc>
          <w:tcPr>
            <w:tcW w:w="1080" w:type="dxa"/>
            <w:gridSpan w:val="2"/>
            <w:tcBorders>
              <w:top w:val="single" w:sz="4" w:space="0" w:color="auto"/>
            </w:tcBorders>
          </w:tcPr>
          <w:p w14:paraId="17000B4B"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2.70</w:t>
            </w:r>
          </w:p>
        </w:tc>
        <w:tc>
          <w:tcPr>
            <w:tcW w:w="2250" w:type="dxa"/>
            <w:gridSpan w:val="3"/>
            <w:tcBorders>
              <w:top w:val="single" w:sz="4" w:space="0" w:color="auto"/>
            </w:tcBorders>
          </w:tcPr>
          <w:p w14:paraId="77BDFB1C"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.381            -1.24</w:t>
            </w:r>
          </w:p>
        </w:tc>
        <w:tc>
          <w:tcPr>
            <w:tcW w:w="1260" w:type="dxa"/>
            <w:gridSpan w:val="5"/>
            <w:tcBorders>
              <w:top w:val="single" w:sz="4" w:space="0" w:color="auto"/>
            </w:tcBorders>
          </w:tcPr>
          <w:p w14:paraId="4E574A39" w14:textId="169363C2" w:rsidR="00336EB2" w:rsidRPr="002D1B21" w:rsidRDefault="00D26205" w:rsidP="006D3C7E">
            <w:pPr>
              <w:spacing w:line="480" w:lineRule="auto"/>
              <w:rPr>
                <w:rFonts w:ascii="Times New Roman" w:hAnsi="Times New Roman" w:cs="Times New Roman"/>
              </w:rPr>
            </w:pPr>
            <w:r>
              <w:rPr>
                <w:rFonts w:ascii="Times New Roman" w:hAnsi="Times New Roman" w:cs="Times New Roman"/>
              </w:rPr>
              <w:t xml:space="preserve">      </w:t>
            </w:r>
            <w:r w:rsidR="00336EB2" w:rsidRPr="002D1B21">
              <w:rPr>
                <w:rFonts w:ascii="Times New Roman" w:hAnsi="Times New Roman" w:cs="Times New Roman"/>
              </w:rPr>
              <w:t>.206</w:t>
            </w:r>
          </w:p>
        </w:tc>
        <w:tc>
          <w:tcPr>
            <w:tcW w:w="1080" w:type="dxa"/>
            <w:tcBorders>
              <w:top w:val="single" w:sz="4" w:space="0" w:color="auto"/>
            </w:tcBorders>
          </w:tcPr>
          <w:p w14:paraId="05C739AA"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1.43</w:t>
            </w:r>
          </w:p>
        </w:tc>
        <w:tc>
          <w:tcPr>
            <w:tcW w:w="720" w:type="dxa"/>
            <w:tcBorders>
              <w:top w:val="single" w:sz="4" w:space="0" w:color="auto"/>
            </w:tcBorders>
          </w:tcPr>
          <w:p w14:paraId="46FBD0C6"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.410</w:t>
            </w:r>
          </w:p>
        </w:tc>
      </w:tr>
      <w:tr w:rsidR="00336EB2" w:rsidRPr="002D1B21" w14:paraId="03F65135" w14:textId="77777777" w:rsidTr="00D26205">
        <w:tc>
          <w:tcPr>
            <w:tcW w:w="1188" w:type="dxa"/>
          </w:tcPr>
          <w:p w14:paraId="204D1976"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FS</w:t>
            </w:r>
          </w:p>
        </w:tc>
        <w:tc>
          <w:tcPr>
            <w:tcW w:w="810" w:type="dxa"/>
          </w:tcPr>
          <w:p w14:paraId="48D68787"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2.38</w:t>
            </w:r>
          </w:p>
        </w:tc>
        <w:tc>
          <w:tcPr>
            <w:tcW w:w="3330" w:type="dxa"/>
            <w:gridSpan w:val="5"/>
          </w:tcPr>
          <w:p w14:paraId="691A20B4" w14:textId="77777777" w:rsidR="00336EB2" w:rsidRPr="002D1B21" w:rsidRDefault="00336EB2" w:rsidP="006D3C7E">
            <w:pPr>
              <w:tabs>
                <w:tab w:val="decimal" w:pos="194"/>
              </w:tabs>
              <w:spacing w:line="480" w:lineRule="auto"/>
              <w:jc w:val="both"/>
              <w:rPr>
                <w:rFonts w:ascii="Times New Roman" w:hAnsi="Times New Roman" w:cs="Times New Roman"/>
              </w:rPr>
            </w:pPr>
            <w:r w:rsidRPr="002D1B21">
              <w:rPr>
                <w:rFonts w:ascii="Times New Roman" w:hAnsi="Times New Roman" w:cs="Times New Roman"/>
              </w:rPr>
              <w:t xml:space="preserve">  2.50          .462             -.897 </w:t>
            </w:r>
          </w:p>
        </w:tc>
        <w:tc>
          <w:tcPr>
            <w:tcW w:w="236" w:type="dxa"/>
            <w:gridSpan w:val="3"/>
          </w:tcPr>
          <w:p w14:paraId="2A65915A" w14:textId="77777777" w:rsidR="00336EB2" w:rsidRPr="002D1B21" w:rsidRDefault="00336EB2" w:rsidP="006D3C7E">
            <w:pPr>
              <w:spacing w:line="480" w:lineRule="auto"/>
              <w:jc w:val="right"/>
              <w:rPr>
                <w:rFonts w:ascii="Times New Roman" w:hAnsi="Times New Roman" w:cs="Times New Roman"/>
              </w:rPr>
            </w:pPr>
            <w:r w:rsidRPr="002D1B21">
              <w:rPr>
                <w:rFonts w:ascii="Times New Roman" w:hAnsi="Times New Roman" w:cs="Times New Roman"/>
              </w:rPr>
              <w:t xml:space="preserve">      </w:t>
            </w:r>
          </w:p>
        </w:tc>
        <w:tc>
          <w:tcPr>
            <w:tcW w:w="1024" w:type="dxa"/>
            <w:gridSpan w:val="2"/>
          </w:tcPr>
          <w:p w14:paraId="1585FC1F" w14:textId="4887A360"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w:t>
            </w:r>
            <w:r w:rsidR="00D26205">
              <w:rPr>
                <w:rFonts w:ascii="Times New Roman" w:hAnsi="Times New Roman" w:cs="Times New Roman"/>
              </w:rPr>
              <w:t xml:space="preserve"> </w:t>
            </w:r>
            <w:r w:rsidRPr="002D1B21">
              <w:rPr>
                <w:rFonts w:ascii="Times New Roman" w:hAnsi="Times New Roman" w:cs="Times New Roman"/>
              </w:rPr>
              <w:t xml:space="preserve">.206        </w:t>
            </w:r>
          </w:p>
        </w:tc>
        <w:tc>
          <w:tcPr>
            <w:tcW w:w="1080" w:type="dxa"/>
          </w:tcPr>
          <w:p w14:paraId="5025DD3E"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 xml:space="preserve"> .473</w:t>
            </w:r>
          </w:p>
        </w:tc>
        <w:tc>
          <w:tcPr>
            <w:tcW w:w="720" w:type="dxa"/>
          </w:tcPr>
          <w:p w14:paraId="57A58543"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.410</w:t>
            </w:r>
          </w:p>
        </w:tc>
      </w:tr>
      <w:tr w:rsidR="00336EB2" w:rsidRPr="002D1B21" w14:paraId="4F799E9D" w14:textId="77777777" w:rsidTr="00D26205">
        <w:tc>
          <w:tcPr>
            <w:tcW w:w="1188" w:type="dxa"/>
          </w:tcPr>
          <w:p w14:paraId="1B960704"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EC</w:t>
            </w:r>
          </w:p>
        </w:tc>
        <w:tc>
          <w:tcPr>
            <w:tcW w:w="2880" w:type="dxa"/>
            <w:gridSpan w:val="4"/>
          </w:tcPr>
          <w:p w14:paraId="6597F719"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3.47        3.50          .924</w:t>
            </w:r>
          </w:p>
        </w:tc>
        <w:tc>
          <w:tcPr>
            <w:tcW w:w="1260" w:type="dxa"/>
            <w:gridSpan w:val="2"/>
          </w:tcPr>
          <w:p w14:paraId="11EF6156"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-.505</w:t>
            </w:r>
          </w:p>
        </w:tc>
        <w:tc>
          <w:tcPr>
            <w:tcW w:w="236" w:type="dxa"/>
            <w:gridSpan w:val="3"/>
          </w:tcPr>
          <w:p w14:paraId="2775DF42" w14:textId="77777777" w:rsidR="00336EB2" w:rsidRPr="002D1B21" w:rsidRDefault="00336EB2" w:rsidP="006D3C7E">
            <w:pPr>
              <w:spacing w:line="480" w:lineRule="auto"/>
              <w:jc w:val="center"/>
              <w:rPr>
                <w:rFonts w:ascii="Times New Roman" w:hAnsi="Times New Roman" w:cs="Times New Roman"/>
              </w:rPr>
            </w:pPr>
          </w:p>
        </w:tc>
        <w:tc>
          <w:tcPr>
            <w:tcW w:w="1024" w:type="dxa"/>
            <w:gridSpan w:val="2"/>
          </w:tcPr>
          <w:p w14:paraId="7002B799" w14:textId="49DD4407" w:rsidR="00336EB2" w:rsidRPr="002D1B21" w:rsidRDefault="00D26205" w:rsidP="006D3C7E">
            <w:pPr>
              <w:spacing w:line="480" w:lineRule="auto"/>
              <w:rPr>
                <w:rFonts w:ascii="Times New Roman" w:hAnsi="Times New Roman" w:cs="Times New Roman"/>
              </w:rPr>
            </w:pPr>
            <w:r>
              <w:rPr>
                <w:rFonts w:ascii="Times New Roman" w:hAnsi="Times New Roman" w:cs="Times New Roman"/>
              </w:rPr>
              <w:t xml:space="preserve">  </w:t>
            </w:r>
            <w:r w:rsidR="00336EB2" w:rsidRPr="002D1B21">
              <w:rPr>
                <w:rFonts w:ascii="Times New Roman" w:hAnsi="Times New Roman" w:cs="Times New Roman"/>
              </w:rPr>
              <w:t>.206</w:t>
            </w:r>
          </w:p>
        </w:tc>
        <w:tc>
          <w:tcPr>
            <w:tcW w:w="1080" w:type="dxa"/>
          </w:tcPr>
          <w:p w14:paraId="334A5381"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-.153</w:t>
            </w:r>
          </w:p>
        </w:tc>
        <w:tc>
          <w:tcPr>
            <w:tcW w:w="720" w:type="dxa"/>
          </w:tcPr>
          <w:p w14:paraId="45725D7F"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.410</w:t>
            </w:r>
          </w:p>
        </w:tc>
      </w:tr>
      <w:tr w:rsidR="00336EB2" w:rsidRPr="002D1B21" w14:paraId="0D0FB0A0" w14:textId="77777777" w:rsidTr="00D26205">
        <w:trPr>
          <w:trHeight w:val="459"/>
        </w:trPr>
        <w:tc>
          <w:tcPr>
            <w:tcW w:w="1188" w:type="dxa"/>
            <w:tcBorders>
              <w:bottom w:val="single" w:sz="4" w:space="0" w:color="auto"/>
            </w:tcBorders>
          </w:tcPr>
          <w:p w14:paraId="07C6BFD6" w14:textId="77777777" w:rsidR="00336EB2" w:rsidRPr="002D1B21" w:rsidRDefault="00336EB2" w:rsidP="006D3C7E">
            <w:pPr>
              <w:spacing w:line="480" w:lineRule="auto"/>
              <w:rPr>
                <w:rFonts w:ascii="Times New Roman" w:hAnsi="Times New Roman" w:cs="Times New Roman"/>
              </w:rPr>
            </w:pPr>
            <w:r w:rsidRPr="002D1B21">
              <w:rPr>
                <w:rFonts w:ascii="Times New Roman" w:hAnsi="Times New Roman" w:cs="Times New Roman"/>
              </w:rPr>
              <w:t>PT</w:t>
            </w:r>
          </w:p>
        </w:tc>
        <w:tc>
          <w:tcPr>
            <w:tcW w:w="2880" w:type="dxa"/>
            <w:gridSpan w:val="4"/>
            <w:tcBorders>
              <w:bottom w:val="single" w:sz="4" w:space="0" w:color="auto"/>
            </w:tcBorders>
          </w:tcPr>
          <w:p w14:paraId="6EBA1D33" w14:textId="77777777" w:rsidR="00336EB2" w:rsidRPr="002D1B21" w:rsidRDefault="00336EB2" w:rsidP="006D3C7E">
            <w:pPr>
              <w:tabs>
                <w:tab w:val="decimal" w:pos="124"/>
              </w:tabs>
              <w:spacing w:line="480" w:lineRule="auto"/>
              <w:jc w:val="both"/>
              <w:rPr>
                <w:rFonts w:ascii="Times New Roman" w:hAnsi="Times New Roman" w:cs="Times New Roman"/>
              </w:rPr>
            </w:pPr>
            <w:r w:rsidRPr="002D1B21">
              <w:rPr>
                <w:rFonts w:ascii="Times New Roman" w:hAnsi="Times New Roman" w:cs="Times New Roman"/>
              </w:rPr>
              <w:t xml:space="preserve"> 3.11        3.00          .986</w:t>
            </w:r>
          </w:p>
        </w:tc>
        <w:tc>
          <w:tcPr>
            <w:tcW w:w="1320" w:type="dxa"/>
            <w:gridSpan w:val="3"/>
            <w:tcBorders>
              <w:bottom w:val="single" w:sz="4" w:space="0" w:color="auto"/>
            </w:tcBorders>
          </w:tcPr>
          <w:p w14:paraId="74FF3106" w14:textId="77777777" w:rsidR="00336EB2" w:rsidRPr="002D1B21" w:rsidRDefault="00336EB2" w:rsidP="006D3C7E">
            <w:pPr>
              <w:tabs>
                <w:tab w:val="decimal" w:pos="194"/>
              </w:tabs>
              <w:spacing w:line="480" w:lineRule="auto"/>
              <w:rPr>
                <w:rFonts w:ascii="Times New Roman" w:hAnsi="Times New Roman" w:cs="Times New Roman"/>
              </w:rPr>
            </w:pPr>
            <w:r w:rsidRPr="002D1B21">
              <w:rPr>
                <w:rFonts w:ascii="Times New Roman" w:hAnsi="Times New Roman" w:cs="Times New Roman"/>
              </w:rPr>
              <w:t xml:space="preserve">     .060</w:t>
            </w:r>
          </w:p>
        </w:tc>
        <w:tc>
          <w:tcPr>
            <w:tcW w:w="236" w:type="dxa"/>
            <w:gridSpan w:val="3"/>
            <w:tcBorders>
              <w:bottom w:val="single" w:sz="4" w:space="0" w:color="auto"/>
            </w:tcBorders>
          </w:tcPr>
          <w:p w14:paraId="7D08AAFD" w14:textId="77777777" w:rsidR="00336EB2" w:rsidRPr="002D1B21" w:rsidRDefault="00336EB2" w:rsidP="006D3C7E">
            <w:pPr>
              <w:tabs>
                <w:tab w:val="decimal" w:pos="70"/>
              </w:tabs>
              <w:spacing w:line="480" w:lineRule="auto"/>
              <w:rPr>
                <w:rFonts w:ascii="Times New Roman" w:hAnsi="Times New Roman" w:cs="Times New Roman"/>
              </w:rPr>
            </w:pPr>
          </w:p>
        </w:tc>
        <w:tc>
          <w:tcPr>
            <w:tcW w:w="964" w:type="dxa"/>
            <w:tcBorders>
              <w:bottom w:val="single" w:sz="4" w:space="0" w:color="auto"/>
            </w:tcBorders>
          </w:tcPr>
          <w:p w14:paraId="509496D5" w14:textId="77777777" w:rsidR="00336EB2" w:rsidRPr="002D1B21" w:rsidRDefault="00336EB2" w:rsidP="00D26205">
            <w:pPr>
              <w:tabs>
                <w:tab w:val="decimal" w:pos="70"/>
              </w:tabs>
              <w:spacing w:line="480" w:lineRule="auto"/>
              <w:rPr>
                <w:rFonts w:ascii="Times New Roman" w:hAnsi="Times New Roman" w:cs="Times New Roman"/>
              </w:rPr>
            </w:pPr>
            <w:r w:rsidRPr="002D1B21">
              <w:rPr>
                <w:rFonts w:ascii="Times New Roman" w:hAnsi="Times New Roman" w:cs="Times New Roman"/>
              </w:rPr>
              <w:t>.206</w:t>
            </w:r>
          </w:p>
        </w:tc>
        <w:tc>
          <w:tcPr>
            <w:tcW w:w="1080" w:type="dxa"/>
            <w:tcBorders>
              <w:bottom w:val="single" w:sz="4" w:space="0" w:color="auto"/>
            </w:tcBorders>
          </w:tcPr>
          <w:p w14:paraId="6F6B4B02" w14:textId="77777777" w:rsidR="00336EB2" w:rsidRPr="002D1B21" w:rsidRDefault="00336EB2" w:rsidP="006D3C7E">
            <w:pPr>
              <w:tabs>
                <w:tab w:val="decimal" w:pos="70"/>
              </w:tabs>
              <w:spacing w:line="480" w:lineRule="auto"/>
              <w:rPr>
                <w:rFonts w:ascii="Times New Roman" w:hAnsi="Times New Roman" w:cs="Times New Roman"/>
              </w:rPr>
            </w:pPr>
            <w:r w:rsidRPr="002D1B21">
              <w:rPr>
                <w:rFonts w:ascii="Times New Roman" w:hAnsi="Times New Roman" w:cs="Times New Roman"/>
              </w:rPr>
              <w:t>-.424</w:t>
            </w:r>
          </w:p>
        </w:tc>
        <w:tc>
          <w:tcPr>
            <w:tcW w:w="720" w:type="dxa"/>
            <w:tcBorders>
              <w:bottom w:val="single" w:sz="4" w:space="0" w:color="auto"/>
            </w:tcBorders>
          </w:tcPr>
          <w:p w14:paraId="02297F92" w14:textId="77777777" w:rsidR="00336EB2" w:rsidRPr="002D1B21" w:rsidRDefault="00336EB2" w:rsidP="006D3C7E">
            <w:pPr>
              <w:tabs>
                <w:tab w:val="decimal" w:pos="27"/>
              </w:tabs>
              <w:spacing w:line="480" w:lineRule="auto"/>
              <w:rPr>
                <w:rFonts w:ascii="Times New Roman" w:hAnsi="Times New Roman" w:cs="Times New Roman"/>
              </w:rPr>
            </w:pPr>
            <w:r w:rsidRPr="002D1B21">
              <w:rPr>
                <w:rFonts w:ascii="Times New Roman" w:hAnsi="Times New Roman" w:cs="Times New Roman"/>
              </w:rPr>
              <w:t>.410</w:t>
            </w:r>
          </w:p>
        </w:tc>
      </w:tr>
    </w:tbl>
    <w:p w14:paraId="24AC3AD9" w14:textId="57E7918B" w:rsidR="00336EB2" w:rsidRDefault="00336EB2" w:rsidP="001A030F">
      <w:pPr>
        <w:spacing w:after="200" w:line="480" w:lineRule="auto"/>
        <w:rPr>
          <w:rFonts w:ascii="Times New Roman" w:hAnsi="Times New Roman" w:cs="Times New Roman"/>
        </w:rPr>
      </w:pPr>
      <w:r w:rsidRPr="002D1B21">
        <w:rPr>
          <w:rFonts w:ascii="Times New Roman" w:hAnsi="Times New Roman" w:cs="Times New Roman"/>
        </w:rPr>
        <w:t xml:space="preserve">hypothesized relationships in Figure </w:t>
      </w:r>
      <w:r w:rsidR="00BA4A5A">
        <w:rPr>
          <w:rFonts w:ascii="Times New Roman" w:hAnsi="Times New Roman" w:cs="Times New Roman"/>
        </w:rPr>
        <w:t>4.5</w:t>
      </w:r>
      <w:r w:rsidRPr="002D1B21">
        <w:rPr>
          <w:rFonts w:ascii="Times New Roman" w:hAnsi="Times New Roman" w:cs="Times New Roman"/>
        </w:rPr>
        <w:t xml:space="preserve"> were tes</w:t>
      </w:r>
      <w:r w:rsidR="000245AE">
        <w:rPr>
          <w:rFonts w:ascii="Times New Roman" w:hAnsi="Times New Roman" w:cs="Times New Roman"/>
        </w:rPr>
        <w:t xml:space="preserve">ted using AMOS 17.0 (Arbuckle, </w:t>
      </w:r>
      <w:r w:rsidRPr="002D1B21">
        <w:rPr>
          <w:rFonts w:ascii="Times New Roman" w:hAnsi="Times New Roman" w:cs="Times New Roman"/>
        </w:rPr>
        <w:t xml:space="preserve">2007) through path analysis for the total sample and for boys and girls. Because of the nonnormal data distribution, the Bollen-Stine p-value was assessed in addition to other model fit statistics. </w:t>
      </w:r>
    </w:p>
    <w:p w14:paraId="0B4A8662" w14:textId="09B90F2D" w:rsidR="00AC41DD" w:rsidRPr="002D1B21" w:rsidRDefault="00AC41DD" w:rsidP="00965AC1">
      <w:pPr>
        <w:spacing w:after="200" w:line="480" w:lineRule="auto"/>
        <w:ind w:firstLine="720"/>
        <w:rPr>
          <w:rFonts w:ascii="Times New Roman" w:hAnsi="Times New Roman" w:cs="Times New Roman"/>
        </w:rPr>
      </w:pPr>
      <w:r w:rsidRPr="002D1B21">
        <w:rPr>
          <w:rFonts w:ascii="Times New Roman" w:hAnsi="Times New Roman" w:cs="Times New Roman"/>
        </w:rPr>
        <w:t>Model fit indices for this path model considering MS with EC and PT for the total sample included: Bollen-Stine bootstrap p-value = .000 with model fitting better in 2000 bootstrap samples and fitting worse or failing to fit in zero bo</w:t>
      </w:r>
      <w:r>
        <w:rPr>
          <w:rFonts w:ascii="Times New Roman" w:hAnsi="Times New Roman" w:cs="Times New Roman"/>
        </w:rPr>
        <w:t>otstrap samples. Cmin was 55.78</w:t>
      </w:r>
      <w:r w:rsidRPr="002D1B21">
        <w:rPr>
          <w:rFonts w:ascii="Times New Roman" w:hAnsi="Times New Roman" w:cs="Times New Roman"/>
        </w:rPr>
        <w:t xml:space="preserve"> with </w:t>
      </w:r>
      <w:r>
        <w:rPr>
          <w:rFonts w:ascii="Times New Roman" w:hAnsi="Times New Roman" w:cs="Times New Roman"/>
        </w:rPr>
        <w:t>df = 1, Cmin/DF was 55.78. CFI was .13. RMSEA was .42</w:t>
      </w:r>
      <w:r w:rsidRPr="002D1B21">
        <w:rPr>
          <w:rFonts w:ascii="Times New Roman" w:hAnsi="Times New Roman" w:cs="Times New Roman"/>
        </w:rPr>
        <w:t xml:space="preserve"> and PCLOSE was .000. Model fit indices indicated that the data did not fit the model</w:t>
      </w:r>
      <w:r>
        <w:rPr>
          <w:rFonts w:ascii="Times New Roman" w:hAnsi="Times New Roman" w:cs="Times New Roman"/>
        </w:rPr>
        <w:t xml:space="preserve"> and could be due to model misspecification</w:t>
      </w:r>
      <w:r w:rsidRPr="002D1B21">
        <w:rPr>
          <w:rFonts w:ascii="Times New Roman" w:hAnsi="Times New Roman" w:cs="Times New Roman"/>
        </w:rPr>
        <w:t xml:space="preserve">. </w:t>
      </w:r>
    </w:p>
    <w:p w14:paraId="7E5A62B2" w14:textId="77777777" w:rsidR="00336EB2" w:rsidRPr="002D1B21" w:rsidRDefault="00336EB2" w:rsidP="00336EB2">
      <w:pPr>
        <w:rPr>
          <w:rFonts w:ascii="Times New Roman" w:hAnsi="Times New Roman" w:cs="Times New Roman"/>
        </w:rPr>
      </w:pPr>
    </w:p>
    <w:p w14:paraId="6C893046" w14:textId="77777777" w:rsidR="00336EB2" w:rsidRPr="002D1B21" w:rsidRDefault="00336EB2" w:rsidP="00336EB2">
      <w:pPr>
        <w:rPr>
          <w:rFonts w:ascii="Times New Roman" w:hAnsi="Times New Roman" w:cs="Times New Roman"/>
        </w:rPr>
      </w:pPr>
    </w:p>
    <w:p w14:paraId="660DDB59" w14:textId="77777777" w:rsidR="00336EB2" w:rsidRPr="002D1B21" w:rsidRDefault="00336EB2" w:rsidP="00336EB2">
      <w:pPr>
        <w:rPr>
          <w:rFonts w:ascii="Times New Roman" w:hAnsi="Times New Roman" w:cs="Times New Roman"/>
        </w:rPr>
      </w:pPr>
    </w:p>
    <w:p w14:paraId="3CA4D128" w14:textId="77777777" w:rsidR="00336EB2" w:rsidRPr="002D1B21" w:rsidRDefault="00336EB2" w:rsidP="00336EB2">
      <w:pPr>
        <w:rPr>
          <w:rFonts w:ascii="Times New Roman" w:hAnsi="Times New Roman" w:cs="Times New Roman"/>
        </w:rPr>
      </w:pPr>
    </w:p>
    <w:p w14:paraId="19F8AD9F" w14:textId="77777777" w:rsidR="00336EB2" w:rsidRPr="002D1B21" w:rsidRDefault="00336EB2" w:rsidP="00336EB2">
      <w:pPr>
        <w:rPr>
          <w:rFonts w:ascii="Times New Roman" w:hAnsi="Times New Roman" w:cs="Times New Roman"/>
        </w:rPr>
      </w:pPr>
    </w:p>
    <w:p w14:paraId="7429682D" w14:textId="77777777" w:rsidR="00336EB2" w:rsidRPr="002D1B21" w:rsidRDefault="00336EB2" w:rsidP="00336EB2">
      <w:pPr>
        <w:rPr>
          <w:rFonts w:ascii="Times New Roman" w:hAnsi="Times New Roman" w:cs="Times New Roman"/>
        </w:rPr>
      </w:pPr>
    </w:p>
    <w:p w14:paraId="738E881F" w14:textId="77777777" w:rsidR="00336EB2" w:rsidRPr="002D1B21" w:rsidRDefault="00336EB2" w:rsidP="00336EB2">
      <w:pPr>
        <w:rPr>
          <w:rFonts w:ascii="Times New Roman" w:hAnsi="Times New Roman" w:cs="Times New Roman"/>
        </w:rPr>
      </w:pPr>
    </w:p>
    <w:p w14:paraId="3E08FE2E" w14:textId="77777777" w:rsidR="00336EB2" w:rsidRPr="002D1B21" w:rsidRDefault="00336EB2" w:rsidP="00336EB2">
      <w:pPr>
        <w:rPr>
          <w:rFonts w:ascii="Times New Roman" w:hAnsi="Times New Roman" w:cs="Times New Roman"/>
        </w:rPr>
      </w:pPr>
    </w:p>
    <w:p w14:paraId="7A0BFA5B" w14:textId="77777777" w:rsidR="00336EB2" w:rsidRPr="002D1B21" w:rsidRDefault="00336EB2" w:rsidP="00336EB2">
      <w:pPr>
        <w:rPr>
          <w:rFonts w:ascii="Times New Roman" w:hAnsi="Times New Roman" w:cs="Times New Roman"/>
        </w:rPr>
      </w:pPr>
    </w:p>
    <w:p w14:paraId="3890787C" w14:textId="77777777" w:rsidR="00336EB2" w:rsidRPr="002D1B21" w:rsidRDefault="00336EB2" w:rsidP="00336EB2">
      <w:pPr>
        <w:rPr>
          <w:rFonts w:ascii="Times New Roman" w:hAnsi="Times New Roman" w:cs="Times New Roman"/>
        </w:rPr>
      </w:pPr>
    </w:p>
    <w:p w14:paraId="196AF79A" w14:textId="77777777" w:rsidR="00336EB2" w:rsidRPr="002D1B21" w:rsidRDefault="00336EB2" w:rsidP="00336EB2">
      <w:pPr>
        <w:rPr>
          <w:rFonts w:ascii="Times New Roman" w:hAnsi="Times New Roman" w:cs="Times New Roman"/>
        </w:rPr>
      </w:pPr>
    </w:p>
    <w:p w14:paraId="37A99E85" w14:textId="77777777" w:rsidR="00336EB2" w:rsidRPr="002D1B21" w:rsidRDefault="00336EB2" w:rsidP="00336EB2">
      <w:pPr>
        <w:rPr>
          <w:rFonts w:ascii="Times New Roman" w:hAnsi="Times New Roman" w:cs="Times New Roman"/>
        </w:rPr>
      </w:pPr>
    </w:p>
    <w:p w14:paraId="01332A6A" w14:textId="77777777" w:rsidR="00336EB2" w:rsidRPr="002D1B21" w:rsidRDefault="00336EB2" w:rsidP="00336EB2">
      <w:pPr>
        <w:rPr>
          <w:rFonts w:ascii="Times New Roman" w:hAnsi="Times New Roman" w:cs="Times New Roman"/>
        </w:rPr>
      </w:pPr>
    </w:p>
    <w:p w14:paraId="3E2EA3C0" w14:textId="77777777" w:rsidR="00336EB2" w:rsidRPr="002D1B21" w:rsidRDefault="00336EB2" w:rsidP="00336EB2">
      <w:pPr>
        <w:rPr>
          <w:rFonts w:ascii="Times New Roman" w:hAnsi="Times New Roman" w:cs="Times New Roman"/>
        </w:rPr>
      </w:pPr>
    </w:p>
    <w:p w14:paraId="1E4CC3BF" w14:textId="40B32A5E" w:rsidR="00336EB2" w:rsidRPr="002D1B21" w:rsidRDefault="00877103" w:rsidP="00336EB2">
      <w:pPr>
        <w:spacing w:after="200" w:line="480" w:lineRule="auto"/>
        <w:rPr>
          <w:rFonts w:ascii="Times New Roman" w:hAnsi="Times New Roman" w:cs="Times New Roman"/>
        </w:rPr>
      </w:pPr>
      <w:r>
        <w:rPr>
          <w:rFonts w:ascii="Times New Roman" w:hAnsi="Times New Roman" w:cs="Times New Roman"/>
        </w:rPr>
      </w:r>
      <w:r>
        <w:rPr>
          <w:rFonts w:ascii="Times New Roman" w:hAnsi="Times New Roman" w:cs="Times New Roman"/>
        </w:rPr>
        <w:pict w14:anchorId="3B36FC5B">
          <v:rect id="rectole0000000005" o:spid="_x0000_s1040" style="width:437.45pt;height:565.8pt;mso-left-percent:-10001;mso-top-percent:-10001;mso-position-horizontal:absolute;mso-position-horizontal-relative:char;mso-position-vertical:absolute;mso-position-vertical-relative:line;mso-left-percent:-10001;mso-top-percent:-10001" o:preferrelative="t" stroked="f">
            <v:imagedata r:id="rId17" o:title=""/>
          </v:rect>
        </w:pict>
      </w:r>
    </w:p>
    <w:p w14:paraId="3D8FF5D6" w14:textId="77777777" w:rsidR="006C5BB5" w:rsidRDefault="006C5BB5" w:rsidP="00336EB2">
      <w:pPr>
        <w:spacing w:after="200" w:line="480" w:lineRule="auto"/>
        <w:rPr>
          <w:rFonts w:ascii="Times New Roman" w:hAnsi="Times New Roman" w:cs="Times New Roman"/>
        </w:rPr>
      </w:pPr>
      <w:r w:rsidRPr="002D1B21">
        <w:rPr>
          <w:rFonts w:ascii="Times New Roman" w:hAnsi="Times New Roman" w:cs="Times New Roman"/>
          <w:i/>
        </w:rPr>
        <w:t xml:space="preserve">Figure </w:t>
      </w:r>
      <w:r>
        <w:rPr>
          <w:rFonts w:ascii="Times New Roman" w:hAnsi="Times New Roman" w:cs="Times New Roman"/>
          <w:i/>
        </w:rPr>
        <w:t>4.5</w:t>
      </w:r>
      <w:r w:rsidRPr="002D1B21">
        <w:rPr>
          <w:rFonts w:ascii="Times New Roman" w:hAnsi="Times New Roman" w:cs="Times New Roman"/>
        </w:rPr>
        <w:t>. Path Model for MS with EC and PT</w:t>
      </w:r>
      <w:r w:rsidR="00336EB2" w:rsidRPr="002D1B21">
        <w:rPr>
          <w:rFonts w:ascii="Times New Roman" w:hAnsi="Times New Roman" w:cs="Times New Roman"/>
        </w:rPr>
        <w:tab/>
      </w:r>
    </w:p>
    <w:p w14:paraId="022C9F4B" w14:textId="77777777" w:rsidR="00AC41DD" w:rsidRDefault="00AC41DD" w:rsidP="00AC41DD">
      <w:pPr>
        <w:spacing w:after="200" w:line="480" w:lineRule="auto"/>
        <w:ind w:firstLine="720"/>
        <w:rPr>
          <w:rFonts w:ascii="Times New Roman" w:hAnsi="Times New Roman" w:cs="Times New Roman"/>
        </w:rPr>
      </w:pPr>
      <w:r w:rsidRPr="002D1B21">
        <w:rPr>
          <w:rFonts w:ascii="Times New Roman" w:hAnsi="Times New Roman" w:cs="Times New Roman"/>
        </w:rPr>
        <w:t>I then explored the standardized estimates and bootstrapped ranges.</w:t>
      </w:r>
      <w:r>
        <w:rPr>
          <w:rFonts w:ascii="Times New Roman" w:hAnsi="Times New Roman" w:cs="Times New Roman"/>
        </w:rPr>
        <w:t xml:space="preserve"> </w:t>
      </w:r>
      <w:r w:rsidRPr="002D1B21">
        <w:rPr>
          <w:rFonts w:ascii="Times New Roman" w:hAnsi="Times New Roman" w:cs="Times New Roman"/>
        </w:rPr>
        <w:t>Results for standardized factor loadings</w:t>
      </w:r>
      <w:r>
        <w:rPr>
          <w:rFonts w:ascii="Times New Roman" w:hAnsi="Times New Roman" w:cs="Times New Roman"/>
        </w:rPr>
        <w:t xml:space="preserve"> </w:t>
      </w:r>
      <w:r w:rsidRPr="002D1B21">
        <w:rPr>
          <w:rFonts w:ascii="Times New Roman" w:hAnsi="Times New Roman" w:cs="Times New Roman"/>
        </w:rPr>
        <w:t>for the model with the total sample along with p-values for each path</w:t>
      </w:r>
      <w:r>
        <w:rPr>
          <w:rFonts w:ascii="Times New Roman" w:hAnsi="Times New Roman" w:cs="Times New Roman"/>
        </w:rPr>
        <w:t xml:space="preserve"> </w:t>
      </w:r>
      <w:r w:rsidR="00336EB2" w:rsidRPr="002D1B21">
        <w:rPr>
          <w:rFonts w:ascii="Times New Roman" w:hAnsi="Times New Roman" w:cs="Times New Roman"/>
        </w:rPr>
        <w:t xml:space="preserve">are presented in Table </w:t>
      </w:r>
      <w:r w:rsidR="00BA4A5A">
        <w:rPr>
          <w:rFonts w:ascii="Times New Roman" w:hAnsi="Times New Roman" w:cs="Times New Roman"/>
        </w:rPr>
        <w:t>4.</w:t>
      </w:r>
      <w:r w:rsidR="00336EB2" w:rsidRPr="002D1B21">
        <w:rPr>
          <w:rFonts w:ascii="Times New Roman" w:hAnsi="Times New Roman" w:cs="Times New Roman"/>
        </w:rPr>
        <w:t xml:space="preserve">21. </w:t>
      </w:r>
      <w:r w:rsidR="00761B36">
        <w:rPr>
          <w:rFonts w:ascii="Times New Roman" w:hAnsi="Times New Roman" w:cs="Times New Roman"/>
        </w:rPr>
        <w:t xml:space="preserve">The adjusted Bollen-Stine p-value is indicated in parentheses. </w:t>
      </w:r>
      <w:r w:rsidR="00336EB2" w:rsidRPr="002D1B21">
        <w:rPr>
          <w:rFonts w:ascii="Times New Roman" w:hAnsi="Times New Roman" w:cs="Times New Roman"/>
        </w:rPr>
        <w:t>The two paths were positive and sign</w:t>
      </w:r>
      <w:r w:rsidR="0006708B">
        <w:rPr>
          <w:rFonts w:ascii="Times New Roman" w:hAnsi="Times New Roman" w:cs="Times New Roman"/>
        </w:rPr>
        <w:t xml:space="preserve">ificant at the .05 </w:t>
      </w:r>
      <w:r w:rsidR="00336EB2" w:rsidRPr="002D1B21">
        <w:rPr>
          <w:rFonts w:ascii="Times New Roman" w:hAnsi="Times New Roman" w:cs="Times New Roman"/>
        </w:rPr>
        <w:t xml:space="preserve">level. </w:t>
      </w:r>
    </w:p>
    <w:p w14:paraId="01FE4105" w14:textId="04E7C170" w:rsidR="00336EB2" w:rsidRPr="002D1B21" w:rsidRDefault="00AC41DD" w:rsidP="00AC41DD">
      <w:pPr>
        <w:spacing w:after="200" w:line="480" w:lineRule="auto"/>
        <w:ind w:firstLine="720"/>
        <w:rPr>
          <w:rFonts w:ascii="Times New Roman" w:hAnsi="Times New Roman" w:cs="Times New Roman"/>
        </w:rPr>
      </w:pPr>
      <w:r w:rsidRPr="002D1B21">
        <w:rPr>
          <w:rFonts w:ascii="Times New Roman" w:hAnsi="Times New Roman" w:cs="Times New Roman"/>
        </w:rPr>
        <w:t>Model fit indices for the path model only considering perceived MS with EC and PT for boys included: Bollen-Stine bootstrap p-value = .000 with model fitting better in 2000 bootstrap samples and fitting worse or failing to fit in 0 bo</w:t>
      </w:r>
      <w:r>
        <w:rPr>
          <w:rFonts w:ascii="Times New Roman" w:hAnsi="Times New Roman" w:cs="Times New Roman"/>
        </w:rPr>
        <w:t>otstrap samples. Cmin was 24.88</w:t>
      </w:r>
      <w:r w:rsidRPr="002D1B21">
        <w:rPr>
          <w:rFonts w:ascii="Times New Roman" w:hAnsi="Times New Roman" w:cs="Times New Roman"/>
        </w:rPr>
        <w:t xml:space="preserve"> with </w:t>
      </w:r>
      <w:r>
        <w:rPr>
          <w:rFonts w:ascii="Times New Roman" w:hAnsi="Times New Roman" w:cs="Times New Roman"/>
        </w:rPr>
        <w:t>df = 1, Cmin/DF was 24.88. CFI was .13. RMSEA was .38</w:t>
      </w:r>
      <w:r w:rsidRPr="002D1B21">
        <w:rPr>
          <w:rFonts w:ascii="Times New Roman" w:hAnsi="Times New Roman" w:cs="Times New Roman"/>
        </w:rPr>
        <w:t xml:space="preserve"> and PCLOSE was .000. Model fit indices indicated that the data did not fit the model</w:t>
      </w:r>
      <w:r>
        <w:rPr>
          <w:rFonts w:ascii="Times New Roman" w:hAnsi="Times New Roman" w:cs="Times New Roman"/>
        </w:rPr>
        <w:t xml:space="preserve"> and could be due to model misspecification</w:t>
      </w:r>
      <w:r w:rsidRPr="002D1B21">
        <w:rPr>
          <w:rFonts w:ascii="Times New Roman" w:hAnsi="Times New Roman" w:cs="Times New Roman"/>
        </w:rPr>
        <w:t>.</w:t>
      </w:r>
    </w:p>
    <w:p w14:paraId="27EA2506" w14:textId="77777777" w:rsidR="00BA4A5A" w:rsidRDefault="00BA4A5A" w:rsidP="00336EB2">
      <w:pPr>
        <w:spacing w:after="200"/>
        <w:rPr>
          <w:rFonts w:ascii="Times New Roman" w:hAnsi="Times New Roman" w:cs="Times New Roman"/>
        </w:rPr>
      </w:pPr>
    </w:p>
    <w:p w14:paraId="12110D00" w14:textId="65A2238F"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21</w:t>
      </w:r>
    </w:p>
    <w:p w14:paraId="332C649D"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Path Analysis for MS with EC and PT, Total Sample (N = 306)</w:t>
      </w:r>
    </w:p>
    <w:p w14:paraId="491C9A93" w14:textId="77777777" w:rsidR="00336EB2" w:rsidRPr="002D1B21" w:rsidRDefault="00336EB2" w:rsidP="00336EB2">
      <w:pPr>
        <w:rPr>
          <w:rFonts w:ascii="Times New Roman" w:hAnsi="Times New Roman" w:cs="Times New Roman"/>
          <w:i/>
          <w:iCs/>
          <w:u w:val="single"/>
        </w:rPr>
      </w:pPr>
    </w:p>
    <w:tbl>
      <w:tblPr>
        <w:tblW w:w="8838" w:type="dxa"/>
        <w:tblBorders>
          <w:top w:val="single" w:sz="12" w:space="0" w:color="008000"/>
          <w:left w:val="nil"/>
          <w:bottom w:val="single" w:sz="12" w:space="0" w:color="008000"/>
          <w:right w:val="nil"/>
          <w:insideH w:val="nil"/>
          <w:insideV w:val="nil"/>
        </w:tblBorders>
        <w:tblLook w:val="00A0" w:firstRow="1" w:lastRow="0" w:firstColumn="1" w:lastColumn="0" w:noHBand="0" w:noVBand="0"/>
      </w:tblPr>
      <w:tblGrid>
        <w:gridCol w:w="1278"/>
        <w:gridCol w:w="1800"/>
        <w:gridCol w:w="360"/>
        <w:gridCol w:w="990"/>
        <w:gridCol w:w="90"/>
        <w:gridCol w:w="1128"/>
        <w:gridCol w:w="3192"/>
      </w:tblGrid>
      <w:tr w:rsidR="00336EB2" w:rsidRPr="002D1B21" w14:paraId="59833BE8" w14:textId="77777777" w:rsidTr="00D26205">
        <w:tc>
          <w:tcPr>
            <w:tcW w:w="1278" w:type="dxa"/>
            <w:tcBorders>
              <w:top w:val="single" w:sz="4" w:space="0" w:color="auto"/>
              <w:bottom w:val="single" w:sz="4" w:space="0" w:color="auto"/>
            </w:tcBorders>
          </w:tcPr>
          <w:p w14:paraId="6962D470" w14:textId="77777777" w:rsidR="00336EB2" w:rsidRPr="002D1B21" w:rsidRDefault="00336EB2" w:rsidP="006D3C7E">
            <w:pPr>
              <w:pStyle w:val="BodyText"/>
              <w:rPr>
                <w:i w:val="0"/>
                <w:iCs w:val="0"/>
              </w:rPr>
            </w:pPr>
            <w:r w:rsidRPr="002D1B21">
              <w:rPr>
                <w:i w:val="0"/>
                <w:iCs w:val="0"/>
              </w:rPr>
              <w:t>Path</w:t>
            </w:r>
          </w:p>
        </w:tc>
        <w:tc>
          <w:tcPr>
            <w:tcW w:w="2160" w:type="dxa"/>
            <w:gridSpan w:val="2"/>
            <w:tcBorders>
              <w:top w:val="single" w:sz="4" w:space="0" w:color="auto"/>
              <w:bottom w:val="single" w:sz="4" w:space="0" w:color="auto"/>
            </w:tcBorders>
          </w:tcPr>
          <w:p w14:paraId="0F7CC121" w14:textId="77777777" w:rsidR="00336EB2" w:rsidRPr="002D1B21" w:rsidRDefault="00336EB2" w:rsidP="006D3C7E">
            <w:pPr>
              <w:pStyle w:val="BodyText"/>
              <w:spacing w:line="240" w:lineRule="auto"/>
              <w:jc w:val="center"/>
              <w:rPr>
                <w:i w:val="0"/>
                <w:vertAlign w:val="superscript"/>
              </w:rPr>
            </w:pPr>
            <w:r w:rsidRPr="002D1B21">
              <w:rPr>
                <w:i w:val="0"/>
              </w:rPr>
              <w:t>ML Standardized Regression Weights</w:t>
            </w:r>
          </w:p>
        </w:tc>
        <w:tc>
          <w:tcPr>
            <w:tcW w:w="990" w:type="dxa"/>
            <w:tcBorders>
              <w:top w:val="single" w:sz="4" w:space="0" w:color="auto"/>
              <w:bottom w:val="single" w:sz="4" w:space="0" w:color="auto"/>
            </w:tcBorders>
          </w:tcPr>
          <w:p w14:paraId="4009CCCE" w14:textId="77777777" w:rsidR="00336EB2" w:rsidRPr="002D1B21" w:rsidRDefault="00336EB2" w:rsidP="006D3C7E">
            <w:pPr>
              <w:pStyle w:val="BodyText"/>
              <w:spacing w:line="240" w:lineRule="auto"/>
              <w:jc w:val="center"/>
              <w:rPr>
                <w:i w:val="0"/>
                <w:vertAlign w:val="subscript"/>
              </w:rPr>
            </w:pPr>
            <w:r w:rsidRPr="002D1B21">
              <w:rPr>
                <w:i w:val="0"/>
              </w:rPr>
              <w:t>p-value</w:t>
            </w:r>
          </w:p>
        </w:tc>
        <w:tc>
          <w:tcPr>
            <w:tcW w:w="1218" w:type="dxa"/>
            <w:gridSpan w:val="2"/>
            <w:tcBorders>
              <w:top w:val="single" w:sz="4" w:space="0" w:color="auto"/>
              <w:bottom w:val="single" w:sz="4" w:space="0" w:color="auto"/>
            </w:tcBorders>
          </w:tcPr>
          <w:p w14:paraId="5302CF0E" w14:textId="74969D26" w:rsidR="00336EB2" w:rsidRPr="002D1B21" w:rsidRDefault="003228BC" w:rsidP="006D3C7E">
            <w:pPr>
              <w:pStyle w:val="BodyText"/>
              <w:spacing w:line="240" w:lineRule="auto"/>
              <w:jc w:val="center"/>
              <w:rPr>
                <w:i w:val="0"/>
                <w:iCs w:val="0"/>
              </w:rPr>
            </w:pPr>
            <w:r>
              <w:rPr>
                <w:i w:val="0"/>
              </w:rPr>
              <w:t xml:space="preserve"> </w:t>
            </w:r>
            <w:r w:rsidR="00336EB2" w:rsidRPr="002D1B21">
              <w:rPr>
                <w:i w:val="0"/>
              </w:rPr>
              <w:t>SE</w:t>
            </w:r>
            <w:r w:rsidR="00336EB2" w:rsidRPr="002D1B21">
              <w:rPr>
                <w:i w:val="0"/>
                <w:vertAlign w:val="superscript"/>
              </w:rPr>
              <w:t xml:space="preserve">1 </w:t>
            </w:r>
            <w:r w:rsidR="00336EB2" w:rsidRPr="002D1B21">
              <w:rPr>
                <w:i w:val="0"/>
              </w:rPr>
              <w:t>- SE</w:t>
            </w:r>
            <w:r w:rsidR="00336EB2" w:rsidRPr="002D1B21">
              <w:rPr>
                <w:i w:val="0"/>
                <w:vertAlign w:val="superscript"/>
              </w:rPr>
              <w:t>2</w:t>
            </w:r>
          </w:p>
        </w:tc>
        <w:tc>
          <w:tcPr>
            <w:tcW w:w="3192" w:type="dxa"/>
            <w:tcBorders>
              <w:top w:val="single" w:sz="4" w:space="0" w:color="auto"/>
              <w:bottom w:val="single" w:sz="4" w:space="0" w:color="auto"/>
            </w:tcBorders>
          </w:tcPr>
          <w:p w14:paraId="2DCE2C38" w14:textId="77777777" w:rsidR="00336EB2" w:rsidRPr="002D1B21" w:rsidRDefault="00336EB2" w:rsidP="006D3C7E">
            <w:pPr>
              <w:pStyle w:val="BodyText"/>
              <w:spacing w:line="240" w:lineRule="auto"/>
              <w:jc w:val="center"/>
              <w:rPr>
                <w:i w:val="0"/>
                <w:iCs w:val="0"/>
              </w:rPr>
            </w:pPr>
            <w:r w:rsidRPr="002D1B21">
              <w:rPr>
                <w:i w:val="0"/>
                <w:color w:val="000000"/>
              </w:rPr>
              <w:t>95% bias-corrected CI for Bootstrapped Standardized Regression Weights</w:t>
            </w:r>
          </w:p>
        </w:tc>
      </w:tr>
      <w:tr w:rsidR="00336EB2" w:rsidRPr="002D1B21" w14:paraId="46322A63" w14:textId="77777777" w:rsidTr="00D26205">
        <w:tc>
          <w:tcPr>
            <w:tcW w:w="1278" w:type="dxa"/>
          </w:tcPr>
          <w:p w14:paraId="1A9E0BC6" w14:textId="77777777" w:rsidR="00336EB2" w:rsidRPr="002D1B21" w:rsidRDefault="00336EB2" w:rsidP="006D3C7E">
            <w:pPr>
              <w:pStyle w:val="BodyText"/>
              <w:rPr>
                <w:i w:val="0"/>
                <w:iCs w:val="0"/>
              </w:rPr>
            </w:pPr>
            <w:r w:rsidRPr="002D1B21">
              <w:rPr>
                <w:i w:val="0"/>
                <w:iCs w:val="0"/>
              </w:rPr>
              <w:t xml:space="preserve">MS </w:t>
            </w:r>
            <w:r w:rsidRPr="002D1B21">
              <w:rPr>
                <w:i w:val="0"/>
                <w:iCs w:val="0"/>
              </w:rPr>
              <w:sym w:font="Wingdings" w:char="F0E0"/>
            </w:r>
            <w:r w:rsidRPr="002D1B21">
              <w:rPr>
                <w:i w:val="0"/>
                <w:iCs w:val="0"/>
              </w:rPr>
              <w:t xml:space="preserve"> EC</w:t>
            </w:r>
          </w:p>
        </w:tc>
        <w:tc>
          <w:tcPr>
            <w:tcW w:w="1800" w:type="dxa"/>
          </w:tcPr>
          <w:p w14:paraId="3C367243" w14:textId="77777777" w:rsidR="00336EB2" w:rsidRPr="002D1B21" w:rsidRDefault="00336EB2" w:rsidP="006D3C7E">
            <w:pPr>
              <w:pStyle w:val="BodyText"/>
              <w:jc w:val="center"/>
              <w:rPr>
                <w:i w:val="0"/>
                <w:iCs w:val="0"/>
              </w:rPr>
            </w:pPr>
            <w:r w:rsidRPr="002D1B21">
              <w:rPr>
                <w:i w:val="0"/>
                <w:iCs w:val="0"/>
              </w:rPr>
              <w:t>.13</w:t>
            </w:r>
          </w:p>
        </w:tc>
        <w:tc>
          <w:tcPr>
            <w:tcW w:w="1440" w:type="dxa"/>
            <w:gridSpan w:val="3"/>
          </w:tcPr>
          <w:p w14:paraId="0FCA4B2F" w14:textId="77777777" w:rsidR="00336EB2" w:rsidRPr="002D1B21" w:rsidRDefault="00336EB2" w:rsidP="006D3C7E">
            <w:pPr>
              <w:pStyle w:val="BodyText"/>
              <w:rPr>
                <w:i w:val="0"/>
                <w:iCs w:val="0"/>
              </w:rPr>
            </w:pPr>
            <w:r w:rsidRPr="002D1B21">
              <w:rPr>
                <w:i w:val="0"/>
                <w:color w:val="000000"/>
              </w:rPr>
              <w:t>p = .02 (.01)</w:t>
            </w:r>
          </w:p>
        </w:tc>
        <w:tc>
          <w:tcPr>
            <w:tcW w:w="1128" w:type="dxa"/>
          </w:tcPr>
          <w:p w14:paraId="5EB3118E" w14:textId="77777777" w:rsidR="00336EB2" w:rsidRPr="002D1B21" w:rsidRDefault="00336EB2" w:rsidP="006D3C7E">
            <w:pPr>
              <w:pStyle w:val="BodyText"/>
              <w:jc w:val="center"/>
              <w:rPr>
                <w:i w:val="0"/>
                <w:iCs w:val="0"/>
              </w:rPr>
            </w:pPr>
            <w:r w:rsidRPr="002D1B21">
              <w:rPr>
                <w:i w:val="0"/>
                <w:iCs w:val="0"/>
              </w:rPr>
              <w:t>.001</w:t>
            </w:r>
          </w:p>
        </w:tc>
        <w:tc>
          <w:tcPr>
            <w:tcW w:w="3192" w:type="dxa"/>
          </w:tcPr>
          <w:p w14:paraId="16B5595E" w14:textId="77777777" w:rsidR="00336EB2" w:rsidRPr="002D1B21" w:rsidRDefault="00336EB2" w:rsidP="006D3C7E">
            <w:pPr>
              <w:pStyle w:val="BodyText"/>
              <w:jc w:val="center"/>
              <w:rPr>
                <w:i w:val="0"/>
                <w:iCs w:val="0"/>
              </w:rPr>
            </w:pPr>
            <w:r w:rsidRPr="002D1B21">
              <w:rPr>
                <w:i w:val="0"/>
                <w:iCs w:val="0"/>
              </w:rPr>
              <w:t>.03 - .24</w:t>
            </w:r>
          </w:p>
        </w:tc>
      </w:tr>
      <w:tr w:rsidR="00336EB2" w:rsidRPr="002D1B21" w14:paraId="2473DE1F" w14:textId="77777777" w:rsidTr="00D26205">
        <w:tc>
          <w:tcPr>
            <w:tcW w:w="1278" w:type="dxa"/>
          </w:tcPr>
          <w:p w14:paraId="0D90FD7F" w14:textId="77777777" w:rsidR="00336EB2" w:rsidRPr="002D1B21" w:rsidRDefault="00336EB2" w:rsidP="006D3C7E">
            <w:pPr>
              <w:pStyle w:val="BodyText"/>
              <w:rPr>
                <w:i w:val="0"/>
                <w:iCs w:val="0"/>
              </w:rPr>
            </w:pPr>
            <w:r w:rsidRPr="002D1B21">
              <w:rPr>
                <w:i w:val="0"/>
                <w:iCs w:val="0"/>
              </w:rPr>
              <w:t xml:space="preserve">MS </w:t>
            </w:r>
            <w:r w:rsidRPr="002D1B21">
              <w:rPr>
                <w:i w:val="0"/>
                <w:iCs w:val="0"/>
              </w:rPr>
              <w:sym w:font="Wingdings" w:char="F0E0"/>
            </w:r>
            <w:r w:rsidRPr="002D1B21">
              <w:rPr>
                <w:i w:val="0"/>
                <w:iCs w:val="0"/>
              </w:rPr>
              <w:t xml:space="preserve"> PT</w:t>
            </w:r>
          </w:p>
        </w:tc>
        <w:tc>
          <w:tcPr>
            <w:tcW w:w="1800" w:type="dxa"/>
          </w:tcPr>
          <w:p w14:paraId="0E59A956" w14:textId="77777777" w:rsidR="00336EB2" w:rsidRPr="002D1B21" w:rsidRDefault="00336EB2" w:rsidP="006D3C7E">
            <w:pPr>
              <w:pStyle w:val="BodyText"/>
              <w:rPr>
                <w:i w:val="0"/>
                <w:iCs w:val="0"/>
              </w:rPr>
            </w:pPr>
            <w:r w:rsidRPr="002D1B21">
              <w:rPr>
                <w:i w:val="0"/>
                <w:iCs w:val="0"/>
              </w:rPr>
              <w:t xml:space="preserve">           .12</w:t>
            </w:r>
          </w:p>
        </w:tc>
        <w:tc>
          <w:tcPr>
            <w:tcW w:w="1440" w:type="dxa"/>
            <w:gridSpan w:val="3"/>
          </w:tcPr>
          <w:p w14:paraId="20C20490" w14:textId="77777777" w:rsidR="00336EB2" w:rsidRPr="002D1B21" w:rsidRDefault="00336EB2" w:rsidP="006D3C7E">
            <w:pPr>
              <w:pStyle w:val="BodyText"/>
              <w:tabs>
                <w:tab w:val="decimal" w:pos="413"/>
              </w:tabs>
              <w:rPr>
                <w:i w:val="0"/>
                <w:iCs w:val="0"/>
              </w:rPr>
            </w:pPr>
            <w:r w:rsidRPr="002D1B21">
              <w:rPr>
                <w:i w:val="0"/>
                <w:color w:val="000000"/>
              </w:rPr>
              <w:t>p = .03 (.02</w:t>
            </w:r>
            <w:r w:rsidRPr="002D1B21">
              <w:rPr>
                <w:color w:val="000000"/>
              </w:rPr>
              <w:t>)</w:t>
            </w:r>
          </w:p>
        </w:tc>
        <w:tc>
          <w:tcPr>
            <w:tcW w:w="1128" w:type="dxa"/>
          </w:tcPr>
          <w:p w14:paraId="4E35C441" w14:textId="77777777" w:rsidR="00336EB2" w:rsidRPr="002D1B21" w:rsidRDefault="00336EB2" w:rsidP="006D3C7E">
            <w:pPr>
              <w:pStyle w:val="BodyText"/>
              <w:jc w:val="center"/>
              <w:rPr>
                <w:i w:val="0"/>
                <w:iCs w:val="0"/>
              </w:rPr>
            </w:pPr>
            <w:r w:rsidRPr="002D1B21">
              <w:rPr>
                <w:i w:val="0"/>
                <w:iCs w:val="0"/>
              </w:rPr>
              <w:t>.001</w:t>
            </w:r>
          </w:p>
        </w:tc>
        <w:tc>
          <w:tcPr>
            <w:tcW w:w="3192" w:type="dxa"/>
          </w:tcPr>
          <w:p w14:paraId="7FB6D770" w14:textId="77777777" w:rsidR="00336EB2" w:rsidRPr="002D1B21" w:rsidRDefault="00336EB2" w:rsidP="006D3C7E">
            <w:pPr>
              <w:pStyle w:val="BodyText"/>
              <w:jc w:val="center"/>
              <w:rPr>
                <w:i w:val="0"/>
                <w:iCs w:val="0"/>
              </w:rPr>
            </w:pPr>
            <w:r w:rsidRPr="002D1B21">
              <w:rPr>
                <w:i w:val="0"/>
                <w:iCs w:val="0"/>
              </w:rPr>
              <w:t>.02 - .22</w:t>
            </w:r>
          </w:p>
        </w:tc>
      </w:tr>
    </w:tbl>
    <w:p w14:paraId="5405B50D" w14:textId="203BEF01" w:rsidR="00336EB2" w:rsidRDefault="00336EB2" w:rsidP="00DF7D8F">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xml:space="preserve">= the discrepancy between the regular ML standard error estimates for the regression weight and the bootstrap estimates for the regression weight. Bootstrapped adjusted p-value is in parentheses. </w:t>
      </w:r>
      <w:r w:rsidR="00761B36">
        <w:rPr>
          <w:rFonts w:ascii="Times New Roman" w:hAnsi="Times New Roman" w:cs="Times New Roman"/>
        </w:rPr>
        <w:t>Value in parentheses = Bollen-Stine adjusted p-value.</w:t>
      </w:r>
    </w:p>
    <w:p w14:paraId="6D152122" w14:textId="77777777" w:rsidR="00DF7D8F" w:rsidRDefault="00DF7D8F" w:rsidP="00DF7D8F">
      <w:pPr>
        <w:spacing w:after="200"/>
        <w:rPr>
          <w:rFonts w:ascii="Times New Roman" w:hAnsi="Times New Roman" w:cs="Times New Roman"/>
        </w:rPr>
      </w:pPr>
    </w:p>
    <w:p w14:paraId="736C1F2C" w14:textId="77777777" w:rsidR="00BA4A5A" w:rsidRDefault="00BA4A5A" w:rsidP="00DF7D8F">
      <w:pPr>
        <w:spacing w:after="200"/>
        <w:rPr>
          <w:rFonts w:ascii="Times New Roman" w:hAnsi="Times New Roman" w:cs="Times New Roman"/>
        </w:rPr>
      </w:pPr>
    </w:p>
    <w:p w14:paraId="15F4CC6E" w14:textId="77777777" w:rsidR="00BA4A5A" w:rsidRDefault="00BA4A5A" w:rsidP="00DF7D8F">
      <w:pPr>
        <w:spacing w:after="200"/>
        <w:rPr>
          <w:rFonts w:ascii="Times New Roman" w:hAnsi="Times New Roman" w:cs="Times New Roman"/>
        </w:rPr>
      </w:pPr>
    </w:p>
    <w:p w14:paraId="6B534BBC" w14:textId="77777777" w:rsidR="00BA4A5A" w:rsidRDefault="00BA4A5A" w:rsidP="00DF7D8F">
      <w:pPr>
        <w:spacing w:after="200"/>
        <w:rPr>
          <w:rFonts w:ascii="Times New Roman" w:hAnsi="Times New Roman" w:cs="Times New Roman"/>
        </w:rPr>
      </w:pPr>
    </w:p>
    <w:p w14:paraId="758D58D7" w14:textId="77777777" w:rsidR="00BA4A5A" w:rsidRDefault="00BA4A5A" w:rsidP="00DF7D8F">
      <w:pPr>
        <w:spacing w:after="200"/>
        <w:rPr>
          <w:rFonts w:ascii="Times New Roman" w:hAnsi="Times New Roman" w:cs="Times New Roman"/>
        </w:rPr>
      </w:pPr>
    </w:p>
    <w:p w14:paraId="013D6A85" w14:textId="77777777" w:rsidR="00AC41DD" w:rsidRDefault="00336EB2" w:rsidP="00336EB2">
      <w:pPr>
        <w:spacing w:after="200" w:line="480" w:lineRule="auto"/>
        <w:rPr>
          <w:rFonts w:ascii="Times New Roman" w:hAnsi="Times New Roman" w:cs="Times New Roman"/>
        </w:rPr>
      </w:pPr>
      <w:r w:rsidRPr="002D1B21">
        <w:rPr>
          <w:rFonts w:ascii="Times New Roman" w:hAnsi="Times New Roman" w:cs="Times New Roman"/>
        </w:rPr>
        <w:tab/>
        <w:t xml:space="preserve">I then explored the standardized estimates and bootstrapped ranges. Results for standardized factor loadings for the model with the total sample along with p-values for each path are presented in Table </w:t>
      </w:r>
      <w:r w:rsidR="00BA4A5A">
        <w:rPr>
          <w:rFonts w:ascii="Times New Roman" w:hAnsi="Times New Roman" w:cs="Times New Roman"/>
        </w:rPr>
        <w:t>4.</w:t>
      </w:r>
      <w:r w:rsidRPr="002D1B21">
        <w:rPr>
          <w:rFonts w:ascii="Times New Roman" w:hAnsi="Times New Roman" w:cs="Times New Roman"/>
        </w:rPr>
        <w:t xml:space="preserve">22. </w:t>
      </w:r>
      <w:r w:rsidR="00E86A5B">
        <w:rPr>
          <w:rFonts w:ascii="Times New Roman" w:hAnsi="Times New Roman" w:cs="Times New Roman"/>
        </w:rPr>
        <w:t xml:space="preserve">The adjusted Bollen-Stine p-value is indicated in parentheses. </w:t>
      </w:r>
      <w:r w:rsidRPr="002D1B21">
        <w:rPr>
          <w:rFonts w:ascii="Times New Roman" w:hAnsi="Times New Roman" w:cs="Times New Roman"/>
        </w:rPr>
        <w:t>When considering the bootstrapped adjusted p-values, none of the paths in this model were significant.</w:t>
      </w:r>
      <w:r w:rsidR="00AC41DD">
        <w:rPr>
          <w:rFonts w:ascii="Times New Roman" w:hAnsi="Times New Roman" w:cs="Times New Roman"/>
        </w:rPr>
        <w:t xml:space="preserve"> </w:t>
      </w:r>
    </w:p>
    <w:p w14:paraId="0E566D2D" w14:textId="3F7A9402" w:rsidR="00BA4A5A" w:rsidRDefault="00AC41DD" w:rsidP="001A030F">
      <w:pPr>
        <w:spacing w:after="200" w:line="480" w:lineRule="auto"/>
        <w:ind w:firstLine="720"/>
        <w:rPr>
          <w:rFonts w:ascii="Times New Roman" w:hAnsi="Times New Roman" w:cs="Times New Roman"/>
        </w:rPr>
      </w:pPr>
      <w:r w:rsidRPr="002D1B21">
        <w:rPr>
          <w:rFonts w:ascii="Times New Roman" w:hAnsi="Times New Roman" w:cs="Times New Roman"/>
        </w:rPr>
        <w:t xml:space="preserve">Model fit indices for this path model considering only MS for girls included: Bollen-Stine bootstrap p-value = .000 with model fitting better in 2000 bootstrap samples and fitting </w:t>
      </w:r>
      <w:r>
        <w:rPr>
          <w:rFonts w:ascii="Times New Roman" w:hAnsi="Times New Roman" w:cs="Times New Roman"/>
        </w:rPr>
        <w:t>worse or failing to fit in zero</w:t>
      </w:r>
      <w:r w:rsidRPr="002D1B21">
        <w:rPr>
          <w:rFonts w:ascii="Times New Roman" w:hAnsi="Times New Roman" w:cs="Times New Roman"/>
        </w:rPr>
        <w:t xml:space="preserve"> bo</w:t>
      </w:r>
      <w:r>
        <w:rPr>
          <w:rFonts w:ascii="Times New Roman" w:hAnsi="Times New Roman" w:cs="Times New Roman"/>
        </w:rPr>
        <w:t>otstrap samples. Cmin was 31.52</w:t>
      </w:r>
      <w:r w:rsidRPr="002D1B21">
        <w:rPr>
          <w:rFonts w:ascii="Times New Roman" w:hAnsi="Times New Roman" w:cs="Times New Roman"/>
        </w:rPr>
        <w:t xml:space="preserve"> with </w:t>
      </w:r>
      <w:r>
        <w:rPr>
          <w:rFonts w:ascii="Times New Roman" w:hAnsi="Times New Roman" w:cs="Times New Roman"/>
        </w:rPr>
        <w:t>df = 1, Cmin/DF was 31.52. CFI was .097. RMSEA was .43</w:t>
      </w:r>
      <w:r w:rsidRPr="002D1B21">
        <w:rPr>
          <w:rFonts w:ascii="Times New Roman" w:hAnsi="Times New Roman" w:cs="Times New Roman"/>
        </w:rPr>
        <w:t xml:space="preserve"> and PCLOSE was .000. Model fit indices indicated that the data did not fit the model.</w:t>
      </w:r>
    </w:p>
    <w:p w14:paraId="7378D2A9" w14:textId="77777777" w:rsidR="00BA4A5A" w:rsidRDefault="00BA4A5A" w:rsidP="00336EB2">
      <w:pPr>
        <w:spacing w:after="200"/>
        <w:rPr>
          <w:rFonts w:ascii="Times New Roman" w:hAnsi="Times New Roman" w:cs="Times New Roman"/>
        </w:rPr>
      </w:pPr>
    </w:p>
    <w:p w14:paraId="5A59F0D4" w14:textId="183B1BDD"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22</w:t>
      </w:r>
    </w:p>
    <w:p w14:paraId="4778EE06"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Path Analysis for MS with EC and PT, Boys (n = 168)</w:t>
      </w:r>
    </w:p>
    <w:p w14:paraId="0550436F" w14:textId="77777777" w:rsidR="00336EB2" w:rsidRPr="002D1B21" w:rsidRDefault="00336EB2" w:rsidP="00336EB2">
      <w:pPr>
        <w:rPr>
          <w:rFonts w:ascii="Times New Roman" w:hAnsi="Times New Roman" w:cs="Times New Roman"/>
          <w:i/>
          <w:iCs/>
          <w:u w:val="single"/>
        </w:rPr>
      </w:pPr>
    </w:p>
    <w:tbl>
      <w:tblPr>
        <w:tblW w:w="8838" w:type="dxa"/>
        <w:tblBorders>
          <w:top w:val="single" w:sz="12" w:space="0" w:color="008000"/>
          <w:left w:val="nil"/>
          <w:bottom w:val="single" w:sz="12" w:space="0" w:color="008000"/>
          <w:right w:val="nil"/>
          <w:insideH w:val="nil"/>
          <w:insideV w:val="nil"/>
        </w:tblBorders>
        <w:tblLook w:val="00A0" w:firstRow="1" w:lastRow="0" w:firstColumn="1" w:lastColumn="0" w:noHBand="0" w:noVBand="0"/>
      </w:tblPr>
      <w:tblGrid>
        <w:gridCol w:w="1278"/>
        <w:gridCol w:w="1800"/>
        <w:gridCol w:w="360"/>
        <w:gridCol w:w="990"/>
        <w:gridCol w:w="90"/>
        <w:gridCol w:w="1128"/>
        <w:gridCol w:w="3192"/>
      </w:tblGrid>
      <w:tr w:rsidR="00336EB2" w:rsidRPr="002D1B21" w14:paraId="78A7BA61" w14:textId="77777777" w:rsidTr="00D26205">
        <w:tc>
          <w:tcPr>
            <w:tcW w:w="1278" w:type="dxa"/>
            <w:tcBorders>
              <w:top w:val="single" w:sz="4" w:space="0" w:color="auto"/>
              <w:bottom w:val="single" w:sz="4" w:space="0" w:color="auto"/>
            </w:tcBorders>
          </w:tcPr>
          <w:p w14:paraId="7337B856" w14:textId="77777777" w:rsidR="00336EB2" w:rsidRPr="002D1B21" w:rsidRDefault="00336EB2" w:rsidP="006D3C7E">
            <w:pPr>
              <w:pStyle w:val="BodyText"/>
              <w:rPr>
                <w:i w:val="0"/>
                <w:iCs w:val="0"/>
              </w:rPr>
            </w:pPr>
            <w:r w:rsidRPr="002D1B21">
              <w:rPr>
                <w:i w:val="0"/>
                <w:iCs w:val="0"/>
              </w:rPr>
              <w:t>Path</w:t>
            </w:r>
          </w:p>
        </w:tc>
        <w:tc>
          <w:tcPr>
            <w:tcW w:w="2160" w:type="dxa"/>
            <w:gridSpan w:val="2"/>
            <w:tcBorders>
              <w:top w:val="single" w:sz="4" w:space="0" w:color="auto"/>
              <w:bottom w:val="single" w:sz="4" w:space="0" w:color="auto"/>
            </w:tcBorders>
          </w:tcPr>
          <w:p w14:paraId="3BA7B23B" w14:textId="77777777" w:rsidR="00336EB2" w:rsidRPr="002D1B21" w:rsidRDefault="00336EB2" w:rsidP="006D3C7E">
            <w:pPr>
              <w:pStyle w:val="BodyText"/>
              <w:spacing w:line="240" w:lineRule="auto"/>
              <w:jc w:val="center"/>
              <w:rPr>
                <w:i w:val="0"/>
                <w:vertAlign w:val="superscript"/>
              </w:rPr>
            </w:pPr>
            <w:r w:rsidRPr="002D1B21">
              <w:rPr>
                <w:i w:val="0"/>
              </w:rPr>
              <w:t>ML Standardized Regression Weights</w:t>
            </w:r>
          </w:p>
        </w:tc>
        <w:tc>
          <w:tcPr>
            <w:tcW w:w="990" w:type="dxa"/>
            <w:tcBorders>
              <w:top w:val="single" w:sz="4" w:space="0" w:color="auto"/>
              <w:bottom w:val="single" w:sz="4" w:space="0" w:color="auto"/>
            </w:tcBorders>
          </w:tcPr>
          <w:p w14:paraId="2B6D45FF" w14:textId="77777777" w:rsidR="00336EB2" w:rsidRPr="002D1B21" w:rsidRDefault="00336EB2" w:rsidP="006D3C7E">
            <w:pPr>
              <w:pStyle w:val="BodyText"/>
              <w:spacing w:line="240" w:lineRule="auto"/>
              <w:jc w:val="center"/>
              <w:rPr>
                <w:i w:val="0"/>
                <w:vertAlign w:val="subscript"/>
              </w:rPr>
            </w:pPr>
            <w:r w:rsidRPr="002D1B21">
              <w:rPr>
                <w:i w:val="0"/>
              </w:rPr>
              <w:t>p-value</w:t>
            </w:r>
          </w:p>
        </w:tc>
        <w:tc>
          <w:tcPr>
            <w:tcW w:w="1218" w:type="dxa"/>
            <w:gridSpan w:val="2"/>
            <w:tcBorders>
              <w:top w:val="single" w:sz="4" w:space="0" w:color="auto"/>
              <w:bottom w:val="single" w:sz="4" w:space="0" w:color="auto"/>
            </w:tcBorders>
          </w:tcPr>
          <w:p w14:paraId="1A2302D5" w14:textId="7DE92753" w:rsidR="00336EB2" w:rsidRPr="002D1B21" w:rsidRDefault="003228BC" w:rsidP="006D3C7E">
            <w:pPr>
              <w:pStyle w:val="BodyText"/>
              <w:spacing w:line="240" w:lineRule="auto"/>
              <w:jc w:val="center"/>
              <w:rPr>
                <w:i w:val="0"/>
                <w:iCs w:val="0"/>
              </w:rPr>
            </w:pPr>
            <w:r>
              <w:rPr>
                <w:i w:val="0"/>
              </w:rPr>
              <w:t xml:space="preserve"> </w:t>
            </w:r>
            <w:r w:rsidR="00336EB2" w:rsidRPr="002D1B21">
              <w:rPr>
                <w:i w:val="0"/>
              </w:rPr>
              <w:t>SE</w:t>
            </w:r>
            <w:r w:rsidR="00336EB2" w:rsidRPr="002D1B21">
              <w:rPr>
                <w:i w:val="0"/>
                <w:vertAlign w:val="superscript"/>
              </w:rPr>
              <w:t xml:space="preserve">1 </w:t>
            </w:r>
            <w:r w:rsidR="00336EB2" w:rsidRPr="002D1B21">
              <w:rPr>
                <w:i w:val="0"/>
              </w:rPr>
              <w:t>- SE</w:t>
            </w:r>
            <w:r w:rsidR="00336EB2" w:rsidRPr="002D1B21">
              <w:rPr>
                <w:i w:val="0"/>
                <w:vertAlign w:val="superscript"/>
              </w:rPr>
              <w:t>2</w:t>
            </w:r>
          </w:p>
        </w:tc>
        <w:tc>
          <w:tcPr>
            <w:tcW w:w="3192" w:type="dxa"/>
            <w:tcBorders>
              <w:top w:val="single" w:sz="4" w:space="0" w:color="auto"/>
              <w:bottom w:val="single" w:sz="4" w:space="0" w:color="auto"/>
            </w:tcBorders>
          </w:tcPr>
          <w:p w14:paraId="4C306BE3" w14:textId="77777777" w:rsidR="00336EB2" w:rsidRPr="002D1B21" w:rsidRDefault="00336EB2" w:rsidP="006D3C7E">
            <w:pPr>
              <w:pStyle w:val="BodyText"/>
              <w:spacing w:line="240" w:lineRule="auto"/>
              <w:jc w:val="center"/>
              <w:rPr>
                <w:i w:val="0"/>
                <w:iCs w:val="0"/>
              </w:rPr>
            </w:pPr>
            <w:r w:rsidRPr="002D1B21">
              <w:rPr>
                <w:i w:val="0"/>
                <w:color w:val="000000"/>
              </w:rPr>
              <w:t>95% bias-corrected CI for Bootstrapped Standardized Regression Weights</w:t>
            </w:r>
          </w:p>
        </w:tc>
      </w:tr>
      <w:tr w:rsidR="00336EB2" w:rsidRPr="002D1B21" w14:paraId="06045615" w14:textId="77777777" w:rsidTr="00D26205">
        <w:tc>
          <w:tcPr>
            <w:tcW w:w="1278" w:type="dxa"/>
          </w:tcPr>
          <w:p w14:paraId="55A6100D" w14:textId="77777777" w:rsidR="00336EB2" w:rsidRPr="002D1B21" w:rsidRDefault="00336EB2" w:rsidP="006D3C7E">
            <w:pPr>
              <w:pStyle w:val="BodyText"/>
              <w:rPr>
                <w:i w:val="0"/>
                <w:iCs w:val="0"/>
              </w:rPr>
            </w:pPr>
            <w:r w:rsidRPr="002D1B21">
              <w:rPr>
                <w:i w:val="0"/>
                <w:iCs w:val="0"/>
              </w:rPr>
              <w:t xml:space="preserve">MS </w:t>
            </w:r>
            <w:r w:rsidRPr="002D1B21">
              <w:rPr>
                <w:i w:val="0"/>
                <w:iCs w:val="0"/>
              </w:rPr>
              <w:sym w:font="Wingdings" w:char="F0E0"/>
            </w:r>
            <w:r w:rsidRPr="002D1B21">
              <w:rPr>
                <w:i w:val="0"/>
                <w:iCs w:val="0"/>
              </w:rPr>
              <w:t xml:space="preserve"> EC</w:t>
            </w:r>
          </w:p>
        </w:tc>
        <w:tc>
          <w:tcPr>
            <w:tcW w:w="1800" w:type="dxa"/>
          </w:tcPr>
          <w:p w14:paraId="5EC2A374" w14:textId="77777777" w:rsidR="00336EB2" w:rsidRPr="002D1B21" w:rsidRDefault="00336EB2" w:rsidP="006D3C7E">
            <w:pPr>
              <w:pStyle w:val="BodyText"/>
              <w:jc w:val="center"/>
              <w:rPr>
                <w:i w:val="0"/>
                <w:iCs w:val="0"/>
              </w:rPr>
            </w:pPr>
            <w:r w:rsidRPr="002D1B21">
              <w:rPr>
                <w:i w:val="0"/>
                <w:iCs w:val="0"/>
              </w:rPr>
              <w:t>.16</w:t>
            </w:r>
          </w:p>
        </w:tc>
        <w:tc>
          <w:tcPr>
            <w:tcW w:w="1440" w:type="dxa"/>
            <w:gridSpan w:val="3"/>
          </w:tcPr>
          <w:p w14:paraId="6C058616" w14:textId="77777777" w:rsidR="00336EB2" w:rsidRPr="002D1B21" w:rsidRDefault="00336EB2" w:rsidP="006D3C7E">
            <w:pPr>
              <w:pStyle w:val="BodyText"/>
              <w:rPr>
                <w:i w:val="0"/>
                <w:iCs w:val="0"/>
              </w:rPr>
            </w:pPr>
            <w:r w:rsidRPr="002D1B21">
              <w:rPr>
                <w:i w:val="0"/>
                <w:color w:val="000000"/>
              </w:rPr>
              <w:t>p = .04 (.05)</w:t>
            </w:r>
          </w:p>
        </w:tc>
        <w:tc>
          <w:tcPr>
            <w:tcW w:w="1128" w:type="dxa"/>
          </w:tcPr>
          <w:p w14:paraId="2AF5D7E1" w14:textId="77777777" w:rsidR="00336EB2" w:rsidRPr="002D1B21" w:rsidRDefault="00336EB2" w:rsidP="006D3C7E">
            <w:pPr>
              <w:pStyle w:val="BodyText"/>
              <w:jc w:val="center"/>
              <w:rPr>
                <w:i w:val="0"/>
                <w:iCs w:val="0"/>
              </w:rPr>
            </w:pPr>
            <w:r w:rsidRPr="002D1B21">
              <w:rPr>
                <w:i w:val="0"/>
                <w:iCs w:val="0"/>
              </w:rPr>
              <w:t>.001</w:t>
            </w:r>
          </w:p>
        </w:tc>
        <w:tc>
          <w:tcPr>
            <w:tcW w:w="3192" w:type="dxa"/>
          </w:tcPr>
          <w:p w14:paraId="34679D25" w14:textId="77777777" w:rsidR="00336EB2" w:rsidRPr="002D1B21" w:rsidRDefault="00336EB2" w:rsidP="006D3C7E">
            <w:pPr>
              <w:pStyle w:val="BodyText"/>
              <w:jc w:val="center"/>
              <w:rPr>
                <w:i w:val="0"/>
                <w:iCs w:val="0"/>
              </w:rPr>
            </w:pPr>
            <w:r w:rsidRPr="002D1B21">
              <w:rPr>
                <w:i w:val="0"/>
                <w:iCs w:val="0"/>
              </w:rPr>
              <w:t>-.001 - .31</w:t>
            </w:r>
          </w:p>
        </w:tc>
      </w:tr>
      <w:tr w:rsidR="00336EB2" w:rsidRPr="002D1B21" w14:paraId="42AE7BCB" w14:textId="77777777" w:rsidTr="00D26205">
        <w:tc>
          <w:tcPr>
            <w:tcW w:w="1278" w:type="dxa"/>
          </w:tcPr>
          <w:p w14:paraId="6F671B99" w14:textId="77777777" w:rsidR="00336EB2" w:rsidRPr="002D1B21" w:rsidRDefault="00336EB2" w:rsidP="006D3C7E">
            <w:pPr>
              <w:pStyle w:val="BodyText"/>
              <w:rPr>
                <w:i w:val="0"/>
                <w:iCs w:val="0"/>
              </w:rPr>
            </w:pPr>
            <w:r w:rsidRPr="002D1B21">
              <w:rPr>
                <w:i w:val="0"/>
                <w:iCs w:val="0"/>
              </w:rPr>
              <w:t xml:space="preserve">MS </w:t>
            </w:r>
            <w:r w:rsidRPr="002D1B21">
              <w:rPr>
                <w:i w:val="0"/>
                <w:iCs w:val="0"/>
              </w:rPr>
              <w:sym w:font="Wingdings" w:char="F0E0"/>
            </w:r>
            <w:r w:rsidRPr="002D1B21">
              <w:rPr>
                <w:i w:val="0"/>
                <w:iCs w:val="0"/>
              </w:rPr>
              <w:t xml:space="preserve"> PT</w:t>
            </w:r>
          </w:p>
        </w:tc>
        <w:tc>
          <w:tcPr>
            <w:tcW w:w="1800" w:type="dxa"/>
          </w:tcPr>
          <w:p w14:paraId="619AB0B8" w14:textId="77777777" w:rsidR="00336EB2" w:rsidRPr="002D1B21" w:rsidRDefault="00336EB2" w:rsidP="006D3C7E">
            <w:pPr>
              <w:pStyle w:val="BodyText"/>
              <w:rPr>
                <w:i w:val="0"/>
                <w:iCs w:val="0"/>
              </w:rPr>
            </w:pPr>
            <w:r w:rsidRPr="002D1B21">
              <w:rPr>
                <w:i w:val="0"/>
                <w:iCs w:val="0"/>
              </w:rPr>
              <w:t xml:space="preserve">           .09</w:t>
            </w:r>
          </w:p>
        </w:tc>
        <w:tc>
          <w:tcPr>
            <w:tcW w:w="1440" w:type="dxa"/>
            <w:gridSpan w:val="3"/>
          </w:tcPr>
          <w:p w14:paraId="067A71AB" w14:textId="77777777" w:rsidR="00336EB2" w:rsidRPr="002D1B21" w:rsidRDefault="00336EB2" w:rsidP="006D3C7E">
            <w:pPr>
              <w:pStyle w:val="BodyText"/>
              <w:tabs>
                <w:tab w:val="decimal" w:pos="413"/>
              </w:tabs>
              <w:rPr>
                <w:i w:val="0"/>
                <w:iCs w:val="0"/>
              </w:rPr>
            </w:pPr>
            <w:r w:rsidRPr="002D1B21">
              <w:rPr>
                <w:i w:val="0"/>
                <w:color w:val="000000"/>
              </w:rPr>
              <w:t>p = .26 (.20)</w:t>
            </w:r>
          </w:p>
        </w:tc>
        <w:tc>
          <w:tcPr>
            <w:tcW w:w="1128" w:type="dxa"/>
          </w:tcPr>
          <w:p w14:paraId="22675309" w14:textId="77777777" w:rsidR="00336EB2" w:rsidRPr="002D1B21" w:rsidRDefault="00336EB2" w:rsidP="006D3C7E">
            <w:pPr>
              <w:pStyle w:val="BodyText"/>
              <w:jc w:val="center"/>
              <w:rPr>
                <w:i w:val="0"/>
                <w:iCs w:val="0"/>
              </w:rPr>
            </w:pPr>
            <w:r w:rsidRPr="002D1B21">
              <w:rPr>
                <w:i w:val="0"/>
                <w:iCs w:val="0"/>
              </w:rPr>
              <w:t>.001</w:t>
            </w:r>
          </w:p>
        </w:tc>
        <w:tc>
          <w:tcPr>
            <w:tcW w:w="3192" w:type="dxa"/>
          </w:tcPr>
          <w:p w14:paraId="70E956A9" w14:textId="77777777" w:rsidR="00336EB2" w:rsidRPr="002D1B21" w:rsidRDefault="00336EB2" w:rsidP="006D3C7E">
            <w:pPr>
              <w:pStyle w:val="BodyText"/>
              <w:jc w:val="center"/>
              <w:rPr>
                <w:i w:val="0"/>
                <w:iCs w:val="0"/>
              </w:rPr>
            </w:pPr>
            <w:r w:rsidRPr="002D1B21">
              <w:rPr>
                <w:i w:val="0"/>
                <w:iCs w:val="0"/>
              </w:rPr>
              <w:t>-.05 - .23</w:t>
            </w:r>
          </w:p>
        </w:tc>
      </w:tr>
    </w:tbl>
    <w:p w14:paraId="3ACFF1E3" w14:textId="0AAE5A63"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xml:space="preserve">= the discrepancy between the regular ML standard error estimates for the regression weight and the bootstrap estimates for the regression weight. Bootstrapped adjusted p-value is in parentheses. </w:t>
      </w:r>
      <w:r w:rsidR="00761B36">
        <w:rPr>
          <w:rFonts w:ascii="Times New Roman" w:hAnsi="Times New Roman" w:cs="Times New Roman"/>
        </w:rPr>
        <w:t>Value in parentheses = Bollen-Stine adjusted p-value.</w:t>
      </w:r>
    </w:p>
    <w:p w14:paraId="567F74D2" w14:textId="77777777" w:rsidR="00336EB2" w:rsidRDefault="00336EB2" w:rsidP="00336EB2">
      <w:pPr>
        <w:spacing w:after="200" w:line="480" w:lineRule="auto"/>
        <w:rPr>
          <w:rFonts w:ascii="Times New Roman" w:hAnsi="Times New Roman" w:cs="Times New Roman"/>
        </w:rPr>
      </w:pPr>
    </w:p>
    <w:p w14:paraId="33CBEFFF" w14:textId="77777777" w:rsidR="00BA4A5A" w:rsidRPr="002D1B21" w:rsidRDefault="00BA4A5A" w:rsidP="00336EB2">
      <w:pPr>
        <w:spacing w:after="200" w:line="480" w:lineRule="auto"/>
        <w:rPr>
          <w:rFonts w:ascii="Times New Roman" w:hAnsi="Times New Roman" w:cs="Times New Roman"/>
        </w:rPr>
      </w:pPr>
    </w:p>
    <w:p w14:paraId="72B17095" w14:textId="1F7C86F5" w:rsidR="00336EB2" w:rsidRPr="002D1B21" w:rsidRDefault="00336EB2" w:rsidP="00336EB2">
      <w:pPr>
        <w:spacing w:after="200" w:line="480" w:lineRule="auto"/>
        <w:rPr>
          <w:rFonts w:ascii="Times New Roman" w:hAnsi="Times New Roman" w:cs="Times New Roman"/>
        </w:rPr>
      </w:pPr>
      <w:r w:rsidRPr="002D1B21">
        <w:rPr>
          <w:rFonts w:ascii="Times New Roman" w:hAnsi="Times New Roman" w:cs="Times New Roman"/>
        </w:rPr>
        <w:tab/>
        <w:t xml:space="preserve">I then explored the standardized estimates and bootstrapped ranges. Results for standardized factor loadings for the model with the total sample along with p-values for each path are presented in Table </w:t>
      </w:r>
      <w:r w:rsidR="00BA4A5A">
        <w:rPr>
          <w:rFonts w:ascii="Times New Roman" w:hAnsi="Times New Roman" w:cs="Times New Roman"/>
        </w:rPr>
        <w:t>4.</w:t>
      </w:r>
      <w:r w:rsidRPr="002D1B21">
        <w:rPr>
          <w:rFonts w:ascii="Times New Roman" w:hAnsi="Times New Roman" w:cs="Times New Roman"/>
        </w:rPr>
        <w:t xml:space="preserve">23. </w:t>
      </w:r>
      <w:r w:rsidR="00E86A5B">
        <w:rPr>
          <w:rFonts w:ascii="Times New Roman" w:hAnsi="Times New Roman" w:cs="Times New Roman"/>
        </w:rPr>
        <w:t xml:space="preserve">The adjusted Bollen-Stine p-value is indicated in parentheses. </w:t>
      </w:r>
      <w:r w:rsidRPr="002D1B21">
        <w:rPr>
          <w:rFonts w:ascii="Times New Roman" w:hAnsi="Times New Roman" w:cs="Times New Roman"/>
        </w:rPr>
        <w:t>The path from Mother Support to Perspective Ta</w:t>
      </w:r>
      <w:r w:rsidR="0006708B">
        <w:rPr>
          <w:rFonts w:ascii="Times New Roman" w:hAnsi="Times New Roman" w:cs="Times New Roman"/>
        </w:rPr>
        <w:t>king for girls was significant at the .05 level.</w:t>
      </w:r>
      <w:r w:rsidR="00C371C3">
        <w:rPr>
          <w:rFonts w:ascii="Times New Roman" w:hAnsi="Times New Roman" w:cs="Times New Roman"/>
        </w:rPr>
        <w:t xml:space="preserve"> </w:t>
      </w:r>
    </w:p>
    <w:p w14:paraId="14602614" w14:textId="77777777" w:rsidR="001A030F" w:rsidRPr="00AC41DD" w:rsidRDefault="001A030F" w:rsidP="001A030F">
      <w:pPr>
        <w:pStyle w:val="Heading3"/>
        <w:spacing w:line="480" w:lineRule="auto"/>
        <w:rPr>
          <w:rFonts w:ascii="Times New Roman" w:hAnsi="Times New Roman" w:cs="Times New Roman"/>
          <w:szCs w:val="24"/>
        </w:rPr>
      </w:pPr>
      <w:bookmarkStart w:id="132" w:name="_Toc305940541"/>
      <w:bookmarkStart w:id="133" w:name="_Toc305942528"/>
      <w:bookmarkStart w:id="134" w:name="_Toc305942663"/>
      <w:r w:rsidRPr="00AC41DD">
        <w:rPr>
          <w:rFonts w:ascii="Times New Roman" w:hAnsi="Times New Roman" w:cs="Times New Roman"/>
          <w:szCs w:val="24"/>
        </w:rPr>
        <w:t>Father Support</w:t>
      </w:r>
      <w:bookmarkEnd w:id="132"/>
      <w:bookmarkEnd w:id="133"/>
      <w:bookmarkEnd w:id="134"/>
    </w:p>
    <w:p w14:paraId="7B415A18" w14:textId="2895822E" w:rsidR="00AC41DD" w:rsidRDefault="001A030F" w:rsidP="001A030F">
      <w:pPr>
        <w:spacing w:after="200" w:line="480" w:lineRule="auto"/>
        <w:ind w:firstLine="720"/>
        <w:rPr>
          <w:rFonts w:ascii="Times New Roman" w:hAnsi="Times New Roman" w:cs="Times New Roman"/>
        </w:rPr>
      </w:pPr>
      <w:r w:rsidRPr="002D1B21">
        <w:rPr>
          <w:rFonts w:ascii="Times New Roman" w:hAnsi="Times New Roman" w:cs="Times New Roman"/>
        </w:rPr>
        <w:t>Composite scores for this construct were calculated by averaging scores of the items representing the construct based on the results from the confirmatory factor analysis. Th</w:t>
      </w:r>
      <w:r>
        <w:rPr>
          <w:rFonts w:ascii="Times New Roman" w:hAnsi="Times New Roman" w:cs="Times New Roman"/>
        </w:rPr>
        <w:t>e</w:t>
      </w:r>
    </w:p>
    <w:p w14:paraId="152A520B" w14:textId="77777777" w:rsidR="00AC41DD" w:rsidRDefault="00AC41DD" w:rsidP="00336EB2">
      <w:pPr>
        <w:spacing w:after="200"/>
        <w:rPr>
          <w:rFonts w:ascii="Times New Roman" w:hAnsi="Times New Roman" w:cs="Times New Roman"/>
        </w:rPr>
      </w:pPr>
    </w:p>
    <w:p w14:paraId="4EA50DE0" w14:textId="2EA8AAE1"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23</w:t>
      </w:r>
    </w:p>
    <w:p w14:paraId="2D12233E"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Path Analysis for MS with EC and PT, Girls (n = 138)</w:t>
      </w:r>
    </w:p>
    <w:p w14:paraId="2BDEC556" w14:textId="77777777" w:rsidR="00336EB2" w:rsidRPr="002D1B21" w:rsidRDefault="00336EB2" w:rsidP="00336EB2">
      <w:pPr>
        <w:rPr>
          <w:rFonts w:ascii="Times New Roman" w:hAnsi="Times New Roman" w:cs="Times New Roman"/>
          <w:i/>
          <w:iCs/>
          <w:u w:val="single"/>
        </w:rPr>
      </w:pPr>
    </w:p>
    <w:tbl>
      <w:tblPr>
        <w:tblW w:w="8838" w:type="dxa"/>
        <w:tblBorders>
          <w:top w:val="single" w:sz="12" w:space="0" w:color="008000"/>
          <w:left w:val="nil"/>
          <w:bottom w:val="single" w:sz="12" w:space="0" w:color="008000"/>
          <w:right w:val="nil"/>
          <w:insideH w:val="nil"/>
          <w:insideV w:val="nil"/>
        </w:tblBorders>
        <w:tblLook w:val="00A0" w:firstRow="1" w:lastRow="0" w:firstColumn="1" w:lastColumn="0" w:noHBand="0" w:noVBand="0"/>
      </w:tblPr>
      <w:tblGrid>
        <w:gridCol w:w="1278"/>
        <w:gridCol w:w="1800"/>
        <w:gridCol w:w="360"/>
        <w:gridCol w:w="990"/>
        <w:gridCol w:w="90"/>
        <w:gridCol w:w="1128"/>
        <w:gridCol w:w="3192"/>
      </w:tblGrid>
      <w:tr w:rsidR="00336EB2" w:rsidRPr="002D1B21" w14:paraId="404E56EB" w14:textId="77777777" w:rsidTr="003228BC">
        <w:tc>
          <w:tcPr>
            <w:tcW w:w="1278" w:type="dxa"/>
            <w:tcBorders>
              <w:top w:val="single" w:sz="4" w:space="0" w:color="auto"/>
              <w:bottom w:val="single" w:sz="4" w:space="0" w:color="auto"/>
            </w:tcBorders>
          </w:tcPr>
          <w:p w14:paraId="1C45367B" w14:textId="77777777" w:rsidR="00336EB2" w:rsidRPr="002D1B21" w:rsidRDefault="00336EB2" w:rsidP="006D3C7E">
            <w:pPr>
              <w:pStyle w:val="BodyText"/>
              <w:rPr>
                <w:i w:val="0"/>
                <w:iCs w:val="0"/>
              </w:rPr>
            </w:pPr>
            <w:r w:rsidRPr="002D1B21">
              <w:rPr>
                <w:i w:val="0"/>
                <w:iCs w:val="0"/>
              </w:rPr>
              <w:t>Path</w:t>
            </w:r>
          </w:p>
        </w:tc>
        <w:tc>
          <w:tcPr>
            <w:tcW w:w="2160" w:type="dxa"/>
            <w:gridSpan w:val="2"/>
            <w:tcBorders>
              <w:top w:val="single" w:sz="4" w:space="0" w:color="auto"/>
              <w:bottom w:val="single" w:sz="4" w:space="0" w:color="auto"/>
            </w:tcBorders>
          </w:tcPr>
          <w:p w14:paraId="2647D60A" w14:textId="77777777" w:rsidR="00336EB2" w:rsidRPr="002D1B21" w:rsidRDefault="00336EB2" w:rsidP="006D3C7E">
            <w:pPr>
              <w:pStyle w:val="BodyText"/>
              <w:spacing w:line="240" w:lineRule="auto"/>
              <w:jc w:val="center"/>
              <w:rPr>
                <w:i w:val="0"/>
                <w:vertAlign w:val="superscript"/>
              </w:rPr>
            </w:pPr>
            <w:r w:rsidRPr="002D1B21">
              <w:rPr>
                <w:i w:val="0"/>
              </w:rPr>
              <w:t>ML Standardized Regression Weights</w:t>
            </w:r>
          </w:p>
        </w:tc>
        <w:tc>
          <w:tcPr>
            <w:tcW w:w="990" w:type="dxa"/>
            <w:tcBorders>
              <w:top w:val="single" w:sz="4" w:space="0" w:color="auto"/>
              <w:bottom w:val="single" w:sz="4" w:space="0" w:color="auto"/>
            </w:tcBorders>
          </w:tcPr>
          <w:p w14:paraId="2CEB10CE" w14:textId="77777777" w:rsidR="00336EB2" w:rsidRPr="002D1B21" w:rsidRDefault="00336EB2" w:rsidP="006D3C7E">
            <w:pPr>
              <w:pStyle w:val="BodyText"/>
              <w:spacing w:line="240" w:lineRule="auto"/>
              <w:jc w:val="center"/>
              <w:rPr>
                <w:i w:val="0"/>
                <w:vertAlign w:val="subscript"/>
              </w:rPr>
            </w:pPr>
            <w:r w:rsidRPr="002D1B21">
              <w:rPr>
                <w:i w:val="0"/>
              </w:rPr>
              <w:t>p-value</w:t>
            </w:r>
          </w:p>
        </w:tc>
        <w:tc>
          <w:tcPr>
            <w:tcW w:w="1218" w:type="dxa"/>
            <w:gridSpan w:val="2"/>
            <w:tcBorders>
              <w:top w:val="single" w:sz="4" w:space="0" w:color="auto"/>
              <w:bottom w:val="single" w:sz="4" w:space="0" w:color="auto"/>
            </w:tcBorders>
          </w:tcPr>
          <w:p w14:paraId="50F07A23" w14:textId="6C0E5BEB" w:rsidR="00336EB2" w:rsidRPr="002D1B21" w:rsidRDefault="003228BC" w:rsidP="006D3C7E">
            <w:pPr>
              <w:pStyle w:val="BodyText"/>
              <w:spacing w:line="240" w:lineRule="auto"/>
              <w:jc w:val="center"/>
              <w:rPr>
                <w:i w:val="0"/>
                <w:iCs w:val="0"/>
              </w:rPr>
            </w:pPr>
            <w:r>
              <w:rPr>
                <w:i w:val="0"/>
              </w:rPr>
              <w:t xml:space="preserve"> </w:t>
            </w:r>
            <w:r w:rsidR="00336EB2" w:rsidRPr="002D1B21">
              <w:rPr>
                <w:i w:val="0"/>
              </w:rPr>
              <w:t>SE</w:t>
            </w:r>
            <w:r w:rsidR="00336EB2" w:rsidRPr="002D1B21">
              <w:rPr>
                <w:i w:val="0"/>
                <w:vertAlign w:val="superscript"/>
              </w:rPr>
              <w:t xml:space="preserve">1 </w:t>
            </w:r>
            <w:r w:rsidR="00336EB2" w:rsidRPr="002D1B21">
              <w:rPr>
                <w:i w:val="0"/>
              </w:rPr>
              <w:t>- SE</w:t>
            </w:r>
            <w:r w:rsidR="00336EB2" w:rsidRPr="002D1B21">
              <w:rPr>
                <w:i w:val="0"/>
                <w:vertAlign w:val="superscript"/>
              </w:rPr>
              <w:t>2</w:t>
            </w:r>
          </w:p>
        </w:tc>
        <w:tc>
          <w:tcPr>
            <w:tcW w:w="3192" w:type="dxa"/>
            <w:tcBorders>
              <w:top w:val="single" w:sz="4" w:space="0" w:color="auto"/>
              <w:bottom w:val="single" w:sz="4" w:space="0" w:color="auto"/>
            </w:tcBorders>
          </w:tcPr>
          <w:p w14:paraId="348A7F9C" w14:textId="77777777" w:rsidR="00336EB2" w:rsidRPr="002D1B21" w:rsidRDefault="00336EB2" w:rsidP="006D3C7E">
            <w:pPr>
              <w:pStyle w:val="BodyText"/>
              <w:spacing w:line="240" w:lineRule="auto"/>
              <w:jc w:val="center"/>
              <w:rPr>
                <w:i w:val="0"/>
                <w:iCs w:val="0"/>
              </w:rPr>
            </w:pPr>
            <w:r w:rsidRPr="002D1B21">
              <w:rPr>
                <w:i w:val="0"/>
                <w:color w:val="000000"/>
              </w:rPr>
              <w:t>95% bias-corrected CI for Bootstrapped Standardized Regression Weights</w:t>
            </w:r>
          </w:p>
        </w:tc>
      </w:tr>
      <w:tr w:rsidR="00336EB2" w:rsidRPr="002D1B21" w14:paraId="49618C72" w14:textId="77777777" w:rsidTr="003228BC">
        <w:tc>
          <w:tcPr>
            <w:tcW w:w="1278" w:type="dxa"/>
          </w:tcPr>
          <w:p w14:paraId="186947A5" w14:textId="77777777" w:rsidR="00336EB2" w:rsidRPr="002D1B21" w:rsidRDefault="00336EB2" w:rsidP="006D3C7E">
            <w:pPr>
              <w:pStyle w:val="BodyText"/>
              <w:rPr>
                <w:i w:val="0"/>
                <w:iCs w:val="0"/>
              </w:rPr>
            </w:pPr>
            <w:r w:rsidRPr="002D1B21">
              <w:rPr>
                <w:i w:val="0"/>
                <w:iCs w:val="0"/>
              </w:rPr>
              <w:t xml:space="preserve">MS </w:t>
            </w:r>
            <w:r w:rsidRPr="002D1B21">
              <w:rPr>
                <w:i w:val="0"/>
                <w:iCs w:val="0"/>
              </w:rPr>
              <w:sym w:font="Wingdings" w:char="F0E0"/>
            </w:r>
            <w:r w:rsidRPr="002D1B21">
              <w:rPr>
                <w:i w:val="0"/>
                <w:iCs w:val="0"/>
              </w:rPr>
              <w:t xml:space="preserve"> EC</w:t>
            </w:r>
          </w:p>
        </w:tc>
        <w:tc>
          <w:tcPr>
            <w:tcW w:w="1800" w:type="dxa"/>
          </w:tcPr>
          <w:p w14:paraId="19EE495B" w14:textId="77777777" w:rsidR="00336EB2" w:rsidRPr="002D1B21" w:rsidRDefault="00336EB2" w:rsidP="006D3C7E">
            <w:pPr>
              <w:pStyle w:val="BodyText"/>
              <w:jc w:val="center"/>
              <w:rPr>
                <w:i w:val="0"/>
                <w:iCs w:val="0"/>
              </w:rPr>
            </w:pPr>
            <w:r w:rsidRPr="002D1B21">
              <w:rPr>
                <w:i w:val="0"/>
                <w:iCs w:val="0"/>
              </w:rPr>
              <w:t>.10</w:t>
            </w:r>
          </w:p>
        </w:tc>
        <w:tc>
          <w:tcPr>
            <w:tcW w:w="1440" w:type="dxa"/>
            <w:gridSpan w:val="3"/>
          </w:tcPr>
          <w:p w14:paraId="6580D550" w14:textId="77777777" w:rsidR="00336EB2" w:rsidRPr="002D1B21" w:rsidRDefault="00336EB2" w:rsidP="006D3C7E">
            <w:pPr>
              <w:pStyle w:val="BodyText"/>
              <w:rPr>
                <w:i w:val="0"/>
                <w:iCs w:val="0"/>
              </w:rPr>
            </w:pPr>
            <w:r w:rsidRPr="002D1B21">
              <w:rPr>
                <w:i w:val="0"/>
                <w:color w:val="000000"/>
              </w:rPr>
              <w:t>p = .23 (.18)</w:t>
            </w:r>
          </w:p>
        </w:tc>
        <w:tc>
          <w:tcPr>
            <w:tcW w:w="1128" w:type="dxa"/>
          </w:tcPr>
          <w:p w14:paraId="1A84532E" w14:textId="77777777" w:rsidR="00336EB2" w:rsidRPr="002D1B21" w:rsidRDefault="00336EB2" w:rsidP="006D3C7E">
            <w:pPr>
              <w:pStyle w:val="BodyText"/>
              <w:jc w:val="center"/>
              <w:rPr>
                <w:i w:val="0"/>
                <w:iCs w:val="0"/>
              </w:rPr>
            </w:pPr>
            <w:r w:rsidRPr="002D1B21">
              <w:rPr>
                <w:i w:val="0"/>
                <w:iCs w:val="0"/>
              </w:rPr>
              <w:t>.001</w:t>
            </w:r>
          </w:p>
        </w:tc>
        <w:tc>
          <w:tcPr>
            <w:tcW w:w="3192" w:type="dxa"/>
          </w:tcPr>
          <w:p w14:paraId="6177BB83" w14:textId="77777777" w:rsidR="00336EB2" w:rsidRPr="002D1B21" w:rsidRDefault="00336EB2" w:rsidP="006D3C7E">
            <w:pPr>
              <w:pStyle w:val="BodyText"/>
              <w:jc w:val="center"/>
              <w:rPr>
                <w:i w:val="0"/>
                <w:iCs w:val="0"/>
              </w:rPr>
            </w:pPr>
            <w:r w:rsidRPr="002D1B21">
              <w:rPr>
                <w:i w:val="0"/>
                <w:iCs w:val="0"/>
              </w:rPr>
              <w:t>-.05 - .24</w:t>
            </w:r>
          </w:p>
        </w:tc>
      </w:tr>
      <w:tr w:rsidR="00336EB2" w:rsidRPr="002D1B21" w14:paraId="134F66E5" w14:textId="77777777" w:rsidTr="003228BC">
        <w:tc>
          <w:tcPr>
            <w:tcW w:w="1278" w:type="dxa"/>
          </w:tcPr>
          <w:p w14:paraId="3E55D4EB" w14:textId="77777777" w:rsidR="00336EB2" w:rsidRPr="002D1B21" w:rsidRDefault="00336EB2" w:rsidP="006D3C7E">
            <w:pPr>
              <w:pStyle w:val="BodyText"/>
              <w:rPr>
                <w:i w:val="0"/>
                <w:iCs w:val="0"/>
              </w:rPr>
            </w:pPr>
            <w:r w:rsidRPr="002D1B21">
              <w:rPr>
                <w:i w:val="0"/>
                <w:iCs w:val="0"/>
              </w:rPr>
              <w:t xml:space="preserve">MS </w:t>
            </w:r>
            <w:r w:rsidRPr="002D1B21">
              <w:rPr>
                <w:i w:val="0"/>
                <w:iCs w:val="0"/>
              </w:rPr>
              <w:sym w:font="Wingdings" w:char="F0E0"/>
            </w:r>
            <w:r w:rsidRPr="002D1B21">
              <w:rPr>
                <w:i w:val="0"/>
                <w:iCs w:val="0"/>
              </w:rPr>
              <w:t xml:space="preserve"> PT</w:t>
            </w:r>
          </w:p>
        </w:tc>
        <w:tc>
          <w:tcPr>
            <w:tcW w:w="1800" w:type="dxa"/>
          </w:tcPr>
          <w:p w14:paraId="7DD61D99" w14:textId="77777777" w:rsidR="00336EB2" w:rsidRPr="002D1B21" w:rsidRDefault="00336EB2" w:rsidP="006D3C7E">
            <w:pPr>
              <w:pStyle w:val="BodyText"/>
              <w:rPr>
                <w:i w:val="0"/>
                <w:iCs w:val="0"/>
              </w:rPr>
            </w:pPr>
            <w:r w:rsidRPr="002D1B21">
              <w:rPr>
                <w:i w:val="0"/>
                <w:iCs w:val="0"/>
              </w:rPr>
              <w:t xml:space="preserve">           .17</w:t>
            </w:r>
          </w:p>
        </w:tc>
        <w:tc>
          <w:tcPr>
            <w:tcW w:w="1440" w:type="dxa"/>
            <w:gridSpan w:val="3"/>
          </w:tcPr>
          <w:p w14:paraId="1A3A7BCF" w14:textId="77777777" w:rsidR="00336EB2" w:rsidRPr="002D1B21" w:rsidRDefault="00336EB2" w:rsidP="006D3C7E">
            <w:pPr>
              <w:pStyle w:val="BodyText"/>
              <w:tabs>
                <w:tab w:val="decimal" w:pos="413"/>
              </w:tabs>
              <w:rPr>
                <w:i w:val="0"/>
                <w:iCs w:val="0"/>
              </w:rPr>
            </w:pPr>
            <w:r w:rsidRPr="002D1B21">
              <w:rPr>
                <w:i w:val="0"/>
                <w:color w:val="000000"/>
              </w:rPr>
              <w:t>p = .05 (.03)</w:t>
            </w:r>
          </w:p>
        </w:tc>
        <w:tc>
          <w:tcPr>
            <w:tcW w:w="1128" w:type="dxa"/>
          </w:tcPr>
          <w:p w14:paraId="50AC662D" w14:textId="77777777" w:rsidR="00336EB2" w:rsidRPr="002D1B21" w:rsidRDefault="00336EB2" w:rsidP="006D3C7E">
            <w:pPr>
              <w:pStyle w:val="BodyText"/>
              <w:jc w:val="center"/>
              <w:rPr>
                <w:i w:val="0"/>
                <w:iCs w:val="0"/>
              </w:rPr>
            </w:pPr>
            <w:r w:rsidRPr="002D1B21">
              <w:rPr>
                <w:i w:val="0"/>
                <w:iCs w:val="0"/>
              </w:rPr>
              <w:t>.001</w:t>
            </w:r>
          </w:p>
        </w:tc>
        <w:tc>
          <w:tcPr>
            <w:tcW w:w="3192" w:type="dxa"/>
          </w:tcPr>
          <w:p w14:paraId="00D8AC1C" w14:textId="77777777" w:rsidR="00336EB2" w:rsidRPr="002D1B21" w:rsidRDefault="00336EB2" w:rsidP="006D3C7E">
            <w:pPr>
              <w:pStyle w:val="BodyText"/>
              <w:jc w:val="center"/>
              <w:rPr>
                <w:i w:val="0"/>
                <w:iCs w:val="0"/>
              </w:rPr>
            </w:pPr>
            <w:r w:rsidRPr="002D1B21">
              <w:rPr>
                <w:i w:val="0"/>
                <w:iCs w:val="0"/>
              </w:rPr>
              <w:t>.02 - .31</w:t>
            </w:r>
          </w:p>
        </w:tc>
      </w:tr>
    </w:tbl>
    <w:p w14:paraId="682B25EC" w14:textId="03A8F4AC"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the discrepancy between the regular ML standard error estimates for the regression weight and the bootstrap estimates for the regression weight. Bootstrapped adjusted p-value is in parentheses.</w:t>
      </w:r>
      <w:r w:rsidR="00761B36">
        <w:rPr>
          <w:rFonts w:ascii="Times New Roman" w:hAnsi="Times New Roman" w:cs="Times New Roman"/>
        </w:rPr>
        <w:t xml:space="preserve"> Value in parentheses = Bollen-Stine adjusted p-value.</w:t>
      </w:r>
    </w:p>
    <w:p w14:paraId="5A5AC60E" w14:textId="77777777" w:rsidR="00336EB2" w:rsidRPr="002D1B21" w:rsidRDefault="00336EB2" w:rsidP="00336EB2">
      <w:pPr>
        <w:rPr>
          <w:rFonts w:ascii="Times New Roman" w:hAnsi="Times New Roman" w:cs="Times New Roman"/>
        </w:rPr>
      </w:pPr>
    </w:p>
    <w:p w14:paraId="0AAFEC1E" w14:textId="77777777" w:rsidR="001A030F" w:rsidRDefault="001A030F" w:rsidP="001A030F">
      <w:pPr>
        <w:spacing w:line="480" w:lineRule="auto"/>
        <w:rPr>
          <w:rFonts w:ascii="Times New Roman" w:hAnsi="Times New Roman" w:cs="Times New Roman"/>
        </w:rPr>
      </w:pPr>
    </w:p>
    <w:p w14:paraId="1A01E05D" w14:textId="77777777" w:rsidR="001A030F" w:rsidRDefault="001A030F" w:rsidP="001A030F">
      <w:pPr>
        <w:spacing w:line="480" w:lineRule="auto"/>
        <w:rPr>
          <w:rFonts w:ascii="Times New Roman" w:hAnsi="Times New Roman" w:cs="Times New Roman"/>
        </w:rPr>
      </w:pPr>
    </w:p>
    <w:p w14:paraId="550922BB" w14:textId="77777777" w:rsidR="001A030F" w:rsidRDefault="001A030F" w:rsidP="001A030F">
      <w:pPr>
        <w:spacing w:line="480" w:lineRule="auto"/>
        <w:rPr>
          <w:rFonts w:ascii="Times New Roman" w:hAnsi="Times New Roman" w:cs="Times New Roman"/>
        </w:rPr>
      </w:pPr>
    </w:p>
    <w:p w14:paraId="5A863CB2" w14:textId="77777777" w:rsidR="001A030F" w:rsidRDefault="001A030F" w:rsidP="001A030F">
      <w:pPr>
        <w:spacing w:line="480" w:lineRule="auto"/>
        <w:rPr>
          <w:rFonts w:ascii="Times New Roman" w:hAnsi="Times New Roman" w:cs="Times New Roman"/>
        </w:rPr>
      </w:pPr>
    </w:p>
    <w:p w14:paraId="6AD34D8E" w14:textId="77777777" w:rsidR="001A030F" w:rsidRDefault="001A030F" w:rsidP="001A030F">
      <w:pPr>
        <w:spacing w:line="480" w:lineRule="auto"/>
        <w:rPr>
          <w:rFonts w:ascii="Times New Roman" w:hAnsi="Times New Roman" w:cs="Times New Roman"/>
        </w:rPr>
      </w:pPr>
    </w:p>
    <w:p w14:paraId="47533912" w14:textId="77777777" w:rsidR="001A030F" w:rsidRDefault="001A030F" w:rsidP="001A030F">
      <w:pPr>
        <w:spacing w:line="480" w:lineRule="auto"/>
        <w:rPr>
          <w:rFonts w:ascii="Times New Roman" w:hAnsi="Times New Roman" w:cs="Times New Roman"/>
        </w:rPr>
      </w:pPr>
    </w:p>
    <w:p w14:paraId="5B61A334" w14:textId="5DB2186E" w:rsidR="00336EB2" w:rsidRPr="002D1B21" w:rsidRDefault="00336EB2" w:rsidP="001A030F">
      <w:pPr>
        <w:spacing w:line="480" w:lineRule="auto"/>
        <w:rPr>
          <w:rFonts w:ascii="Times New Roman" w:hAnsi="Times New Roman" w:cs="Times New Roman"/>
        </w:rPr>
      </w:pPr>
      <w:r w:rsidRPr="002D1B21">
        <w:rPr>
          <w:rFonts w:ascii="Times New Roman" w:hAnsi="Times New Roman" w:cs="Times New Roman"/>
        </w:rPr>
        <w:t xml:space="preserve">hypothesized relationships in Figure </w:t>
      </w:r>
      <w:r w:rsidR="00BA4A5A">
        <w:rPr>
          <w:rFonts w:ascii="Times New Roman" w:hAnsi="Times New Roman" w:cs="Times New Roman"/>
        </w:rPr>
        <w:t>4.6</w:t>
      </w:r>
      <w:r w:rsidRPr="002D1B21">
        <w:rPr>
          <w:rFonts w:ascii="Times New Roman" w:hAnsi="Times New Roman" w:cs="Times New Roman"/>
        </w:rPr>
        <w:t xml:space="preserve"> were tested u</w:t>
      </w:r>
      <w:r w:rsidR="000245AE">
        <w:rPr>
          <w:rFonts w:ascii="Times New Roman" w:hAnsi="Times New Roman" w:cs="Times New Roman"/>
        </w:rPr>
        <w:t xml:space="preserve">sing AMOS 17.0 (Arbuckle, </w:t>
      </w:r>
      <w:r w:rsidRPr="002D1B21">
        <w:rPr>
          <w:rFonts w:ascii="Times New Roman" w:hAnsi="Times New Roman" w:cs="Times New Roman"/>
        </w:rPr>
        <w:t>2007) through path analysis for the total sample and for boys and girls. Because of the nonnormal data distribution the Bollen-Stine p-value</w:t>
      </w:r>
      <w:r w:rsidR="0006708B">
        <w:rPr>
          <w:rFonts w:ascii="Times New Roman" w:hAnsi="Times New Roman" w:cs="Times New Roman"/>
        </w:rPr>
        <w:t>s</w:t>
      </w:r>
      <w:r w:rsidRPr="002D1B21">
        <w:rPr>
          <w:rFonts w:ascii="Times New Roman" w:hAnsi="Times New Roman" w:cs="Times New Roman"/>
        </w:rPr>
        <w:t xml:space="preserve"> were assessed in addition to other model fit statistics.</w:t>
      </w:r>
    </w:p>
    <w:p w14:paraId="4BBEDB34" w14:textId="5FBAC293" w:rsidR="00336EB2" w:rsidRPr="002D1B21" w:rsidRDefault="00AC41DD" w:rsidP="00336EB2">
      <w:pPr>
        <w:spacing w:line="480" w:lineRule="auto"/>
        <w:ind w:firstLine="720"/>
        <w:rPr>
          <w:rFonts w:ascii="Times New Roman" w:hAnsi="Times New Roman" w:cs="Times New Roman"/>
        </w:rPr>
      </w:pPr>
      <w:r w:rsidRPr="002D1B21">
        <w:rPr>
          <w:rFonts w:ascii="Times New Roman" w:hAnsi="Times New Roman" w:cs="Times New Roman"/>
        </w:rPr>
        <w:t xml:space="preserve">Model fit indices for the structural model for </w:t>
      </w:r>
      <w:r>
        <w:rPr>
          <w:rFonts w:ascii="Times New Roman" w:hAnsi="Times New Roman" w:cs="Times New Roman"/>
        </w:rPr>
        <w:t xml:space="preserve">the </w:t>
      </w:r>
      <w:r w:rsidRPr="002D1B21">
        <w:rPr>
          <w:rFonts w:ascii="Times New Roman" w:hAnsi="Times New Roman" w:cs="Times New Roman"/>
        </w:rPr>
        <w:t xml:space="preserve">total sample included: Bollen-Stine bootstrap p-value = .000 with model fitting better in 2000 bootstrap samples and fitting worse or failing to fit in zero bootstrap samples. Cmin </w:t>
      </w:r>
      <w:r>
        <w:rPr>
          <w:rFonts w:ascii="Times New Roman" w:hAnsi="Times New Roman" w:cs="Times New Roman"/>
        </w:rPr>
        <w:t>was 54.33</w:t>
      </w:r>
      <w:r w:rsidRPr="002D1B21">
        <w:rPr>
          <w:rFonts w:ascii="Times New Roman" w:hAnsi="Times New Roman" w:cs="Times New Roman"/>
        </w:rPr>
        <w:t xml:space="preserve"> with </w:t>
      </w:r>
      <w:r>
        <w:rPr>
          <w:rFonts w:ascii="Times New Roman" w:hAnsi="Times New Roman" w:cs="Times New Roman"/>
        </w:rPr>
        <w:t>df = 1, Cmin/DF was 54.33. CFI was .196. RMSEA was .42</w:t>
      </w:r>
      <w:r w:rsidRPr="002D1B21">
        <w:rPr>
          <w:rFonts w:ascii="Times New Roman" w:hAnsi="Times New Roman" w:cs="Times New Roman"/>
        </w:rPr>
        <w:t xml:space="preserve"> and PCLOSE was .000. Model fit indices indicated that the data did not fit the model</w:t>
      </w:r>
      <w:r>
        <w:rPr>
          <w:rFonts w:ascii="Times New Roman" w:hAnsi="Times New Roman" w:cs="Times New Roman"/>
        </w:rPr>
        <w:t xml:space="preserve"> and could be due to model misspecification</w:t>
      </w:r>
      <w:r w:rsidRPr="002D1B21">
        <w:rPr>
          <w:rFonts w:ascii="Times New Roman" w:hAnsi="Times New Roman" w:cs="Times New Roman"/>
        </w:rPr>
        <w:t>.</w:t>
      </w:r>
    </w:p>
    <w:p w14:paraId="73EC4782" w14:textId="64D1867F" w:rsidR="00336EB2" w:rsidRPr="002D1B21" w:rsidRDefault="00FA3C8F" w:rsidP="00336EB2">
      <w:pPr>
        <w:spacing w:line="480" w:lineRule="auto"/>
        <w:ind w:firstLine="720"/>
        <w:rPr>
          <w:rFonts w:ascii="Times New Roman" w:hAnsi="Times New Roman" w:cs="Times New Roman"/>
        </w:rPr>
      </w:pPr>
      <w:r w:rsidRPr="002D1B21">
        <w:rPr>
          <w:rFonts w:ascii="Times New Roman" w:hAnsi="Times New Roman" w:cs="Times New Roman"/>
        </w:rPr>
        <w:t>I then explored the standardized estimates and bootstrapped ranges. Results for standardized factor loadings for the model with the total sample along with p-values for each</w:t>
      </w:r>
    </w:p>
    <w:p w14:paraId="4A803C77" w14:textId="77777777" w:rsidR="00336EB2" w:rsidRPr="002D1B21" w:rsidRDefault="00336EB2" w:rsidP="00336EB2">
      <w:pPr>
        <w:spacing w:line="480" w:lineRule="auto"/>
        <w:ind w:firstLine="720"/>
        <w:rPr>
          <w:rFonts w:ascii="Times New Roman" w:hAnsi="Times New Roman" w:cs="Times New Roman"/>
        </w:rPr>
      </w:pPr>
    </w:p>
    <w:p w14:paraId="349C6CFC" w14:textId="77777777" w:rsidR="00336EB2" w:rsidRPr="002D1B21" w:rsidRDefault="00336EB2" w:rsidP="00336EB2">
      <w:pPr>
        <w:spacing w:line="480" w:lineRule="auto"/>
        <w:ind w:firstLine="720"/>
        <w:rPr>
          <w:rFonts w:ascii="Times New Roman" w:hAnsi="Times New Roman" w:cs="Times New Roman"/>
        </w:rPr>
      </w:pPr>
    </w:p>
    <w:p w14:paraId="700DCB86" w14:textId="77777777" w:rsidR="00336EB2" w:rsidRPr="002D1B21" w:rsidRDefault="00336EB2" w:rsidP="00336EB2">
      <w:pPr>
        <w:spacing w:line="480" w:lineRule="auto"/>
        <w:ind w:firstLine="720"/>
        <w:rPr>
          <w:rFonts w:ascii="Times New Roman" w:hAnsi="Times New Roman" w:cs="Times New Roman"/>
        </w:rPr>
      </w:pPr>
    </w:p>
    <w:p w14:paraId="5C45B490" w14:textId="77777777" w:rsidR="00336EB2" w:rsidRPr="002D1B21" w:rsidRDefault="00336EB2" w:rsidP="00336EB2">
      <w:pPr>
        <w:spacing w:line="480" w:lineRule="auto"/>
        <w:ind w:firstLine="720"/>
        <w:rPr>
          <w:rFonts w:ascii="Times New Roman" w:hAnsi="Times New Roman" w:cs="Times New Roman"/>
        </w:rPr>
      </w:pPr>
    </w:p>
    <w:p w14:paraId="792CCCE7" w14:textId="77777777" w:rsidR="00336EB2" w:rsidRPr="002D1B21" w:rsidRDefault="00336EB2" w:rsidP="00336EB2">
      <w:pPr>
        <w:spacing w:line="480" w:lineRule="auto"/>
        <w:ind w:firstLine="720"/>
        <w:rPr>
          <w:rFonts w:ascii="Times New Roman" w:hAnsi="Times New Roman" w:cs="Times New Roman"/>
        </w:rPr>
      </w:pPr>
    </w:p>
    <w:p w14:paraId="46BDBCE4" w14:textId="77777777" w:rsidR="00336EB2" w:rsidRPr="002D1B21" w:rsidRDefault="00336EB2" w:rsidP="00336EB2">
      <w:pPr>
        <w:spacing w:line="480" w:lineRule="auto"/>
        <w:ind w:firstLine="720"/>
        <w:rPr>
          <w:rFonts w:ascii="Times New Roman" w:hAnsi="Times New Roman" w:cs="Times New Roman"/>
        </w:rPr>
      </w:pPr>
    </w:p>
    <w:p w14:paraId="78046425" w14:textId="3F174F7D" w:rsidR="00336EB2" w:rsidRPr="002D1B21" w:rsidRDefault="00877103" w:rsidP="00336EB2">
      <w:pPr>
        <w:spacing w:after="200" w:line="480" w:lineRule="auto"/>
        <w:rPr>
          <w:rFonts w:ascii="Times New Roman" w:hAnsi="Times New Roman" w:cs="Times New Roman"/>
        </w:rPr>
      </w:pPr>
      <w:r>
        <w:rPr>
          <w:rFonts w:ascii="Times New Roman" w:eastAsiaTheme="minorEastAsia" w:hAnsi="Times New Roman" w:cs="Times New Roman"/>
        </w:rPr>
      </w:r>
      <w:r>
        <w:rPr>
          <w:rFonts w:ascii="Times New Roman" w:eastAsiaTheme="minorEastAsia" w:hAnsi="Times New Roman" w:cs="Times New Roman"/>
        </w:rPr>
        <w:pict w14:anchorId="477BFA5D">
          <v:rect id="rectole0000000006" o:spid="_x0000_s1041" style="width:437.45pt;height:565.8pt;mso-left-percent:-10001;mso-top-percent:-10001;mso-position-horizontal:absolute;mso-position-horizontal-relative:char;mso-position-vertical:absolute;mso-position-vertical-relative:line;mso-left-percent:-10001;mso-top-percent:-10001" o:preferrelative="t" stroked="f">
            <v:imagedata r:id="rId18" o:title=""/>
          </v:rect>
        </w:pict>
      </w:r>
    </w:p>
    <w:p w14:paraId="5B82E02B" w14:textId="7C513EF4" w:rsidR="00336EB2" w:rsidRPr="002D1B21" w:rsidRDefault="006C5BB5" w:rsidP="00D4658C">
      <w:pPr>
        <w:spacing w:line="480" w:lineRule="auto"/>
        <w:rPr>
          <w:rFonts w:ascii="Times New Roman" w:hAnsi="Times New Roman" w:cs="Times New Roman"/>
        </w:rPr>
      </w:pPr>
      <w:r>
        <w:rPr>
          <w:rFonts w:ascii="Times New Roman" w:hAnsi="Times New Roman" w:cs="Times New Roman"/>
          <w:i/>
        </w:rPr>
        <w:t>Figure 4.6</w:t>
      </w:r>
      <w:r w:rsidRPr="002D1B21">
        <w:rPr>
          <w:rFonts w:ascii="Times New Roman" w:hAnsi="Times New Roman" w:cs="Times New Roman"/>
          <w:i/>
        </w:rPr>
        <w:t>.</w:t>
      </w:r>
      <w:r w:rsidRPr="002D1B21">
        <w:rPr>
          <w:rFonts w:ascii="Times New Roman" w:hAnsi="Times New Roman" w:cs="Times New Roman"/>
        </w:rPr>
        <w:t xml:space="preserve"> Path Model for FS with EC and PT</w:t>
      </w:r>
    </w:p>
    <w:p w14:paraId="711A82A1" w14:textId="58EF064C" w:rsidR="00AC41DD" w:rsidRDefault="00336EB2" w:rsidP="00FA3C8F">
      <w:pPr>
        <w:spacing w:after="200" w:line="480" w:lineRule="auto"/>
        <w:rPr>
          <w:rFonts w:ascii="Times New Roman" w:hAnsi="Times New Roman" w:cs="Times New Roman"/>
        </w:rPr>
      </w:pPr>
      <w:r w:rsidRPr="002D1B21">
        <w:rPr>
          <w:rFonts w:ascii="Times New Roman" w:hAnsi="Times New Roman" w:cs="Times New Roman"/>
        </w:rPr>
        <w:t xml:space="preserve">path are presented in Table </w:t>
      </w:r>
      <w:r w:rsidR="00BA4A5A">
        <w:rPr>
          <w:rFonts w:ascii="Times New Roman" w:hAnsi="Times New Roman" w:cs="Times New Roman"/>
        </w:rPr>
        <w:t>4.</w:t>
      </w:r>
      <w:r w:rsidRPr="002D1B21">
        <w:rPr>
          <w:rFonts w:ascii="Times New Roman" w:hAnsi="Times New Roman" w:cs="Times New Roman"/>
        </w:rPr>
        <w:t xml:space="preserve">24. </w:t>
      </w:r>
      <w:r w:rsidR="00E86A5B">
        <w:rPr>
          <w:rFonts w:ascii="Times New Roman" w:hAnsi="Times New Roman" w:cs="Times New Roman"/>
        </w:rPr>
        <w:t xml:space="preserve">The adjusted Bollen-Stine p-value is indicated in parentheses. </w:t>
      </w:r>
      <w:r w:rsidRPr="002D1B21">
        <w:rPr>
          <w:rFonts w:ascii="Times New Roman" w:hAnsi="Times New Roman" w:cs="Times New Roman"/>
        </w:rPr>
        <w:t>Both of the two paths were positive and sig</w:t>
      </w:r>
      <w:r w:rsidR="0006708B">
        <w:rPr>
          <w:rFonts w:ascii="Times New Roman" w:hAnsi="Times New Roman" w:cs="Times New Roman"/>
        </w:rPr>
        <w:t>nificant at the .05</w:t>
      </w:r>
      <w:r w:rsidRPr="002D1B21">
        <w:rPr>
          <w:rFonts w:ascii="Times New Roman" w:hAnsi="Times New Roman" w:cs="Times New Roman"/>
        </w:rPr>
        <w:t xml:space="preserve"> level. </w:t>
      </w:r>
    </w:p>
    <w:p w14:paraId="25011C23" w14:textId="21123F1F" w:rsidR="00BA4A5A" w:rsidRDefault="00AC41DD" w:rsidP="00AC41DD">
      <w:pPr>
        <w:spacing w:after="200" w:line="480" w:lineRule="auto"/>
        <w:ind w:firstLine="720"/>
        <w:rPr>
          <w:rFonts w:ascii="Times New Roman" w:hAnsi="Times New Roman" w:cs="Times New Roman"/>
        </w:rPr>
      </w:pPr>
      <w:r w:rsidRPr="002D1B21">
        <w:rPr>
          <w:rFonts w:ascii="Times New Roman" w:hAnsi="Times New Roman" w:cs="Times New Roman"/>
        </w:rPr>
        <w:t>Model fit indices for this structural model for boys in the sample included: Bollen-Stine bootstrap p-value = .000 with model fitting better in 2000 bootstrap samples and fitting worse or failing to fit in zero bo</w:t>
      </w:r>
      <w:r>
        <w:rPr>
          <w:rFonts w:ascii="Times New Roman" w:hAnsi="Times New Roman" w:cs="Times New Roman"/>
        </w:rPr>
        <w:t>otstrap samples. Cmin was 23.09</w:t>
      </w:r>
      <w:r w:rsidRPr="002D1B21">
        <w:rPr>
          <w:rFonts w:ascii="Times New Roman" w:hAnsi="Times New Roman" w:cs="Times New Roman"/>
        </w:rPr>
        <w:t xml:space="preserve"> with </w:t>
      </w:r>
      <w:r>
        <w:rPr>
          <w:rFonts w:ascii="Times New Roman" w:hAnsi="Times New Roman" w:cs="Times New Roman"/>
        </w:rPr>
        <w:t>df = 1, Cmin/DF was 23.09. CFI was .15. RMSEA was .36</w:t>
      </w:r>
      <w:r w:rsidRPr="002D1B21">
        <w:rPr>
          <w:rFonts w:ascii="Times New Roman" w:hAnsi="Times New Roman" w:cs="Times New Roman"/>
        </w:rPr>
        <w:t xml:space="preserve"> and PCLOSE was .000. Model fit indices indicated that the data did not fit the model</w:t>
      </w:r>
      <w:r>
        <w:rPr>
          <w:rFonts w:ascii="Times New Roman" w:hAnsi="Times New Roman" w:cs="Times New Roman"/>
        </w:rPr>
        <w:t xml:space="preserve"> and could be due to model misspecification</w:t>
      </w:r>
      <w:r w:rsidRPr="002D1B21">
        <w:rPr>
          <w:rFonts w:ascii="Times New Roman" w:hAnsi="Times New Roman" w:cs="Times New Roman"/>
        </w:rPr>
        <w:t>.</w:t>
      </w:r>
    </w:p>
    <w:p w14:paraId="51833BB2" w14:textId="3295EE50" w:rsidR="00FA3C8F" w:rsidRDefault="00FA3C8F" w:rsidP="00AC41DD">
      <w:pPr>
        <w:spacing w:after="200" w:line="480" w:lineRule="auto"/>
        <w:ind w:firstLine="720"/>
        <w:rPr>
          <w:rFonts w:ascii="Times New Roman" w:hAnsi="Times New Roman" w:cs="Times New Roman"/>
        </w:rPr>
      </w:pPr>
      <w:r w:rsidRPr="002D1B21">
        <w:rPr>
          <w:rFonts w:ascii="Times New Roman" w:hAnsi="Times New Roman" w:cs="Times New Roman"/>
        </w:rPr>
        <w:t>I then explored the standardized estimates and bootstrapped ranges. Results for standardized factor loadings for the model with the total sample, along with p-value for each path</w:t>
      </w:r>
    </w:p>
    <w:p w14:paraId="45A142E3" w14:textId="77777777" w:rsidR="00BA4A5A" w:rsidRDefault="00BA4A5A" w:rsidP="00336EB2">
      <w:pPr>
        <w:spacing w:after="200"/>
        <w:rPr>
          <w:rFonts w:ascii="Times New Roman" w:hAnsi="Times New Roman" w:cs="Times New Roman"/>
        </w:rPr>
      </w:pPr>
    </w:p>
    <w:p w14:paraId="67C09B66" w14:textId="5E899438"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24</w:t>
      </w:r>
    </w:p>
    <w:p w14:paraId="63168706"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Path Analysis for FS with EC and PT, Total Sample (N = 306)</w:t>
      </w:r>
    </w:p>
    <w:p w14:paraId="7246CB64" w14:textId="77777777" w:rsidR="00336EB2" w:rsidRPr="002D1B21" w:rsidRDefault="00336EB2" w:rsidP="00336EB2">
      <w:pPr>
        <w:rPr>
          <w:rFonts w:ascii="Times New Roman" w:hAnsi="Times New Roman" w:cs="Times New Roman"/>
          <w:i/>
          <w:iCs/>
          <w:u w:val="single"/>
        </w:rPr>
      </w:pPr>
    </w:p>
    <w:tbl>
      <w:tblPr>
        <w:tblW w:w="8748" w:type="dxa"/>
        <w:tblBorders>
          <w:top w:val="single" w:sz="12" w:space="0" w:color="008000"/>
          <w:left w:val="nil"/>
          <w:bottom w:val="single" w:sz="12" w:space="0" w:color="008000"/>
          <w:right w:val="nil"/>
          <w:insideH w:val="nil"/>
          <w:insideV w:val="nil"/>
        </w:tblBorders>
        <w:tblLook w:val="00A0" w:firstRow="1" w:lastRow="0" w:firstColumn="1" w:lastColumn="0" w:noHBand="0" w:noVBand="0"/>
      </w:tblPr>
      <w:tblGrid>
        <w:gridCol w:w="1278"/>
        <w:gridCol w:w="1800"/>
        <w:gridCol w:w="360"/>
        <w:gridCol w:w="990"/>
        <w:gridCol w:w="90"/>
        <w:gridCol w:w="1128"/>
        <w:gridCol w:w="3102"/>
      </w:tblGrid>
      <w:tr w:rsidR="00336EB2" w:rsidRPr="002D1B21" w14:paraId="3D529AE1" w14:textId="77777777" w:rsidTr="003228BC">
        <w:tc>
          <w:tcPr>
            <w:tcW w:w="1278" w:type="dxa"/>
            <w:tcBorders>
              <w:top w:val="single" w:sz="4" w:space="0" w:color="auto"/>
              <w:bottom w:val="single" w:sz="4" w:space="0" w:color="auto"/>
            </w:tcBorders>
          </w:tcPr>
          <w:p w14:paraId="20F5AFD8" w14:textId="77777777" w:rsidR="00336EB2" w:rsidRPr="002D1B21" w:rsidRDefault="00336EB2" w:rsidP="006D3C7E">
            <w:pPr>
              <w:pStyle w:val="BodyText"/>
              <w:rPr>
                <w:i w:val="0"/>
                <w:iCs w:val="0"/>
              </w:rPr>
            </w:pPr>
            <w:r w:rsidRPr="002D1B21">
              <w:rPr>
                <w:i w:val="0"/>
                <w:iCs w:val="0"/>
              </w:rPr>
              <w:t>Path</w:t>
            </w:r>
          </w:p>
        </w:tc>
        <w:tc>
          <w:tcPr>
            <w:tcW w:w="2160" w:type="dxa"/>
            <w:gridSpan w:val="2"/>
            <w:tcBorders>
              <w:top w:val="single" w:sz="4" w:space="0" w:color="auto"/>
              <w:bottom w:val="single" w:sz="4" w:space="0" w:color="auto"/>
            </w:tcBorders>
          </w:tcPr>
          <w:p w14:paraId="0C67B655" w14:textId="77777777" w:rsidR="00336EB2" w:rsidRPr="002D1B21" w:rsidRDefault="00336EB2" w:rsidP="006D3C7E">
            <w:pPr>
              <w:pStyle w:val="BodyText"/>
              <w:spacing w:line="240" w:lineRule="auto"/>
              <w:jc w:val="center"/>
              <w:rPr>
                <w:i w:val="0"/>
                <w:vertAlign w:val="superscript"/>
              </w:rPr>
            </w:pPr>
            <w:r w:rsidRPr="002D1B21">
              <w:rPr>
                <w:i w:val="0"/>
              </w:rPr>
              <w:t>ML Standardized Regression Weights</w:t>
            </w:r>
          </w:p>
        </w:tc>
        <w:tc>
          <w:tcPr>
            <w:tcW w:w="990" w:type="dxa"/>
            <w:tcBorders>
              <w:top w:val="single" w:sz="4" w:space="0" w:color="auto"/>
              <w:bottom w:val="single" w:sz="4" w:space="0" w:color="auto"/>
            </w:tcBorders>
          </w:tcPr>
          <w:p w14:paraId="01CA8B96" w14:textId="77777777" w:rsidR="00336EB2" w:rsidRPr="002D1B21" w:rsidRDefault="00336EB2" w:rsidP="006D3C7E">
            <w:pPr>
              <w:pStyle w:val="BodyText"/>
              <w:spacing w:line="240" w:lineRule="auto"/>
              <w:jc w:val="center"/>
              <w:rPr>
                <w:i w:val="0"/>
                <w:vertAlign w:val="subscript"/>
              </w:rPr>
            </w:pPr>
            <w:r w:rsidRPr="002D1B21">
              <w:rPr>
                <w:i w:val="0"/>
              </w:rPr>
              <w:t>p-value</w:t>
            </w:r>
          </w:p>
        </w:tc>
        <w:tc>
          <w:tcPr>
            <w:tcW w:w="1218" w:type="dxa"/>
            <w:gridSpan w:val="2"/>
            <w:tcBorders>
              <w:top w:val="single" w:sz="4" w:space="0" w:color="auto"/>
              <w:bottom w:val="single" w:sz="4" w:space="0" w:color="auto"/>
            </w:tcBorders>
          </w:tcPr>
          <w:p w14:paraId="5259AF84" w14:textId="77777777" w:rsidR="00336EB2" w:rsidRPr="002D1B21" w:rsidRDefault="00336EB2" w:rsidP="006D3C7E">
            <w:pPr>
              <w:pStyle w:val="BodyText"/>
              <w:spacing w:line="240" w:lineRule="auto"/>
              <w:jc w:val="center"/>
              <w:rPr>
                <w:i w:val="0"/>
                <w:iCs w:val="0"/>
              </w:rPr>
            </w:pPr>
            <w:r w:rsidRPr="002D1B21">
              <w:rPr>
                <w:i w:val="0"/>
              </w:rPr>
              <w:t>SE</w:t>
            </w:r>
            <w:r w:rsidRPr="002D1B21">
              <w:rPr>
                <w:i w:val="0"/>
                <w:vertAlign w:val="superscript"/>
              </w:rPr>
              <w:t xml:space="preserve">1 </w:t>
            </w:r>
            <w:r w:rsidRPr="002D1B21">
              <w:rPr>
                <w:i w:val="0"/>
              </w:rPr>
              <w:t>- SE</w:t>
            </w:r>
            <w:r w:rsidRPr="002D1B21">
              <w:rPr>
                <w:i w:val="0"/>
                <w:vertAlign w:val="superscript"/>
              </w:rPr>
              <w:t>2</w:t>
            </w:r>
          </w:p>
        </w:tc>
        <w:tc>
          <w:tcPr>
            <w:tcW w:w="3102" w:type="dxa"/>
            <w:tcBorders>
              <w:top w:val="single" w:sz="4" w:space="0" w:color="auto"/>
              <w:bottom w:val="single" w:sz="4" w:space="0" w:color="auto"/>
            </w:tcBorders>
          </w:tcPr>
          <w:p w14:paraId="55AF335F" w14:textId="77777777" w:rsidR="00336EB2" w:rsidRPr="002D1B21" w:rsidRDefault="00336EB2" w:rsidP="006D3C7E">
            <w:pPr>
              <w:pStyle w:val="BodyText"/>
              <w:spacing w:line="240" w:lineRule="auto"/>
              <w:jc w:val="center"/>
              <w:rPr>
                <w:i w:val="0"/>
                <w:iCs w:val="0"/>
              </w:rPr>
            </w:pPr>
            <w:r w:rsidRPr="002D1B21">
              <w:rPr>
                <w:i w:val="0"/>
                <w:color w:val="000000"/>
              </w:rPr>
              <w:t>95% bias-corrected CI for Bootstrapped Standardized Regression Weights</w:t>
            </w:r>
          </w:p>
        </w:tc>
      </w:tr>
      <w:tr w:rsidR="00336EB2" w:rsidRPr="002D1B21" w14:paraId="51192AD4" w14:textId="77777777" w:rsidTr="003228BC">
        <w:tc>
          <w:tcPr>
            <w:tcW w:w="1278" w:type="dxa"/>
          </w:tcPr>
          <w:p w14:paraId="250C7BA3" w14:textId="77777777" w:rsidR="00336EB2" w:rsidRPr="002D1B21" w:rsidRDefault="00336EB2" w:rsidP="006D3C7E">
            <w:pPr>
              <w:pStyle w:val="BodyText"/>
              <w:rPr>
                <w:i w:val="0"/>
                <w:iCs w:val="0"/>
              </w:rPr>
            </w:pPr>
            <w:r w:rsidRPr="002D1B21">
              <w:rPr>
                <w:i w:val="0"/>
                <w:iCs w:val="0"/>
              </w:rPr>
              <w:t xml:space="preserve">FS </w:t>
            </w:r>
            <w:r w:rsidRPr="002D1B21">
              <w:rPr>
                <w:i w:val="0"/>
                <w:iCs w:val="0"/>
              </w:rPr>
              <w:sym w:font="Wingdings" w:char="F0E0"/>
            </w:r>
            <w:r w:rsidRPr="002D1B21">
              <w:rPr>
                <w:i w:val="0"/>
                <w:iCs w:val="0"/>
              </w:rPr>
              <w:t xml:space="preserve"> EC</w:t>
            </w:r>
          </w:p>
        </w:tc>
        <w:tc>
          <w:tcPr>
            <w:tcW w:w="1800" w:type="dxa"/>
          </w:tcPr>
          <w:p w14:paraId="6AEFE425" w14:textId="77777777" w:rsidR="00336EB2" w:rsidRPr="002D1B21" w:rsidRDefault="00336EB2" w:rsidP="006D3C7E">
            <w:pPr>
              <w:pStyle w:val="BodyText"/>
              <w:jc w:val="center"/>
              <w:rPr>
                <w:i w:val="0"/>
                <w:iCs w:val="0"/>
              </w:rPr>
            </w:pPr>
            <w:r w:rsidRPr="002D1B21">
              <w:rPr>
                <w:i w:val="0"/>
                <w:iCs w:val="0"/>
              </w:rPr>
              <w:t>.16</w:t>
            </w:r>
          </w:p>
        </w:tc>
        <w:tc>
          <w:tcPr>
            <w:tcW w:w="1440" w:type="dxa"/>
            <w:gridSpan w:val="3"/>
          </w:tcPr>
          <w:p w14:paraId="101047AB" w14:textId="77777777" w:rsidR="00336EB2" w:rsidRPr="002D1B21" w:rsidRDefault="00336EB2" w:rsidP="006D3C7E">
            <w:pPr>
              <w:pStyle w:val="BodyText"/>
              <w:rPr>
                <w:i w:val="0"/>
                <w:iCs w:val="0"/>
              </w:rPr>
            </w:pPr>
            <w:r w:rsidRPr="002D1B21">
              <w:rPr>
                <w:i w:val="0"/>
                <w:color w:val="000000"/>
              </w:rPr>
              <w:t>p = .01 (.01)</w:t>
            </w:r>
          </w:p>
        </w:tc>
        <w:tc>
          <w:tcPr>
            <w:tcW w:w="1128" w:type="dxa"/>
          </w:tcPr>
          <w:p w14:paraId="5B9A3812" w14:textId="77777777" w:rsidR="00336EB2" w:rsidRPr="002D1B21" w:rsidRDefault="00336EB2" w:rsidP="006D3C7E">
            <w:pPr>
              <w:pStyle w:val="BodyText"/>
              <w:jc w:val="center"/>
              <w:rPr>
                <w:i w:val="0"/>
                <w:iCs w:val="0"/>
              </w:rPr>
            </w:pPr>
            <w:r w:rsidRPr="002D1B21">
              <w:rPr>
                <w:i w:val="0"/>
                <w:iCs w:val="0"/>
              </w:rPr>
              <w:t>.001</w:t>
            </w:r>
          </w:p>
        </w:tc>
        <w:tc>
          <w:tcPr>
            <w:tcW w:w="3102" w:type="dxa"/>
          </w:tcPr>
          <w:p w14:paraId="4665F948" w14:textId="77777777" w:rsidR="00336EB2" w:rsidRPr="002D1B21" w:rsidRDefault="00336EB2" w:rsidP="006D3C7E">
            <w:pPr>
              <w:pStyle w:val="BodyText"/>
              <w:jc w:val="center"/>
              <w:rPr>
                <w:i w:val="0"/>
                <w:iCs w:val="0"/>
              </w:rPr>
            </w:pPr>
            <w:r w:rsidRPr="002D1B21">
              <w:rPr>
                <w:i w:val="0"/>
                <w:iCs w:val="0"/>
              </w:rPr>
              <w:t>.03 - .27</w:t>
            </w:r>
          </w:p>
        </w:tc>
      </w:tr>
      <w:tr w:rsidR="00336EB2" w:rsidRPr="002D1B21" w14:paraId="195B4DE9" w14:textId="77777777" w:rsidTr="003228BC">
        <w:tc>
          <w:tcPr>
            <w:tcW w:w="1278" w:type="dxa"/>
          </w:tcPr>
          <w:p w14:paraId="4D8CE187" w14:textId="77777777" w:rsidR="00336EB2" w:rsidRPr="002D1B21" w:rsidRDefault="00336EB2" w:rsidP="006D3C7E">
            <w:pPr>
              <w:pStyle w:val="BodyText"/>
              <w:rPr>
                <w:i w:val="0"/>
                <w:iCs w:val="0"/>
              </w:rPr>
            </w:pPr>
            <w:r w:rsidRPr="002D1B21">
              <w:rPr>
                <w:i w:val="0"/>
                <w:iCs w:val="0"/>
              </w:rPr>
              <w:t xml:space="preserve">FS </w:t>
            </w:r>
            <w:r w:rsidRPr="002D1B21">
              <w:rPr>
                <w:i w:val="0"/>
                <w:iCs w:val="0"/>
              </w:rPr>
              <w:sym w:font="Wingdings" w:char="F0E0"/>
            </w:r>
            <w:r w:rsidRPr="002D1B21">
              <w:rPr>
                <w:i w:val="0"/>
                <w:iCs w:val="0"/>
              </w:rPr>
              <w:t xml:space="preserve"> PT</w:t>
            </w:r>
          </w:p>
        </w:tc>
        <w:tc>
          <w:tcPr>
            <w:tcW w:w="1800" w:type="dxa"/>
          </w:tcPr>
          <w:p w14:paraId="30B4E211" w14:textId="77777777" w:rsidR="00336EB2" w:rsidRPr="002D1B21" w:rsidRDefault="00336EB2" w:rsidP="006D3C7E">
            <w:pPr>
              <w:pStyle w:val="BodyText"/>
              <w:rPr>
                <w:i w:val="0"/>
                <w:iCs w:val="0"/>
              </w:rPr>
            </w:pPr>
            <w:r w:rsidRPr="002D1B21">
              <w:rPr>
                <w:i w:val="0"/>
                <w:iCs w:val="0"/>
              </w:rPr>
              <w:t xml:space="preserve">           .16</w:t>
            </w:r>
          </w:p>
        </w:tc>
        <w:tc>
          <w:tcPr>
            <w:tcW w:w="1440" w:type="dxa"/>
            <w:gridSpan w:val="3"/>
          </w:tcPr>
          <w:p w14:paraId="265180D7" w14:textId="77777777" w:rsidR="00336EB2" w:rsidRPr="002D1B21" w:rsidRDefault="00336EB2" w:rsidP="006D3C7E">
            <w:pPr>
              <w:pStyle w:val="BodyText"/>
              <w:tabs>
                <w:tab w:val="decimal" w:pos="413"/>
              </w:tabs>
              <w:rPr>
                <w:i w:val="0"/>
                <w:iCs w:val="0"/>
              </w:rPr>
            </w:pPr>
            <w:r w:rsidRPr="002D1B21">
              <w:rPr>
                <w:i w:val="0"/>
                <w:color w:val="000000"/>
              </w:rPr>
              <w:t>p = .01 (.01)</w:t>
            </w:r>
          </w:p>
        </w:tc>
        <w:tc>
          <w:tcPr>
            <w:tcW w:w="1128" w:type="dxa"/>
          </w:tcPr>
          <w:p w14:paraId="1FC889B4" w14:textId="77777777" w:rsidR="00336EB2" w:rsidRPr="002D1B21" w:rsidRDefault="00336EB2" w:rsidP="006D3C7E">
            <w:pPr>
              <w:pStyle w:val="BodyText"/>
              <w:jc w:val="center"/>
              <w:rPr>
                <w:i w:val="0"/>
                <w:iCs w:val="0"/>
              </w:rPr>
            </w:pPr>
            <w:r w:rsidRPr="002D1B21">
              <w:rPr>
                <w:i w:val="0"/>
                <w:iCs w:val="0"/>
              </w:rPr>
              <w:t>.001</w:t>
            </w:r>
          </w:p>
        </w:tc>
        <w:tc>
          <w:tcPr>
            <w:tcW w:w="3102" w:type="dxa"/>
          </w:tcPr>
          <w:p w14:paraId="6B5790CF" w14:textId="77777777" w:rsidR="00336EB2" w:rsidRPr="002D1B21" w:rsidRDefault="00336EB2" w:rsidP="006D3C7E">
            <w:pPr>
              <w:pStyle w:val="BodyText"/>
              <w:jc w:val="center"/>
              <w:rPr>
                <w:i w:val="0"/>
                <w:iCs w:val="0"/>
              </w:rPr>
            </w:pPr>
            <w:r w:rsidRPr="002D1B21">
              <w:rPr>
                <w:i w:val="0"/>
                <w:iCs w:val="0"/>
              </w:rPr>
              <w:t>.04 - .27</w:t>
            </w:r>
          </w:p>
        </w:tc>
      </w:tr>
    </w:tbl>
    <w:p w14:paraId="5EC8AF19" w14:textId="3BD18F49" w:rsidR="00336EB2"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the discrepancy between the regular ML standard error estimates for the regression weight and the bootstrap estimates for the regression weight. Bootstrapped adjusted p-value is in parentheses.</w:t>
      </w:r>
      <w:r w:rsidR="00761B36">
        <w:rPr>
          <w:rFonts w:ascii="Times New Roman" w:hAnsi="Times New Roman" w:cs="Times New Roman"/>
        </w:rPr>
        <w:t xml:space="preserve"> Value in parentheses = Bollen-Stine adjusted p-value.</w:t>
      </w:r>
    </w:p>
    <w:p w14:paraId="6BD7C7F0" w14:textId="77777777" w:rsidR="00965AC1" w:rsidRPr="002D1B21" w:rsidRDefault="00965AC1" w:rsidP="00336EB2">
      <w:pPr>
        <w:spacing w:after="200"/>
        <w:rPr>
          <w:rFonts w:ascii="Times New Roman" w:hAnsi="Times New Roman" w:cs="Times New Roman"/>
        </w:rPr>
      </w:pPr>
    </w:p>
    <w:p w14:paraId="3F128272" w14:textId="77777777" w:rsidR="00BA4A5A" w:rsidRDefault="00BA4A5A" w:rsidP="00336EB2">
      <w:pPr>
        <w:spacing w:after="200" w:line="480" w:lineRule="auto"/>
        <w:rPr>
          <w:rFonts w:ascii="Times New Roman" w:hAnsi="Times New Roman" w:cs="Times New Roman"/>
        </w:rPr>
      </w:pPr>
    </w:p>
    <w:p w14:paraId="44232A27" w14:textId="77777777" w:rsidR="00BA4A5A" w:rsidRDefault="00BA4A5A" w:rsidP="00336EB2">
      <w:pPr>
        <w:spacing w:after="200" w:line="480" w:lineRule="auto"/>
        <w:rPr>
          <w:rFonts w:ascii="Times New Roman" w:hAnsi="Times New Roman" w:cs="Times New Roman"/>
        </w:rPr>
      </w:pPr>
    </w:p>
    <w:p w14:paraId="740C16F3" w14:textId="77777777" w:rsidR="00AC41DD" w:rsidRDefault="00AC41DD" w:rsidP="00336EB2">
      <w:pPr>
        <w:spacing w:after="200" w:line="480" w:lineRule="auto"/>
        <w:rPr>
          <w:rFonts w:ascii="Times New Roman" w:hAnsi="Times New Roman" w:cs="Times New Roman"/>
        </w:rPr>
      </w:pPr>
    </w:p>
    <w:p w14:paraId="53F2288C" w14:textId="7A3800CA" w:rsidR="00336EB2" w:rsidRDefault="00336EB2" w:rsidP="00336EB2">
      <w:pPr>
        <w:spacing w:after="200" w:line="480" w:lineRule="auto"/>
        <w:rPr>
          <w:rFonts w:ascii="Times New Roman" w:hAnsi="Times New Roman" w:cs="Times New Roman"/>
        </w:rPr>
      </w:pPr>
      <w:r w:rsidRPr="002D1B21">
        <w:rPr>
          <w:rFonts w:ascii="Times New Roman" w:hAnsi="Times New Roman" w:cs="Times New Roman"/>
        </w:rPr>
        <w:t xml:space="preserve">are presented in Table </w:t>
      </w:r>
      <w:r w:rsidR="00BA4A5A">
        <w:rPr>
          <w:rFonts w:ascii="Times New Roman" w:hAnsi="Times New Roman" w:cs="Times New Roman"/>
        </w:rPr>
        <w:t>4.</w:t>
      </w:r>
      <w:r w:rsidRPr="002D1B21">
        <w:rPr>
          <w:rFonts w:ascii="Times New Roman" w:hAnsi="Times New Roman" w:cs="Times New Roman"/>
        </w:rPr>
        <w:t xml:space="preserve">25. </w:t>
      </w:r>
      <w:r w:rsidR="00E86A5B">
        <w:rPr>
          <w:rFonts w:ascii="Times New Roman" w:hAnsi="Times New Roman" w:cs="Times New Roman"/>
        </w:rPr>
        <w:t xml:space="preserve">The adjusted Bollen-Stine p-value is indicated in parentheses. </w:t>
      </w:r>
      <w:r w:rsidRPr="002D1B21">
        <w:rPr>
          <w:rFonts w:ascii="Times New Roman" w:hAnsi="Times New Roman" w:cs="Times New Roman"/>
        </w:rPr>
        <w:t>When considering the bootstrapped adjusted p-value only, the path from FS to EC was significant at the .05 level. The path was positive.</w:t>
      </w:r>
    </w:p>
    <w:p w14:paraId="431B277D" w14:textId="03C6B9A9" w:rsidR="00AC41DD" w:rsidRDefault="00AC41DD" w:rsidP="00AC41DD">
      <w:pPr>
        <w:spacing w:after="200" w:line="480" w:lineRule="auto"/>
        <w:ind w:firstLine="720"/>
        <w:rPr>
          <w:rFonts w:ascii="Times New Roman" w:hAnsi="Times New Roman" w:cs="Times New Roman"/>
        </w:rPr>
      </w:pPr>
      <w:r w:rsidRPr="002D1B21">
        <w:rPr>
          <w:rFonts w:ascii="Times New Roman" w:hAnsi="Times New Roman" w:cs="Times New Roman"/>
        </w:rPr>
        <w:t>Model fit indices for the structural model for girls in the sample included: Bollen-Stine bootstrap p-value = .000 with model fitting better in 2000 bootstrap samples and fitting worse or failed to fit in zero bo</w:t>
      </w:r>
      <w:r>
        <w:rPr>
          <w:rFonts w:ascii="Times New Roman" w:hAnsi="Times New Roman" w:cs="Times New Roman"/>
        </w:rPr>
        <w:t>otstrap samples. Cmin was 31.27</w:t>
      </w:r>
      <w:r w:rsidRPr="002D1B21">
        <w:rPr>
          <w:rFonts w:ascii="Times New Roman" w:hAnsi="Times New Roman" w:cs="Times New Roman"/>
        </w:rPr>
        <w:t xml:space="preserve"> with </w:t>
      </w:r>
      <w:r>
        <w:rPr>
          <w:rFonts w:ascii="Times New Roman" w:hAnsi="Times New Roman" w:cs="Times New Roman"/>
        </w:rPr>
        <w:t>df =1</w:t>
      </w:r>
      <w:r w:rsidRPr="002D1B21">
        <w:rPr>
          <w:rFonts w:ascii="Times New Roman" w:hAnsi="Times New Roman" w:cs="Times New Roman"/>
        </w:rPr>
        <w:t>, Cmin/DF was</w:t>
      </w:r>
      <w:r>
        <w:rPr>
          <w:rFonts w:ascii="Times New Roman" w:hAnsi="Times New Roman" w:cs="Times New Roman"/>
        </w:rPr>
        <w:t xml:space="preserve"> 31.27. CFI was .11. RMSEA was .47</w:t>
      </w:r>
      <w:r w:rsidRPr="002D1B21">
        <w:rPr>
          <w:rFonts w:ascii="Times New Roman" w:hAnsi="Times New Roman" w:cs="Times New Roman"/>
        </w:rPr>
        <w:t xml:space="preserve"> and PCLOSE was .000. Model fit indices indicated that the data did not fit the model</w:t>
      </w:r>
      <w:r>
        <w:rPr>
          <w:rFonts w:ascii="Times New Roman" w:hAnsi="Times New Roman" w:cs="Times New Roman"/>
        </w:rPr>
        <w:t xml:space="preserve"> and could be due to model misspecification</w:t>
      </w:r>
      <w:r w:rsidRPr="002D1B21">
        <w:rPr>
          <w:rFonts w:ascii="Times New Roman" w:hAnsi="Times New Roman" w:cs="Times New Roman"/>
        </w:rPr>
        <w:t>.</w:t>
      </w:r>
    </w:p>
    <w:p w14:paraId="242DC304" w14:textId="0A9F4760" w:rsidR="00FA3C8F" w:rsidRPr="002D1B21" w:rsidRDefault="00FA3C8F" w:rsidP="00AC41DD">
      <w:pPr>
        <w:spacing w:after="200" w:line="480" w:lineRule="auto"/>
        <w:ind w:firstLine="720"/>
        <w:rPr>
          <w:rFonts w:ascii="Times New Roman" w:hAnsi="Times New Roman" w:cs="Times New Roman"/>
        </w:rPr>
      </w:pPr>
      <w:r w:rsidRPr="002D1B21">
        <w:rPr>
          <w:rFonts w:ascii="Times New Roman" w:hAnsi="Times New Roman" w:cs="Times New Roman"/>
        </w:rPr>
        <w:t>I then explored the standardized estimates and bootstrapped ranges. Results for standardized factor loadings for the model with the total sample along with p-value for each path</w:t>
      </w:r>
    </w:p>
    <w:p w14:paraId="508D10A5" w14:textId="77777777" w:rsidR="00BA4A5A" w:rsidRDefault="00BA4A5A" w:rsidP="00336EB2">
      <w:pPr>
        <w:spacing w:after="200"/>
        <w:rPr>
          <w:rFonts w:ascii="Times New Roman" w:hAnsi="Times New Roman" w:cs="Times New Roman"/>
        </w:rPr>
      </w:pPr>
    </w:p>
    <w:p w14:paraId="0C0A743B" w14:textId="5F0802C8"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25</w:t>
      </w:r>
    </w:p>
    <w:p w14:paraId="0819A818"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Path Analysis for FS with EC and PT, Boys (n = 168)</w:t>
      </w:r>
    </w:p>
    <w:p w14:paraId="5B525E15" w14:textId="77777777" w:rsidR="00336EB2" w:rsidRPr="002D1B21" w:rsidRDefault="00336EB2" w:rsidP="00336EB2">
      <w:pPr>
        <w:rPr>
          <w:rFonts w:ascii="Times New Roman" w:hAnsi="Times New Roman" w:cs="Times New Roman"/>
          <w:i/>
          <w:iCs/>
          <w:u w:val="single"/>
        </w:rPr>
      </w:pPr>
    </w:p>
    <w:tbl>
      <w:tblPr>
        <w:tblW w:w="8748" w:type="dxa"/>
        <w:tblBorders>
          <w:top w:val="single" w:sz="12" w:space="0" w:color="008000"/>
          <w:left w:val="nil"/>
          <w:bottom w:val="single" w:sz="12" w:space="0" w:color="008000"/>
          <w:right w:val="nil"/>
          <w:insideH w:val="nil"/>
          <w:insideV w:val="nil"/>
        </w:tblBorders>
        <w:tblLook w:val="00A0" w:firstRow="1" w:lastRow="0" w:firstColumn="1" w:lastColumn="0" w:noHBand="0" w:noVBand="0"/>
      </w:tblPr>
      <w:tblGrid>
        <w:gridCol w:w="1278"/>
        <w:gridCol w:w="1800"/>
        <w:gridCol w:w="360"/>
        <w:gridCol w:w="990"/>
        <w:gridCol w:w="90"/>
        <w:gridCol w:w="1128"/>
        <w:gridCol w:w="3102"/>
      </w:tblGrid>
      <w:tr w:rsidR="00336EB2" w:rsidRPr="002D1B21" w14:paraId="34AA5BD8" w14:textId="77777777" w:rsidTr="003228BC">
        <w:tc>
          <w:tcPr>
            <w:tcW w:w="1278" w:type="dxa"/>
            <w:tcBorders>
              <w:top w:val="single" w:sz="4" w:space="0" w:color="auto"/>
              <w:bottom w:val="single" w:sz="4" w:space="0" w:color="auto"/>
            </w:tcBorders>
          </w:tcPr>
          <w:p w14:paraId="01F042C5" w14:textId="77777777" w:rsidR="00336EB2" w:rsidRPr="002D1B21" w:rsidRDefault="00336EB2" w:rsidP="006D3C7E">
            <w:pPr>
              <w:pStyle w:val="BodyText"/>
              <w:rPr>
                <w:i w:val="0"/>
                <w:iCs w:val="0"/>
              </w:rPr>
            </w:pPr>
            <w:r w:rsidRPr="002D1B21">
              <w:rPr>
                <w:i w:val="0"/>
                <w:iCs w:val="0"/>
              </w:rPr>
              <w:t>Path</w:t>
            </w:r>
          </w:p>
        </w:tc>
        <w:tc>
          <w:tcPr>
            <w:tcW w:w="2160" w:type="dxa"/>
            <w:gridSpan w:val="2"/>
            <w:tcBorders>
              <w:top w:val="single" w:sz="4" w:space="0" w:color="auto"/>
              <w:bottom w:val="single" w:sz="4" w:space="0" w:color="auto"/>
            </w:tcBorders>
          </w:tcPr>
          <w:p w14:paraId="793E2BB2" w14:textId="77777777" w:rsidR="00336EB2" w:rsidRPr="002D1B21" w:rsidRDefault="00336EB2" w:rsidP="006D3C7E">
            <w:pPr>
              <w:pStyle w:val="BodyText"/>
              <w:spacing w:line="240" w:lineRule="auto"/>
              <w:jc w:val="center"/>
              <w:rPr>
                <w:i w:val="0"/>
                <w:vertAlign w:val="superscript"/>
              </w:rPr>
            </w:pPr>
            <w:r w:rsidRPr="002D1B21">
              <w:rPr>
                <w:i w:val="0"/>
              </w:rPr>
              <w:t>ML Standardized Regression Weights</w:t>
            </w:r>
          </w:p>
        </w:tc>
        <w:tc>
          <w:tcPr>
            <w:tcW w:w="990" w:type="dxa"/>
            <w:tcBorders>
              <w:top w:val="single" w:sz="4" w:space="0" w:color="auto"/>
              <w:bottom w:val="single" w:sz="4" w:space="0" w:color="auto"/>
            </w:tcBorders>
          </w:tcPr>
          <w:p w14:paraId="611F4B58" w14:textId="77777777" w:rsidR="00336EB2" w:rsidRPr="002D1B21" w:rsidRDefault="00336EB2" w:rsidP="006D3C7E">
            <w:pPr>
              <w:pStyle w:val="BodyText"/>
              <w:spacing w:line="240" w:lineRule="auto"/>
              <w:jc w:val="center"/>
              <w:rPr>
                <w:i w:val="0"/>
                <w:vertAlign w:val="subscript"/>
              </w:rPr>
            </w:pPr>
            <w:r w:rsidRPr="002D1B21">
              <w:rPr>
                <w:i w:val="0"/>
              </w:rPr>
              <w:t>p-value</w:t>
            </w:r>
          </w:p>
        </w:tc>
        <w:tc>
          <w:tcPr>
            <w:tcW w:w="1218" w:type="dxa"/>
            <w:gridSpan w:val="2"/>
            <w:tcBorders>
              <w:top w:val="single" w:sz="4" w:space="0" w:color="auto"/>
              <w:bottom w:val="single" w:sz="4" w:space="0" w:color="auto"/>
            </w:tcBorders>
          </w:tcPr>
          <w:p w14:paraId="089A4D4F" w14:textId="77777777" w:rsidR="00336EB2" w:rsidRPr="002D1B21" w:rsidRDefault="00336EB2" w:rsidP="006D3C7E">
            <w:pPr>
              <w:pStyle w:val="BodyText"/>
              <w:spacing w:line="240" w:lineRule="auto"/>
              <w:jc w:val="center"/>
              <w:rPr>
                <w:i w:val="0"/>
                <w:iCs w:val="0"/>
              </w:rPr>
            </w:pPr>
            <w:r w:rsidRPr="002D1B21">
              <w:rPr>
                <w:i w:val="0"/>
              </w:rPr>
              <w:t>SE</w:t>
            </w:r>
            <w:r w:rsidRPr="002D1B21">
              <w:rPr>
                <w:i w:val="0"/>
                <w:vertAlign w:val="superscript"/>
              </w:rPr>
              <w:t xml:space="preserve">1 </w:t>
            </w:r>
            <w:r w:rsidRPr="002D1B21">
              <w:rPr>
                <w:i w:val="0"/>
              </w:rPr>
              <w:t>- SE</w:t>
            </w:r>
            <w:r w:rsidRPr="002D1B21">
              <w:rPr>
                <w:i w:val="0"/>
                <w:vertAlign w:val="superscript"/>
              </w:rPr>
              <w:t>2</w:t>
            </w:r>
          </w:p>
        </w:tc>
        <w:tc>
          <w:tcPr>
            <w:tcW w:w="3102" w:type="dxa"/>
            <w:tcBorders>
              <w:top w:val="single" w:sz="4" w:space="0" w:color="auto"/>
              <w:bottom w:val="single" w:sz="4" w:space="0" w:color="auto"/>
            </w:tcBorders>
          </w:tcPr>
          <w:p w14:paraId="2294771D" w14:textId="77777777" w:rsidR="00336EB2" w:rsidRPr="002D1B21" w:rsidRDefault="00336EB2" w:rsidP="006D3C7E">
            <w:pPr>
              <w:pStyle w:val="BodyText"/>
              <w:spacing w:line="240" w:lineRule="auto"/>
              <w:jc w:val="center"/>
              <w:rPr>
                <w:i w:val="0"/>
                <w:iCs w:val="0"/>
              </w:rPr>
            </w:pPr>
            <w:r w:rsidRPr="002D1B21">
              <w:rPr>
                <w:i w:val="0"/>
                <w:color w:val="000000"/>
              </w:rPr>
              <w:t>95% bias-corrected CI for Bootstrapped Standardized Regression Weights</w:t>
            </w:r>
          </w:p>
        </w:tc>
      </w:tr>
      <w:tr w:rsidR="00336EB2" w:rsidRPr="002D1B21" w14:paraId="1B3E127B" w14:textId="77777777" w:rsidTr="003228BC">
        <w:tc>
          <w:tcPr>
            <w:tcW w:w="1278" w:type="dxa"/>
          </w:tcPr>
          <w:p w14:paraId="06922BD0" w14:textId="77777777" w:rsidR="00336EB2" w:rsidRPr="002D1B21" w:rsidRDefault="00336EB2" w:rsidP="006D3C7E">
            <w:pPr>
              <w:pStyle w:val="BodyText"/>
              <w:rPr>
                <w:i w:val="0"/>
                <w:iCs w:val="0"/>
              </w:rPr>
            </w:pPr>
            <w:r w:rsidRPr="002D1B21">
              <w:rPr>
                <w:i w:val="0"/>
                <w:iCs w:val="0"/>
              </w:rPr>
              <w:t xml:space="preserve">FS </w:t>
            </w:r>
            <w:r w:rsidRPr="002D1B21">
              <w:rPr>
                <w:i w:val="0"/>
                <w:iCs w:val="0"/>
              </w:rPr>
              <w:sym w:font="Wingdings" w:char="F0E0"/>
            </w:r>
            <w:r w:rsidRPr="002D1B21">
              <w:rPr>
                <w:i w:val="0"/>
                <w:iCs w:val="0"/>
              </w:rPr>
              <w:t xml:space="preserve"> EC</w:t>
            </w:r>
          </w:p>
        </w:tc>
        <w:tc>
          <w:tcPr>
            <w:tcW w:w="1800" w:type="dxa"/>
          </w:tcPr>
          <w:p w14:paraId="30A782D6" w14:textId="77777777" w:rsidR="00336EB2" w:rsidRPr="002D1B21" w:rsidRDefault="00336EB2" w:rsidP="006D3C7E">
            <w:pPr>
              <w:pStyle w:val="BodyText"/>
              <w:jc w:val="center"/>
              <w:rPr>
                <w:i w:val="0"/>
                <w:iCs w:val="0"/>
              </w:rPr>
            </w:pPr>
            <w:r w:rsidRPr="002D1B21">
              <w:rPr>
                <w:i w:val="0"/>
                <w:iCs w:val="0"/>
              </w:rPr>
              <w:t>.21</w:t>
            </w:r>
          </w:p>
        </w:tc>
        <w:tc>
          <w:tcPr>
            <w:tcW w:w="1440" w:type="dxa"/>
            <w:gridSpan w:val="3"/>
          </w:tcPr>
          <w:p w14:paraId="25530F08" w14:textId="77777777" w:rsidR="00336EB2" w:rsidRPr="002D1B21" w:rsidRDefault="00336EB2" w:rsidP="006D3C7E">
            <w:pPr>
              <w:pStyle w:val="BodyText"/>
              <w:rPr>
                <w:i w:val="0"/>
                <w:iCs w:val="0"/>
              </w:rPr>
            </w:pPr>
            <w:r w:rsidRPr="002D1B21">
              <w:rPr>
                <w:i w:val="0"/>
                <w:color w:val="000000"/>
              </w:rPr>
              <w:t>p = .01 (.02)</w:t>
            </w:r>
          </w:p>
        </w:tc>
        <w:tc>
          <w:tcPr>
            <w:tcW w:w="1128" w:type="dxa"/>
          </w:tcPr>
          <w:p w14:paraId="7E745DB9" w14:textId="77777777" w:rsidR="00336EB2" w:rsidRPr="002D1B21" w:rsidRDefault="00336EB2" w:rsidP="006D3C7E">
            <w:pPr>
              <w:pStyle w:val="BodyText"/>
              <w:jc w:val="center"/>
              <w:rPr>
                <w:i w:val="0"/>
                <w:iCs w:val="0"/>
              </w:rPr>
            </w:pPr>
            <w:r w:rsidRPr="002D1B21">
              <w:rPr>
                <w:i w:val="0"/>
                <w:iCs w:val="0"/>
              </w:rPr>
              <w:t>.001</w:t>
            </w:r>
          </w:p>
        </w:tc>
        <w:tc>
          <w:tcPr>
            <w:tcW w:w="3102" w:type="dxa"/>
          </w:tcPr>
          <w:p w14:paraId="513C8EC6" w14:textId="77777777" w:rsidR="00336EB2" w:rsidRPr="002D1B21" w:rsidRDefault="00336EB2" w:rsidP="006D3C7E">
            <w:pPr>
              <w:pStyle w:val="BodyText"/>
              <w:jc w:val="center"/>
              <w:rPr>
                <w:i w:val="0"/>
                <w:iCs w:val="0"/>
              </w:rPr>
            </w:pPr>
            <w:r w:rsidRPr="002D1B21">
              <w:rPr>
                <w:i w:val="0"/>
                <w:iCs w:val="0"/>
              </w:rPr>
              <w:t>.04 - .37</w:t>
            </w:r>
          </w:p>
        </w:tc>
      </w:tr>
      <w:tr w:rsidR="00336EB2" w:rsidRPr="002D1B21" w14:paraId="16BFBB7C" w14:textId="77777777" w:rsidTr="003228BC">
        <w:tc>
          <w:tcPr>
            <w:tcW w:w="1278" w:type="dxa"/>
          </w:tcPr>
          <w:p w14:paraId="3757B647" w14:textId="77777777" w:rsidR="00336EB2" w:rsidRPr="002D1B21" w:rsidRDefault="00336EB2" w:rsidP="006D3C7E">
            <w:pPr>
              <w:pStyle w:val="BodyText"/>
              <w:rPr>
                <w:i w:val="0"/>
                <w:iCs w:val="0"/>
              </w:rPr>
            </w:pPr>
            <w:r w:rsidRPr="002D1B21">
              <w:rPr>
                <w:i w:val="0"/>
                <w:iCs w:val="0"/>
              </w:rPr>
              <w:t xml:space="preserve">FS </w:t>
            </w:r>
            <w:r w:rsidRPr="002D1B21">
              <w:rPr>
                <w:i w:val="0"/>
                <w:iCs w:val="0"/>
              </w:rPr>
              <w:sym w:font="Wingdings" w:char="F0E0"/>
            </w:r>
            <w:r w:rsidRPr="002D1B21">
              <w:rPr>
                <w:i w:val="0"/>
                <w:iCs w:val="0"/>
              </w:rPr>
              <w:t xml:space="preserve"> PT</w:t>
            </w:r>
          </w:p>
        </w:tc>
        <w:tc>
          <w:tcPr>
            <w:tcW w:w="1800" w:type="dxa"/>
          </w:tcPr>
          <w:p w14:paraId="3AF8811C" w14:textId="77777777" w:rsidR="00336EB2" w:rsidRPr="002D1B21" w:rsidRDefault="00336EB2" w:rsidP="006D3C7E">
            <w:pPr>
              <w:pStyle w:val="BodyText"/>
              <w:rPr>
                <w:i w:val="0"/>
                <w:iCs w:val="0"/>
              </w:rPr>
            </w:pPr>
            <w:r w:rsidRPr="002D1B21">
              <w:rPr>
                <w:i w:val="0"/>
                <w:iCs w:val="0"/>
              </w:rPr>
              <w:t xml:space="preserve">           .16</w:t>
            </w:r>
          </w:p>
        </w:tc>
        <w:tc>
          <w:tcPr>
            <w:tcW w:w="1440" w:type="dxa"/>
            <w:gridSpan w:val="3"/>
          </w:tcPr>
          <w:p w14:paraId="6A7DD54D" w14:textId="77777777" w:rsidR="00336EB2" w:rsidRPr="002D1B21" w:rsidRDefault="00336EB2" w:rsidP="006D3C7E">
            <w:pPr>
              <w:pStyle w:val="BodyText"/>
              <w:tabs>
                <w:tab w:val="decimal" w:pos="413"/>
              </w:tabs>
              <w:rPr>
                <w:i w:val="0"/>
                <w:iCs w:val="0"/>
              </w:rPr>
            </w:pPr>
            <w:r w:rsidRPr="002D1B21">
              <w:rPr>
                <w:i w:val="0"/>
                <w:color w:val="000000"/>
              </w:rPr>
              <w:t>p = .04 (.09)</w:t>
            </w:r>
          </w:p>
        </w:tc>
        <w:tc>
          <w:tcPr>
            <w:tcW w:w="1128" w:type="dxa"/>
          </w:tcPr>
          <w:p w14:paraId="786CEBC5" w14:textId="77777777" w:rsidR="00336EB2" w:rsidRPr="002D1B21" w:rsidRDefault="00336EB2" w:rsidP="006D3C7E">
            <w:pPr>
              <w:pStyle w:val="BodyText"/>
              <w:jc w:val="center"/>
              <w:rPr>
                <w:i w:val="0"/>
                <w:iCs w:val="0"/>
              </w:rPr>
            </w:pPr>
            <w:r w:rsidRPr="002D1B21">
              <w:rPr>
                <w:i w:val="0"/>
                <w:iCs w:val="0"/>
              </w:rPr>
              <w:t>.001</w:t>
            </w:r>
          </w:p>
        </w:tc>
        <w:tc>
          <w:tcPr>
            <w:tcW w:w="3102" w:type="dxa"/>
          </w:tcPr>
          <w:p w14:paraId="059DEDFD" w14:textId="77777777" w:rsidR="00336EB2" w:rsidRPr="002D1B21" w:rsidRDefault="00336EB2" w:rsidP="006D3C7E">
            <w:pPr>
              <w:pStyle w:val="BodyText"/>
              <w:jc w:val="center"/>
              <w:rPr>
                <w:i w:val="0"/>
                <w:iCs w:val="0"/>
              </w:rPr>
            </w:pPr>
            <w:r w:rsidRPr="002D1B21">
              <w:rPr>
                <w:i w:val="0"/>
                <w:iCs w:val="0"/>
              </w:rPr>
              <w:t>-.03 - .31</w:t>
            </w:r>
          </w:p>
        </w:tc>
      </w:tr>
    </w:tbl>
    <w:p w14:paraId="54883CD7" w14:textId="7AEB2864" w:rsidR="00336EB2" w:rsidRDefault="00336EB2" w:rsidP="00336EB2">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the discrepancy between the regular ML standard error estimates for the regression weight and the bootstrap estimates for the regression weight. Bootstrapped adjusted p-value is in parentheses.</w:t>
      </w:r>
      <w:r w:rsidR="00761B36">
        <w:rPr>
          <w:rFonts w:ascii="Times New Roman" w:hAnsi="Times New Roman" w:cs="Times New Roman"/>
        </w:rPr>
        <w:t xml:space="preserve"> Value in parentheses = Bollen-Stine adjusted p-value.</w:t>
      </w:r>
    </w:p>
    <w:p w14:paraId="501E246B" w14:textId="77777777" w:rsidR="00965AC1" w:rsidRPr="002D1B21" w:rsidRDefault="00965AC1" w:rsidP="00336EB2">
      <w:pPr>
        <w:spacing w:after="200"/>
        <w:rPr>
          <w:rFonts w:ascii="Times New Roman" w:hAnsi="Times New Roman" w:cs="Times New Roman"/>
        </w:rPr>
      </w:pPr>
    </w:p>
    <w:p w14:paraId="586BA7A8" w14:textId="77777777" w:rsidR="00BA4A5A" w:rsidRDefault="00BA4A5A" w:rsidP="00336EB2">
      <w:pPr>
        <w:spacing w:after="200" w:line="480" w:lineRule="auto"/>
        <w:rPr>
          <w:rFonts w:ascii="Times New Roman" w:hAnsi="Times New Roman" w:cs="Times New Roman"/>
        </w:rPr>
      </w:pPr>
    </w:p>
    <w:p w14:paraId="4ACFE269" w14:textId="77777777" w:rsidR="00FA3C8F" w:rsidRDefault="00FA3C8F" w:rsidP="00AC41DD">
      <w:pPr>
        <w:spacing w:after="200" w:line="480" w:lineRule="auto"/>
        <w:rPr>
          <w:rFonts w:ascii="Times New Roman" w:hAnsi="Times New Roman" w:cs="Times New Roman"/>
        </w:rPr>
      </w:pPr>
    </w:p>
    <w:p w14:paraId="49F7DF21" w14:textId="4ED7E097" w:rsidR="00BA4A5A" w:rsidRDefault="00336EB2" w:rsidP="00AC41DD">
      <w:pPr>
        <w:spacing w:after="200" w:line="480" w:lineRule="auto"/>
        <w:rPr>
          <w:rFonts w:ascii="Times New Roman" w:hAnsi="Times New Roman" w:cs="Times New Roman"/>
        </w:rPr>
      </w:pPr>
      <w:r w:rsidRPr="002D1B21">
        <w:rPr>
          <w:rFonts w:ascii="Times New Roman" w:hAnsi="Times New Roman" w:cs="Times New Roman"/>
        </w:rPr>
        <w:t xml:space="preserve">are presented in Table </w:t>
      </w:r>
      <w:r w:rsidR="00BA4A5A">
        <w:rPr>
          <w:rFonts w:ascii="Times New Roman" w:hAnsi="Times New Roman" w:cs="Times New Roman"/>
        </w:rPr>
        <w:t>4.</w:t>
      </w:r>
      <w:r w:rsidRPr="002D1B21">
        <w:rPr>
          <w:rFonts w:ascii="Times New Roman" w:hAnsi="Times New Roman" w:cs="Times New Roman"/>
        </w:rPr>
        <w:t xml:space="preserve">26. </w:t>
      </w:r>
      <w:r w:rsidR="00E86A5B">
        <w:rPr>
          <w:rFonts w:ascii="Times New Roman" w:hAnsi="Times New Roman" w:cs="Times New Roman"/>
        </w:rPr>
        <w:t xml:space="preserve">The adjusted Bollen-Stine p-value is indicated in parentheses. </w:t>
      </w:r>
      <w:r w:rsidRPr="002D1B21">
        <w:rPr>
          <w:rFonts w:ascii="Times New Roman" w:hAnsi="Times New Roman" w:cs="Times New Roman"/>
        </w:rPr>
        <w:t xml:space="preserve">When considering the bootstrapped adjusted p-value, neither of the paths were significant in this model.  </w:t>
      </w:r>
    </w:p>
    <w:p w14:paraId="314D2B70" w14:textId="77777777" w:rsidR="00BA4A5A" w:rsidRDefault="00BA4A5A" w:rsidP="00336EB2">
      <w:pPr>
        <w:spacing w:after="200"/>
        <w:rPr>
          <w:rFonts w:ascii="Times New Roman" w:hAnsi="Times New Roman" w:cs="Times New Roman"/>
        </w:rPr>
      </w:pPr>
    </w:p>
    <w:p w14:paraId="5C980AF0" w14:textId="515F95B6" w:rsidR="00336EB2" w:rsidRPr="002D1B21" w:rsidRDefault="00336EB2" w:rsidP="00336EB2">
      <w:pPr>
        <w:spacing w:after="200"/>
        <w:rPr>
          <w:rFonts w:ascii="Times New Roman" w:hAnsi="Times New Roman" w:cs="Times New Roman"/>
        </w:rPr>
      </w:pPr>
      <w:r w:rsidRPr="002D1B21">
        <w:rPr>
          <w:rFonts w:ascii="Times New Roman" w:hAnsi="Times New Roman" w:cs="Times New Roman"/>
        </w:rPr>
        <w:t xml:space="preserve">Table </w:t>
      </w:r>
      <w:r w:rsidR="003D066C">
        <w:rPr>
          <w:rFonts w:ascii="Times New Roman" w:hAnsi="Times New Roman" w:cs="Times New Roman"/>
        </w:rPr>
        <w:t>4.</w:t>
      </w:r>
      <w:r w:rsidRPr="002D1B21">
        <w:rPr>
          <w:rFonts w:ascii="Times New Roman" w:hAnsi="Times New Roman" w:cs="Times New Roman"/>
        </w:rPr>
        <w:t>26</w:t>
      </w:r>
    </w:p>
    <w:p w14:paraId="4FE87B58" w14:textId="77777777" w:rsidR="00336EB2" w:rsidRPr="002D1B21" w:rsidRDefault="00336EB2" w:rsidP="00336EB2">
      <w:pPr>
        <w:spacing w:after="200"/>
        <w:rPr>
          <w:rFonts w:ascii="Times New Roman" w:hAnsi="Times New Roman" w:cs="Times New Roman"/>
        </w:rPr>
      </w:pPr>
      <w:r w:rsidRPr="002D1B21">
        <w:rPr>
          <w:rFonts w:ascii="Times New Roman" w:hAnsi="Times New Roman" w:cs="Times New Roman"/>
          <w:i/>
        </w:rPr>
        <w:t>Path Analysis for FS with EC and PT, Girls (n = 138)</w:t>
      </w:r>
    </w:p>
    <w:p w14:paraId="24D0B6DD" w14:textId="77777777" w:rsidR="00336EB2" w:rsidRPr="002D1B21" w:rsidRDefault="00336EB2" w:rsidP="00336EB2">
      <w:pPr>
        <w:rPr>
          <w:rFonts w:ascii="Times New Roman" w:hAnsi="Times New Roman" w:cs="Times New Roman"/>
          <w:i/>
          <w:iCs/>
          <w:u w:val="single"/>
        </w:rPr>
      </w:pPr>
    </w:p>
    <w:tbl>
      <w:tblPr>
        <w:tblW w:w="8928" w:type="dxa"/>
        <w:tblBorders>
          <w:top w:val="single" w:sz="12" w:space="0" w:color="008000"/>
          <w:left w:val="nil"/>
          <w:bottom w:val="single" w:sz="12" w:space="0" w:color="008000"/>
          <w:right w:val="nil"/>
          <w:insideH w:val="nil"/>
          <w:insideV w:val="nil"/>
        </w:tblBorders>
        <w:tblLook w:val="00A0" w:firstRow="1" w:lastRow="0" w:firstColumn="1" w:lastColumn="0" w:noHBand="0" w:noVBand="0"/>
      </w:tblPr>
      <w:tblGrid>
        <w:gridCol w:w="1278"/>
        <w:gridCol w:w="1620"/>
        <w:gridCol w:w="540"/>
        <w:gridCol w:w="990"/>
        <w:gridCol w:w="90"/>
        <w:gridCol w:w="1128"/>
        <w:gridCol w:w="3282"/>
      </w:tblGrid>
      <w:tr w:rsidR="00336EB2" w:rsidRPr="002D1B21" w14:paraId="551910A5" w14:textId="77777777" w:rsidTr="003228BC">
        <w:tc>
          <w:tcPr>
            <w:tcW w:w="1278" w:type="dxa"/>
            <w:tcBorders>
              <w:top w:val="single" w:sz="4" w:space="0" w:color="auto"/>
              <w:bottom w:val="single" w:sz="4" w:space="0" w:color="auto"/>
            </w:tcBorders>
          </w:tcPr>
          <w:p w14:paraId="7603F23B" w14:textId="77777777" w:rsidR="00336EB2" w:rsidRPr="002D1B21" w:rsidRDefault="00336EB2" w:rsidP="006D3C7E">
            <w:pPr>
              <w:pStyle w:val="BodyText"/>
              <w:rPr>
                <w:i w:val="0"/>
                <w:iCs w:val="0"/>
              </w:rPr>
            </w:pPr>
            <w:r w:rsidRPr="002D1B21">
              <w:rPr>
                <w:i w:val="0"/>
                <w:iCs w:val="0"/>
              </w:rPr>
              <w:t>Path</w:t>
            </w:r>
          </w:p>
        </w:tc>
        <w:tc>
          <w:tcPr>
            <w:tcW w:w="2160" w:type="dxa"/>
            <w:gridSpan w:val="2"/>
            <w:tcBorders>
              <w:top w:val="single" w:sz="4" w:space="0" w:color="auto"/>
              <w:bottom w:val="single" w:sz="4" w:space="0" w:color="auto"/>
            </w:tcBorders>
          </w:tcPr>
          <w:p w14:paraId="1070B93F" w14:textId="77777777" w:rsidR="00336EB2" w:rsidRPr="002D1B21" w:rsidRDefault="00336EB2" w:rsidP="006D3C7E">
            <w:pPr>
              <w:pStyle w:val="BodyText"/>
              <w:spacing w:line="240" w:lineRule="auto"/>
              <w:jc w:val="center"/>
              <w:rPr>
                <w:i w:val="0"/>
                <w:vertAlign w:val="superscript"/>
              </w:rPr>
            </w:pPr>
            <w:r w:rsidRPr="002D1B21">
              <w:rPr>
                <w:i w:val="0"/>
              </w:rPr>
              <w:t>ML Standardized Regression Weights</w:t>
            </w:r>
          </w:p>
        </w:tc>
        <w:tc>
          <w:tcPr>
            <w:tcW w:w="990" w:type="dxa"/>
            <w:tcBorders>
              <w:top w:val="single" w:sz="4" w:space="0" w:color="auto"/>
              <w:bottom w:val="single" w:sz="4" w:space="0" w:color="auto"/>
            </w:tcBorders>
          </w:tcPr>
          <w:p w14:paraId="4F7F6A72" w14:textId="77777777" w:rsidR="00336EB2" w:rsidRPr="002D1B21" w:rsidRDefault="00336EB2" w:rsidP="006D3C7E">
            <w:pPr>
              <w:pStyle w:val="BodyText"/>
              <w:spacing w:line="240" w:lineRule="auto"/>
              <w:jc w:val="center"/>
              <w:rPr>
                <w:i w:val="0"/>
                <w:vertAlign w:val="subscript"/>
              </w:rPr>
            </w:pPr>
            <w:r w:rsidRPr="002D1B21">
              <w:rPr>
                <w:i w:val="0"/>
              </w:rPr>
              <w:t>p-value</w:t>
            </w:r>
          </w:p>
        </w:tc>
        <w:tc>
          <w:tcPr>
            <w:tcW w:w="1218" w:type="dxa"/>
            <w:gridSpan w:val="2"/>
            <w:tcBorders>
              <w:top w:val="single" w:sz="4" w:space="0" w:color="auto"/>
              <w:bottom w:val="single" w:sz="4" w:space="0" w:color="auto"/>
            </w:tcBorders>
          </w:tcPr>
          <w:p w14:paraId="662378F8" w14:textId="77777777" w:rsidR="00336EB2" w:rsidRPr="002D1B21" w:rsidRDefault="00336EB2" w:rsidP="006D3C7E">
            <w:pPr>
              <w:pStyle w:val="BodyText"/>
              <w:spacing w:line="240" w:lineRule="auto"/>
              <w:jc w:val="center"/>
              <w:rPr>
                <w:i w:val="0"/>
                <w:iCs w:val="0"/>
              </w:rPr>
            </w:pPr>
            <w:r w:rsidRPr="002D1B21">
              <w:rPr>
                <w:i w:val="0"/>
              </w:rPr>
              <w:t>SE</w:t>
            </w:r>
            <w:r w:rsidRPr="002D1B21">
              <w:rPr>
                <w:i w:val="0"/>
                <w:vertAlign w:val="superscript"/>
              </w:rPr>
              <w:t xml:space="preserve">1 </w:t>
            </w:r>
            <w:r w:rsidRPr="002D1B21">
              <w:rPr>
                <w:i w:val="0"/>
              </w:rPr>
              <w:t>- SE</w:t>
            </w:r>
            <w:r w:rsidRPr="002D1B21">
              <w:rPr>
                <w:i w:val="0"/>
                <w:vertAlign w:val="superscript"/>
              </w:rPr>
              <w:t>2</w:t>
            </w:r>
          </w:p>
        </w:tc>
        <w:tc>
          <w:tcPr>
            <w:tcW w:w="3282" w:type="dxa"/>
            <w:tcBorders>
              <w:top w:val="single" w:sz="4" w:space="0" w:color="auto"/>
              <w:bottom w:val="single" w:sz="4" w:space="0" w:color="auto"/>
            </w:tcBorders>
          </w:tcPr>
          <w:p w14:paraId="79E4AEF6" w14:textId="77777777" w:rsidR="00336EB2" w:rsidRPr="002D1B21" w:rsidRDefault="00336EB2" w:rsidP="006D3C7E">
            <w:pPr>
              <w:pStyle w:val="BodyText"/>
              <w:spacing w:line="240" w:lineRule="auto"/>
              <w:jc w:val="center"/>
              <w:rPr>
                <w:i w:val="0"/>
                <w:iCs w:val="0"/>
              </w:rPr>
            </w:pPr>
            <w:r w:rsidRPr="002D1B21">
              <w:rPr>
                <w:i w:val="0"/>
                <w:color w:val="000000"/>
              </w:rPr>
              <w:t>95% bias-corrected CI for Bootstrapped Standardized Regression Weights</w:t>
            </w:r>
          </w:p>
        </w:tc>
      </w:tr>
      <w:tr w:rsidR="00336EB2" w:rsidRPr="002D1B21" w14:paraId="1DDD4B7B" w14:textId="77777777" w:rsidTr="003228BC">
        <w:tc>
          <w:tcPr>
            <w:tcW w:w="1278" w:type="dxa"/>
          </w:tcPr>
          <w:p w14:paraId="3DA07EC1" w14:textId="77777777" w:rsidR="00336EB2" w:rsidRPr="002D1B21" w:rsidRDefault="00336EB2" w:rsidP="006D3C7E">
            <w:pPr>
              <w:pStyle w:val="BodyText"/>
              <w:rPr>
                <w:i w:val="0"/>
                <w:iCs w:val="0"/>
              </w:rPr>
            </w:pPr>
            <w:r w:rsidRPr="002D1B21">
              <w:rPr>
                <w:i w:val="0"/>
                <w:iCs w:val="0"/>
              </w:rPr>
              <w:t xml:space="preserve">FS </w:t>
            </w:r>
            <w:r w:rsidRPr="002D1B21">
              <w:rPr>
                <w:i w:val="0"/>
                <w:iCs w:val="0"/>
              </w:rPr>
              <w:sym w:font="Wingdings" w:char="F0E0"/>
            </w:r>
            <w:r w:rsidRPr="002D1B21">
              <w:rPr>
                <w:i w:val="0"/>
                <w:iCs w:val="0"/>
              </w:rPr>
              <w:t xml:space="preserve"> EC</w:t>
            </w:r>
          </w:p>
        </w:tc>
        <w:tc>
          <w:tcPr>
            <w:tcW w:w="1620" w:type="dxa"/>
          </w:tcPr>
          <w:p w14:paraId="512B92C5" w14:textId="77777777" w:rsidR="00336EB2" w:rsidRPr="002D1B21" w:rsidRDefault="00336EB2" w:rsidP="006D3C7E">
            <w:pPr>
              <w:pStyle w:val="BodyText"/>
              <w:jc w:val="center"/>
              <w:rPr>
                <w:i w:val="0"/>
                <w:iCs w:val="0"/>
              </w:rPr>
            </w:pPr>
            <w:r w:rsidRPr="002D1B21">
              <w:rPr>
                <w:i w:val="0"/>
                <w:iCs w:val="0"/>
              </w:rPr>
              <w:t>.23</w:t>
            </w:r>
          </w:p>
        </w:tc>
        <w:tc>
          <w:tcPr>
            <w:tcW w:w="1620" w:type="dxa"/>
            <w:gridSpan w:val="3"/>
          </w:tcPr>
          <w:p w14:paraId="0FAA758C" w14:textId="77777777" w:rsidR="00336EB2" w:rsidRPr="002D1B21" w:rsidRDefault="00336EB2" w:rsidP="006D3C7E">
            <w:pPr>
              <w:pStyle w:val="BodyText"/>
              <w:jc w:val="center"/>
              <w:rPr>
                <w:i w:val="0"/>
                <w:iCs w:val="0"/>
              </w:rPr>
            </w:pPr>
            <w:r w:rsidRPr="002D1B21">
              <w:rPr>
                <w:i w:val="0"/>
                <w:color w:val="000000"/>
              </w:rPr>
              <w:t>p = .18 (.19)</w:t>
            </w:r>
          </w:p>
        </w:tc>
        <w:tc>
          <w:tcPr>
            <w:tcW w:w="1128" w:type="dxa"/>
          </w:tcPr>
          <w:p w14:paraId="196C3781" w14:textId="77777777" w:rsidR="00336EB2" w:rsidRPr="002D1B21" w:rsidRDefault="00336EB2" w:rsidP="006D3C7E">
            <w:pPr>
              <w:pStyle w:val="BodyText"/>
              <w:jc w:val="center"/>
              <w:rPr>
                <w:i w:val="0"/>
                <w:iCs w:val="0"/>
              </w:rPr>
            </w:pPr>
            <w:r w:rsidRPr="002D1B21">
              <w:rPr>
                <w:i w:val="0"/>
                <w:iCs w:val="0"/>
              </w:rPr>
              <w:t>.001</w:t>
            </w:r>
          </w:p>
        </w:tc>
        <w:tc>
          <w:tcPr>
            <w:tcW w:w="3282" w:type="dxa"/>
          </w:tcPr>
          <w:p w14:paraId="679A19D1" w14:textId="77777777" w:rsidR="00336EB2" w:rsidRPr="002D1B21" w:rsidRDefault="00336EB2" w:rsidP="006D3C7E">
            <w:pPr>
              <w:pStyle w:val="BodyText"/>
              <w:jc w:val="center"/>
              <w:rPr>
                <w:i w:val="0"/>
                <w:iCs w:val="0"/>
              </w:rPr>
            </w:pPr>
            <w:r w:rsidRPr="002D1B21">
              <w:rPr>
                <w:i w:val="0"/>
                <w:iCs w:val="0"/>
              </w:rPr>
              <w:t>-.06 - .31</w:t>
            </w:r>
          </w:p>
        </w:tc>
      </w:tr>
      <w:tr w:rsidR="00336EB2" w:rsidRPr="002D1B21" w14:paraId="7178F179" w14:textId="77777777" w:rsidTr="003228BC">
        <w:tc>
          <w:tcPr>
            <w:tcW w:w="1278" w:type="dxa"/>
          </w:tcPr>
          <w:p w14:paraId="4DA57E61" w14:textId="77777777" w:rsidR="00336EB2" w:rsidRPr="002D1B21" w:rsidRDefault="00336EB2" w:rsidP="006D3C7E">
            <w:pPr>
              <w:pStyle w:val="BodyText"/>
              <w:rPr>
                <w:i w:val="0"/>
                <w:iCs w:val="0"/>
              </w:rPr>
            </w:pPr>
            <w:r w:rsidRPr="002D1B21">
              <w:rPr>
                <w:i w:val="0"/>
                <w:iCs w:val="0"/>
              </w:rPr>
              <w:t xml:space="preserve">FS </w:t>
            </w:r>
            <w:r w:rsidRPr="002D1B21">
              <w:rPr>
                <w:i w:val="0"/>
                <w:iCs w:val="0"/>
              </w:rPr>
              <w:sym w:font="Wingdings" w:char="F0E0"/>
            </w:r>
            <w:r w:rsidRPr="002D1B21">
              <w:rPr>
                <w:i w:val="0"/>
                <w:iCs w:val="0"/>
              </w:rPr>
              <w:t xml:space="preserve"> PT</w:t>
            </w:r>
          </w:p>
        </w:tc>
        <w:tc>
          <w:tcPr>
            <w:tcW w:w="1620" w:type="dxa"/>
          </w:tcPr>
          <w:p w14:paraId="60EE4121" w14:textId="77777777" w:rsidR="00336EB2" w:rsidRPr="002D1B21" w:rsidRDefault="00336EB2" w:rsidP="006D3C7E">
            <w:pPr>
              <w:pStyle w:val="BodyText"/>
              <w:rPr>
                <w:i w:val="0"/>
                <w:iCs w:val="0"/>
              </w:rPr>
            </w:pPr>
            <w:r w:rsidRPr="002D1B21">
              <w:rPr>
                <w:i w:val="0"/>
                <w:iCs w:val="0"/>
              </w:rPr>
              <w:t xml:space="preserve">           .36</w:t>
            </w:r>
          </w:p>
        </w:tc>
        <w:tc>
          <w:tcPr>
            <w:tcW w:w="1620" w:type="dxa"/>
            <w:gridSpan w:val="3"/>
          </w:tcPr>
          <w:p w14:paraId="2F456C6D" w14:textId="77777777" w:rsidR="00336EB2" w:rsidRPr="002D1B21" w:rsidRDefault="00336EB2" w:rsidP="006D3C7E">
            <w:pPr>
              <w:pStyle w:val="BodyText"/>
              <w:tabs>
                <w:tab w:val="decimal" w:pos="413"/>
              </w:tabs>
              <w:jc w:val="center"/>
              <w:rPr>
                <w:i w:val="0"/>
                <w:iCs w:val="0"/>
              </w:rPr>
            </w:pPr>
            <w:r w:rsidRPr="002D1B21">
              <w:rPr>
                <w:i w:val="0"/>
                <w:color w:val="000000"/>
              </w:rPr>
              <w:t>p = .046 (.06)</w:t>
            </w:r>
          </w:p>
        </w:tc>
        <w:tc>
          <w:tcPr>
            <w:tcW w:w="1128" w:type="dxa"/>
          </w:tcPr>
          <w:p w14:paraId="155D587C" w14:textId="77777777" w:rsidR="00336EB2" w:rsidRPr="002D1B21" w:rsidRDefault="00336EB2" w:rsidP="006D3C7E">
            <w:pPr>
              <w:pStyle w:val="BodyText"/>
              <w:jc w:val="center"/>
              <w:rPr>
                <w:i w:val="0"/>
                <w:iCs w:val="0"/>
              </w:rPr>
            </w:pPr>
            <w:r w:rsidRPr="002D1B21">
              <w:rPr>
                <w:i w:val="0"/>
                <w:iCs w:val="0"/>
              </w:rPr>
              <w:t>.001</w:t>
            </w:r>
          </w:p>
        </w:tc>
        <w:tc>
          <w:tcPr>
            <w:tcW w:w="3282" w:type="dxa"/>
          </w:tcPr>
          <w:p w14:paraId="39183A14" w14:textId="77777777" w:rsidR="00336EB2" w:rsidRPr="002D1B21" w:rsidRDefault="00336EB2" w:rsidP="006D3C7E">
            <w:pPr>
              <w:pStyle w:val="BodyText"/>
              <w:jc w:val="center"/>
              <w:rPr>
                <w:i w:val="0"/>
                <w:iCs w:val="0"/>
              </w:rPr>
            </w:pPr>
            <w:r w:rsidRPr="002D1B21">
              <w:rPr>
                <w:i w:val="0"/>
                <w:iCs w:val="0"/>
              </w:rPr>
              <w:t>-.01 - .33</w:t>
            </w:r>
          </w:p>
        </w:tc>
      </w:tr>
    </w:tbl>
    <w:p w14:paraId="147934BD" w14:textId="77777777" w:rsidR="00761B36" w:rsidRDefault="00336EB2" w:rsidP="00761B36">
      <w:pPr>
        <w:spacing w:after="200"/>
        <w:rPr>
          <w:rFonts w:ascii="Times New Roman" w:hAnsi="Times New Roman" w:cs="Times New Roman"/>
        </w:rPr>
      </w:pPr>
      <w:r w:rsidRPr="002D1B21">
        <w:rPr>
          <w:rFonts w:ascii="Times New Roman" w:hAnsi="Times New Roman" w:cs="Times New Roman"/>
          <w:i/>
        </w:rPr>
        <w:t xml:space="preserve">Note: </w:t>
      </w:r>
      <w:r w:rsidRPr="002D1B21">
        <w:rPr>
          <w:rFonts w:ascii="Times New Roman" w:hAnsi="Times New Roman" w:cs="Times New Roman"/>
        </w:rPr>
        <w:t>SE</w:t>
      </w:r>
      <w:r w:rsidRPr="002D1B21">
        <w:rPr>
          <w:rFonts w:ascii="Times New Roman" w:hAnsi="Times New Roman" w:cs="Times New Roman"/>
          <w:vertAlign w:val="superscript"/>
        </w:rPr>
        <w:t>1</w:t>
      </w:r>
      <w:r w:rsidRPr="002D1B21">
        <w:rPr>
          <w:rFonts w:ascii="Times New Roman" w:hAnsi="Times New Roman" w:cs="Times New Roman"/>
        </w:rPr>
        <w:t xml:space="preserve"> – SE</w:t>
      </w:r>
      <w:r w:rsidRPr="002D1B21">
        <w:rPr>
          <w:rFonts w:ascii="Times New Roman" w:hAnsi="Times New Roman" w:cs="Times New Roman"/>
          <w:vertAlign w:val="superscript"/>
        </w:rPr>
        <w:t xml:space="preserve">2 </w:t>
      </w:r>
      <w:r w:rsidRPr="002D1B21">
        <w:rPr>
          <w:rFonts w:ascii="Times New Roman" w:hAnsi="Times New Roman" w:cs="Times New Roman"/>
        </w:rPr>
        <w:t>= the discrepancy between the regular ML standard error estimates for the regression weight and the bootstrap estimates for the regression weight. Bootstrapped adjusted p-value is in parentheses.</w:t>
      </w:r>
      <w:r w:rsidR="00761B36">
        <w:rPr>
          <w:rFonts w:ascii="Times New Roman" w:hAnsi="Times New Roman" w:cs="Times New Roman"/>
        </w:rPr>
        <w:t xml:space="preserve"> Value in parentheses = Bollen-Stine adjusted p-value.</w:t>
      </w:r>
    </w:p>
    <w:p w14:paraId="40DE3CDB" w14:textId="77777777" w:rsidR="00336EB2" w:rsidRPr="002D1B21" w:rsidRDefault="00336EB2" w:rsidP="00336EB2">
      <w:pPr>
        <w:spacing w:after="200" w:line="480" w:lineRule="auto"/>
        <w:rPr>
          <w:rFonts w:ascii="Times New Roman" w:hAnsi="Times New Roman" w:cs="Times New Roman"/>
        </w:rPr>
      </w:pPr>
    </w:p>
    <w:p w14:paraId="28D16C3C" w14:textId="77777777" w:rsidR="00336EB2" w:rsidRPr="002D1B21" w:rsidRDefault="00336EB2" w:rsidP="00336EB2">
      <w:pPr>
        <w:rPr>
          <w:rFonts w:ascii="Times New Roman" w:hAnsi="Times New Roman" w:cs="Times New Roman"/>
        </w:rPr>
      </w:pPr>
    </w:p>
    <w:p w14:paraId="3487489D" w14:textId="77777777" w:rsidR="008354DD" w:rsidRDefault="008354DD" w:rsidP="001B6AA5">
      <w:pPr>
        <w:spacing w:line="480" w:lineRule="auto"/>
        <w:ind w:firstLine="720"/>
        <w:rPr>
          <w:rFonts w:ascii="Times New Roman" w:hAnsi="Times New Roman" w:cs="Times New Roman"/>
        </w:rPr>
      </w:pPr>
    </w:p>
    <w:p w14:paraId="68606713" w14:textId="77777777" w:rsidR="00AE5D9A" w:rsidRDefault="00AE5D9A" w:rsidP="001B6AA5">
      <w:pPr>
        <w:spacing w:line="480" w:lineRule="auto"/>
        <w:ind w:firstLine="720"/>
        <w:rPr>
          <w:rFonts w:ascii="Times New Roman" w:hAnsi="Times New Roman" w:cs="Times New Roman"/>
        </w:rPr>
      </w:pPr>
    </w:p>
    <w:p w14:paraId="555F3A4A" w14:textId="77777777" w:rsidR="00AE5D9A" w:rsidRDefault="00AE5D9A" w:rsidP="001B6AA5">
      <w:pPr>
        <w:spacing w:line="480" w:lineRule="auto"/>
        <w:ind w:firstLine="720"/>
        <w:rPr>
          <w:rFonts w:ascii="Times New Roman" w:hAnsi="Times New Roman" w:cs="Times New Roman"/>
        </w:rPr>
      </w:pPr>
    </w:p>
    <w:p w14:paraId="414C026C" w14:textId="77777777" w:rsidR="00AE5D9A" w:rsidRDefault="00AE5D9A" w:rsidP="001B6AA5">
      <w:pPr>
        <w:spacing w:line="480" w:lineRule="auto"/>
        <w:ind w:firstLine="720"/>
        <w:rPr>
          <w:rFonts w:ascii="Times New Roman" w:hAnsi="Times New Roman" w:cs="Times New Roman"/>
        </w:rPr>
      </w:pPr>
    </w:p>
    <w:p w14:paraId="1C05C566" w14:textId="77777777" w:rsidR="00AE5D9A" w:rsidRDefault="00AE5D9A" w:rsidP="001B6AA5">
      <w:pPr>
        <w:spacing w:line="480" w:lineRule="auto"/>
        <w:ind w:firstLine="720"/>
        <w:rPr>
          <w:rFonts w:ascii="Times New Roman" w:hAnsi="Times New Roman" w:cs="Times New Roman"/>
        </w:rPr>
      </w:pPr>
    </w:p>
    <w:p w14:paraId="24729D91" w14:textId="77777777" w:rsidR="00AE5D9A" w:rsidRDefault="00AE5D9A" w:rsidP="001B6AA5">
      <w:pPr>
        <w:spacing w:line="480" w:lineRule="auto"/>
        <w:ind w:firstLine="720"/>
        <w:rPr>
          <w:rFonts w:ascii="Times New Roman" w:hAnsi="Times New Roman" w:cs="Times New Roman"/>
        </w:rPr>
      </w:pPr>
    </w:p>
    <w:p w14:paraId="5C139067" w14:textId="77777777" w:rsidR="00AE5D9A" w:rsidRDefault="00AE5D9A" w:rsidP="001B6AA5">
      <w:pPr>
        <w:spacing w:line="480" w:lineRule="auto"/>
        <w:ind w:firstLine="720"/>
        <w:rPr>
          <w:rFonts w:ascii="Times New Roman" w:hAnsi="Times New Roman" w:cs="Times New Roman"/>
        </w:rPr>
      </w:pPr>
    </w:p>
    <w:p w14:paraId="75979941" w14:textId="77777777" w:rsidR="00AE5D9A" w:rsidRDefault="00AE5D9A" w:rsidP="001B6AA5">
      <w:pPr>
        <w:spacing w:line="480" w:lineRule="auto"/>
        <w:ind w:firstLine="720"/>
        <w:rPr>
          <w:rFonts w:ascii="Times New Roman" w:hAnsi="Times New Roman" w:cs="Times New Roman"/>
        </w:rPr>
      </w:pPr>
    </w:p>
    <w:p w14:paraId="0ACA8AC3" w14:textId="77777777" w:rsidR="00AC41DD" w:rsidRDefault="00AC41DD" w:rsidP="00E86A5B">
      <w:pPr>
        <w:spacing w:line="480" w:lineRule="auto"/>
        <w:rPr>
          <w:rFonts w:ascii="Times New Roman" w:hAnsi="Times New Roman" w:cs="Times New Roman"/>
        </w:rPr>
      </w:pPr>
    </w:p>
    <w:p w14:paraId="38E4FAAE" w14:textId="77777777" w:rsidR="00330E83" w:rsidRPr="00B15946" w:rsidRDefault="00330E83" w:rsidP="00965AC1">
      <w:pPr>
        <w:pStyle w:val="Heading1"/>
        <w:numPr>
          <w:ilvl w:val="0"/>
          <w:numId w:val="9"/>
        </w:numPr>
        <w:spacing w:line="480" w:lineRule="auto"/>
        <w:rPr>
          <w:rFonts w:ascii="Times New Roman" w:hAnsi="Times New Roman" w:cs="Times New Roman"/>
        </w:rPr>
      </w:pPr>
      <w:r w:rsidRPr="00B15946">
        <w:rPr>
          <w:rFonts w:ascii="Times New Roman" w:hAnsi="Times New Roman" w:cs="Times New Roman"/>
        </w:rPr>
        <w:br/>
      </w:r>
      <w:bookmarkStart w:id="135" w:name="_Toc305940542"/>
      <w:bookmarkStart w:id="136" w:name="_Toc305942529"/>
      <w:bookmarkStart w:id="137" w:name="_Toc305942664"/>
      <w:r w:rsidRPr="00B15946">
        <w:rPr>
          <w:rFonts w:ascii="Times New Roman" w:hAnsi="Times New Roman" w:cs="Times New Roman"/>
        </w:rPr>
        <w:t>Discussion</w:t>
      </w:r>
      <w:bookmarkEnd w:id="135"/>
      <w:bookmarkEnd w:id="136"/>
      <w:bookmarkEnd w:id="137"/>
    </w:p>
    <w:p w14:paraId="7CC9B241" w14:textId="1009AD28" w:rsidR="00330E83" w:rsidRPr="00F84041" w:rsidRDefault="00330E83" w:rsidP="008238A8">
      <w:pPr>
        <w:spacing w:line="480" w:lineRule="auto"/>
        <w:ind w:firstLine="720"/>
        <w:rPr>
          <w:rFonts w:ascii="Times New Roman" w:hAnsi="Times New Roman" w:cs="Times New Roman"/>
        </w:rPr>
      </w:pPr>
      <w:r w:rsidRPr="00F84041">
        <w:rPr>
          <w:rFonts w:ascii="Times New Roman" w:eastAsia="Cambria" w:hAnsi="Times New Roman" w:cs="Times New Roman"/>
        </w:rPr>
        <w:t xml:space="preserve">Previous research on empathy </w:t>
      </w:r>
      <w:r w:rsidR="00E276D1">
        <w:rPr>
          <w:rFonts w:ascii="Times New Roman" w:eastAsia="Cambria" w:hAnsi="Times New Roman" w:cs="Times New Roman"/>
        </w:rPr>
        <w:t>has supported positive associations</w:t>
      </w:r>
      <w:r w:rsidRPr="00F84041">
        <w:rPr>
          <w:rFonts w:ascii="Times New Roman" w:eastAsia="Cambria" w:hAnsi="Times New Roman" w:cs="Times New Roman"/>
        </w:rPr>
        <w:t xml:space="preserve"> between parenting and empathy among adolescents and children (</w:t>
      </w:r>
      <w:r w:rsidR="00AF142D">
        <w:rPr>
          <w:rFonts w:ascii="Times New Roman" w:hAnsi="Times New Roman" w:cs="Times New Roman"/>
        </w:rPr>
        <w:t>Koestner et al.</w:t>
      </w:r>
      <w:r w:rsidRPr="00F84041">
        <w:rPr>
          <w:rFonts w:ascii="Times New Roman" w:hAnsi="Times New Roman" w:cs="Times New Roman"/>
        </w:rPr>
        <w:t>, 1990; Soenens et al., 2007)</w:t>
      </w:r>
      <w:r w:rsidRPr="00F84041">
        <w:rPr>
          <w:rFonts w:ascii="Times New Roman" w:eastAsia="Cambria" w:hAnsi="Times New Roman" w:cs="Cambria"/>
        </w:rPr>
        <w:t xml:space="preserve">. </w:t>
      </w:r>
      <w:r w:rsidRPr="00F84041">
        <w:rPr>
          <w:rFonts w:ascii="Times New Roman" w:hAnsi="Times New Roman" w:cs="Times New Roman"/>
        </w:rPr>
        <w:t>Specifically, research findings have suggested that parental support was associated with greater reported empathy among youth (Eisenberg &amp; McNally</w:t>
      </w:r>
      <w:r w:rsidR="00FC47A1">
        <w:rPr>
          <w:rFonts w:ascii="Times New Roman" w:hAnsi="Times New Roman" w:cs="Times New Roman"/>
        </w:rPr>
        <w:t>, 1993; Henry et al., 1996; Soenens et al.</w:t>
      </w:r>
      <w:r w:rsidR="000245AE">
        <w:rPr>
          <w:rFonts w:ascii="Times New Roman" w:hAnsi="Times New Roman" w:cs="Times New Roman"/>
        </w:rPr>
        <w:t>). Past research also suggested</w:t>
      </w:r>
      <w:r w:rsidRPr="00F84041">
        <w:rPr>
          <w:rFonts w:ascii="Times New Roman" w:hAnsi="Times New Roman" w:cs="Times New Roman"/>
        </w:rPr>
        <w:t xml:space="preserve"> that paternal support contributed to cognitive empathy for both boys and girls, and that maternal support contributed to affective empathy among both boys and girls (Miklikows</w:t>
      </w:r>
      <w:r w:rsidR="006005DA">
        <w:rPr>
          <w:rFonts w:ascii="Times New Roman" w:hAnsi="Times New Roman" w:cs="Times New Roman"/>
        </w:rPr>
        <w:t>ka et al., 2011; Yu et al.</w:t>
      </w:r>
      <w:r w:rsidRPr="00F84041">
        <w:rPr>
          <w:rFonts w:ascii="Times New Roman" w:hAnsi="Times New Roman" w:cs="Times New Roman"/>
        </w:rPr>
        <w:t xml:space="preserve">, 2012).  </w:t>
      </w:r>
    </w:p>
    <w:p w14:paraId="60C86843" w14:textId="08587608" w:rsidR="00330E83" w:rsidRPr="00DF7D8F" w:rsidRDefault="00330E83" w:rsidP="00965AC1">
      <w:pPr>
        <w:spacing w:line="480" w:lineRule="auto"/>
        <w:ind w:firstLine="720"/>
        <w:rPr>
          <w:rFonts w:ascii="Times New Roman" w:hAnsi="Times New Roman" w:cs="Times New Roman"/>
        </w:rPr>
      </w:pPr>
      <w:r w:rsidRPr="00F84041">
        <w:rPr>
          <w:rFonts w:ascii="Times New Roman" w:hAnsi="Times New Roman" w:cs="Times New Roman"/>
        </w:rPr>
        <w:t>The current study utilized ti</w:t>
      </w:r>
      <w:r w:rsidR="0040280E">
        <w:rPr>
          <w:rFonts w:ascii="Times New Roman" w:hAnsi="Times New Roman" w:cs="Times New Roman"/>
        </w:rPr>
        <w:t>m</w:t>
      </w:r>
      <w:r w:rsidRPr="00F84041">
        <w:rPr>
          <w:rFonts w:ascii="Times New Roman" w:hAnsi="Times New Roman" w:cs="Times New Roman"/>
        </w:rPr>
        <w:t>e one (T1) data from 1994 for gender a</w:t>
      </w:r>
      <w:r w:rsidR="00E276D1">
        <w:rPr>
          <w:rFonts w:ascii="Times New Roman" w:hAnsi="Times New Roman" w:cs="Times New Roman"/>
        </w:rPr>
        <w:t>nd parenting measures reported by</w:t>
      </w:r>
      <w:r w:rsidRPr="00F84041">
        <w:rPr>
          <w:rFonts w:ascii="Times New Roman" w:hAnsi="Times New Roman" w:cs="Times New Roman"/>
        </w:rPr>
        <w:t xml:space="preserve"> participants in fifth grade and time two (T2) data from 1996 for youth empathy</w:t>
      </w:r>
      <w:r w:rsidR="00E276D1">
        <w:rPr>
          <w:rFonts w:ascii="Times New Roman" w:hAnsi="Times New Roman" w:cs="Times New Roman"/>
        </w:rPr>
        <w:t xml:space="preserve"> reported by then eighth graders. The</w:t>
      </w:r>
      <w:r w:rsidRPr="00F84041">
        <w:rPr>
          <w:rFonts w:ascii="Times New Roman" w:hAnsi="Times New Roman" w:cs="Times New Roman"/>
        </w:rPr>
        <w:t xml:space="preserve"> present study aimed to investigate Perceived Mother and Father Support</w:t>
      </w:r>
      <w:r w:rsidR="00E276D1">
        <w:rPr>
          <w:rFonts w:ascii="Times New Roman" w:hAnsi="Times New Roman" w:cs="Times New Roman"/>
        </w:rPr>
        <w:t xml:space="preserve"> (time one)</w:t>
      </w:r>
      <w:r w:rsidRPr="00F84041">
        <w:rPr>
          <w:rFonts w:ascii="Times New Roman" w:hAnsi="Times New Roman" w:cs="Times New Roman"/>
        </w:rPr>
        <w:t xml:space="preserve"> in separate models with two types of empathy (Perspective Taking and Empathic Concern), for the sample as a whole, and then for male and female young adolescents separately</w:t>
      </w:r>
      <w:r w:rsidR="00E276D1">
        <w:rPr>
          <w:rFonts w:ascii="Times New Roman" w:hAnsi="Times New Roman" w:cs="Times New Roman"/>
        </w:rPr>
        <w:t xml:space="preserve"> (time two)</w:t>
      </w:r>
      <w:r w:rsidRPr="00F84041">
        <w:rPr>
          <w:rFonts w:ascii="Times New Roman" w:hAnsi="Times New Roman" w:cs="Times New Roman"/>
        </w:rPr>
        <w:t xml:space="preserve">. A confirmatory factor analysis was conducted </w:t>
      </w:r>
      <w:r w:rsidR="00E276D1">
        <w:rPr>
          <w:rFonts w:ascii="Times New Roman" w:hAnsi="Times New Roman" w:cs="Times New Roman"/>
        </w:rPr>
        <w:t xml:space="preserve">for </w:t>
      </w:r>
      <w:r w:rsidRPr="00F84041">
        <w:rPr>
          <w:rFonts w:ascii="Times New Roman" w:hAnsi="Times New Roman" w:cs="Times New Roman"/>
        </w:rPr>
        <w:t>all of the factors</w:t>
      </w:r>
      <w:r w:rsidR="00E276D1">
        <w:rPr>
          <w:rFonts w:ascii="Times New Roman" w:hAnsi="Times New Roman" w:cs="Times New Roman"/>
        </w:rPr>
        <w:t xml:space="preserve"> </w:t>
      </w:r>
      <w:r w:rsidR="00E276D1" w:rsidRPr="00DF7D8F">
        <w:rPr>
          <w:rFonts w:ascii="Times New Roman" w:hAnsi="Times New Roman" w:cs="Times New Roman"/>
        </w:rPr>
        <w:t>from the measures utilized</w:t>
      </w:r>
      <w:r w:rsidRPr="00DF7D8F">
        <w:rPr>
          <w:rFonts w:ascii="Times New Roman" w:hAnsi="Times New Roman" w:cs="Times New Roman"/>
        </w:rPr>
        <w:t xml:space="preserve">. The hypothesized models using these factors were then examined using path analyses. </w:t>
      </w:r>
    </w:p>
    <w:p w14:paraId="676BB82F" w14:textId="05AEB3F4" w:rsidR="00330E83" w:rsidRPr="00965AC1" w:rsidRDefault="00330E83" w:rsidP="00965AC1">
      <w:pPr>
        <w:pStyle w:val="Heading2"/>
        <w:spacing w:line="480" w:lineRule="auto"/>
        <w:rPr>
          <w:rFonts w:ascii="Times New Roman" w:hAnsi="Times New Roman"/>
          <w:sz w:val="24"/>
          <w:szCs w:val="24"/>
        </w:rPr>
      </w:pPr>
      <w:bookmarkStart w:id="138" w:name="_Toc305940543"/>
      <w:bookmarkStart w:id="139" w:name="_Toc305942530"/>
      <w:bookmarkStart w:id="140" w:name="_Toc305942665"/>
      <w:r w:rsidRPr="00DF7D8F">
        <w:rPr>
          <w:rFonts w:ascii="Times New Roman" w:hAnsi="Times New Roman"/>
          <w:sz w:val="24"/>
          <w:szCs w:val="24"/>
        </w:rPr>
        <w:t>Conclusions</w:t>
      </w:r>
      <w:bookmarkEnd w:id="138"/>
      <w:bookmarkEnd w:id="139"/>
      <w:bookmarkEnd w:id="140"/>
    </w:p>
    <w:p w14:paraId="2A85D5CB" w14:textId="44B4D671" w:rsidR="00330E83" w:rsidRPr="00F84041" w:rsidRDefault="00330E83" w:rsidP="00965AC1">
      <w:pPr>
        <w:spacing w:line="480" w:lineRule="auto"/>
        <w:rPr>
          <w:rFonts w:ascii="Times New Roman" w:hAnsi="Times New Roman" w:cs="Times New Roman"/>
        </w:rPr>
      </w:pPr>
      <w:r w:rsidRPr="00DF7D8F">
        <w:rPr>
          <w:rFonts w:ascii="Times New Roman" w:eastAsia="Cambria" w:hAnsi="Times New Roman" w:cs="Times New Roman"/>
        </w:rPr>
        <w:tab/>
      </w:r>
      <w:r w:rsidRPr="00DF7D8F">
        <w:rPr>
          <w:rFonts w:ascii="Times New Roman" w:hAnsi="Times New Roman" w:cs="Times New Roman"/>
        </w:rPr>
        <w:t xml:space="preserve"> There are conclusions that can be specified from the findings of this study based on the results of the data analyses. The paths from perceived</w:t>
      </w:r>
      <w:r w:rsidRPr="00F84041">
        <w:rPr>
          <w:rFonts w:ascii="Times New Roman" w:hAnsi="Times New Roman" w:cs="Times New Roman"/>
        </w:rPr>
        <w:t xml:space="preserve"> Mother Support and perceived Father </w:t>
      </w:r>
      <w:r w:rsidR="000245AE">
        <w:rPr>
          <w:rFonts w:ascii="Times New Roman" w:hAnsi="Times New Roman" w:cs="Times New Roman"/>
        </w:rPr>
        <w:t>Support in fifth grade (T1) to Empathic Concern and Perspective T</w:t>
      </w:r>
      <w:r w:rsidRPr="00F84041">
        <w:rPr>
          <w:rFonts w:ascii="Times New Roman" w:hAnsi="Times New Roman" w:cs="Times New Roman"/>
        </w:rPr>
        <w:t xml:space="preserve">aking in seventh grade (T2) were positive and significant for boys and girls when the sample was evaluated as a whole. The </w:t>
      </w:r>
      <w:r w:rsidR="00E276D1">
        <w:rPr>
          <w:rFonts w:ascii="Times New Roman" w:hAnsi="Times New Roman" w:cs="Times New Roman"/>
        </w:rPr>
        <w:t xml:space="preserve">more </w:t>
      </w:r>
      <w:r w:rsidRPr="00F84041">
        <w:rPr>
          <w:rFonts w:ascii="Times New Roman" w:hAnsi="Times New Roman" w:cs="Times New Roman"/>
        </w:rPr>
        <w:t>interesting findings emerged when the path analyses were examined separately by gender for mother and father.</w:t>
      </w:r>
    </w:p>
    <w:p w14:paraId="6B679ABE" w14:textId="43B30C02" w:rsidR="00330E83" w:rsidRPr="00F84041" w:rsidRDefault="00330E83" w:rsidP="00330E83">
      <w:pPr>
        <w:spacing w:line="480" w:lineRule="auto"/>
        <w:ind w:firstLine="720"/>
        <w:rPr>
          <w:rFonts w:ascii="Times New Roman" w:hAnsi="Times New Roman" w:cs="Times New Roman"/>
          <w:vertAlign w:val="subscript"/>
        </w:rPr>
      </w:pPr>
      <w:r w:rsidRPr="00F84041">
        <w:rPr>
          <w:rFonts w:ascii="Times New Roman" w:hAnsi="Times New Roman" w:cs="Times New Roman"/>
        </w:rPr>
        <w:t xml:space="preserve">When considered separately, the path from perceived Mother </w:t>
      </w:r>
      <w:r w:rsidR="000245AE">
        <w:rPr>
          <w:rFonts w:ascii="Times New Roman" w:hAnsi="Times New Roman" w:cs="Times New Roman"/>
        </w:rPr>
        <w:t>Support in fifth grade (T1) to Perspective T</w:t>
      </w:r>
      <w:r w:rsidRPr="00F84041">
        <w:rPr>
          <w:rFonts w:ascii="Times New Roman" w:hAnsi="Times New Roman" w:cs="Times New Roman"/>
        </w:rPr>
        <w:t>aking at seventh grade (T2) was only positive and signi</w:t>
      </w:r>
      <w:r w:rsidR="00E276D1">
        <w:rPr>
          <w:rFonts w:ascii="Times New Roman" w:hAnsi="Times New Roman" w:cs="Times New Roman"/>
        </w:rPr>
        <w:t>ficant for girls. When examined</w:t>
      </w:r>
      <w:r w:rsidRPr="00F84041">
        <w:rPr>
          <w:rFonts w:ascii="Times New Roman" w:hAnsi="Times New Roman" w:cs="Times New Roman"/>
        </w:rPr>
        <w:t xml:space="preserve"> separately from girls, the paths fr</w:t>
      </w:r>
      <w:r w:rsidR="000245AE">
        <w:rPr>
          <w:rFonts w:ascii="Times New Roman" w:hAnsi="Times New Roman" w:cs="Times New Roman"/>
        </w:rPr>
        <w:t>om perceived Mother Support to Empathic Concern and Perspective T</w:t>
      </w:r>
      <w:r w:rsidRPr="00F84041">
        <w:rPr>
          <w:rFonts w:ascii="Times New Roman" w:hAnsi="Times New Roman" w:cs="Times New Roman"/>
        </w:rPr>
        <w:t xml:space="preserve">aking were not significant for boys. It was expected, however, that perceived support from mothers at T1 would be positively associated with affective empathy (Empathic Concern) in both boys and girls at T2. Based on the </w:t>
      </w:r>
      <w:r w:rsidR="00E276D1">
        <w:rPr>
          <w:rFonts w:ascii="Times New Roman" w:hAnsi="Times New Roman" w:cs="Times New Roman"/>
        </w:rPr>
        <w:t xml:space="preserve">results of this study </w:t>
      </w:r>
      <w:r w:rsidRPr="00F84041">
        <w:rPr>
          <w:rFonts w:ascii="Times New Roman" w:hAnsi="Times New Roman" w:cs="Times New Roman"/>
        </w:rPr>
        <w:t>th</w:t>
      </w:r>
      <w:r w:rsidR="00E276D1">
        <w:rPr>
          <w:rFonts w:ascii="Times New Roman" w:hAnsi="Times New Roman" w:cs="Times New Roman"/>
        </w:rPr>
        <w:t>is expectation was not supported</w:t>
      </w:r>
      <w:r w:rsidRPr="00F84041">
        <w:rPr>
          <w:rFonts w:ascii="Times New Roman" w:hAnsi="Times New Roman" w:cs="Times New Roman"/>
        </w:rPr>
        <w:t>. These results indicate</w:t>
      </w:r>
      <w:r w:rsidR="00E276D1">
        <w:rPr>
          <w:rFonts w:ascii="Times New Roman" w:hAnsi="Times New Roman" w:cs="Times New Roman"/>
        </w:rPr>
        <w:t>d</w:t>
      </w:r>
      <w:r w:rsidRPr="00F84041">
        <w:rPr>
          <w:rFonts w:ascii="Times New Roman" w:hAnsi="Times New Roman" w:cs="Times New Roman"/>
        </w:rPr>
        <w:t xml:space="preserve"> perhaps a unique contribution of Mother Support to Perspective Taking (cognitive empathy) among girls during early adolescence.</w:t>
      </w:r>
      <w:r w:rsidRPr="00F84041">
        <w:rPr>
          <w:rFonts w:ascii="Times New Roman" w:hAnsi="Times New Roman" w:cs="Times New Roman"/>
          <w:vertAlign w:val="subscript"/>
        </w:rPr>
        <w:t xml:space="preserve">  </w:t>
      </w:r>
    </w:p>
    <w:p w14:paraId="00A86E9A" w14:textId="1B776A09" w:rsidR="00330E83" w:rsidRPr="00996B32" w:rsidRDefault="00330E83" w:rsidP="00965AC1">
      <w:pPr>
        <w:spacing w:line="480" w:lineRule="auto"/>
        <w:rPr>
          <w:rFonts w:ascii="Times New Roman" w:hAnsi="Times New Roman" w:cs="Times New Roman"/>
        </w:rPr>
      </w:pPr>
      <w:r w:rsidRPr="00F84041">
        <w:rPr>
          <w:rFonts w:ascii="Times New Roman" w:hAnsi="Times New Roman" w:cs="Times New Roman"/>
        </w:rPr>
        <w:tab/>
        <w:t xml:space="preserve">When examining separate models for boys and girls, the path from perceived Father </w:t>
      </w:r>
      <w:r w:rsidR="000245AE">
        <w:rPr>
          <w:rFonts w:ascii="Times New Roman" w:hAnsi="Times New Roman" w:cs="Times New Roman"/>
        </w:rPr>
        <w:t>Support in fifth grade (T1) to Empathic C</w:t>
      </w:r>
      <w:r w:rsidRPr="00F84041">
        <w:rPr>
          <w:rFonts w:ascii="Times New Roman" w:hAnsi="Times New Roman" w:cs="Times New Roman"/>
        </w:rPr>
        <w:t>oncern in seventh grade (T2) was only positive and sign</w:t>
      </w:r>
      <w:r w:rsidR="00E276D1">
        <w:rPr>
          <w:rFonts w:ascii="Times New Roman" w:hAnsi="Times New Roman" w:cs="Times New Roman"/>
        </w:rPr>
        <w:t>ificant for boys. When examined</w:t>
      </w:r>
      <w:r w:rsidRPr="00F84041">
        <w:rPr>
          <w:rFonts w:ascii="Times New Roman" w:hAnsi="Times New Roman" w:cs="Times New Roman"/>
        </w:rPr>
        <w:t xml:space="preserve"> separately from boys, the paths from perceived Father Support in fifth grade (T1) to Empathic Concern and Perspective Taking were not significant for girls at seventh grade (T2). This finding was contrary to the expectation that perceived Father Support at T1 would be positively associated with cognitive empathy (Perspective Taking) at T2 among both boys and girls. Perceived Father Support was only positively associated with Empat</w:t>
      </w:r>
      <w:r w:rsidR="00E276D1">
        <w:rPr>
          <w:rFonts w:ascii="Times New Roman" w:hAnsi="Times New Roman" w:cs="Times New Roman"/>
        </w:rPr>
        <w:t>hic Concern (affective empathy)</w:t>
      </w:r>
      <w:r w:rsidRPr="00F84041">
        <w:rPr>
          <w:rFonts w:ascii="Times New Roman" w:hAnsi="Times New Roman" w:cs="Times New Roman"/>
        </w:rPr>
        <w:t xml:space="preserve"> and only for boys. These results indicate</w:t>
      </w:r>
      <w:r w:rsidR="00E276D1">
        <w:rPr>
          <w:rFonts w:ascii="Times New Roman" w:hAnsi="Times New Roman" w:cs="Times New Roman"/>
        </w:rPr>
        <w:t>d</w:t>
      </w:r>
      <w:r w:rsidRPr="00F84041">
        <w:rPr>
          <w:rFonts w:ascii="Times New Roman" w:hAnsi="Times New Roman" w:cs="Times New Roman"/>
        </w:rPr>
        <w:t xml:space="preserve"> perhaps a unique contribution of Father Support to Empathic </w:t>
      </w:r>
      <w:r w:rsidRPr="00996B32">
        <w:rPr>
          <w:rFonts w:ascii="Times New Roman" w:hAnsi="Times New Roman" w:cs="Times New Roman"/>
        </w:rPr>
        <w:t>Concern (affective empathy) among boys during early adolescence.</w:t>
      </w:r>
      <w:r w:rsidRPr="00996B32">
        <w:rPr>
          <w:rFonts w:ascii="Times New Roman" w:hAnsi="Times New Roman" w:cs="Times New Roman"/>
          <w:vertAlign w:val="subscript"/>
        </w:rPr>
        <w:t xml:space="preserve">  </w:t>
      </w:r>
    </w:p>
    <w:p w14:paraId="35E12C7F" w14:textId="45CD1A58" w:rsidR="00330E83" w:rsidRPr="00965AC1" w:rsidRDefault="00330E83" w:rsidP="00965AC1">
      <w:pPr>
        <w:pStyle w:val="Heading2"/>
        <w:spacing w:line="480" w:lineRule="auto"/>
        <w:rPr>
          <w:rFonts w:ascii="Times New Roman" w:hAnsi="Times New Roman" w:cs="Times New Roman"/>
          <w:sz w:val="24"/>
          <w:szCs w:val="24"/>
        </w:rPr>
      </w:pPr>
      <w:bookmarkStart w:id="141" w:name="_Toc305940544"/>
      <w:bookmarkStart w:id="142" w:name="_Toc305942531"/>
      <w:bookmarkStart w:id="143" w:name="_Toc305942666"/>
      <w:r w:rsidRPr="00996B32">
        <w:rPr>
          <w:rFonts w:ascii="Times New Roman" w:hAnsi="Times New Roman" w:cs="Times New Roman"/>
          <w:sz w:val="24"/>
          <w:szCs w:val="24"/>
        </w:rPr>
        <w:t>Links between Theoretical Perspectives and Findings</w:t>
      </w:r>
      <w:bookmarkEnd w:id="141"/>
      <w:bookmarkEnd w:id="142"/>
      <w:bookmarkEnd w:id="143"/>
    </w:p>
    <w:p w14:paraId="1A74C853" w14:textId="398C45ED" w:rsidR="00330E83" w:rsidRPr="00996B32" w:rsidRDefault="00330E83" w:rsidP="00965AC1">
      <w:pPr>
        <w:spacing w:line="480" w:lineRule="auto"/>
        <w:ind w:firstLine="720"/>
        <w:rPr>
          <w:rFonts w:ascii="Times New Roman" w:hAnsi="Times New Roman" w:cs="Times New Roman"/>
        </w:rPr>
      </w:pPr>
      <w:r w:rsidRPr="00996B32">
        <w:rPr>
          <w:rFonts w:ascii="Times New Roman" w:hAnsi="Times New Roman" w:cs="Times New Roman"/>
        </w:rPr>
        <w:t>There were links between the theoretical perspectives guiding this study and these findings. This study anchored its exploration</w:t>
      </w:r>
      <w:r w:rsidR="00996B32">
        <w:rPr>
          <w:rFonts w:ascii="Times New Roman" w:hAnsi="Times New Roman" w:cs="Times New Roman"/>
        </w:rPr>
        <w:t>s</w:t>
      </w:r>
      <w:r w:rsidRPr="00996B32">
        <w:rPr>
          <w:rFonts w:ascii="Times New Roman" w:hAnsi="Times New Roman" w:cs="Times New Roman"/>
        </w:rPr>
        <w:t xml:space="preserve"> on the basis of specific socioemotional empathy conceptual frameworks (Davis, 19</w:t>
      </w:r>
      <w:r w:rsidR="00996B32">
        <w:rPr>
          <w:rFonts w:ascii="Times New Roman" w:hAnsi="Times New Roman" w:cs="Times New Roman"/>
        </w:rPr>
        <w:t>81). These perspectives encompassed</w:t>
      </w:r>
      <w:r w:rsidRPr="00996B32">
        <w:rPr>
          <w:rFonts w:ascii="Times New Roman" w:hAnsi="Times New Roman" w:cs="Times New Roman"/>
        </w:rPr>
        <w:t xml:space="preserve"> empathy as</w:t>
      </w:r>
      <w:r w:rsidR="00996B32">
        <w:rPr>
          <w:rFonts w:ascii="Times New Roman" w:hAnsi="Times New Roman" w:cs="Times New Roman"/>
        </w:rPr>
        <w:t xml:space="preserve"> both</w:t>
      </w:r>
      <w:r w:rsidRPr="00996B32">
        <w:rPr>
          <w:rFonts w:ascii="Times New Roman" w:hAnsi="Times New Roman" w:cs="Times New Roman"/>
        </w:rPr>
        <w:t xml:space="preserve"> a cognitive and affective process, parental support</w:t>
      </w:r>
      <w:r w:rsidR="00996B32">
        <w:rPr>
          <w:rFonts w:ascii="Times New Roman" w:hAnsi="Times New Roman" w:cs="Times New Roman"/>
        </w:rPr>
        <w:t xml:space="preserve"> as one aspect of</w:t>
      </w:r>
      <w:r w:rsidRPr="00996B32">
        <w:rPr>
          <w:rFonts w:ascii="Times New Roman" w:hAnsi="Times New Roman" w:cs="Times New Roman"/>
        </w:rPr>
        <w:t xml:space="preserve"> an attachment theory perspective, and lifespan theo</w:t>
      </w:r>
      <w:r w:rsidRPr="00F84041">
        <w:rPr>
          <w:rFonts w:ascii="Times New Roman" w:hAnsi="Times New Roman" w:cs="Times New Roman"/>
        </w:rPr>
        <w:t>ry that considered the period of early adolescent development. The findings of this study indicated that the</w:t>
      </w:r>
      <w:r w:rsidR="00996B32">
        <w:rPr>
          <w:rFonts w:ascii="Times New Roman" w:hAnsi="Times New Roman" w:cs="Times New Roman"/>
        </w:rPr>
        <w:t xml:space="preserve"> perceived supportiveness of the</w:t>
      </w:r>
      <w:r w:rsidRPr="00F84041">
        <w:rPr>
          <w:rFonts w:ascii="Times New Roman" w:hAnsi="Times New Roman" w:cs="Times New Roman"/>
        </w:rPr>
        <w:t xml:space="preserve"> relationshi</w:t>
      </w:r>
      <w:r w:rsidR="00996B32">
        <w:rPr>
          <w:rFonts w:ascii="Times New Roman" w:hAnsi="Times New Roman" w:cs="Times New Roman"/>
        </w:rPr>
        <w:t>p with the same gender parent was</w:t>
      </w:r>
      <w:r w:rsidRPr="00F84041">
        <w:rPr>
          <w:rFonts w:ascii="Times New Roman" w:hAnsi="Times New Roman" w:cs="Times New Roman"/>
        </w:rPr>
        <w:t xml:space="preserve"> uniquely important in the transition years of middle school,</w:t>
      </w:r>
      <w:r w:rsidR="00996B32">
        <w:rPr>
          <w:rFonts w:ascii="Times New Roman" w:hAnsi="Times New Roman" w:cs="Times New Roman"/>
        </w:rPr>
        <w:t xml:space="preserve"> or</w:t>
      </w:r>
      <w:r w:rsidR="00042166">
        <w:rPr>
          <w:rFonts w:ascii="Times New Roman" w:hAnsi="Times New Roman" w:cs="Times New Roman"/>
        </w:rPr>
        <w:t xml:space="preserve"> early adolescence, for a </w:t>
      </w:r>
      <w:r w:rsidRPr="00F84041">
        <w:rPr>
          <w:rFonts w:ascii="Times New Roman" w:hAnsi="Times New Roman" w:cs="Times New Roman"/>
        </w:rPr>
        <w:t xml:space="preserve">specific type of empathy, Perspective Taking </w:t>
      </w:r>
      <w:r w:rsidRPr="00996B32">
        <w:rPr>
          <w:rFonts w:ascii="Times New Roman" w:hAnsi="Times New Roman" w:cs="Times New Roman"/>
        </w:rPr>
        <w:t>for girls and Empathic Concern for boys.</w:t>
      </w:r>
    </w:p>
    <w:p w14:paraId="6580DDC2" w14:textId="63817D33" w:rsidR="00330E83" w:rsidRPr="00965AC1" w:rsidRDefault="00330E83" w:rsidP="00965AC1">
      <w:pPr>
        <w:pStyle w:val="Heading3"/>
        <w:spacing w:line="480" w:lineRule="auto"/>
        <w:rPr>
          <w:rFonts w:ascii="Times New Roman" w:hAnsi="Times New Roman" w:cs="Times New Roman"/>
          <w:szCs w:val="24"/>
        </w:rPr>
      </w:pPr>
      <w:bookmarkStart w:id="144" w:name="_Toc305940545"/>
      <w:bookmarkStart w:id="145" w:name="_Toc305942532"/>
      <w:bookmarkStart w:id="146" w:name="_Toc305942667"/>
      <w:r w:rsidRPr="00996B32">
        <w:rPr>
          <w:rFonts w:ascii="Times New Roman" w:hAnsi="Times New Roman" w:cs="Times New Roman"/>
          <w:szCs w:val="24"/>
        </w:rPr>
        <w:t>Parental Support and Attachment Theory</w:t>
      </w:r>
      <w:bookmarkEnd w:id="144"/>
      <w:bookmarkEnd w:id="145"/>
      <w:bookmarkEnd w:id="146"/>
    </w:p>
    <w:p w14:paraId="1BC856E3" w14:textId="08E5C2C3" w:rsidR="00330E83" w:rsidRPr="00F84041" w:rsidRDefault="00330E83" w:rsidP="00965AC1">
      <w:pPr>
        <w:spacing w:line="480" w:lineRule="auto"/>
        <w:rPr>
          <w:rFonts w:ascii="Times New Roman" w:hAnsi="Times New Roman" w:cs="Times New Roman"/>
        </w:rPr>
      </w:pPr>
      <w:r w:rsidRPr="00996B32">
        <w:rPr>
          <w:rFonts w:ascii="Times New Roman" w:hAnsi="Times New Roman" w:cs="Times New Roman"/>
        </w:rPr>
        <w:tab/>
        <w:t>A more secure attachment relationship among children, which involves aspects of perceived parental support (Bowlby</w:t>
      </w:r>
      <w:r w:rsidRPr="00F84041">
        <w:rPr>
          <w:rFonts w:ascii="Times New Roman" w:hAnsi="Times New Roman" w:cs="Times New Roman"/>
        </w:rPr>
        <w:t>, 1988), has been associated with their children’s demonstration of empathic responses (Murphy &amp; Laible, 2013; Panfile &amp; Laible, 2012). Although sometimes in somewhat different ways, both maternal and paternal attachment to the child have been found to influence secure and insecure attachment style related behaviors in chil</w:t>
      </w:r>
      <w:r w:rsidR="00787C27">
        <w:rPr>
          <w:rFonts w:ascii="Times New Roman" w:hAnsi="Times New Roman" w:cs="Times New Roman"/>
        </w:rPr>
        <w:t>dren (George et al.</w:t>
      </w:r>
      <w:r w:rsidRPr="00F84041">
        <w:rPr>
          <w:rFonts w:ascii="Times New Roman" w:hAnsi="Times New Roman" w:cs="Times New Roman"/>
        </w:rPr>
        <w:t xml:space="preserve">, </w:t>
      </w:r>
      <w:r w:rsidR="00787C27">
        <w:rPr>
          <w:rFonts w:ascii="Times New Roman" w:hAnsi="Times New Roman" w:cs="Times New Roman"/>
        </w:rPr>
        <w:t>2010; Suess et al.</w:t>
      </w:r>
      <w:r w:rsidR="003A5E18">
        <w:rPr>
          <w:rFonts w:ascii="Times New Roman" w:hAnsi="Times New Roman" w:cs="Times New Roman"/>
        </w:rPr>
        <w:t xml:space="preserve">,1992). Attachment has been described as </w:t>
      </w:r>
      <w:r w:rsidRPr="00F84041">
        <w:rPr>
          <w:rFonts w:ascii="Times New Roman" w:hAnsi="Times New Roman" w:cs="Times New Roman"/>
        </w:rPr>
        <w:t>both cognitive (through mental representations of the internal working model) and affective (through the ability to regulate emotions out of a secure attachment</w:t>
      </w:r>
      <w:r w:rsidR="003A5E18">
        <w:rPr>
          <w:rFonts w:ascii="Times New Roman" w:hAnsi="Times New Roman" w:cs="Times New Roman"/>
        </w:rPr>
        <w:t xml:space="preserve"> template</w:t>
      </w:r>
      <w:r w:rsidRPr="00F84041">
        <w:rPr>
          <w:rFonts w:ascii="Times New Roman" w:hAnsi="Times New Roman" w:cs="Times New Roman"/>
        </w:rPr>
        <w:t>). A person who is mor</w:t>
      </w:r>
      <w:r w:rsidR="003A5E18">
        <w:rPr>
          <w:rFonts w:ascii="Times New Roman" w:hAnsi="Times New Roman" w:cs="Times New Roman"/>
        </w:rPr>
        <w:t>e securely attached has been believed to have a</w:t>
      </w:r>
      <w:r w:rsidRPr="00F84041">
        <w:rPr>
          <w:rFonts w:ascii="Times New Roman" w:hAnsi="Times New Roman" w:cs="Times New Roman"/>
        </w:rPr>
        <w:t xml:space="preserve"> more secure internal working model, providing that individual with a more positive, cognitive representation of the world without being encumbered by more negative, anxious preoccupations (Mikulciner, 1998). A person who is more securely a</w:t>
      </w:r>
      <w:r w:rsidR="003A5E18">
        <w:rPr>
          <w:rFonts w:ascii="Times New Roman" w:hAnsi="Times New Roman" w:cs="Times New Roman"/>
        </w:rPr>
        <w:t xml:space="preserve">ttached has also been reported </w:t>
      </w:r>
      <w:r w:rsidRPr="00F84041">
        <w:rPr>
          <w:rFonts w:ascii="Times New Roman" w:hAnsi="Times New Roman" w:cs="Times New Roman"/>
        </w:rPr>
        <w:t>to be better able to regulate d</w:t>
      </w:r>
      <w:r w:rsidR="00787C27">
        <w:rPr>
          <w:rFonts w:ascii="Times New Roman" w:hAnsi="Times New Roman" w:cs="Times New Roman"/>
        </w:rPr>
        <w:t>ifficult emotions (Gentzler et al.</w:t>
      </w:r>
      <w:r w:rsidRPr="00F84041">
        <w:rPr>
          <w:rFonts w:ascii="Times New Roman" w:hAnsi="Times New Roman" w:cs="Times New Roman"/>
        </w:rPr>
        <w:t>, 2010). As a result, it has been concluded that with a more secure attachment style, there is more space cognitively and affectively to turn to and to attend to the perspectives and emotions of another person.  Both</w:t>
      </w:r>
      <w:r w:rsidR="008238A8">
        <w:rPr>
          <w:rFonts w:ascii="Times New Roman" w:hAnsi="Times New Roman" w:cs="Times New Roman"/>
        </w:rPr>
        <w:t xml:space="preserve"> of</w:t>
      </w:r>
      <w:r w:rsidRPr="00F84041">
        <w:rPr>
          <w:rFonts w:ascii="Times New Roman" w:hAnsi="Times New Roman" w:cs="Times New Roman"/>
        </w:rPr>
        <w:t xml:space="preserve"> these cognitive and affective aspects of a more secure attachment style have been described as enabling an ability both to connect with, and to accurately p</w:t>
      </w:r>
      <w:r w:rsidR="000245AE">
        <w:rPr>
          <w:rFonts w:ascii="Times New Roman" w:hAnsi="Times New Roman" w:cs="Times New Roman"/>
        </w:rPr>
        <w:t>erceive</w:t>
      </w:r>
      <w:r w:rsidR="008238A8">
        <w:rPr>
          <w:rFonts w:ascii="Times New Roman" w:hAnsi="Times New Roman" w:cs="Times New Roman"/>
        </w:rPr>
        <w:t>,</w:t>
      </w:r>
      <w:r w:rsidR="000245AE">
        <w:rPr>
          <w:rFonts w:ascii="Times New Roman" w:hAnsi="Times New Roman" w:cs="Times New Roman"/>
        </w:rPr>
        <w:t xml:space="preserve"> </w:t>
      </w:r>
      <w:r w:rsidRPr="00F84041">
        <w:rPr>
          <w:rFonts w:ascii="Times New Roman" w:hAnsi="Times New Roman" w:cs="Times New Roman"/>
        </w:rPr>
        <w:t>the emotions of another person (Eisenberg, 2005).</w:t>
      </w:r>
    </w:p>
    <w:p w14:paraId="6FB9FC28" w14:textId="2EEA6977" w:rsidR="00330E83" w:rsidRPr="00F84041" w:rsidRDefault="00330E83" w:rsidP="00330E83">
      <w:pPr>
        <w:spacing w:line="480" w:lineRule="auto"/>
        <w:rPr>
          <w:rFonts w:ascii="Times New Roman" w:hAnsi="Times New Roman" w:cs="Times New Roman"/>
        </w:rPr>
      </w:pPr>
      <w:r w:rsidRPr="00F84041">
        <w:rPr>
          <w:rFonts w:ascii="Times New Roman" w:hAnsi="Times New Roman" w:cs="Times New Roman"/>
        </w:rPr>
        <w:tab/>
        <w:t xml:space="preserve">The results of this study indicated that for perceived </w:t>
      </w:r>
      <w:r w:rsidR="00CD4037">
        <w:rPr>
          <w:rFonts w:ascii="Times New Roman" w:hAnsi="Times New Roman" w:cs="Times New Roman"/>
        </w:rPr>
        <w:t>parental support</w:t>
      </w:r>
      <w:r w:rsidRPr="00F84041">
        <w:rPr>
          <w:rFonts w:ascii="Times New Roman" w:hAnsi="Times New Roman" w:cs="Times New Roman"/>
        </w:rPr>
        <w:t xml:space="preserve"> as one indicator of attachment security with the parent, the same gender parent was uniquely important in the transition years of middle school for enhancing </w:t>
      </w:r>
      <w:r w:rsidR="00CD4037">
        <w:rPr>
          <w:rFonts w:ascii="Times New Roman" w:hAnsi="Times New Roman" w:cs="Times New Roman"/>
        </w:rPr>
        <w:t>the capacity for a specific aspect</w:t>
      </w:r>
      <w:r w:rsidRPr="00F84041">
        <w:rPr>
          <w:rFonts w:ascii="Times New Roman" w:hAnsi="Times New Roman" w:cs="Times New Roman"/>
        </w:rPr>
        <w:t xml:space="preserve"> of empathy. For middle school girls, the perceived support of their mother influenced their reported capacity for Perspective Taking. Based on the theoretical foundations of parental support </w:t>
      </w:r>
      <w:r w:rsidR="00CD4037">
        <w:rPr>
          <w:rFonts w:ascii="Times New Roman" w:hAnsi="Times New Roman" w:cs="Times New Roman"/>
        </w:rPr>
        <w:t xml:space="preserve">and attachment theory, one interpretation of the present study’s findings may be </w:t>
      </w:r>
      <w:r w:rsidRPr="00F84041">
        <w:rPr>
          <w:rFonts w:ascii="Times New Roman" w:hAnsi="Times New Roman" w:cs="Times New Roman"/>
        </w:rPr>
        <w:t>that for girls</w:t>
      </w:r>
      <w:r w:rsidR="00CD4037">
        <w:rPr>
          <w:rFonts w:ascii="Times New Roman" w:hAnsi="Times New Roman" w:cs="Times New Roman"/>
        </w:rPr>
        <w:t xml:space="preserve"> greater perceived support in their</w:t>
      </w:r>
      <w:r w:rsidRPr="00F84041">
        <w:rPr>
          <w:rFonts w:ascii="Times New Roman" w:hAnsi="Times New Roman" w:cs="Times New Roman"/>
        </w:rPr>
        <w:t xml:space="preserve"> relationship with their mot</w:t>
      </w:r>
      <w:r w:rsidR="00CD4037">
        <w:rPr>
          <w:rFonts w:ascii="Times New Roman" w:hAnsi="Times New Roman" w:cs="Times New Roman"/>
        </w:rPr>
        <w:t>her, the same gender parent, could</w:t>
      </w:r>
      <w:r w:rsidRPr="00F84041">
        <w:rPr>
          <w:rFonts w:ascii="Times New Roman" w:hAnsi="Times New Roman" w:cs="Times New Roman"/>
        </w:rPr>
        <w:t xml:space="preserve"> lead to an increased ability to self-regulate, which may facilitate an increased ability to take o</w:t>
      </w:r>
      <w:r w:rsidR="00CD4037">
        <w:rPr>
          <w:rFonts w:ascii="Times New Roman" w:hAnsi="Times New Roman" w:cs="Times New Roman"/>
        </w:rPr>
        <w:t>n the perspective of another. Increased self-regulation then</w:t>
      </w:r>
      <w:r w:rsidRPr="00F84041">
        <w:rPr>
          <w:rFonts w:ascii="Times New Roman" w:hAnsi="Times New Roman" w:cs="Times New Roman"/>
        </w:rPr>
        <w:t xml:space="preserve"> may</w:t>
      </w:r>
      <w:r w:rsidR="00CD4037">
        <w:rPr>
          <w:rFonts w:ascii="Times New Roman" w:hAnsi="Times New Roman" w:cs="Times New Roman"/>
        </w:rPr>
        <w:t xml:space="preserve"> assist</w:t>
      </w:r>
      <w:r w:rsidRPr="00F84041">
        <w:rPr>
          <w:rFonts w:ascii="Times New Roman" w:hAnsi="Times New Roman" w:cs="Times New Roman"/>
        </w:rPr>
        <w:t xml:space="preserve"> </w:t>
      </w:r>
      <w:r w:rsidR="00CD4037">
        <w:rPr>
          <w:rFonts w:ascii="Times New Roman" w:hAnsi="Times New Roman" w:cs="Times New Roman"/>
        </w:rPr>
        <w:t xml:space="preserve">girls </w:t>
      </w:r>
      <w:r w:rsidRPr="00F84041">
        <w:rPr>
          <w:rFonts w:ascii="Times New Roman" w:hAnsi="Times New Roman" w:cs="Times New Roman"/>
        </w:rPr>
        <w:t>in their ability to take the perspective of another, even when it is in conflict with their own perspective or experience.</w:t>
      </w:r>
    </w:p>
    <w:p w14:paraId="4D0B857D" w14:textId="0C2C0C6A" w:rsidR="00330E83" w:rsidRPr="00F84041" w:rsidRDefault="00330E83" w:rsidP="00330E83">
      <w:pPr>
        <w:spacing w:line="480" w:lineRule="auto"/>
        <w:rPr>
          <w:rFonts w:ascii="Times New Roman" w:hAnsi="Times New Roman" w:cs="Times New Roman"/>
        </w:rPr>
      </w:pPr>
      <w:r w:rsidRPr="00F84041">
        <w:rPr>
          <w:rFonts w:ascii="Times New Roman" w:hAnsi="Times New Roman" w:cs="Times New Roman"/>
        </w:rPr>
        <w:tab/>
        <w:t>Among middle school boys, the perceived support of their father influenced positively their reported capacity for Empathic Concern. Based on</w:t>
      </w:r>
      <w:r w:rsidR="00CD4037">
        <w:rPr>
          <w:rFonts w:ascii="Times New Roman" w:hAnsi="Times New Roman" w:cs="Times New Roman"/>
        </w:rPr>
        <w:t xml:space="preserve"> the theoretical foundation</w:t>
      </w:r>
      <w:r w:rsidRPr="00F84041">
        <w:rPr>
          <w:rFonts w:ascii="Times New Roman" w:hAnsi="Times New Roman" w:cs="Times New Roman"/>
        </w:rPr>
        <w:t xml:space="preserve"> of parental support</w:t>
      </w:r>
      <w:r w:rsidR="00CD4037">
        <w:rPr>
          <w:rFonts w:ascii="Times New Roman" w:hAnsi="Times New Roman" w:cs="Times New Roman"/>
        </w:rPr>
        <w:t xml:space="preserve"> as being founded in</w:t>
      </w:r>
      <w:r w:rsidRPr="00F84041">
        <w:rPr>
          <w:rFonts w:ascii="Times New Roman" w:hAnsi="Times New Roman" w:cs="Times New Roman"/>
        </w:rPr>
        <w:t xml:space="preserve"> attachment theory, it may be that</w:t>
      </w:r>
      <w:r w:rsidR="00F939E9">
        <w:rPr>
          <w:rFonts w:ascii="Times New Roman" w:hAnsi="Times New Roman" w:cs="Times New Roman"/>
        </w:rPr>
        <w:t xml:space="preserve"> for boys in this</w:t>
      </w:r>
      <w:r w:rsidRPr="00F84041">
        <w:rPr>
          <w:rFonts w:ascii="Times New Roman" w:hAnsi="Times New Roman" w:cs="Times New Roman"/>
        </w:rPr>
        <w:t xml:space="preserve"> relationship with their father, the same gender parent, a perception of</w:t>
      </w:r>
      <w:r w:rsidR="00625EB4">
        <w:rPr>
          <w:rFonts w:ascii="Times New Roman" w:hAnsi="Times New Roman" w:cs="Times New Roman"/>
        </w:rPr>
        <w:t xml:space="preserve"> greater father s</w:t>
      </w:r>
      <w:r w:rsidR="00CD4037">
        <w:rPr>
          <w:rFonts w:ascii="Times New Roman" w:hAnsi="Times New Roman" w:cs="Times New Roman"/>
        </w:rPr>
        <w:t>upport enhanced</w:t>
      </w:r>
      <w:r w:rsidR="008238A8">
        <w:rPr>
          <w:rFonts w:ascii="Times New Roman" w:hAnsi="Times New Roman" w:cs="Times New Roman"/>
        </w:rPr>
        <w:t xml:space="preserve"> the </w:t>
      </w:r>
      <w:r w:rsidRPr="00F84041">
        <w:rPr>
          <w:rFonts w:ascii="Times New Roman" w:hAnsi="Times New Roman" w:cs="Times New Roman"/>
        </w:rPr>
        <w:t xml:space="preserve">ability in early adolescence to be able to recognize and regulate their own emotions in order to increase their ability to perceive and respond to another person’s emotions. </w:t>
      </w:r>
    </w:p>
    <w:p w14:paraId="4E0CE919" w14:textId="7758E986" w:rsidR="00330E83" w:rsidRPr="00F84041" w:rsidRDefault="00330E83" w:rsidP="00330E83">
      <w:pPr>
        <w:spacing w:line="480" w:lineRule="auto"/>
        <w:ind w:firstLine="720"/>
        <w:rPr>
          <w:rFonts w:ascii="Times New Roman" w:hAnsi="Times New Roman" w:cs="Times New Roman"/>
        </w:rPr>
      </w:pPr>
      <w:r w:rsidRPr="00F84041">
        <w:rPr>
          <w:rFonts w:ascii="Times New Roman" w:hAnsi="Times New Roman" w:cs="Times New Roman"/>
        </w:rPr>
        <w:t>A greater perception of parental support with the same gender parent, according to the results of this study, in</w:t>
      </w:r>
      <w:r w:rsidR="00665E83">
        <w:rPr>
          <w:rFonts w:ascii="Times New Roman" w:hAnsi="Times New Roman" w:cs="Times New Roman"/>
        </w:rPr>
        <w:t>fluenced an increased ability for one aspect</w:t>
      </w:r>
      <w:r w:rsidRPr="00F84041">
        <w:rPr>
          <w:rFonts w:ascii="Times New Roman" w:hAnsi="Times New Roman" w:cs="Times New Roman"/>
        </w:rPr>
        <w:t xml:space="preserve"> of empathy, but not in both aspects of empathy responses. </w:t>
      </w:r>
      <w:r w:rsidR="00665E83">
        <w:rPr>
          <w:rFonts w:ascii="Times New Roman" w:hAnsi="Times New Roman" w:cs="Times New Roman"/>
        </w:rPr>
        <w:t>It</w:t>
      </w:r>
      <w:r w:rsidRPr="00F84041">
        <w:rPr>
          <w:rFonts w:ascii="Times New Roman" w:hAnsi="Times New Roman" w:cs="Times New Roman"/>
        </w:rPr>
        <w:t xml:space="preserve"> may </w:t>
      </w:r>
      <w:r w:rsidR="00665E83">
        <w:rPr>
          <w:rFonts w:ascii="Times New Roman" w:hAnsi="Times New Roman" w:cs="Times New Roman"/>
        </w:rPr>
        <w:t xml:space="preserve">be that a greater perception of a supportive relationship with the parent of the same gender helps </w:t>
      </w:r>
      <w:r w:rsidRPr="00F84041">
        <w:rPr>
          <w:rFonts w:ascii="Times New Roman" w:hAnsi="Times New Roman" w:cs="Times New Roman"/>
        </w:rPr>
        <w:t xml:space="preserve">strengthen the type of empathy that is typically perhaps more difficult </w:t>
      </w:r>
      <w:r w:rsidR="00665E83">
        <w:rPr>
          <w:rFonts w:ascii="Times New Roman" w:hAnsi="Times New Roman" w:cs="Times New Roman"/>
        </w:rPr>
        <w:t>to achieve because</w:t>
      </w:r>
      <w:r w:rsidRPr="00F84041">
        <w:rPr>
          <w:rFonts w:ascii="Times New Roman" w:hAnsi="Times New Roman" w:cs="Times New Roman"/>
        </w:rPr>
        <w:t xml:space="preserve"> of the processes of gender role socialization. That is, girls may have greater difficulty with the cognitive aspect of empathy since emotions are emphasized in their gender role socialization, and boys may have a greater difficulty with the affective aspect of empathy since rationality and logic are emphasized more in their gender role socialization. A perception of support from the parent of the same ge</w:t>
      </w:r>
      <w:r w:rsidR="00665E83">
        <w:rPr>
          <w:rFonts w:ascii="Times New Roman" w:hAnsi="Times New Roman" w:cs="Times New Roman"/>
        </w:rPr>
        <w:t>nder may lessen the barriers</w:t>
      </w:r>
      <w:r w:rsidRPr="00F84041">
        <w:rPr>
          <w:rFonts w:ascii="Times New Roman" w:hAnsi="Times New Roman" w:cs="Times New Roman"/>
        </w:rPr>
        <w:t xml:space="preserve"> experienced by the adolescent in terms of culturally gendered views of appropriate masculinity and femininity. This conclusion has some support for boys based on past research, but not for girls. At least for boys (Jolliffe &amp; Farrington, 2006; Van der Graaf et al., 2013), this higher level of affective empathy in the context of the perceived support of a boy’s father occurred with an aspect of empathy that is not typically a strength for males. Boys, in general,</w:t>
      </w:r>
      <w:r w:rsidR="00665E83">
        <w:rPr>
          <w:rFonts w:ascii="Times New Roman" w:hAnsi="Times New Roman" w:cs="Times New Roman"/>
        </w:rPr>
        <w:t xml:space="preserve"> have self-reported </w:t>
      </w:r>
      <w:r w:rsidRPr="00F84041">
        <w:rPr>
          <w:rFonts w:ascii="Times New Roman" w:hAnsi="Times New Roman" w:cs="Times New Roman"/>
        </w:rPr>
        <w:t>lower</w:t>
      </w:r>
      <w:r w:rsidR="00665E83">
        <w:rPr>
          <w:rFonts w:ascii="Times New Roman" w:hAnsi="Times New Roman" w:cs="Times New Roman"/>
        </w:rPr>
        <w:t xml:space="preserve"> levels of</w:t>
      </w:r>
      <w:r w:rsidRPr="00F84041">
        <w:rPr>
          <w:rFonts w:ascii="Times New Roman" w:hAnsi="Times New Roman" w:cs="Times New Roman"/>
        </w:rPr>
        <w:t xml:space="preserve"> affective empathy than cognitive empathy</w:t>
      </w:r>
      <w:r w:rsidR="00C81658">
        <w:rPr>
          <w:rFonts w:ascii="Times New Roman" w:hAnsi="Times New Roman" w:cs="Times New Roman"/>
        </w:rPr>
        <w:t xml:space="preserve"> (</w:t>
      </w:r>
      <w:r w:rsidR="00C81658" w:rsidRPr="00B45C77">
        <w:rPr>
          <w:rFonts w:ascii="Times New Roman" w:hAnsi="Times New Roman" w:cs="Times New Roman"/>
        </w:rPr>
        <w:t>D’Ambr</w:t>
      </w:r>
      <w:r w:rsidR="00C81658">
        <w:rPr>
          <w:rFonts w:ascii="Times New Roman" w:hAnsi="Times New Roman" w:cs="Times New Roman"/>
        </w:rPr>
        <w:t>osio et al</w:t>
      </w:r>
      <w:r w:rsidRPr="00F84041">
        <w:rPr>
          <w:rFonts w:ascii="Times New Roman" w:hAnsi="Times New Roman" w:cs="Times New Roman"/>
        </w:rPr>
        <w:t>.</w:t>
      </w:r>
      <w:r w:rsidR="00C81658">
        <w:rPr>
          <w:rFonts w:ascii="Times New Roman" w:hAnsi="Times New Roman" w:cs="Times New Roman"/>
        </w:rPr>
        <w:t xml:space="preserve">, 2009). </w:t>
      </w:r>
      <w:r w:rsidRPr="00F84041">
        <w:rPr>
          <w:rFonts w:ascii="Times New Roman" w:hAnsi="Times New Roman" w:cs="Times New Roman"/>
        </w:rPr>
        <w:t>Past research</w:t>
      </w:r>
      <w:r w:rsidR="00665E83">
        <w:rPr>
          <w:rFonts w:ascii="Times New Roman" w:hAnsi="Times New Roman" w:cs="Times New Roman"/>
        </w:rPr>
        <w:t xml:space="preserve"> has also indicated that</w:t>
      </w:r>
      <w:r w:rsidRPr="00F84041">
        <w:rPr>
          <w:rFonts w:ascii="Times New Roman" w:hAnsi="Times New Roman" w:cs="Times New Roman"/>
        </w:rPr>
        <w:t xml:space="preserve"> that girls</w:t>
      </w:r>
      <w:r w:rsidR="00665E83">
        <w:rPr>
          <w:rFonts w:ascii="Times New Roman" w:hAnsi="Times New Roman" w:cs="Times New Roman"/>
        </w:rPr>
        <w:t xml:space="preserve"> have self-</w:t>
      </w:r>
      <w:r w:rsidRPr="00F84041">
        <w:rPr>
          <w:rFonts w:ascii="Times New Roman" w:hAnsi="Times New Roman" w:cs="Times New Roman"/>
        </w:rPr>
        <w:t xml:space="preserve">reported higher </w:t>
      </w:r>
      <w:r w:rsidR="00665E83">
        <w:rPr>
          <w:rFonts w:ascii="Times New Roman" w:hAnsi="Times New Roman" w:cs="Times New Roman"/>
        </w:rPr>
        <w:t>levels of both types of empathy</w:t>
      </w:r>
      <w:r w:rsidR="00C81658">
        <w:rPr>
          <w:rFonts w:ascii="Times New Roman" w:hAnsi="Times New Roman" w:cs="Times New Roman"/>
        </w:rPr>
        <w:t xml:space="preserve"> (Laible</w:t>
      </w:r>
      <w:r w:rsidR="00665E83">
        <w:rPr>
          <w:rFonts w:ascii="Times New Roman" w:hAnsi="Times New Roman" w:cs="Times New Roman"/>
        </w:rPr>
        <w:t>.</w:t>
      </w:r>
      <w:r w:rsidR="00C81658">
        <w:rPr>
          <w:rFonts w:ascii="Times New Roman" w:hAnsi="Times New Roman" w:cs="Times New Roman"/>
        </w:rPr>
        <w:t>et al., 2004).</w:t>
      </w:r>
      <w:r w:rsidR="00665E83">
        <w:rPr>
          <w:rFonts w:ascii="Times New Roman" w:hAnsi="Times New Roman" w:cs="Times New Roman"/>
        </w:rPr>
        <w:t xml:space="preserve"> Research findings have not been </w:t>
      </w:r>
      <w:r w:rsidRPr="00F84041">
        <w:rPr>
          <w:rFonts w:ascii="Times New Roman" w:hAnsi="Times New Roman" w:cs="Times New Roman"/>
        </w:rPr>
        <w:t>clear, h</w:t>
      </w:r>
      <w:r w:rsidR="00665E83">
        <w:rPr>
          <w:rFonts w:ascii="Times New Roman" w:hAnsi="Times New Roman" w:cs="Times New Roman"/>
        </w:rPr>
        <w:t>owever, if cognitive empathy has been</w:t>
      </w:r>
      <w:r w:rsidRPr="00F84041">
        <w:rPr>
          <w:rFonts w:ascii="Times New Roman" w:hAnsi="Times New Roman" w:cs="Times New Roman"/>
        </w:rPr>
        <w:t xml:space="preserve"> reported at lower levels am</w:t>
      </w:r>
      <w:r w:rsidR="00665E83">
        <w:rPr>
          <w:rFonts w:ascii="Times New Roman" w:hAnsi="Times New Roman" w:cs="Times New Roman"/>
        </w:rPr>
        <w:t xml:space="preserve">ong girls than </w:t>
      </w:r>
      <w:r w:rsidRPr="00F84041">
        <w:rPr>
          <w:rFonts w:ascii="Times New Roman" w:hAnsi="Times New Roman" w:cs="Times New Roman"/>
        </w:rPr>
        <w:t xml:space="preserve">affective empathy. </w:t>
      </w:r>
    </w:p>
    <w:p w14:paraId="60573201" w14:textId="462479C6" w:rsidR="00330E83" w:rsidRPr="003760C7" w:rsidRDefault="00330E83" w:rsidP="00965AC1">
      <w:pPr>
        <w:spacing w:line="480" w:lineRule="auto"/>
        <w:rPr>
          <w:rFonts w:ascii="Times New Roman" w:hAnsi="Times New Roman" w:cs="Times New Roman"/>
        </w:rPr>
      </w:pPr>
      <w:r w:rsidRPr="00F84041">
        <w:rPr>
          <w:rFonts w:ascii="Times New Roman" w:hAnsi="Times New Roman" w:cs="Times New Roman"/>
        </w:rPr>
        <w:tab/>
        <w:t>Mot</w:t>
      </w:r>
      <w:r w:rsidR="007901F6">
        <w:rPr>
          <w:rFonts w:ascii="Times New Roman" w:hAnsi="Times New Roman" w:cs="Times New Roman"/>
        </w:rPr>
        <w:t>hers and fathers both reinforce</w:t>
      </w:r>
      <w:r w:rsidRPr="00F84041">
        <w:rPr>
          <w:rFonts w:ascii="Times New Roman" w:hAnsi="Times New Roman" w:cs="Times New Roman"/>
        </w:rPr>
        <w:t xml:space="preserve"> one another’s </w:t>
      </w:r>
      <w:r w:rsidR="00625EB4">
        <w:rPr>
          <w:rFonts w:ascii="Times New Roman" w:hAnsi="Times New Roman" w:cs="Times New Roman"/>
        </w:rPr>
        <w:t>parenting strengths and buffer</w:t>
      </w:r>
      <w:r w:rsidRPr="00F84041">
        <w:rPr>
          <w:rFonts w:ascii="Times New Roman" w:hAnsi="Times New Roman" w:cs="Times New Roman"/>
        </w:rPr>
        <w:t xml:space="preserve"> against the consequences of one another’s weaknesses in the processes of parenting (Maccoby &amp; Martin, 1983). Palkovitz et al. (2014) argued in a theoretical review that various theoretical approaches such as family systems theory and feminist theories, along with qualitative research, </w:t>
      </w:r>
      <w:r w:rsidR="007901F6">
        <w:rPr>
          <w:rFonts w:ascii="Times New Roman" w:hAnsi="Times New Roman" w:cs="Times New Roman"/>
        </w:rPr>
        <w:t xml:space="preserve">have </w:t>
      </w:r>
      <w:r w:rsidRPr="00F84041">
        <w:rPr>
          <w:rFonts w:ascii="Times New Roman" w:hAnsi="Times New Roman" w:cs="Times New Roman"/>
        </w:rPr>
        <w:t>reveal</w:t>
      </w:r>
      <w:r w:rsidR="007901F6">
        <w:rPr>
          <w:rFonts w:ascii="Times New Roman" w:hAnsi="Times New Roman" w:cs="Times New Roman"/>
        </w:rPr>
        <w:t>ed</w:t>
      </w:r>
      <w:r w:rsidRPr="00F84041">
        <w:rPr>
          <w:rFonts w:ascii="Times New Roman" w:hAnsi="Times New Roman" w:cs="Times New Roman"/>
        </w:rPr>
        <w:t xml:space="preserve"> distinctions among mothering and fathering in terms of processing and meaning. For example, family systems theory would theorize that mothers and fathers engage in different constructions of rules and roles, and feminist theories emphasize differences in roles and power amongst mothers and fathers.  Furthermor</w:t>
      </w:r>
      <w:r w:rsidR="00787C27">
        <w:rPr>
          <w:rFonts w:ascii="Times New Roman" w:hAnsi="Times New Roman" w:cs="Times New Roman"/>
        </w:rPr>
        <w:t xml:space="preserve">e, George et al. </w:t>
      </w:r>
      <w:r w:rsidRPr="00F84041">
        <w:rPr>
          <w:rFonts w:ascii="Times New Roman" w:hAnsi="Times New Roman" w:cs="Times New Roman"/>
        </w:rPr>
        <w:t>(2010) pointed out how attachment quality to mother and to father resulted in differential outcomes. Although in their study less responsive parenting was r</w:t>
      </w:r>
      <w:r w:rsidR="006A5925">
        <w:rPr>
          <w:rFonts w:ascii="Times New Roman" w:hAnsi="Times New Roman" w:cs="Times New Roman"/>
        </w:rPr>
        <w:t>elated to insecure attachment to</w:t>
      </w:r>
      <w:r w:rsidRPr="00F84041">
        <w:rPr>
          <w:rFonts w:ascii="Times New Roman" w:hAnsi="Times New Roman" w:cs="Times New Roman"/>
        </w:rPr>
        <w:t xml:space="preserve"> both mothers and fathers, the parenting mechanisms associated with insecure attachment in children differed by mother and father. Low paternal responsiveness was linked to as</w:t>
      </w:r>
      <w:r w:rsidR="006A5925">
        <w:rPr>
          <w:rFonts w:ascii="Times New Roman" w:hAnsi="Times New Roman" w:cs="Times New Roman"/>
        </w:rPr>
        <w:t>sessments of insecure-avoidance as evidenced by the child maintaining or increasing emotional and/or physical distance from the parent upon reunion after separation. L</w:t>
      </w:r>
      <w:r w:rsidRPr="00F84041">
        <w:rPr>
          <w:rFonts w:ascii="Times New Roman" w:hAnsi="Times New Roman" w:cs="Times New Roman"/>
        </w:rPr>
        <w:t>ow maternal responsiveness was associated with insecure-ambivalent attachment</w:t>
      </w:r>
      <w:r w:rsidR="006A5925">
        <w:rPr>
          <w:rFonts w:ascii="Times New Roman" w:hAnsi="Times New Roman" w:cs="Times New Roman"/>
        </w:rPr>
        <w:t xml:space="preserve"> as evidenced by the child exaggerating intimacy, dependency, and helplessness with the parent upon reunion</w:t>
      </w:r>
      <w:r w:rsidR="00E43891">
        <w:rPr>
          <w:rFonts w:ascii="Times New Roman" w:hAnsi="Times New Roman" w:cs="Times New Roman"/>
        </w:rPr>
        <w:t>. Limited</w:t>
      </w:r>
      <w:r w:rsidRPr="00F84041">
        <w:rPr>
          <w:rFonts w:ascii="Times New Roman" w:hAnsi="Times New Roman" w:cs="Times New Roman"/>
        </w:rPr>
        <w:t xml:space="preserve"> research has examined the differenc</w:t>
      </w:r>
      <w:r w:rsidR="00625EB4">
        <w:rPr>
          <w:rFonts w:ascii="Times New Roman" w:hAnsi="Times New Roman" w:cs="Times New Roman"/>
        </w:rPr>
        <w:t>es between genders in terms of mother support and father s</w:t>
      </w:r>
      <w:r w:rsidRPr="00F84041">
        <w:rPr>
          <w:rFonts w:ascii="Times New Roman" w:hAnsi="Times New Roman" w:cs="Times New Roman"/>
        </w:rPr>
        <w:t>upport and different types of empathy in youn</w:t>
      </w:r>
      <w:r w:rsidR="006A5925">
        <w:rPr>
          <w:rFonts w:ascii="Times New Roman" w:hAnsi="Times New Roman" w:cs="Times New Roman"/>
        </w:rPr>
        <w:t>g adolescents. Results from the</w:t>
      </w:r>
      <w:r w:rsidRPr="00F84041">
        <w:rPr>
          <w:rFonts w:ascii="Times New Roman" w:hAnsi="Times New Roman" w:cs="Times New Roman"/>
        </w:rPr>
        <w:t xml:space="preserve"> present study add to</w:t>
      </w:r>
      <w:r w:rsidR="006A5925">
        <w:rPr>
          <w:rFonts w:ascii="Times New Roman" w:hAnsi="Times New Roman" w:cs="Times New Roman"/>
        </w:rPr>
        <w:t xml:space="preserve"> the efforts</w:t>
      </w:r>
      <w:r w:rsidRPr="00F84041">
        <w:rPr>
          <w:rFonts w:ascii="Times New Roman" w:hAnsi="Times New Roman" w:cs="Times New Roman"/>
        </w:rPr>
        <w:t xml:space="preserve"> being undertaken to broaden our understanding of </w:t>
      </w:r>
      <w:r w:rsidR="006A5925">
        <w:rPr>
          <w:rFonts w:ascii="Times New Roman" w:hAnsi="Times New Roman" w:cs="Times New Roman"/>
        </w:rPr>
        <w:t>perceived m</w:t>
      </w:r>
      <w:r w:rsidRPr="00F84041">
        <w:rPr>
          <w:rFonts w:ascii="Times New Roman" w:hAnsi="Times New Roman" w:cs="Times New Roman"/>
        </w:rPr>
        <w:t xml:space="preserve">other and </w:t>
      </w:r>
      <w:r w:rsidR="006A5925">
        <w:rPr>
          <w:rFonts w:ascii="Times New Roman" w:hAnsi="Times New Roman" w:cs="Times New Roman"/>
        </w:rPr>
        <w:t>f</w:t>
      </w:r>
      <w:r w:rsidRPr="003760C7">
        <w:rPr>
          <w:rFonts w:ascii="Times New Roman" w:hAnsi="Times New Roman" w:cs="Times New Roman"/>
        </w:rPr>
        <w:t>ather support and gender differences among young adolescents, particularly as these differences may influence their capacities for empathy.</w:t>
      </w:r>
    </w:p>
    <w:p w14:paraId="3463A28E" w14:textId="3FEB0AD9" w:rsidR="00330E83" w:rsidRPr="00965AC1" w:rsidRDefault="00330E83" w:rsidP="00965AC1">
      <w:pPr>
        <w:pStyle w:val="Heading3"/>
        <w:spacing w:line="480" w:lineRule="auto"/>
        <w:rPr>
          <w:rFonts w:ascii="Times New Roman" w:hAnsi="Times New Roman" w:cs="Times New Roman"/>
          <w:szCs w:val="24"/>
        </w:rPr>
      </w:pPr>
      <w:bookmarkStart w:id="147" w:name="_Toc305940546"/>
      <w:bookmarkStart w:id="148" w:name="_Toc305942533"/>
      <w:bookmarkStart w:id="149" w:name="_Toc305942668"/>
      <w:r w:rsidRPr="003760C7">
        <w:rPr>
          <w:rFonts w:ascii="Times New Roman" w:hAnsi="Times New Roman" w:cs="Times New Roman"/>
          <w:szCs w:val="24"/>
        </w:rPr>
        <w:t>Lifespan Theory and Early Adolescence</w:t>
      </w:r>
      <w:bookmarkEnd w:id="147"/>
      <w:bookmarkEnd w:id="148"/>
      <w:bookmarkEnd w:id="149"/>
    </w:p>
    <w:p w14:paraId="6D6000F8" w14:textId="48BFAF0A" w:rsidR="00330E83" w:rsidRPr="00F84041" w:rsidRDefault="00330E83" w:rsidP="00965AC1">
      <w:pPr>
        <w:spacing w:line="480" w:lineRule="auto"/>
        <w:rPr>
          <w:rFonts w:ascii="Times New Roman" w:hAnsi="Times New Roman" w:cs="Times New Roman"/>
        </w:rPr>
      </w:pPr>
      <w:r w:rsidRPr="003760C7">
        <w:rPr>
          <w:rFonts w:ascii="Times New Roman" w:hAnsi="Times New Roman" w:cs="Times New Roman"/>
        </w:rPr>
        <w:tab/>
        <w:t>Early adolescence is an important</w:t>
      </w:r>
      <w:r w:rsidRPr="00F84041">
        <w:rPr>
          <w:rFonts w:ascii="Times New Roman" w:hAnsi="Times New Roman" w:cs="Times New Roman"/>
        </w:rPr>
        <w:t xml:space="preserve"> time at the beginning of a period of rapid and complex transit</w:t>
      </w:r>
      <w:r w:rsidR="006A5925">
        <w:rPr>
          <w:rFonts w:ascii="Times New Roman" w:hAnsi="Times New Roman" w:cs="Times New Roman"/>
        </w:rPr>
        <w:t>ion. Early adolescents experience</w:t>
      </w:r>
      <w:r w:rsidRPr="00F84041">
        <w:rPr>
          <w:rFonts w:ascii="Times New Roman" w:hAnsi="Times New Roman" w:cs="Times New Roman"/>
        </w:rPr>
        <w:t xml:space="preserve"> many changes in terms of their bodies, their relationships, and their social contexts. Gender differences also become more observable and apparent, in part due to physical changes in their bodies (Chaplin &amp; Aldao, 2013). These changes themselves serve to activate the attachment security system of the adolescents</w:t>
      </w:r>
      <w:r w:rsidR="006A5925">
        <w:rPr>
          <w:rFonts w:ascii="Times New Roman" w:hAnsi="Times New Roman" w:cs="Times New Roman"/>
        </w:rPr>
        <w:t>. That is</w:t>
      </w:r>
      <w:r w:rsidR="00E43891">
        <w:rPr>
          <w:rFonts w:ascii="Times New Roman" w:hAnsi="Times New Roman" w:cs="Times New Roman"/>
        </w:rPr>
        <w:t>,</w:t>
      </w:r>
      <w:r w:rsidR="006A5925">
        <w:rPr>
          <w:rFonts w:ascii="Times New Roman" w:hAnsi="Times New Roman" w:cs="Times New Roman"/>
        </w:rPr>
        <w:t xml:space="preserve"> </w:t>
      </w:r>
      <w:r w:rsidRPr="00F84041">
        <w:rPr>
          <w:rFonts w:ascii="Times New Roman" w:hAnsi="Times New Roman" w:cs="Times New Roman"/>
        </w:rPr>
        <w:t xml:space="preserve">the security of the </w:t>
      </w:r>
      <w:r w:rsidR="006A5925">
        <w:rPr>
          <w:rFonts w:ascii="Times New Roman" w:hAnsi="Times New Roman" w:cs="Times New Roman"/>
        </w:rPr>
        <w:t>relationship with the parent has been</w:t>
      </w:r>
      <w:r w:rsidRPr="00F84041">
        <w:rPr>
          <w:rFonts w:ascii="Times New Roman" w:hAnsi="Times New Roman" w:cs="Times New Roman"/>
        </w:rPr>
        <w:t xml:space="preserve"> described as being a source of stability and comfort as the young adolescent struggles to navigate the changes and demands of this lifespan stage (Allen &amp; Land, 1999; Byng-Hall, 1991). Simultaneously, increased conflict with parents also serves to stimulate and solidify the Piagetian skill of perspective taking as the young adolescent enters the final Piagetian stage of formal operations (Piaget, 2004). It has been reported that this parent-adolescent conflict was better tolerated within a relationship with more perceived support from parents</w:t>
      </w:r>
      <w:r w:rsidR="00B421F3">
        <w:rPr>
          <w:rFonts w:ascii="Times New Roman" w:hAnsi="Times New Roman" w:cs="Times New Roman"/>
        </w:rPr>
        <w:t xml:space="preserve"> (</w:t>
      </w:r>
      <w:r w:rsidR="00B421F3" w:rsidRPr="00B45C77">
        <w:rPr>
          <w:rFonts w:ascii="Times New Roman" w:hAnsi="Times New Roman" w:cs="Times New Roman"/>
        </w:rPr>
        <w:t>Papini &amp; Roggman, 1992</w:t>
      </w:r>
      <w:r w:rsidR="00B421F3">
        <w:rPr>
          <w:rFonts w:ascii="Times New Roman" w:hAnsi="Times New Roman" w:cs="Times New Roman"/>
        </w:rPr>
        <w:t>)</w:t>
      </w:r>
      <w:r w:rsidRPr="00F84041">
        <w:rPr>
          <w:rFonts w:ascii="Times New Roman" w:hAnsi="Times New Roman" w:cs="Times New Roman"/>
        </w:rPr>
        <w:t xml:space="preserve">. </w:t>
      </w:r>
    </w:p>
    <w:p w14:paraId="17120CB4" w14:textId="0060747B" w:rsidR="00330E83" w:rsidRPr="00F36442" w:rsidRDefault="00330E83" w:rsidP="00965AC1">
      <w:pPr>
        <w:spacing w:line="480" w:lineRule="auto"/>
        <w:rPr>
          <w:rFonts w:ascii="Times New Roman" w:hAnsi="Times New Roman" w:cs="Times New Roman"/>
        </w:rPr>
      </w:pPr>
      <w:r w:rsidRPr="00F84041">
        <w:rPr>
          <w:rFonts w:ascii="Times New Roman" w:hAnsi="Times New Roman" w:cs="Times New Roman"/>
        </w:rPr>
        <w:tab/>
        <w:t>The results of the present study suggested that early adolescence may be an especially important time within the lifespan for the</w:t>
      </w:r>
      <w:r w:rsidR="00C1103D">
        <w:rPr>
          <w:rFonts w:ascii="Times New Roman" w:hAnsi="Times New Roman" w:cs="Times New Roman"/>
        </w:rPr>
        <w:t xml:space="preserve"> perceived supportive</w:t>
      </w:r>
      <w:r w:rsidRPr="00F84041">
        <w:rPr>
          <w:rFonts w:ascii="Times New Roman" w:hAnsi="Times New Roman" w:cs="Times New Roman"/>
        </w:rPr>
        <w:t xml:space="preserve"> relationship with the same gender parent in regards to the development of great</w:t>
      </w:r>
      <w:r w:rsidR="00552B88">
        <w:rPr>
          <w:rFonts w:ascii="Times New Roman" w:hAnsi="Times New Roman" w:cs="Times New Roman"/>
        </w:rPr>
        <w:t>er capacities for specific aspects</w:t>
      </w:r>
      <w:r w:rsidRPr="00F84041">
        <w:rPr>
          <w:rFonts w:ascii="Times New Roman" w:hAnsi="Times New Roman" w:cs="Times New Roman"/>
        </w:rPr>
        <w:t xml:space="preserve"> of empathy, cognitive empathy for girls, and affective empathy for boys. It </w:t>
      </w:r>
      <w:r w:rsidRPr="00F36442">
        <w:rPr>
          <w:rFonts w:ascii="Times New Roman" w:hAnsi="Times New Roman" w:cs="Times New Roman"/>
        </w:rPr>
        <w:t>may be that this time of transition and changes highlights the importance of perceived support from the same gender parent</w:t>
      </w:r>
      <w:r w:rsidR="00E43891">
        <w:rPr>
          <w:rFonts w:ascii="Times New Roman" w:hAnsi="Times New Roman" w:cs="Times New Roman"/>
        </w:rPr>
        <w:t>,</w:t>
      </w:r>
      <w:r w:rsidRPr="00F36442">
        <w:rPr>
          <w:rFonts w:ascii="Times New Roman" w:hAnsi="Times New Roman" w:cs="Times New Roman"/>
        </w:rPr>
        <w:t xml:space="preserve"> especially for certain aspects of development. </w:t>
      </w:r>
    </w:p>
    <w:p w14:paraId="40607BBC" w14:textId="27044687" w:rsidR="00330E83" w:rsidRPr="00965AC1" w:rsidRDefault="00330E83" w:rsidP="00965AC1">
      <w:pPr>
        <w:pStyle w:val="Heading2"/>
        <w:spacing w:line="480" w:lineRule="auto"/>
        <w:rPr>
          <w:rFonts w:ascii="Times New Roman" w:hAnsi="Times New Roman"/>
          <w:sz w:val="24"/>
          <w:szCs w:val="24"/>
        </w:rPr>
      </w:pPr>
      <w:bookmarkStart w:id="150" w:name="_Toc305940547"/>
      <w:bookmarkStart w:id="151" w:name="_Toc305942534"/>
      <w:bookmarkStart w:id="152" w:name="_Toc305942669"/>
      <w:r w:rsidRPr="00F36442">
        <w:rPr>
          <w:rFonts w:ascii="Times New Roman" w:hAnsi="Times New Roman"/>
          <w:sz w:val="24"/>
          <w:szCs w:val="24"/>
        </w:rPr>
        <w:t>Links between Earlier Research and Findings</w:t>
      </w:r>
      <w:bookmarkEnd w:id="150"/>
      <w:bookmarkEnd w:id="151"/>
      <w:bookmarkEnd w:id="152"/>
    </w:p>
    <w:p w14:paraId="5077AEFE" w14:textId="0F4E46C9" w:rsidR="00330E83" w:rsidRPr="00F84041" w:rsidRDefault="00330E83" w:rsidP="00965AC1">
      <w:pPr>
        <w:spacing w:line="480" w:lineRule="auto"/>
        <w:ind w:firstLine="720"/>
        <w:rPr>
          <w:rFonts w:ascii="Times New Roman" w:hAnsi="Times New Roman" w:cs="Times New Roman"/>
        </w:rPr>
      </w:pPr>
      <w:r w:rsidRPr="00F36442">
        <w:rPr>
          <w:rFonts w:ascii="Times New Roman" w:hAnsi="Times New Roman" w:cs="Times New Roman"/>
        </w:rPr>
        <w:t>There were also links between findings in earlier studies presented in the literature review and the results of the present study. Past research has suggested that parenting was related to empathy with positive</w:t>
      </w:r>
      <w:r w:rsidRPr="00F84041">
        <w:rPr>
          <w:rFonts w:ascii="Times New Roman" w:hAnsi="Times New Roman" w:cs="Times New Roman"/>
        </w:rPr>
        <w:t xml:space="preserve"> parenting behaviors being positively associated with empathy in children and adolescence, but without differentiating either between mothering and fathering, or between the gender of the child (Eisenberg &amp; McNally, </w:t>
      </w:r>
      <w:r w:rsidR="00FC47A1">
        <w:rPr>
          <w:rFonts w:ascii="Times New Roman" w:hAnsi="Times New Roman" w:cs="Times New Roman"/>
        </w:rPr>
        <w:t xml:space="preserve">1993; Henry et al., </w:t>
      </w:r>
      <w:r w:rsidRPr="00F84041">
        <w:rPr>
          <w:rFonts w:ascii="Times New Roman" w:hAnsi="Times New Roman" w:cs="Times New Roman"/>
        </w:rPr>
        <w:t>1996; Strayer &amp; Roberts, 2004; Murphy &amp; Laible, 2013; Soenens et al., 2007; Antonopoulou</w:t>
      </w:r>
      <w:r w:rsidR="007354CD">
        <w:rPr>
          <w:rFonts w:ascii="Times New Roman" w:hAnsi="Times New Roman" w:cs="Times New Roman"/>
        </w:rPr>
        <w:t xml:space="preserve"> et al.</w:t>
      </w:r>
      <w:r w:rsidRPr="00F84041">
        <w:rPr>
          <w:rFonts w:ascii="Times New Roman" w:hAnsi="Times New Roman" w:cs="Times New Roman"/>
        </w:rPr>
        <w:t>, 2012; Carlo et al., 2007). This study both supported and extended these past findings. Perceived Mother Support an</w:t>
      </w:r>
      <w:r w:rsidR="00E43891">
        <w:rPr>
          <w:rFonts w:ascii="Times New Roman" w:hAnsi="Times New Roman" w:cs="Times New Roman"/>
        </w:rPr>
        <w:t xml:space="preserve">d perceived Father Support </w:t>
      </w:r>
      <w:r w:rsidRPr="00F84041">
        <w:rPr>
          <w:rFonts w:ascii="Times New Roman" w:hAnsi="Times New Roman" w:cs="Times New Roman"/>
        </w:rPr>
        <w:t xml:space="preserve">were </w:t>
      </w:r>
      <w:r w:rsidR="00E43891">
        <w:rPr>
          <w:rFonts w:ascii="Times New Roman" w:hAnsi="Times New Roman" w:cs="Times New Roman"/>
        </w:rPr>
        <w:t xml:space="preserve">both </w:t>
      </w:r>
      <w:r w:rsidRPr="00F84041">
        <w:rPr>
          <w:rFonts w:ascii="Times New Roman" w:hAnsi="Times New Roman" w:cs="Times New Roman"/>
        </w:rPr>
        <w:t xml:space="preserve">positively and significantly related for early adolescents with both types of empathy. </w:t>
      </w:r>
    </w:p>
    <w:p w14:paraId="1A811BFE" w14:textId="4DE4B215" w:rsidR="00330E83" w:rsidRPr="00F84041" w:rsidRDefault="00330E83" w:rsidP="00330E83">
      <w:pPr>
        <w:spacing w:line="480" w:lineRule="auto"/>
        <w:ind w:firstLine="720"/>
        <w:rPr>
          <w:rFonts w:ascii="Times New Roman" w:hAnsi="Times New Roman" w:cs="Times New Roman"/>
        </w:rPr>
      </w:pPr>
      <w:r w:rsidRPr="00F84041">
        <w:rPr>
          <w:rFonts w:ascii="Times New Roman" w:hAnsi="Times New Roman" w:cs="Times New Roman"/>
        </w:rPr>
        <w:t>Past research has supported gender dist</w:t>
      </w:r>
      <w:r w:rsidR="00552B88">
        <w:rPr>
          <w:rFonts w:ascii="Times New Roman" w:hAnsi="Times New Roman" w:cs="Times New Roman"/>
        </w:rPr>
        <w:t>inctions in regards to the aspects</w:t>
      </w:r>
      <w:r w:rsidRPr="00F84041">
        <w:rPr>
          <w:rFonts w:ascii="Times New Roman" w:hAnsi="Times New Roman" w:cs="Times New Roman"/>
        </w:rPr>
        <w:t xml:space="preserve"> of empathy (Ang &amp; Goh, 2010; D’Ambrosio et al., 2007; Laible et al., 2004; Mestre et al., 2009; Rueckert &amp; Naybar, 2008; Van der Gra</w:t>
      </w:r>
      <w:r w:rsidR="00552B88">
        <w:rPr>
          <w:rFonts w:ascii="Times New Roman" w:hAnsi="Times New Roman" w:cs="Times New Roman"/>
        </w:rPr>
        <w:t xml:space="preserve">af et al., 2013). Although the present </w:t>
      </w:r>
      <w:r w:rsidRPr="00F84041">
        <w:rPr>
          <w:rFonts w:ascii="Times New Roman" w:hAnsi="Times New Roman" w:cs="Times New Roman"/>
        </w:rPr>
        <w:t>study did not compare boys and girls in terms of levels of empathy, the resul</w:t>
      </w:r>
      <w:r w:rsidR="00E43891">
        <w:rPr>
          <w:rFonts w:ascii="Times New Roman" w:hAnsi="Times New Roman" w:cs="Times New Roman"/>
        </w:rPr>
        <w:t>ts did indicate gender variations between</w:t>
      </w:r>
      <w:r w:rsidRPr="00F84041">
        <w:rPr>
          <w:rFonts w:ascii="Times New Roman" w:hAnsi="Times New Roman" w:cs="Times New Roman"/>
        </w:rPr>
        <w:t xml:space="preserve"> boys and girls in terms of reported levels of types of empathy, and their relationship</w:t>
      </w:r>
      <w:r w:rsidR="00552B88">
        <w:rPr>
          <w:rFonts w:ascii="Times New Roman" w:hAnsi="Times New Roman" w:cs="Times New Roman"/>
        </w:rPr>
        <w:t>s</w:t>
      </w:r>
      <w:r w:rsidRPr="00F84041">
        <w:rPr>
          <w:rFonts w:ascii="Times New Roman" w:hAnsi="Times New Roman" w:cs="Times New Roman"/>
        </w:rPr>
        <w:t xml:space="preserve"> with </w:t>
      </w:r>
      <w:r w:rsidR="00625EB4">
        <w:rPr>
          <w:rFonts w:ascii="Times New Roman" w:hAnsi="Times New Roman" w:cs="Times New Roman"/>
        </w:rPr>
        <w:t xml:space="preserve">perceived </w:t>
      </w:r>
      <w:r w:rsidRPr="00F84041">
        <w:rPr>
          <w:rFonts w:ascii="Times New Roman" w:hAnsi="Times New Roman" w:cs="Times New Roman"/>
        </w:rPr>
        <w:t>Mother and Father Support. The results suggested</w:t>
      </w:r>
      <w:r w:rsidR="00552B88">
        <w:rPr>
          <w:rFonts w:ascii="Times New Roman" w:hAnsi="Times New Roman" w:cs="Times New Roman"/>
        </w:rPr>
        <w:t xml:space="preserve"> that during</w:t>
      </w:r>
      <w:r w:rsidRPr="00F84041">
        <w:rPr>
          <w:rFonts w:ascii="Times New Roman" w:hAnsi="Times New Roman" w:cs="Times New Roman"/>
        </w:rPr>
        <w:t xml:space="preserve"> early adolescence, boys and girls were influenced differentially by </w:t>
      </w:r>
      <w:r w:rsidR="00625EB4">
        <w:rPr>
          <w:rFonts w:ascii="Times New Roman" w:hAnsi="Times New Roman" w:cs="Times New Roman"/>
        </w:rPr>
        <w:t xml:space="preserve">perceived </w:t>
      </w:r>
      <w:r w:rsidRPr="00F84041">
        <w:rPr>
          <w:rFonts w:ascii="Times New Roman" w:hAnsi="Times New Roman" w:cs="Times New Roman"/>
        </w:rPr>
        <w:t xml:space="preserve">Mother Support and Father Support in terms of their reported capacities for behaviors associated with cognitive and affective empathy. </w:t>
      </w:r>
    </w:p>
    <w:p w14:paraId="661BB151" w14:textId="06C88D58" w:rsidR="00330E83" w:rsidRPr="00552B88" w:rsidRDefault="00E43891" w:rsidP="00330E83">
      <w:pPr>
        <w:spacing w:line="480" w:lineRule="auto"/>
        <w:ind w:firstLine="720"/>
        <w:rPr>
          <w:rFonts w:ascii="Times New Roman" w:hAnsi="Times New Roman" w:cs="Times New Roman"/>
        </w:rPr>
      </w:pPr>
      <w:r>
        <w:rPr>
          <w:rFonts w:ascii="Times New Roman" w:hAnsi="Times New Roman" w:cs="Times New Roman"/>
        </w:rPr>
        <w:t>The results of this</w:t>
      </w:r>
      <w:r w:rsidR="00330E83" w:rsidRPr="00F84041">
        <w:rPr>
          <w:rFonts w:ascii="Times New Roman" w:hAnsi="Times New Roman" w:cs="Times New Roman"/>
        </w:rPr>
        <w:t xml:space="preserve"> study expanded </w:t>
      </w:r>
      <w:r w:rsidR="00552B88">
        <w:rPr>
          <w:rFonts w:ascii="Times New Roman" w:hAnsi="Times New Roman" w:cs="Times New Roman"/>
        </w:rPr>
        <w:t xml:space="preserve">also </w:t>
      </w:r>
      <w:r w:rsidR="00330E83" w:rsidRPr="00F84041">
        <w:rPr>
          <w:rFonts w:ascii="Times New Roman" w:hAnsi="Times New Roman" w:cs="Times New Roman"/>
        </w:rPr>
        <w:t>the information available in the scholarly literature specifically in regards to relationships among</w:t>
      </w:r>
      <w:r w:rsidR="00552B88">
        <w:rPr>
          <w:rFonts w:ascii="Times New Roman" w:hAnsi="Times New Roman" w:cs="Times New Roman"/>
        </w:rPr>
        <w:t xml:space="preserve"> perceptions of</w:t>
      </w:r>
      <w:r w:rsidR="00330E83" w:rsidRPr="00F84041">
        <w:rPr>
          <w:rFonts w:ascii="Times New Roman" w:hAnsi="Times New Roman" w:cs="Times New Roman"/>
        </w:rPr>
        <w:t xml:space="preserve"> Mother Support and Father Support, gender of early adolescents, and the</w:t>
      </w:r>
      <w:r w:rsidR="00552B88">
        <w:rPr>
          <w:rFonts w:ascii="Times New Roman" w:hAnsi="Times New Roman" w:cs="Times New Roman"/>
        </w:rPr>
        <w:t>ir reported</w:t>
      </w:r>
      <w:r w:rsidR="00330E83" w:rsidRPr="00F84041">
        <w:rPr>
          <w:rFonts w:ascii="Times New Roman" w:hAnsi="Times New Roman" w:cs="Times New Roman"/>
        </w:rPr>
        <w:t xml:space="preserve"> capacity for aspects of empathy. Past research has yielded results that have supported a positive relationship between accepting mothers and emotional empathy among Korean college aged daughters and a positive relationship between accepting fathers and emotional empathy among Korean college aged sons (Kim &amp; Rohner 2003). Research conducted with high school students in Belgium found that maternal support was positively associated with the capacity for affective empathy among daughters only, and paternal support was associated with cognitive empathy for both high school sons and daughters (Miklikowska et al., 2011). Likewise, a study of college students conducted in China supported a positive relationship between mother support and the capacity for affective empathy and between father support and the capacity for cognitive empathy for both males and females (Yu et al., 2012). The present study of empathy among younger adolescents furthers the understanding of the complexities of parenting, </w:t>
      </w:r>
      <w:r>
        <w:rPr>
          <w:rFonts w:ascii="Times New Roman" w:hAnsi="Times New Roman" w:cs="Times New Roman"/>
        </w:rPr>
        <w:t>gender, and empathy. My study using a sample of</w:t>
      </w:r>
      <w:r w:rsidR="00330E83" w:rsidRPr="00F84041">
        <w:rPr>
          <w:rFonts w:ascii="Times New Roman" w:hAnsi="Times New Roman" w:cs="Times New Roman"/>
        </w:rPr>
        <w:t xml:space="preserve"> American middle schoolers revealed a different pattern where </w:t>
      </w:r>
      <w:r w:rsidR="00625EB4">
        <w:rPr>
          <w:rFonts w:ascii="Times New Roman" w:hAnsi="Times New Roman" w:cs="Times New Roman"/>
        </w:rPr>
        <w:t xml:space="preserve">perceived </w:t>
      </w:r>
      <w:r w:rsidR="00330E83" w:rsidRPr="00F84041">
        <w:rPr>
          <w:rFonts w:ascii="Times New Roman" w:hAnsi="Times New Roman" w:cs="Times New Roman"/>
        </w:rPr>
        <w:t>mother support positively influenced the capacity for cognitive empathy in girls only, and</w:t>
      </w:r>
      <w:r w:rsidR="00625EB4">
        <w:rPr>
          <w:rFonts w:ascii="Times New Roman" w:hAnsi="Times New Roman" w:cs="Times New Roman"/>
        </w:rPr>
        <w:t xml:space="preserve"> perceived</w:t>
      </w:r>
      <w:r w:rsidR="00330E83" w:rsidRPr="00F84041">
        <w:rPr>
          <w:rFonts w:ascii="Times New Roman" w:hAnsi="Times New Roman" w:cs="Times New Roman"/>
        </w:rPr>
        <w:t xml:space="preserve"> father support positively influenced the capacity for affective empathy in boys only. Based on these findings, it seems that the relationship between perceptions of supportive mothering and fathering and the </w:t>
      </w:r>
      <w:r w:rsidR="00552B88">
        <w:rPr>
          <w:rFonts w:ascii="Times New Roman" w:hAnsi="Times New Roman" w:cs="Times New Roman"/>
        </w:rPr>
        <w:t xml:space="preserve">reported </w:t>
      </w:r>
      <w:r w:rsidR="00330E83" w:rsidRPr="00F84041">
        <w:rPr>
          <w:rFonts w:ascii="Times New Roman" w:hAnsi="Times New Roman" w:cs="Times New Roman"/>
        </w:rPr>
        <w:t>capacities for aspects of empath</w:t>
      </w:r>
      <w:r w:rsidR="00552B88">
        <w:rPr>
          <w:rFonts w:ascii="Times New Roman" w:hAnsi="Times New Roman" w:cs="Times New Roman"/>
        </w:rPr>
        <w:t>y between boys and girls differ</w:t>
      </w:r>
      <w:r w:rsidR="00330E83" w:rsidRPr="00F84041">
        <w:rPr>
          <w:rFonts w:ascii="Times New Roman" w:hAnsi="Times New Roman" w:cs="Times New Roman"/>
        </w:rPr>
        <w:t xml:space="preserve"> when considering the stage of adolescence, as well as the cultural context in which parenting occurs.  </w:t>
      </w:r>
    </w:p>
    <w:p w14:paraId="4F6E6CA8" w14:textId="039B09C5" w:rsidR="00330E83" w:rsidRPr="00552B88" w:rsidRDefault="00552B88" w:rsidP="00965AC1">
      <w:pPr>
        <w:pStyle w:val="Heading2"/>
        <w:spacing w:line="480" w:lineRule="auto"/>
        <w:rPr>
          <w:rFonts w:ascii="Times New Roman" w:hAnsi="Times New Roman" w:cs="Times New Roman"/>
          <w:sz w:val="24"/>
          <w:szCs w:val="24"/>
        </w:rPr>
      </w:pPr>
      <w:bookmarkStart w:id="153" w:name="_Toc305940548"/>
      <w:bookmarkStart w:id="154" w:name="_Toc305942535"/>
      <w:bookmarkStart w:id="155" w:name="_Toc305942670"/>
      <w:r>
        <w:rPr>
          <w:rFonts w:ascii="Times New Roman" w:hAnsi="Times New Roman" w:cs="Times New Roman"/>
          <w:sz w:val="24"/>
          <w:szCs w:val="24"/>
        </w:rPr>
        <w:t>Implications for</w:t>
      </w:r>
      <w:r w:rsidR="00330E83" w:rsidRPr="00552B88">
        <w:rPr>
          <w:rFonts w:ascii="Times New Roman" w:hAnsi="Times New Roman" w:cs="Times New Roman"/>
          <w:sz w:val="24"/>
          <w:szCs w:val="24"/>
        </w:rPr>
        <w:t xml:space="preserve"> Research and Practice</w:t>
      </w:r>
      <w:bookmarkEnd w:id="153"/>
      <w:bookmarkEnd w:id="154"/>
      <w:bookmarkEnd w:id="155"/>
    </w:p>
    <w:p w14:paraId="51A98FBD" w14:textId="37875E74" w:rsidR="000245AE" w:rsidRPr="002A74C7" w:rsidRDefault="00330E83" w:rsidP="00965AC1">
      <w:pPr>
        <w:pStyle w:val="Heading3"/>
        <w:numPr>
          <w:ilvl w:val="0"/>
          <w:numId w:val="0"/>
        </w:numPr>
        <w:spacing w:line="480" w:lineRule="auto"/>
        <w:rPr>
          <w:rFonts w:ascii="Times New Roman" w:hAnsi="Times New Roman" w:cs="Times New Roman"/>
          <w:szCs w:val="24"/>
        </w:rPr>
      </w:pPr>
      <w:bookmarkStart w:id="156" w:name="_Toc305940549"/>
      <w:bookmarkStart w:id="157" w:name="_Toc305942536"/>
      <w:bookmarkStart w:id="158" w:name="_Toc305942671"/>
      <w:r w:rsidRPr="00552B88">
        <w:rPr>
          <w:rFonts w:ascii="Times New Roman" w:hAnsi="Times New Roman" w:cs="Times New Roman"/>
          <w:szCs w:val="24"/>
        </w:rPr>
        <w:t>Implications for Further Research</w:t>
      </w:r>
      <w:bookmarkEnd w:id="156"/>
      <w:bookmarkEnd w:id="157"/>
      <w:bookmarkEnd w:id="158"/>
    </w:p>
    <w:p w14:paraId="5D399BFF" w14:textId="543E518F" w:rsidR="00330E83" w:rsidRPr="00F84041" w:rsidRDefault="00330E83" w:rsidP="00965AC1">
      <w:pPr>
        <w:spacing w:line="480" w:lineRule="auto"/>
        <w:ind w:firstLine="720"/>
        <w:rPr>
          <w:rFonts w:ascii="Times New Roman" w:hAnsi="Times New Roman" w:cs="Times New Roman"/>
        </w:rPr>
      </w:pPr>
      <w:r w:rsidRPr="00F84041">
        <w:rPr>
          <w:rFonts w:ascii="Times New Roman" w:hAnsi="Times New Roman" w:cs="Times New Roman"/>
        </w:rPr>
        <w:t>The findings from the present study highlighted several opportunities for possible future research. First, there is a need for research to support the findings of the present study. Survey research should be conducted with more diverse samples in other regions of the United States and in other countries. Also, more research is needed to explore if and how this stage of early adolescence may be distinct from other stages of adolescence and childhood in regards to the influence of</w:t>
      </w:r>
      <w:r w:rsidR="00552B88">
        <w:rPr>
          <w:rFonts w:ascii="Times New Roman" w:hAnsi="Times New Roman" w:cs="Times New Roman"/>
        </w:rPr>
        <w:t xml:space="preserve"> perceived</w:t>
      </w:r>
      <w:r w:rsidRPr="00F84041">
        <w:rPr>
          <w:rFonts w:ascii="Times New Roman" w:hAnsi="Times New Roman" w:cs="Times New Roman"/>
        </w:rPr>
        <w:t xml:space="preserve"> mother and father support on aspects of the development of empathy in boys and girls. Thus, research needs to be conducted looking across middle adolescence and late adolescence. Similarly, I did not consider how the relationship with each parent may be changing over</w:t>
      </w:r>
      <w:r w:rsidR="00552B88">
        <w:rPr>
          <w:rFonts w:ascii="Times New Roman" w:hAnsi="Times New Roman" w:cs="Times New Roman"/>
        </w:rPr>
        <w:t xml:space="preserve"> the course of early </w:t>
      </w:r>
      <w:r w:rsidRPr="00F84041">
        <w:rPr>
          <w:rFonts w:ascii="Times New Roman" w:hAnsi="Times New Roman" w:cs="Times New Roman"/>
        </w:rPr>
        <w:t>adolescence and how these changing relationships with mother and father for boys and girls might potentially influence interpersonal processes such as empathy. More research is needed to further explore how the perceptions of support of each parent potentially change over the span of early a</w:t>
      </w:r>
      <w:r w:rsidR="00552B88">
        <w:rPr>
          <w:rFonts w:ascii="Times New Roman" w:hAnsi="Times New Roman" w:cs="Times New Roman"/>
        </w:rPr>
        <w:t>dolescence</w:t>
      </w:r>
      <w:r w:rsidRPr="00F84041">
        <w:rPr>
          <w:rFonts w:ascii="Times New Roman" w:hAnsi="Times New Roman" w:cs="Times New Roman"/>
        </w:rPr>
        <w:t xml:space="preserve"> and how these changes might influence processes such as empathy. Additional research is also needed to see if the relationship with the same gender parent is influential at this time of</w:t>
      </w:r>
      <w:r w:rsidR="00552B88">
        <w:rPr>
          <w:rFonts w:ascii="Times New Roman" w:hAnsi="Times New Roman" w:cs="Times New Roman"/>
        </w:rPr>
        <w:t xml:space="preserve"> development on interpersonal processes</w:t>
      </w:r>
      <w:r w:rsidRPr="00F84041">
        <w:rPr>
          <w:rFonts w:ascii="Times New Roman" w:hAnsi="Times New Roman" w:cs="Times New Roman"/>
        </w:rPr>
        <w:t xml:space="preserve"> other than empathy.</w:t>
      </w:r>
    </w:p>
    <w:p w14:paraId="06227296" w14:textId="6E277E69" w:rsidR="00330E83" w:rsidRPr="00F84041" w:rsidRDefault="00330E83" w:rsidP="00330E83">
      <w:pPr>
        <w:spacing w:line="480" w:lineRule="auto"/>
        <w:ind w:firstLine="720"/>
        <w:rPr>
          <w:rFonts w:ascii="Times New Roman" w:hAnsi="Times New Roman" w:cs="Times New Roman"/>
        </w:rPr>
      </w:pPr>
      <w:r w:rsidRPr="00F84041">
        <w:rPr>
          <w:rFonts w:ascii="Times New Roman" w:hAnsi="Times New Roman" w:cs="Times New Roman"/>
        </w:rPr>
        <w:t>Furthermore, the</w:t>
      </w:r>
      <w:r w:rsidR="00552B88">
        <w:rPr>
          <w:rFonts w:ascii="Times New Roman" w:hAnsi="Times New Roman" w:cs="Times New Roman"/>
        </w:rPr>
        <w:t>se findings have implications for</w:t>
      </w:r>
      <w:r w:rsidRPr="00F84041">
        <w:rPr>
          <w:rFonts w:ascii="Times New Roman" w:hAnsi="Times New Roman" w:cs="Times New Roman"/>
        </w:rPr>
        <w:t xml:space="preserve"> other important related areas of research with this age group such as bullying behavior. Amidst all the changes of early adolescence, bullying</w:t>
      </w:r>
      <w:r w:rsidR="00552B88">
        <w:rPr>
          <w:rFonts w:ascii="Times New Roman" w:hAnsi="Times New Roman" w:cs="Times New Roman"/>
        </w:rPr>
        <w:t xml:space="preserve"> behaviors seem</w:t>
      </w:r>
      <w:r w:rsidRPr="00F84041">
        <w:rPr>
          <w:rFonts w:ascii="Times New Roman" w:hAnsi="Times New Roman" w:cs="Times New Roman"/>
        </w:rPr>
        <w:t xml:space="preserve"> to peak at this time (Nansel et al., 2001). There are gender differences in the patterns of bullying in adolescence</w:t>
      </w:r>
      <w:r w:rsidR="00552B88">
        <w:rPr>
          <w:rFonts w:ascii="Times New Roman" w:hAnsi="Times New Roman" w:cs="Times New Roman"/>
        </w:rPr>
        <w:t xml:space="preserve"> </w:t>
      </w:r>
      <w:r w:rsidR="00E43891">
        <w:rPr>
          <w:rFonts w:ascii="Times New Roman" w:hAnsi="Times New Roman" w:cs="Times New Roman"/>
        </w:rPr>
        <w:t>that have been reported</w:t>
      </w:r>
      <w:r w:rsidRPr="00F84041">
        <w:rPr>
          <w:rFonts w:ascii="Times New Roman" w:hAnsi="Times New Roman" w:cs="Times New Roman"/>
        </w:rPr>
        <w:t xml:space="preserve"> (Beckman, Hagquist, &amp; Hellström, 2013). For example, girls were more likely to be victims of cyberbullying. Boys were more likely than girls to be traditional</w:t>
      </w:r>
      <w:r w:rsidR="00552B88">
        <w:rPr>
          <w:rFonts w:ascii="Times New Roman" w:hAnsi="Times New Roman" w:cs="Times New Roman"/>
        </w:rPr>
        <w:t xml:space="preserve"> face-to-face</w:t>
      </w:r>
      <w:r w:rsidRPr="00F84041">
        <w:rPr>
          <w:rFonts w:ascii="Times New Roman" w:hAnsi="Times New Roman" w:cs="Times New Roman"/>
        </w:rPr>
        <w:t xml:space="preserve"> bullies. Girls were as likely as boys to be cyberbullies. There are also differences by</w:t>
      </w:r>
      <w:r w:rsidR="00552B88">
        <w:rPr>
          <w:rFonts w:ascii="Times New Roman" w:hAnsi="Times New Roman" w:cs="Times New Roman"/>
        </w:rPr>
        <w:t xml:space="preserve"> aspects of empathy type in relationship</w:t>
      </w:r>
      <w:r w:rsidRPr="00F84041">
        <w:rPr>
          <w:rFonts w:ascii="Times New Roman" w:hAnsi="Times New Roman" w:cs="Times New Roman"/>
        </w:rPr>
        <w:t xml:space="preserve"> to bullying behavior (van Noorden, Haselager, Cillessen, &amp; Bukowski, 2014). Bullying was negatively associated with cognitive empathy, but not with affective empathy. The results of the present study suggest that early adolescence may be an especially important time within the lifespan for the relationship with the same gender parent in regards to the development of the capacity of cognitive empathy for girls and affective empathy for boys. These findings have potential implications on how to understand and implement interventions for bullying behavior. These findings suggest that interventions that emphasize building and maintaining a positive and supportive relationship with the same gender parent should be highlighted. More research is needed to understand how</w:t>
      </w:r>
      <w:r w:rsidR="00293B29">
        <w:rPr>
          <w:rFonts w:ascii="Times New Roman" w:hAnsi="Times New Roman" w:cs="Times New Roman"/>
        </w:rPr>
        <w:t xml:space="preserve"> perceived</w:t>
      </w:r>
      <w:r w:rsidRPr="00F84041">
        <w:rPr>
          <w:rFonts w:ascii="Times New Roman" w:hAnsi="Times New Roman" w:cs="Times New Roman"/>
        </w:rPr>
        <w:t xml:space="preserve"> mother support and father support influence different types of empathy in early adolescence by gender and how these influences may affect the capacity for antisocial behavior such as bullying among boys and girls differentially.</w:t>
      </w:r>
    </w:p>
    <w:p w14:paraId="72929C03" w14:textId="724AF5A4" w:rsidR="00330E83" w:rsidRPr="00F84041" w:rsidRDefault="00330E83" w:rsidP="00330E83">
      <w:pPr>
        <w:spacing w:line="480" w:lineRule="auto"/>
        <w:rPr>
          <w:rFonts w:ascii="Times New Roman" w:hAnsi="Times New Roman" w:cs="Times New Roman"/>
        </w:rPr>
      </w:pPr>
      <w:r w:rsidRPr="00F84041">
        <w:rPr>
          <w:rFonts w:ascii="Times New Roman" w:hAnsi="Times New Roman" w:cs="Times New Roman"/>
        </w:rPr>
        <w:tab/>
        <w:t xml:space="preserve">There is </w:t>
      </w:r>
      <w:r w:rsidR="00293B29">
        <w:rPr>
          <w:rFonts w:ascii="Times New Roman" w:hAnsi="Times New Roman" w:cs="Times New Roman"/>
        </w:rPr>
        <w:t>also a need for more research examining</w:t>
      </w:r>
      <w:r w:rsidRPr="00F84041">
        <w:rPr>
          <w:rFonts w:ascii="Times New Roman" w:hAnsi="Times New Roman" w:cs="Times New Roman"/>
        </w:rPr>
        <w:t xml:space="preserve"> parenting and empathy development for boys and girls whose family experiences do not fit the normative heterosexual two parent family convention. This study focused on boys and girls who had both a mother and a father available. More research is needed on understanding how </w:t>
      </w:r>
      <w:r w:rsidR="00293B29">
        <w:rPr>
          <w:rFonts w:ascii="Times New Roman" w:hAnsi="Times New Roman" w:cs="Times New Roman"/>
        </w:rPr>
        <w:t xml:space="preserve">perceived </w:t>
      </w:r>
      <w:r w:rsidRPr="00F84041">
        <w:rPr>
          <w:rFonts w:ascii="Times New Roman" w:hAnsi="Times New Roman" w:cs="Times New Roman"/>
        </w:rPr>
        <w:t xml:space="preserve">parental support influences empathy among boys and girls from families where there are single parents, remarried parents, and from families where there are same sex couples. </w:t>
      </w:r>
    </w:p>
    <w:p w14:paraId="7D780FC7" w14:textId="7C297D79" w:rsidR="00330E83" w:rsidRPr="00293B29" w:rsidRDefault="00330E83" w:rsidP="00965AC1">
      <w:pPr>
        <w:spacing w:after="200" w:line="480" w:lineRule="auto"/>
        <w:ind w:firstLine="720"/>
        <w:rPr>
          <w:rFonts w:ascii="Times New Roman" w:hAnsi="Times New Roman" w:cs="Times New Roman"/>
        </w:rPr>
      </w:pPr>
      <w:r w:rsidRPr="00F84041">
        <w:rPr>
          <w:rFonts w:ascii="Times New Roman" w:hAnsi="Times New Roman" w:cs="Times New Roman"/>
        </w:rPr>
        <w:t xml:space="preserve">Due to the findings in the statistical analyses of the empathy </w:t>
      </w:r>
      <w:r w:rsidR="00293B29">
        <w:rPr>
          <w:rFonts w:ascii="Times New Roman" w:hAnsi="Times New Roman" w:cs="Times New Roman"/>
        </w:rPr>
        <w:t>sub</w:t>
      </w:r>
      <w:r w:rsidRPr="00F84041">
        <w:rPr>
          <w:rFonts w:ascii="Times New Roman" w:hAnsi="Times New Roman" w:cs="Times New Roman"/>
        </w:rPr>
        <w:t xml:space="preserve">scales, more research is needed to better understand how the Davis Interpersonal Reactivity Index (1980) </w:t>
      </w:r>
      <w:r w:rsidR="00293B29">
        <w:rPr>
          <w:rFonts w:ascii="Times New Roman" w:hAnsi="Times New Roman" w:cs="Times New Roman"/>
        </w:rPr>
        <w:t>captures aspects of empathy among</w:t>
      </w:r>
      <w:r w:rsidRPr="00F84041">
        <w:rPr>
          <w:rFonts w:ascii="Times New Roman" w:hAnsi="Times New Roman" w:cs="Times New Roman"/>
        </w:rPr>
        <w:t xml:space="preserve"> young adolescents. The positively and negatively worded items did not fit well together in the confirmatory factor analysis. Model fit, however, was adequate when the positively worded items and the negatively worded </w:t>
      </w:r>
      <w:r w:rsidR="006D3C7E">
        <w:rPr>
          <w:rFonts w:ascii="Times New Roman" w:hAnsi="Times New Roman" w:cs="Times New Roman"/>
        </w:rPr>
        <w:t xml:space="preserve">items were analyzed separately. </w:t>
      </w:r>
      <w:r w:rsidRPr="00F84041">
        <w:rPr>
          <w:rFonts w:ascii="Times New Roman" w:hAnsi="Times New Roman" w:cs="Times New Roman"/>
        </w:rPr>
        <w:t xml:space="preserve">It could be that these two scales </w:t>
      </w:r>
      <w:r w:rsidR="00293B29">
        <w:rPr>
          <w:rFonts w:ascii="Times New Roman" w:hAnsi="Times New Roman" w:cs="Times New Roman"/>
        </w:rPr>
        <w:t>measure different constructs with</w:t>
      </w:r>
      <w:r w:rsidRPr="00F84041">
        <w:rPr>
          <w:rFonts w:ascii="Times New Roman" w:hAnsi="Times New Roman" w:cs="Times New Roman"/>
        </w:rPr>
        <w:t xml:space="preserve"> early adolescents. More research is needed to identify what these </w:t>
      </w:r>
      <w:r w:rsidR="00C62DF5">
        <w:rPr>
          <w:rFonts w:ascii="Times New Roman" w:hAnsi="Times New Roman" w:cs="Times New Roman"/>
        </w:rPr>
        <w:t>separate constructs could be. It could also be concluded from this present study that negatively worded items do not work as well in combination with positively worded items. For further discussion see Dalal and Carter (2015). Future research should examine how negatively worded items and positively worded items work together to measure specific constructs</w:t>
      </w:r>
      <w:r w:rsidR="00E43891">
        <w:rPr>
          <w:rFonts w:ascii="Times New Roman" w:hAnsi="Times New Roman" w:cs="Times New Roman"/>
        </w:rPr>
        <w:t xml:space="preserve"> such as empathy</w:t>
      </w:r>
      <w:r w:rsidR="00C62DF5">
        <w:rPr>
          <w:rFonts w:ascii="Times New Roman" w:hAnsi="Times New Roman" w:cs="Times New Roman"/>
        </w:rPr>
        <w:t>.</w:t>
      </w:r>
    </w:p>
    <w:p w14:paraId="3E69E46F" w14:textId="4ED37EE1" w:rsidR="000245AE" w:rsidRPr="00965AC1" w:rsidRDefault="00330E83" w:rsidP="00965AC1">
      <w:pPr>
        <w:pStyle w:val="Heading3"/>
        <w:spacing w:line="480" w:lineRule="auto"/>
        <w:rPr>
          <w:rFonts w:ascii="Times New Roman" w:hAnsi="Times New Roman" w:cs="Times New Roman"/>
          <w:szCs w:val="24"/>
        </w:rPr>
      </w:pPr>
      <w:bookmarkStart w:id="159" w:name="_Toc305940550"/>
      <w:bookmarkStart w:id="160" w:name="_Toc305942537"/>
      <w:bookmarkStart w:id="161" w:name="_Toc305942672"/>
      <w:r w:rsidRPr="00293B29">
        <w:rPr>
          <w:rFonts w:ascii="Times New Roman" w:hAnsi="Times New Roman" w:cs="Times New Roman"/>
          <w:szCs w:val="24"/>
        </w:rPr>
        <w:t>Implications for Practice</w:t>
      </w:r>
      <w:bookmarkEnd w:id="159"/>
      <w:bookmarkEnd w:id="160"/>
      <w:bookmarkEnd w:id="161"/>
    </w:p>
    <w:p w14:paraId="2D44DE78" w14:textId="61865197" w:rsidR="00330E83" w:rsidRPr="00F84041" w:rsidRDefault="00330E83" w:rsidP="00965AC1">
      <w:pPr>
        <w:spacing w:line="480" w:lineRule="auto"/>
        <w:rPr>
          <w:rFonts w:ascii="Times New Roman" w:hAnsi="Times New Roman" w:cs="Times New Roman"/>
        </w:rPr>
      </w:pPr>
      <w:r w:rsidRPr="00293B29">
        <w:rPr>
          <w:rFonts w:ascii="Times New Roman" w:hAnsi="Times New Roman" w:cs="Times New Roman"/>
        </w:rPr>
        <w:tab/>
        <w:t>The findings</w:t>
      </w:r>
      <w:r w:rsidRPr="00F84041">
        <w:rPr>
          <w:rFonts w:ascii="Times New Roman" w:hAnsi="Times New Roman" w:cs="Times New Roman"/>
        </w:rPr>
        <w:t xml:space="preserve"> from this study can be utilized to implement improved practices for educators and mental and relational health professionals. When we understand that th</w:t>
      </w:r>
      <w:r w:rsidR="00293B29">
        <w:rPr>
          <w:rFonts w:ascii="Times New Roman" w:hAnsi="Times New Roman" w:cs="Times New Roman"/>
        </w:rPr>
        <w:t>e relationship with</w:t>
      </w:r>
      <w:r w:rsidRPr="00F84041">
        <w:rPr>
          <w:rFonts w:ascii="Times New Roman" w:hAnsi="Times New Roman" w:cs="Times New Roman"/>
        </w:rPr>
        <w:t xml:space="preserve"> the same gender parent has a differential influence </w:t>
      </w:r>
      <w:r w:rsidR="00293B29">
        <w:rPr>
          <w:rFonts w:ascii="Times New Roman" w:hAnsi="Times New Roman" w:cs="Times New Roman"/>
        </w:rPr>
        <w:t>on capacities for distinct aspects</w:t>
      </w:r>
      <w:r w:rsidRPr="00F84041">
        <w:rPr>
          <w:rFonts w:ascii="Times New Roman" w:hAnsi="Times New Roman" w:cs="Times New Roman"/>
        </w:rPr>
        <w:t xml:space="preserve"> of empathy among boys and girls, we can implement interventions that target </w:t>
      </w:r>
      <w:r w:rsidR="00293B29">
        <w:rPr>
          <w:rFonts w:ascii="Times New Roman" w:hAnsi="Times New Roman" w:cs="Times New Roman"/>
        </w:rPr>
        <w:t xml:space="preserve">perhaps </w:t>
      </w:r>
      <w:r w:rsidRPr="00F84041">
        <w:rPr>
          <w:rFonts w:ascii="Times New Roman" w:hAnsi="Times New Roman" w:cs="Times New Roman"/>
        </w:rPr>
        <w:t>that relationship. Family therapists can be aware of the importance of the relationship with the same gender parent for the early adolescent. Family therapy that is dyadic to include the adolescent and the same gender parent sh</w:t>
      </w:r>
      <w:r w:rsidR="00293B29">
        <w:rPr>
          <w:rFonts w:ascii="Times New Roman" w:hAnsi="Times New Roman" w:cs="Times New Roman"/>
        </w:rPr>
        <w:t>ould be specifically prescribed</w:t>
      </w:r>
      <w:r w:rsidRPr="00F84041">
        <w:rPr>
          <w:rFonts w:ascii="Times New Roman" w:hAnsi="Times New Roman" w:cs="Times New Roman"/>
        </w:rPr>
        <w:t xml:space="preserve"> especially when bullying and other antisocial behavior is a presenting </w:t>
      </w:r>
      <w:r w:rsidR="00293B29">
        <w:rPr>
          <w:rFonts w:ascii="Times New Roman" w:hAnsi="Times New Roman" w:cs="Times New Roman"/>
        </w:rPr>
        <w:t>issue. Such</w:t>
      </w:r>
      <w:r w:rsidRPr="00F84041">
        <w:rPr>
          <w:rFonts w:ascii="Times New Roman" w:hAnsi="Times New Roman" w:cs="Times New Roman"/>
        </w:rPr>
        <w:t xml:space="preserve"> dyadic family therapy work can emphasize opening up communication and building emotional support between the adolescent and the same gender parent. Likewise, educators can develop and implement programs and events to improve the perception of closeness and support with the same gender parent. Programs like Girls on the Run where mothers can serve as “running buddies” for their daughters and All Pro Dad</w:t>
      </w:r>
      <w:r w:rsidR="00293B29">
        <w:rPr>
          <w:rFonts w:ascii="Times New Roman" w:hAnsi="Times New Roman" w:cs="Times New Roman"/>
        </w:rPr>
        <w:t>s</w:t>
      </w:r>
      <w:r w:rsidRPr="00F84041">
        <w:rPr>
          <w:rFonts w:ascii="Times New Roman" w:hAnsi="Times New Roman" w:cs="Times New Roman"/>
        </w:rPr>
        <w:t xml:space="preserve"> whe</w:t>
      </w:r>
      <w:r w:rsidR="00293B29">
        <w:rPr>
          <w:rFonts w:ascii="Times New Roman" w:hAnsi="Times New Roman" w:cs="Times New Roman"/>
        </w:rPr>
        <w:t>re fathers can invest time interacting</w:t>
      </w:r>
      <w:r w:rsidRPr="00F84041">
        <w:rPr>
          <w:rFonts w:ascii="Times New Roman" w:hAnsi="Times New Roman" w:cs="Times New Roman"/>
        </w:rPr>
        <w:t xml:space="preserve"> with their sons </w:t>
      </w:r>
      <w:r w:rsidR="00293B29">
        <w:rPr>
          <w:rFonts w:ascii="Times New Roman" w:hAnsi="Times New Roman" w:cs="Times New Roman"/>
        </w:rPr>
        <w:t>are good examples of curricula</w:t>
      </w:r>
      <w:r w:rsidRPr="00F84041">
        <w:rPr>
          <w:rFonts w:ascii="Times New Roman" w:hAnsi="Times New Roman" w:cs="Times New Roman"/>
        </w:rPr>
        <w:t xml:space="preserve"> that can</w:t>
      </w:r>
      <w:r w:rsidR="00293B29">
        <w:rPr>
          <w:rFonts w:ascii="Times New Roman" w:hAnsi="Times New Roman" w:cs="Times New Roman"/>
        </w:rPr>
        <w:t xml:space="preserve"> enhance parents</w:t>
      </w:r>
      <w:r w:rsidRPr="00F84041">
        <w:rPr>
          <w:rFonts w:ascii="Times New Roman" w:hAnsi="Times New Roman" w:cs="Times New Roman"/>
        </w:rPr>
        <w:t xml:space="preserve"> build</w:t>
      </w:r>
      <w:r w:rsidR="00293B29">
        <w:rPr>
          <w:rFonts w:ascii="Times New Roman" w:hAnsi="Times New Roman" w:cs="Times New Roman"/>
        </w:rPr>
        <w:t>ing</w:t>
      </w:r>
      <w:r w:rsidRPr="00F84041">
        <w:rPr>
          <w:rFonts w:ascii="Times New Roman" w:hAnsi="Times New Roman" w:cs="Times New Roman"/>
        </w:rPr>
        <w:t xml:space="preserve"> supportive relationships with their same gender child. Additionally, associations such as Boy Scouts of America and Girl Scouts of America provide opportunities for children who do not have the same gender parent at home to interact and build mentoring relationships with scout leaders of the same gender. These organizations provide examples of what schools and other key centers of the community can provide for children and adolescents to support the relationship with parents and mentors of the same gender.</w:t>
      </w:r>
    </w:p>
    <w:p w14:paraId="461775F7" w14:textId="5EBF8A8F" w:rsidR="00330E83" w:rsidRPr="00F84041" w:rsidRDefault="00330E83" w:rsidP="00330E83">
      <w:pPr>
        <w:spacing w:line="480" w:lineRule="auto"/>
        <w:rPr>
          <w:rFonts w:ascii="Times New Roman" w:hAnsi="Times New Roman" w:cs="Times New Roman"/>
        </w:rPr>
      </w:pPr>
      <w:r w:rsidRPr="00F84041">
        <w:rPr>
          <w:rFonts w:ascii="Times New Roman" w:hAnsi="Times New Roman" w:cs="Times New Roman"/>
        </w:rPr>
        <w:tab/>
        <w:t>Conversely, if it is known that a family system</w:t>
      </w:r>
      <w:r w:rsidR="00293B29">
        <w:rPr>
          <w:rFonts w:ascii="Times New Roman" w:hAnsi="Times New Roman" w:cs="Times New Roman"/>
        </w:rPr>
        <w:t xml:space="preserve"> precludes a young adolescent from</w:t>
      </w:r>
      <w:r w:rsidRPr="00F84041">
        <w:rPr>
          <w:rFonts w:ascii="Times New Roman" w:hAnsi="Times New Roman" w:cs="Times New Roman"/>
        </w:rPr>
        <w:t xml:space="preserve"> having a close, supportive relationship with the same gender parent, therapists and educators can take proactive steps. These steps could include helping them to find a mentor, an adult friend, coach, or some other adult authoritative figure in the life of the child to buffer this absence through consistent relationship building efforts. Big Brothers Big Sisters of America is an example of an organization that provides opportunities for children and adolescents to connect consistently with mentoring figures who are the same gender.  The mentor figure in this organization makes a long term commitment to communicate and have consistent meetings with the adolescent. Consistent and long-standing relationship</w:t>
      </w:r>
      <w:r w:rsidR="00E43891">
        <w:rPr>
          <w:rFonts w:ascii="Times New Roman" w:hAnsi="Times New Roman" w:cs="Times New Roman"/>
        </w:rPr>
        <w:t>s</w:t>
      </w:r>
      <w:r w:rsidRPr="00F84041">
        <w:rPr>
          <w:rFonts w:ascii="Times New Roman" w:hAnsi="Times New Roman" w:cs="Times New Roman"/>
        </w:rPr>
        <w:t xml:space="preserve"> with a same gender advi</w:t>
      </w:r>
      <w:r w:rsidR="00293B29">
        <w:rPr>
          <w:rFonts w:ascii="Times New Roman" w:hAnsi="Times New Roman" w:cs="Times New Roman"/>
        </w:rPr>
        <w:t>sor and supporter can help meet</w:t>
      </w:r>
      <w:r w:rsidRPr="00F84041">
        <w:rPr>
          <w:rFonts w:ascii="Times New Roman" w:hAnsi="Times New Roman" w:cs="Times New Roman"/>
        </w:rPr>
        <w:t xml:space="preserve"> the socioemot</w:t>
      </w:r>
      <w:r w:rsidR="00293B29">
        <w:rPr>
          <w:rFonts w:ascii="Times New Roman" w:hAnsi="Times New Roman" w:cs="Times New Roman"/>
        </w:rPr>
        <w:t>ional developmental needs of</w:t>
      </w:r>
      <w:r w:rsidRPr="00F84041">
        <w:rPr>
          <w:rFonts w:ascii="Times New Roman" w:hAnsi="Times New Roman" w:cs="Times New Roman"/>
        </w:rPr>
        <w:t xml:space="preserve"> young adolescent</w:t>
      </w:r>
      <w:r w:rsidR="00293B29">
        <w:rPr>
          <w:rFonts w:ascii="Times New Roman" w:hAnsi="Times New Roman" w:cs="Times New Roman"/>
        </w:rPr>
        <w:t>s</w:t>
      </w:r>
      <w:r w:rsidRPr="00F84041">
        <w:rPr>
          <w:rFonts w:ascii="Times New Roman" w:hAnsi="Times New Roman" w:cs="Times New Roman"/>
        </w:rPr>
        <w:t>. Other efforts could involve working specifically on developing skills related t</w:t>
      </w:r>
      <w:r w:rsidR="00293B29">
        <w:rPr>
          <w:rFonts w:ascii="Times New Roman" w:hAnsi="Times New Roman" w:cs="Times New Roman"/>
        </w:rPr>
        <w:t>o specific aspects</w:t>
      </w:r>
      <w:r w:rsidRPr="00F84041">
        <w:rPr>
          <w:rFonts w:ascii="Times New Roman" w:hAnsi="Times New Roman" w:cs="Times New Roman"/>
        </w:rPr>
        <w:t xml:space="preserve"> </w:t>
      </w:r>
      <w:r w:rsidR="00293B29">
        <w:rPr>
          <w:rFonts w:ascii="Times New Roman" w:hAnsi="Times New Roman" w:cs="Times New Roman"/>
        </w:rPr>
        <w:t xml:space="preserve">of empathy for </w:t>
      </w:r>
      <w:r w:rsidRPr="00F84041">
        <w:rPr>
          <w:rFonts w:ascii="Times New Roman" w:hAnsi="Times New Roman" w:cs="Times New Roman"/>
        </w:rPr>
        <w:t>young adolescent boys and girls.</w:t>
      </w:r>
    </w:p>
    <w:p w14:paraId="0894B04F" w14:textId="7B989E9E" w:rsidR="00330E83" w:rsidRPr="002A74C7" w:rsidRDefault="00330E83" w:rsidP="00965AC1">
      <w:pPr>
        <w:spacing w:line="480" w:lineRule="auto"/>
        <w:rPr>
          <w:rFonts w:ascii="Times New Roman" w:hAnsi="Times New Roman" w:cs="Times New Roman"/>
        </w:rPr>
      </w:pPr>
      <w:r w:rsidRPr="00F84041">
        <w:rPr>
          <w:rFonts w:ascii="Times New Roman" w:hAnsi="Times New Roman" w:cs="Times New Roman"/>
        </w:rPr>
        <w:tab/>
        <w:t>Schools and other local community organizations can provide opportunities for children and young adolescents to participate in service learning experiences and other altruistic practices alongside their same gender parent. By participating in altruistic activities together the relationship with the same gender parent is being strengthened, as well as the adolescent’s altruistic and prosocial behavior. The parent acts as a rol</w:t>
      </w:r>
      <w:r w:rsidR="00293B29">
        <w:rPr>
          <w:rFonts w:ascii="Times New Roman" w:hAnsi="Times New Roman" w:cs="Times New Roman"/>
        </w:rPr>
        <w:t>e model for</w:t>
      </w:r>
      <w:r w:rsidRPr="00F84041">
        <w:rPr>
          <w:rFonts w:ascii="Times New Roman" w:hAnsi="Times New Roman" w:cs="Times New Roman"/>
        </w:rPr>
        <w:t xml:space="preserve"> these specific behaviors that the developing adolescent can emulate. Prosocial behavior such as altruism is associated with empathy (Eisenberg &amp; Miller, 1987). In this type of activity the young adolescent is being exposed to prosocial behavior while also building the relationship with his or her same gender parent. Altruistic behavior plays a role in stress management (Greenberg, 2013), which could contribute to providing more emotional and cognitive capacity both for empathy within the adolescent and for relationship between </w:t>
      </w:r>
      <w:r w:rsidR="00293B29">
        <w:rPr>
          <w:rFonts w:ascii="Times New Roman" w:hAnsi="Times New Roman" w:cs="Times New Roman"/>
        </w:rPr>
        <w:t xml:space="preserve">the </w:t>
      </w:r>
      <w:r w:rsidRPr="00F84041">
        <w:rPr>
          <w:rFonts w:ascii="Times New Roman" w:hAnsi="Times New Roman" w:cs="Times New Roman"/>
        </w:rPr>
        <w:t xml:space="preserve">adolescent and the same gender parent. Ralph Waldo Emerson stated: "It is one of the most beautiful compensations of this life that no man [one] can sincerely try to help another without helping himself [herself]." (as cited in Greenberg, 2013, p. 17).  Efforts toward the development of empathy not only can help perhaps stem the tide of problems like bullying, but can also enhance the quality of life for those that learn how then to </w:t>
      </w:r>
      <w:r w:rsidRPr="00293B29">
        <w:rPr>
          <w:rFonts w:ascii="Times New Roman" w:hAnsi="Times New Roman" w:cs="Times New Roman"/>
        </w:rPr>
        <w:t xml:space="preserve">act on it.  </w:t>
      </w:r>
    </w:p>
    <w:p w14:paraId="4B3C7A66" w14:textId="77777777" w:rsidR="00330E83" w:rsidRPr="00293B29" w:rsidRDefault="00330E83" w:rsidP="00965AC1">
      <w:pPr>
        <w:pStyle w:val="Heading2"/>
        <w:spacing w:line="480" w:lineRule="auto"/>
        <w:rPr>
          <w:rFonts w:ascii="Times New Roman" w:hAnsi="Times New Roman" w:cs="Times New Roman"/>
          <w:sz w:val="24"/>
          <w:szCs w:val="24"/>
        </w:rPr>
      </w:pPr>
      <w:bookmarkStart w:id="162" w:name="_Toc305940551"/>
      <w:bookmarkStart w:id="163" w:name="_Toc305942538"/>
      <w:bookmarkStart w:id="164" w:name="_Toc305942673"/>
      <w:r w:rsidRPr="00293B29">
        <w:rPr>
          <w:rFonts w:ascii="Times New Roman" w:hAnsi="Times New Roman" w:cs="Times New Roman"/>
          <w:sz w:val="24"/>
          <w:szCs w:val="24"/>
        </w:rPr>
        <w:t>Strengths and Limitations of the Present Study</w:t>
      </w:r>
      <w:bookmarkEnd w:id="162"/>
      <w:bookmarkEnd w:id="163"/>
      <w:bookmarkEnd w:id="164"/>
    </w:p>
    <w:p w14:paraId="61E9F0E0" w14:textId="63CC0238" w:rsidR="00330E83" w:rsidRPr="002A74C7" w:rsidRDefault="00330E83" w:rsidP="00965AC1">
      <w:pPr>
        <w:pStyle w:val="Heading3"/>
        <w:spacing w:line="480" w:lineRule="auto"/>
        <w:rPr>
          <w:rFonts w:ascii="Times New Roman" w:hAnsi="Times New Roman" w:cs="Times New Roman"/>
          <w:szCs w:val="24"/>
        </w:rPr>
      </w:pPr>
      <w:bookmarkStart w:id="165" w:name="_Toc305940552"/>
      <w:bookmarkStart w:id="166" w:name="_Toc305942539"/>
      <w:bookmarkStart w:id="167" w:name="_Toc305942674"/>
      <w:r w:rsidRPr="00293B29">
        <w:rPr>
          <w:rFonts w:ascii="Times New Roman" w:hAnsi="Times New Roman" w:cs="Times New Roman"/>
          <w:szCs w:val="24"/>
        </w:rPr>
        <w:t>Strengths</w:t>
      </w:r>
      <w:bookmarkEnd w:id="165"/>
      <w:bookmarkEnd w:id="166"/>
      <w:bookmarkEnd w:id="167"/>
    </w:p>
    <w:p w14:paraId="66CAB716" w14:textId="525CA5CF" w:rsidR="00330E83" w:rsidRPr="00293B29" w:rsidRDefault="00330E83" w:rsidP="00965AC1">
      <w:pPr>
        <w:spacing w:line="480" w:lineRule="auto"/>
        <w:ind w:firstLine="720"/>
        <w:rPr>
          <w:rFonts w:ascii="Times New Roman" w:hAnsi="Times New Roman" w:cs="Times New Roman"/>
        </w:rPr>
      </w:pPr>
      <w:r w:rsidRPr="00293B29">
        <w:rPr>
          <w:rFonts w:ascii="Times New Roman" w:hAnsi="Times New Roman" w:cs="Times New Roman"/>
        </w:rPr>
        <w:t>Despite the growing body</w:t>
      </w:r>
      <w:r w:rsidRPr="00F84041">
        <w:rPr>
          <w:rFonts w:ascii="Times New Roman" w:hAnsi="Times New Roman" w:cs="Times New Roman"/>
        </w:rPr>
        <w:t xml:space="preserve"> of literature examining empathy, and specifically empathy among children and youth, it appears that no longitudinal study in the United States or abroad had been conducted that specifically considered perceived mother support and father support and reported empathy in early adolescence by gender. Some studies have considered parenting dimensions and empathy in children, but the studies have been cros</w:t>
      </w:r>
      <w:r w:rsidR="00E43891">
        <w:rPr>
          <w:rFonts w:ascii="Times New Roman" w:hAnsi="Times New Roman" w:cs="Times New Roman"/>
        </w:rPr>
        <w:t>s sectional</w:t>
      </w:r>
      <w:r w:rsidRPr="00F84041">
        <w:rPr>
          <w:rFonts w:ascii="Times New Roman" w:hAnsi="Times New Roman" w:cs="Times New Roman"/>
        </w:rPr>
        <w:t>, do not consider mothering and fathering as distinct variables, explore other ages of children or adolescents, and/or were not with samples drawn in the United States. This study offers a segmented longitudinal look at perceptions of parental support and capacities for aspects of e</w:t>
      </w:r>
      <w:r w:rsidR="00293B29">
        <w:rPr>
          <w:rFonts w:ascii="Times New Roman" w:hAnsi="Times New Roman" w:cs="Times New Roman"/>
        </w:rPr>
        <w:t>mpathy by gender specifically among</w:t>
      </w:r>
      <w:r w:rsidRPr="00F84041">
        <w:rPr>
          <w:rFonts w:ascii="Times New Roman" w:hAnsi="Times New Roman" w:cs="Times New Roman"/>
        </w:rPr>
        <w:t xml:space="preserve"> early adolescent American youth. This age group is particularly important </w:t>
      </w:r>
      <w:r w:rsidRPr="00293B29">
        <w:rPr>
          <w:rFonts w:ascii="Times New Roman" w:hAnsi="Times New Roman" w:cs="Times New Roman"/>
        </w:rPr>
        <w:t xml:space="preserve">for </w:t>
      </w:r>
      <w:r w:rsidR="00293B29" w:rsidRPr="00293B29">
        <w:rPr>
          <w:rFonts w:ascii="Times New Roman" w:hAnsi="Times New Roman" w:cs="Times New Roman"/>
        </w:rPr>
        <w:t xml:space="preserve">exploration because this age has been found to be the time </w:t>
      </w:r>
      <w:r w:rsidRPr="00293B29">
        <w:rPr>
          <w:rFonts w:ascii="Times New Roman" w:hAnsi="Times New Roman" w:cs="Times New Roman"/>
        </w:rPr>
        <w:t xml:space="preserve">when antisocial behavior such as bullying is at an all-time high (Nansel et al., 2001). </w:t>
      </w:r>
    </w:p>
    <w:p w14:paraId="3EDAE562" w14:textId="1D6C1383" w:rsidR="00330E83" w:rsidRPr="00965AC1" w:rsidRDefault="00330E83" w:rsidP="00965AC1">
      <w:pPr>
        <w:pStyle w:val="Heading3"/>
        <w:spacing w:line="480" w:lineRule="auto"/>
        <w:rPr>
          <w:rFonts w:ascii="Times New Roman" w:hAnsi="Times New Roman" w:cs="Times New Roman"/>
          <w:szCs w:val="24"/>
        </w:rPr>
      </w:pPr>
      <w:bookmarkStart w:id="168" w:name="_Toc305940553"/>
      <w:bookmarkStart w:id="169" w:name="_Toc305942540"/>
      <w:bookmarkStart w:id="170" w:name="_Toc305942675"/>
      <w:r w:rsidRPr="00293B29">
        <w:rPr>
          <w:rFonts w:ascii="Times New Roman" w:hAnsi="Times New Roman" w:cs="Times New Roman"/>
          <w:szCs w:val="24"/>
        </w:rPr>
        <w:t>Limitations</w:t>
      </w:r>
      <w:bookmarkEnd w:id="168"/>
      <w:bookmarkEnd w:id="169"/>
      <w:bookmarkEnd w:id="170"/>
    </w:p>
    <w:p w14:paraId="5A4FF324" w14:textId="04EB2960" w:rsidR="00885D5B" w:rsidRDefault="00330E83" w:rsidP="00965AC1">
      <w:pPr>
        <w:spacing w:line="480" w:lineRule="auto"/>
        <w:rPr>
          <w:rFonts w:ascii="Times New Roman" w:eastAsiaTheme="minorEastAsia" w:hAnsi="Times New Roman" w:cs="Times New Roman"/>
          <w:lang w:eastAsia="ja-JP"/>
        </w:rPr>
      </w:pPr>
      <w:r w:rsidRPr="00293B29">
        <w:rPr>
          <w:rFonts w:ascii="Times New Roman" w:hAnsi="Times New Roman" w:cs="Times New Roman"/>
        </w:rPr>
        <w:tab/>
        <w:t xml:space="preserve">There </w:t>
      </w:r>
      <w:r w:rsidR="00293B29" w:rsidRPr="00293B29">
        <w:rPr>
          <w:rFonts w:ascii="Times New Roman" w:hAnsi="Times New Roman" w:cs="Times New Roman"/>
        </w:rPr>
        <w:t>were limitations</w:t>
      </w:r>
      <w:r w:rsidR="00293B29">
        <w:rPr>
          <w:rFonts w:ascii="Times New Roman" w:hAnsi="Times New Roman" w:cs="Times New Roman"/>
        </w:rPr>
        <w:t xml:space="preserve"> for</w:t>
      </w:r>
      <w:r w:rsidRPr="00F84041">
        <w:rPr>
          <w:rFonts w:ascii="Times New Roman" w:hAnsi="Times New Roman" w:cs="Times New Roman"/>
        </w:rPr>
        <w:t xml:space="preserve"> this study. First,</w:t>
      </w:r>
      <w:r w:rsidR="00211673">
        <w:rPr>
          <w:rFonts w:ascii="Times New Roman" w:hAnsi="Times New Roman" w:cs="Times New Roman"/>
        </w:rPr>
        <w:t xml:space="preserve"> the data in the path analysis did not fit the model for boys or girls</w:t>
      </w:r>
      <w:r w:rsidR="00885D5B">
        <w:rPr>
          <w:rFonts w:ascii="Times New Roman" w:hAnsi="Times New Roman" w:cs="Times New Roman"/>
        </w:rPr>
        <w:t xml:space="preserve"> so caution must be utilized when drawing conclusions based on the</w:t>
      </w:r>
      <w:r w:rsidR="00C371C3">
        <w:rPr>
          <w:rFonts w:ascii="Times New Roman" w:hAnsi="Times New Roman" w:cs="Times New Roman"/>
        </w:rPr>
        <w:t xml:space="preserve"> path analysis</w:t>
      </w:r>
      <w:r w:rsidR="00211673">
        <w:rPr>
          <w:rFonts w:ascii="Times New Roman" w:hAnsi="Times New Roman" w:cs="Times New Roman"/>
        </w:rPr>
        <w:t xml:space="preserve">. Software used for this data limited analysis. </w:t>
      </w:r>
      <w:r w:rsidR="00885D5B">
        <w:rPr>
          <w:rFonts w:ascii="Times New Roman" w:hAnsi="Times New Roman" w:cs="Times New Roman"/>
        </w:rPr>
        <w:t>Less than optimal methods fo</w:t>
      </w:r>
      <w:r w:rsidR="008E3368">
        <w:rPr>
          <w:rFonts w:ascii="Times New Roman" w:hAnsi="Times New Roman" w:cs="Times New Roman"/>
        </w:rPr>
        <w:t xml:space="preserve">r handling missing data and for </w:t>
      </w:r>
      <w:r w:rsidR="00885D5B">
        <w:rPr>
          <w:rFonts w:ascii="Times New Roman" w:hAnsi="Times New Roman" w:cs="Times New Roman"/>
        </w:rPr>
        <w:t>pa</w:t>
      </w:r>
      <w:r w:rsidR="00C371C3">
        <w:rPr>
          <w:rFonts w:ascii="Times New Roman" w:hAnsi="Times New Roman" w:cs="Times New Roman"/>
        </w:rPr>
        <w:t>th estimation were necessary when</w:t>
      </w:r>
      <w:r w:rsidR="00885D5B">
        <w:rPr>
          <w:rFonts w:ascii="Times New Roman" w:hAnsi="Times New Roman" w:cs="Times New Roman"/>
        </w:rPr>
        <w:t xml:space="preserve"> using AMOS </w:t>
      </w:r>
      <w:r w:rsidR="00613E30">
        <w:rPr>
          <w:rFonts w:ascii="Times New Roman" w:hAnsi="Times New Roman" w:cs="Times New Roman"/>
        </w:rPr>
        <w:t xml:space="preserve">(Arbuckle, </w:t>
      </w:r>
      <w:r w:rsidR="00613E30" w:rsidRPr="002D1B21">
        <w:rPr>
          <w:rFonts w:ascii="Times New Roman" w:hAnsi="Times New Roman" w:cs="Times New Roman"/>
        </w:rPr>
        <w:t xml:space="preserve">2007) </w:t>
      </w:r>
      <w:r w:rsidR="00885D5B">
        <w:rPr>
          <w:rFonts w:ascii="Times New Roman" w:hAnsi="Times New Roman" w:cs="Times New Roman"/>
        </w:rPr>
        <w:t xml:space="preserve">with nonnormal data. </w:t>
      </w:r>
      <w:r w:rsidR="00211673">
        <w:rPr>
          <w:rFonts w:ascii="Times New Roman" w:hAnsi="Times New Roman" w:cs="Times New Roman"/>
        </w:rPr>
        <w:t xml:space="preserve">It could be that other software such as M-Plus </w:t>
      </w:r>
      <w:r w:rsidR="00885D5B">
        <w:rPr>
          <w:rFonts w:ascii="Times New Roman" w:hAnsi="Times New Roman" w:cs="Times New Roman"/>
        </w:rPr>
        <w:t>(</w:t>
      </w:r>
      <w:r w:rsidR="00885D5B" w:rsidRPr="00C766FC">
        <w:rPr>
          <w:rFonts w:ascii="Times New Roman" w:eastAsiaTheme="minorEastAsia" w:hAnsi="Times New Roman" w:cs="Times New Roman"/>
          <w:lang w:eastAsia="ja-JP"/>
        </w:rPr>
        <w:t>Muthé</w:t>
      </w:r>
      <w:r w:rsidR="00885D5B">
        <w:rPr>
          <w:rFonts w:ascii="Times New Roman" w:eastAsiaTheme="minorEastAsia" w:hAnsi="Times New Roman" w:cs="Times New Roman"/>
          <w:lang w:eastAsia="ja-JP"/>
        </w:rPr>
        <w:t xml:space="preserve">n &amp; Muthén, </w:t>
      </w:r>
      <w:r w:rsidR="00885D5B" w:rsidRPr="00C766FC">
        <w:rPr>
          <w:rFonts w:ascii="Times New Roman" w:eastAsiaTheme="minorEastAsia" w:hAnsi="Times New Roman" w:cs="Times New Roman"/>
          <w:lang w:eastAsia="ja-JP"/>
        </w:rPr>
        <w:t>2007</w:t>
      </w:r>
      <w:r w:rsidR="00885D5B">
        <w:rPr>
          <w:rFonts w:ascii="Times New Roman" w:eastAsiaTheme="minorEastAsia" w:hAnsi="Times New Roman" w:cs="Times New Roman"/>
          <w:lang w:eastAsia="ja-JP"/>
        </w:rPr>
        <w:t xml:space="preserve">) would offer different estimation procedures that would </w:t>
      </w:r>
      <w:r w:rsidR="00C371C3">
        <w:rPr>
          <w:rFonts w:ascii="Times New Roman" w:eastAsiaTheme="minorEastAsia" w:hAnsi="Times New Roman" w:cs="Times New Roman"/>
          <w:lang w:eastAsia="ja-JP"/>
        </w:rPr>
        <w:t xml:space="preserve">enable a more accurate, and possibly a more adequate, representation of model fit. Further, when reviewing the confidence intervals for the bootstrapped regression weights it reveals that some regression weights may not be that dissimilar between paths despite the p-value (see tables 4.22, 4.23, 4.25, and 4.26). Related, sample size does influence significance values. It could be that the change in significance of the p-values going from total sample (both paths were significant for both aspects of empathy for mothers and fathers) to the samples divided by gender </w:t>
      </w:r>
      <w:r w:rsidR="008E3368">
        <w:rPr>
          <w:rFonts w:ascii="Times New Roman" w:eastAsiaTheme="minorEastAsia" w:hAnsi="Times New Roman" w:cs="Times New Roman"/>
          <w:lang w:eastAsia="ja-JP"/>
        </w:rPr>
        <w:t>were</w:t>
      </w:r>
      <w:r w:rsidR="00C371C3">
        <w:rPr>
          <w:rFonts w:ascii="Times New Roman" w:eastAsiaTheme="minorEastAsia" w:hAnsi="Times New Roman" w:cs="Times New Roman"/>
          <w:lang w:eastAsia="ja-JP"/>
        </w:rPr>
        <w:t xml:space="preserve"> influenced by the decrease in sample size for both </w:t>
      </w:r>
      <w:r w:rsidR="008E3368">
        <w:rPr>
          <w:rFonts w:ascii="Times New Roman" w:eastAsiaTheme="minorEastAsia" w:hAnsi="Times New Roman" w:cs="Times New Roman"/>
          <w:lang w:eastAsia="ja-JP"/>
        </w:rPr>
        <w:t xml:space="preserve">girl and boy </w:t>
      </w:r>
      <w:r w:rsidR="00C371C3">
        <w:rPr>
          <w:rFonts w:ascii="Times New Roman" w:eastAsiaTheme="minorEastAsia" w:hAnsi="Times New Roman" w:cs="Times New Roman"/>
          <w:lang w:eastAsia="ja-JP"/>
        </w:rPr>
        <w:t xml:space="preserve">models. Summarizing, results should be interpreted with caution. </w:t>
      </w:r>
    </w:p>
    <w:p w14:paraId="6E9EC71A" w14:textId="637ECB0A" w:rsidR="00330E83" w:rsidRPr="00F84041" w:rsidRDefault="00885D5B" w:rsidP="00885D5B">
      <w:pPr>
        <w:spacing w:line="480" w:lineRule="auto"/>
        <w:ind w:firstLine="720"/>
        <w:rPr>
          <w:rFonts w:ascii="Times New Roman" w:hAnsi="Times New Roman" w:cs="Times New Roman"/>
        </w:rPr>
      </w:pPr>
      <w:r>
        <w:rPr>
          <w:rFonts w:ascii="Times New Roman" w:eastAsiaTheme="minorEastAsia" w:hAnsi="Times New Roman" w:cs="Times New Roman"/>
          <w:lang w:eastAsia="ja-JP"/>
        </w:rPr>
        <w:t xml:space="preserve">Additionally, </w:t>
      </w:r>
      <w:r w:rsidR="00330E83" w:rsidRPr="00F84041">
        <w:rPr>
          <w:rFonts w:ascii="Times New Roman" w:hAnsi="Times New Roman" w:cs="Times New Roman"/>
        </w:rPr>
        <w:t>the response scales were ordinal and not con</w:t>
      </w:r>
      <w:r w:rsidR="00293B29">
        <w:rPr>
          <w:rFonts w:ascii="Times New Roman" w:hAnsi="Times New Roman" w:cs="Times New Roman"/>
        </w:rPr>
        <w:t>tinuous, and the data itself were</w:t>
      </w:r>
      <w:r w:rsidR="00330E83" w:rsidRPr="00F84041">
        <w:rPr>
          <w:rFonts w:ascii="Times New Roman" w:hAnsi="Times New Roman" w:cs="Times New Roman"/>
        </w:rPr>
        <w:t xml:space="preserve"> not normally distributed. Both of these issues violate</w:t>
      </w:r>
      <w:r w:rsidR="00293B29">
        <w:rPr>
          <w:rFonts w:ascii="Times New Roman" w:hAnsi="Times New Roman" w:cs="Times New Roman"/>
        </w:rPr>
        <w:t>d</w:t>
      </w:r>
      <w:r w:rsidR="00330E83" w:rsidRPr="00F84041">
        <w:rPr>
          <w:rFonts w:ascii="Times New Roman" w:hAnsi="Times New Roman" w:cs="Times New Roman"/>
        </w:rPr>
        <w:t xml:space="preserve"> requisite assumptions for structural equation mo</w:t>
      </w:r>
      <w:r w:rsidR="00293B29">
        <w:rPr>
          <w:rFonts w:ascii="Times New Roman" w:hAnsi="Times New Roman" w:cs="Times New Roman"/>
        </w:rPr>
        <w:t xml:space="preserve">deling and these violations could have </w:t>
      </w:r>
      <w:r w:rsidR="00330E83" w:rsidRPr="00F84041">
        <w:rPr>
          <w:rFonts w:ascii="Times New Roman" w:hAnsi="Times New Roman" w:cs="Times New Roman"/>
        </w:rPr>
        <w:t>cause</w:t>
      </w:r>
      <w:r w:rsidR="00293B29">
        <w:rPr>
          <w:rFonts w:ascii="Times New Roman" w:hAnsi="Times New Roman" w:cs="Times New Roman"/>
        </w:rPr>
        <w:t>d</w:t>
      </w:r>
      <w:r w:rsidR="00330E83" w:rsidRPr="00F84041">
        <w:rPr>
          <w:rFonts w:ascii="Times New Roman" w:hAnsi="Times New Roman" w:cs="Times New Roman"/>
        </w:rPr>
        <w:t xml:space="preserve"> biased estimates for the conf</w:t>
      </w:r>
      <w:r w:rsidR="00293B29">
        <w:rPr>
          <w:rFonts w:ascii="Times New Roman" w:hAnsi="Times New Roman" w:cs="Times New Roman"/>
        </w:rPr>
        <w:t>irmatory factor and path analyse</w:t>
      </w:r>
      <w:r w:rsidR="00330E83" w:rsidRPr="00F84041">
        <w:rPr>
          <w:rFonts w:ascii="Times New Roman" w:hAnsi="Times New Roman" w:cs="Times New Roman"/>
        </w:rPr>
        <w:t xml:space="preserve">s. Steps were taken to minimize the effect of these violations by utilizing the Bollen-Stine p-value and bootstrap estimates for evaluating model fit and significant paths. The Bollen-Stine p-value and bootstrap estimates provided additional information when making decisions on confirming the factors and when estimating the path coefficients. </w:t>
      </w:r>
    </w:p>
    <w:p w14:paraId="5C491CDD" w14:textId="52F717E4" w:rsidR="00330E83" w:rsidRPr="00F84041" w:rsidRDefault="00330E83" w:rsidP="00330E83">
      <w:pPr>
        <w:spacing w:line="480" w:lineRule="auto"/>
        <w:rPr>
          <w:rFonts w:ascii="Times New Roman" w:hAnsi="Times New Roman" w:cs="Times New Roman"/>
        </w:rPr>
      </w:pPr>
      <w:r w:rsidRPr="00F84041">
        <w:rPr>
          <w:rFonts w:ascii="Times New Roman" w:hAnsi="Times New Roman" w:cs="Times New Roman"/>
        </w:rPr>
        <w:tab/>
        <w:t>Another limitation of this study was the homogeneity of the population from the regional sample that was utilized. The sample consisted of young adolescent boys and girls from only one area of a state (Utah) and had a much higher proportion of Mormons than would be found with a more representative sample. Nevertheless, prior research with this same data has examined carefully variations within the sample to assess for how general</w:t>
      </w:r>
      <w:r w:rsidR="00293B29">
        <w:rPr>
          <w:rFonts w:ascii="Times New Roman" w:hAnsi="Times New Roman" w:cs="Times New Roman"/>
        </w:rPr>
        <w:t xml:space="preserve">izable patterns of findings were </w:t>
      </w:r>
      <w:r w:rsidRPr="00F84041">
        <w:rPr>
          <w:rFonts w:ascii="Times New Roman" w:hAnsi="Times New Roman" w:cs="Times New Roman"/>
        </w:rPr>
        <w:t>for re</w:t>
      </w:r>
      <w:r w:rsidR="00293B29">
        <w:rPr>
          <w:rFonts w:ascii="Times New Roman" w:hAnsi="Times New Roman" w:cs="Times New Roman"/>
        </w:rPr>
        <w:t>ligious groups</w:t>
      </w:r>
      <w:r w:rsidRPr="00F84041">
        <w:rPr>
          <w:rFonts w:ascii="Times New Roman" w:hAnsi="Times New Roman" w:cs="Times New Roman"/>
        </w:rPr>
        <w:t xml:space="preserve"> and did not find differences for the Mormon parents and children in terms of other religions represented in the sample (see Barber et al., 2005). </w:t>
      </w:r>
    </w:p>
    <w:p w14:paraId="7BE54431" w14:textId="77777777" w:rsidR="00330E83" w:rsidRPr="00F84041" w:rsidRDefault="00330E83" w:rsidP="00330E83">
      <w:pPr>
        <w:spacing w:line="480" w:lineRule="auto"/>
        <w:rPr>
          <w:rFonts w:ascii="Times New Roman" w:hAnsi="Times New Roman" w:cs="Times New Roman"/>
        </w:rPr>
      </w:pPr>
      <w:r w:rsidRPr="00F84041">
        <w:rPr>
          <w:rFonts w:ascii="Times New Roman" w:hAnsi="Times New Roman" w:cs="Times New Roman"/>
        </w:rPr>
        <w:tab/>
        <w:t>Perhaps the most significant limitation for the current study was the age of the data. It was collected 20 years ago and data needs to be examined from more contemporary samples before findings can be generalized.</w:t>
      </w:r>
    </w:p>
    <w:p w14:paraId="3A02935A" w14:textId="0822DBC5" w:rsidR="00330E83" w:rsidRPr="00293B29" w:rsidRDefault="00330E83" w:rsidP="007D12EE">
      <w:pPr>
        <w:spacing w:line="480" w:lineRule="auto"/>
        <w:rPr>
          <w:rFonts w:ascii="Times New Roman" w:hAnsi="Times New Roman" w:cs="Times New Roman"/>
        </w:rPr>
      </w:pPr>
      <w:r w:rsidRPr="00F84041">
        <w:rPr>
          <w:rFonts w:ascii="Times New Roman" w:hAnsi="Times New Roman" w:cs="Times New Roman"/>
        </w:rPr>
        <w:tab/>
        <w:t xml:space="preserve">The study was also limited by its exclusive reliance on self-reported data by the adolescents. It will be important to validate the </w:t>
      </w:r>
      <w:r w:rsidRPr="00293B29">
        <w:rPr>
          <w:rFonts w:ascii="Times New Roman" w:hAnsi="Times New Roman" w:cs="Times New Roman"/>
        </w:rPr>
        <w:t>findings of this study using other samples</w:t>
      </w:r>
      <w:r w:rsidR="00293B29" w:rsidRPr="00293B29">
        <w:rPr>
          <w:rFonts w:ascii="Times New Roman" w:hAnsi="Times New Roman" w:cs="Times New Roman"/>
        </w:rPr>
        <w:t xml:space="preserve"> as well as</w:t>
      </w:r>
      <w:r w:rsidRPr="00293B29">
        <w:rPr>
          <w:rFonts w:ascii="Times New Roman" w:hAnsi="Times New Roman" w:cs="Times New Roman"/>
        </w:rPr>
        <w:t xml:space="preserve"> different methods for assessing parental support as well as</w:t>
      </w:r>
      <w:r w:rsidR="00293B29" w:rsidRPr="00293B29">
        <w:rPr>
          <w:rFonts w:ascii="Times New Roman" w:hAnsi="Times New Roman" w:cs="Times New Roman"/>
        </w:rPr>
        <w:t xml:space="preserve"> aspects of empathy, not only with adolescents, but also with</w:t>
      </w:r>
      <w:r w:rsidRPr="00293B29">
        <w:rPr>
          <w:rFonts w:ascii="Times New Roman" w:hAnsi="Times New Roman" w:cs="Times New Roman"/>
        </w:rPr>
        <w:t xml:space="preserve"> parents. </w:t>
      </w:r>
    </w:p>
    <w:p w14:paraId="7D649288" w14:textId="5DDF81CE" w:rsidR="00330E83" w:rsidRPr="007D12EE" w:rsidRDefault="00330E83" w:rsidP="007D12EE">
      <w:pPr>
        <w:pStyle w:val="Heading2"/>
        <w:spacing w:line="480" w:lineRule="auto"/>
        <w:rPr>
          <w:rFonts w:ascii="Times New Roman" w:hAnsi="Times New Roman" w:cs="Times New Roman"/>
          <w:sz w:val="24"/>
          <w:szCs w:val="24"/>
        </w:rPr>
      </w:pPr>
      <w:bookmarkStart w:id="171" w:name="_Toc305940554"/>
      <w:bookmarkStart w:id="172" w:name="_Toc305942541"/>
      <w:bookmarkStart w:id="173" w:name="_Toc305942676"/>
      <w:r w:rsidRPr="00293B29">
        <w:rPr>
          <w:rFonts w:ascii="Times New Roman" w:hAnsi="Times New Roman" w:cs="Times New Roman"/>
          <w:sz w:val="24"/>
          <w:szCs w:val="24"/>
        </w:rPr>
        <w:t>Conclusion</w:t>
      </w:r>
      <w:bookmarkEnd w:id="171"/>
      <w:bookmarkEnd w:id="172"/>
      <w:bookmarkEnd w:id="173"/>
    </w:p>
    <w:p w14:paraId="165662FF" w14:textId="4E481614" w:rsidR="00330E83" w:rsidRPr="00F84041" w:rsidRDefault="00330E83" w:rsidP="007D12EE">
      <w:pPr>
        <w:spacing w:line="480" w:lineRule="auto"/>
        <w:rPr>
          <w:rFonts w:ascii="Times New Roman" w:hAnsi="Times New Roman" w:cs="Times New Roman"/>
        </w:rPr>
      </w:pPr>
      <w:r w:rsidRPr="00293B29">
        <w:rPr>
          <w:rFonts w:ascii="Times New Roman" w:hAnsi="Times New Roman" w:cs="Times New Roman"/>
        </w:rPr>
        <w:tab/>
        <w:t>The scant research exploring differentiated effects of mothering</w:t>
      </w:r>
      <w:r w:rsidRPr="00F84041">
        <w:rPr>
          <w:rFonts w:ascii="Times New Roman" w:hAnsi="Times New Roman" w:cs="Times New Roman"/>
        </w:rPr>
        <w:t xml:space="preserve"> a</w:t>
      </w:r>
      <w:r w:rsidR="00293B29">
        <w:rPr>
          <w:rFonts w:ascii="Times New Roman" w:hAnsi="Times New Roman" w:cs="Times New Roman"/>
        </w:rPr>
        <w:t xml:space="preserve">nd fathering on these two aspects </w:t>
      </w:r>
      <w:r w:rsidRPr="00F84041">
        <w:rPr>
          <w:rFonts w:ascii="Times New Roman" w:hAnsi="Times New Roman" w:cs="Times New Roman"/>
        </w:rPr>
        <w:t>of empathy, cognitive empathy and affective empathy, ind</w:t>
      </w:r>
      <w:r w:rsidR="00293B29">
        <w:rPr>
          <w:rFonts w:ascii="Times New Roman" w:hAnsi="Times New Roman" w:cs="Times New Roman"/>
        </w:rPr>
        <w:t>icated that fathering influenced</w:t>
      </w:r>
      <w:r w:rsidRPr="00F84041">
        <w:rPr>
          <w:rFonts w:ascii="Times New Roman" w:hAnsi="Times New Roman" w:cs="Times New Roman"/>
        </w:rPr>
        <w:t xml:space="preserve"> cognitive empathy for males and fe</w:t>
      </w:r>
      <w:r w:rsidR="00293B29">
        <w:rPr>
          <w:rFonts w:ascii="Times New Roman" w:hAnsi="Times New Roman" w:cs="Times New Roman"/>
        </w:rPr>
        <w:t>males while mothering influenced</w:t>
      </w:r>
      <w:r w:rsidRPr="00F84041">
        <w:rPr>
          <w:rFonts w:ascii="Times New Roman" w:hAnsi="Times New Roman" w:cs="Times New Roman"/>
        </w:rPr>
        <w:t xml:space="preserve"> affective empathy for males and females (Kim &amp; Rohner 2003: Miklikows</w:t>
      </w:r>
      <w:r w:rsidR="006005DA">
        <w:rPr>
          <w:rFonts w:ascii="Times New Roman" w:hAnsi="Times New Roman" w:cs="Times New Roman"/>
        </w:rPr>
        <w:t>ka et al., 2011; Yu et al.</w:t>
      </w:r>
      <w:r w:rsidRPr="00F84041">
        <w:rPr>
          <w:rFonts w:ascii="Times New Roman" w:hAnsi="Times New Roman" w:cs="Times New Roman"/>
        </w:rPr>
        <w:t xml:space="preserve">, 2012). However, </w:t>
      </w:r>
      <w:r w:rsidR="003C06DE">
        <w:rPr>
          <w:rFonts w:ascii="Times New Roman" w:hAnsi="Times New Roman" w:cs="Times New Roman"/>
        </w:rPr>
        <w:t>these studies were conducted with</w:t>
      </w:r>
      <w:r w:rsidRPr="00F84041">
        <w:rPr>
          <w:rFonts w:ascii="Times New Roman" w:hAnsi="Times New Roman" w:cs="Times New Roman"/>
        </w:rPr>
        <w:t xml:space="preserve"> high school students in Belgium (Miklikowska et al., 2011) and college students</w:t>
      </w:r>
      <w:r w:rsidR="006005DA">
        <w:rPr>
          <w:rFonts w:ascii="Times New Roman" w:hAnsi="Times New Roman" w:cs="Times New Roman"/>
        </w:rPr>
        <w:t xml:space="preserve"> in China (Yu et al.</w:t>
      </w:r>
      <w:r w:rsidRPr="00F84041">
        <w:rPr>
          <w:rFonts w:ascii="Times New Roman" w:hAnsi="Times New Roman" w:cs="Times New Roman"/>
        </w:rPr>
        <w:t>) and Korea (Kim &amp; Rohner 2003). The population in this sample, early adolescents from the United States, revealed a different pattern where perceived Mother Support was positively related to Perspective Taking for girls only and perceived Father Support was positively related to Empathic Concern for boys only.</w:t>
      </w:r>
    </w:p>
    <w:p w14:paraId="0B208038" w14:textId="5DBB79DC" w:rsidR="00330E83" w:rsidRPr="00F84041" w:rsidRDefault="00330E83" w:rsidP="00330E83">
      <w:pPr>
        <w:spacing w:line="480" w:lineRule="auto"/>
        <w:rPr>
          <w:rFonts w:ascii="Times New Roman" w:hAnsi="Times New Roman" w:cs="Times New Roman"/>
        </w:rPr>
      </w:pPr>
      <w:r w:rsidRPr="00F84041">
        <w:rPr>
          <w:rFonts w:ascii="Times New Roman" w:hAnsi="Times New Roman" w:cs="Times New Roman"/>
        </w:rPr>
        <w:tab/>
        <w:t>These findings raise a variety of considerations and questions regarding stage of adolescent development, relationship to the same gender parent, aspects of empathic behavior, and also the influence of cultural context on the development of empathy. It is my hope that my work in this study prompts further exploration into the relationships between processes of parenting and the development of empathy particularly as a means to counter the trend of bullying and other antisocial behavior amongst ch</w:t>
      </w:r>
      <w:r w:rsidR="00E43891">
        <w:rPr>
          <w:rFonts w:ascii="Times New Roman" w:hAnsi="Times New Roman" w:cs="Times New Roman"/>
        </w:rPr>
        <w:t xml:space="preserve">ildren, youth, and </w:t>
      </w:r>
      <w:r w:rsidRPr="00F84041">
        <w:rPr>
          <w:rFonts w:ascii="Times New Roman" w:hAnsi="Times New Roman" w:cs="Times New Roman"/>
        </w:rPr>
        <w:t xml:space="preserve">adults. </w:t>
      </w:r>
    </w:p>
    <w:p w14:paraId="7134528B" w14:textId="77777777" w:rsidR="00C45879" w:rsidRPr="00C45879" w:rsidRDefault="00C45879" w:rsidP="00C45879"/>
    <w:p w14:paraId="1E2EB58B" w14:textId="77777777" w:rsidR="00C45879" w:rsidRPr="00C45879" w:rsidRDefault="00C45879" w:rsidP="00C45879"/>
    <w:p w14:paraId="0342AA80" w14:textId="77777777" w:rsidR="00C45879" w:rsidRPr="00C45879" w:rsidRDefault="00C45879" w:rsidP="00C45879"/>
    <w:p w14:paraId="6B021043" w14:textId="77777777" w:rsidR="00B15946" w:rsidRDefault="00B15946" w:rsidP="00B15946"/>
    <w:p w14:paraId="723CD708" w14:textId="77777777" w:rsidR="00C45879" w:rsidRPr="00AE5D9A" w:rsidRDefault="00C45879" w:rsidP="00B15946"/>
    <w:p w14:paraId="2FA7E3DA" w14:textId="77777777" w:rsidR="005C54CB" w:rsidRDefault="005C54CB" w:rsidP="005C54CB">
      <w:pPr>
        <w:numPr>
          <w:ilvl w:val="12"/>
          <w:numId w:val="0"/>
        </w:numPr>
        <w:jc w:val="center"/>
      </w:pPr>
      <w:r>
        <w:br w:type="page"/>
      </w:r>
      <w:bookmarkStart w:id="174" w:name="_Toc420995911"/>
      <w:bookmarkStart w:id="175" w:name="_Toc422997498"/>
    </w:p>
    <w:p w14:paraId="56DCED92" w14:textId="77777777" w:rsidR="005C54CB" w:rsidRDefault="005C54CB" w:rsidP="005C54CB">
      <w:pPr>
        <w:numPr>
          <w:ilvl w:val="12"/>
          <w:numId w:val="0"/>
        </w:numPr>
        <w:jc w:val="center"/>
      </w:pPr>
    </w:p>
    <w:p w14:paraId="7492EFE6" w14:textId="77777777" w:rsidR="005C54CB" w:rsidRDefault="005C54CB" w:rsidP="005C54CB">
      <w:pPr>
        <w:numPr>
          <w:ilvl w:val="12"/>
          <w:numId w:val="0"/>
        </w:numPr>
        <w:jc w:val="center"/>
      </w:pPr>
    </w:p>
    <w:p w14:paraId="440A400B" w14:textId="77777777" w:rsidR="005C54CB" w:rsidRDefault="005C54CB" w:rsidP="005C54CB">
      <w:pPr>
        <w:numPr>
          <w:ilvl w:val="12"/>
          <w:numId w:val="0"/>
        </w:numPr>
        <w:jc w:val="center"/>
      </w:pPr>
    </w:p>
    <w:p w14:paraId="5847B8A4" w14:textId="77777777" w:rsidR="005C54CB" w:rsidRDefault="005C54CB" w:rsidP="005C54CB">
      <w:pPr>
        <w:numPr>
          <w:ilvl w:val="12"/>
          <w:numId w:val="0"/>
        </w:numPr>
        <w:jc w:val="center"/>
      </w:pPr>
    </w:p>
    <w:p w14:paraId="528352D4" w14:textId="77777777" w:rsidR="005C54CB" w:rsidRDefault="005C54CB" w:rsidP="005C54CB">
      <w:pPr>
        <w:numPr>
          <w:ilvl w:val="12"/>
          <w:numId w:val="0"/>
        </w:numPr>
        <w:jc w:val="center"/>
      </w:pPr>
    </w:p>
    <w:p w14:paraId="130D7466" w14:textId="77777777" w:rsidR="005C54CB" w:rsidRDefault="005C54CB" w:rsidP="005C54CB">
      <w:pPr>
        <w:numPr>
          <w:ilvl w:val="12"/>
          <w:numId w:val="0"/>
        </w:numPr>
        <w:jc w:val="center"/>
      </w:pPr>
    </w:p>
    <w:p w14:paraId="06371751" w14:textId="77777777" w:rsidR="005C54CB" w:rsidRDefault="005C54CB" w:rsidP="005C54CB">
      <w:pPr>
        <w:numPr>
          <w:ilvl w:val="12"/>
          <w:numId w:val="0"/>
        </w:numPr>
        <w:jc w:val="center"/>
      </w:pPr>
    </w:p>
    <w:p w14:paraId="0A8642FD" w14:textId="77777777" w:rsidR="005C54CB" w:rsidRDefault="005C54CB" w:rsidP="005C54CB">
      <w:pPr>
        <w:numPr>
          <w:ilvl w:val="12"/>
          <w:numId w:val="0"/>
        </w:numPr>
        <w:jc w:val="center"/>
      </w:pPr>
    </w:p>
    <w:p w14:paraId="5BC49F1A" w14:textId="77777777" w:rsidR="005C54CB" w:rsidRDefault="005C54CB" w:rsidP="005C54CB">
      <w:pPr>
        <w:numPr>
          <w:ilvl w:val="12"/>
          <w:numId w:val="0"/>
        </w:numPr>
        <w:jc w:val="center"/>
      </w:pPr>
    </w:p>
    <w:p w14:paraId="21189551" w14:textId="77777777" w:rsidR="005C54CB" w:rsidRDefault="005C54CB" w:rsidP="005C54CB">
      <w:pPr>
        <w:numPr>
          <w:ilvl w:val="12"/>
          <w:numId w:val="0"/>
        </w:numPr>
        <w:jc w:val="center"/>
      </w:pPr>
    </w:p>
    <w:p w14:paraId="47251B58" w14:textId="77777777" w:rsidR="005C54CB" w:rsidRDefault="005C54CB" w:rsidP="005C54CB">
      <w:pPr>
        <w:numPr>
          <w:ilvl w:val="12"/>
          <w:numId w:val="0"/>
        </w:numPr>
        <w:jc w:val="center"/>
      </w:pPr>
    </w:p>
    <w:p w14:paraId="7596CD6A" w14:textId="77777777" w:rsidR="005C54CB" w:rsidRPr="005C54CB" w:rsidRDefault="005C54CB" w:rsidP="005C54CB">
      <w:pPr>
        <w:pStyle w:val="AltHeading1"/>
        <w:rPr>
          <w:rFonts w:ascii="Times New Roman" w:hAnsi="Times New Roman" w:cs="Times New Roman"/>
        </w:rPr>
      </w:pPr>
      <w:bookmarkStart w:id="176" w:name="_Toc427156483"/>
      <w:bookmarkStart w:id="177" w:name="_Toc428278488"/>
      <w:bookmarkStart w:id="178" w:name="_Toc305940555"/>
      <w:bookmarkStart w:id="179" w:name="_Toc305942542"/>
      <w:bookmarkStart w:id="180" w:name="_Toc305942677"/>
      <w:r w:rsidRPr="005C54CB">
        <w:rPr>
          <w:rFonts w:ascii="Times New Roman" w:hAnsi="Times New Roman" w:cs="Times New Roman"/>
        </w:rPr>
        <w:t>List of References</w:t>
      </w:r>
      <w:bookmarkEnd w:id="174"/>
      <w:bookmarkEnd w:id="175"/>
      <w:bookmarkEnd w:id="176"/>
      <w:bookmarkEnd w:id="177"/>
      <w:bookmarkEnd w:id="178"/>
      <w:bookmarkEnd w:id="179"/>
      <w:bookmarkEnd w:id="180"/>
    </w:p>
    <w:p w14:paraId="5AF7BB2B" w14:textId="72A1E144" w:rsidR="005C54CB" w:rsidRDefault="005C54CB" w:rsidP="006457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r>
        <w:t xml:space="preserve"> </w:t>
      </w:r>
    </w:p>
    <w:p w14:paraId="10044022"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color w:val="1A1818"/>
        </w:rPr>
        <w:t xml:space="preserve">Alsaker, F. D. (1995). Timing of puberty and reactions of puberty changes. In M. Rutter (Ed.), </w:t>
      </w:r>
      <w:r>
        <w:rPr>
          <w:rFonts w:ascii="Times New Roman" w:hAnsi="Times New Roman" w:cs="Times New Roman"/>
          <w:i/>
          <w:color w:val="1A1818"/>
        </w:rPr>
        <w:t xml:space="preserve">Psychosocial disturbances in young people </w:t>
      </w:r>
      <w:r>
        <w:rPr>
          <w:rFonts w:ascii="Times New Roman" w:hAnsi="Times New Roman" w:cs="Times New Roman"/>
          <w:color w:val="1A1818"/>
        </w:rPr>
        <w:t>(pp. 37-82). New York, NY: Cambridge University Press.</w:t>
      </w:r>
    </w:p>
    <w:p w14:paraId="0E1D120D" w14:textId="77777777" w:rsidR="005C54CB" w:rsidRDefault="005C54CB" w:rsidP="005C54CB">
      <w:pPr>
        <w:spacing w:line="480" w:lineRule="auto"/>
        <w:ind w:left="720" w:hanging="720"/>
        <w:rPr>
          <w:rFonts w:ascii="Times New Roman" w:hAnsi="Times New Roman" w:cs="Times New Roman"/>
          <w:color w:val="0000FF"/>
          <w:u w:val="single"/>
        </w:rPr>
      </w:pPr>
      <w:r>
        <w:rPr>
          <w:rFonts w:ascii="Times New Roman" w:hAnsi="Times New Roman" w:cs="Times New Roman"/>
        </w:rPr>
        <w:t xml:space="preserve">Ahmed, S. (2014). 3 students shot to death in apartment near UNC Chapel Hill. </w:t>
      </w:r>
      <w:r>
        <w:rPr>
          <w:rFonts w:ascii="Times New Roman" w:hAnsi="Times New Roman" w:cs="Times New Roman"/>
          <w:i/>
        </w:rPr>
        <w:t xml:space="preserve">CNN. </w:t>
      </w:r>
      <w:r>
        <w:rPr>
          <w:rFonts w:ascii="Times New Roman" w:hAnsi="Times New Roman" w:cs="Times New Roman"/>
        </w:rPr>
        <w:t xml:space="preserve">Retrieved from </w:t>
      </w:r>
      <w:hyperlink r:id="rId19">
        <w:r>
          <w:rPr>
            <w:rFonts w:ascii="Times New Roman" w:hAnsi="Times New Roman" w:cs="Times New Roman"/>
            <w:color w:val="0000FF"/>
            <w:u w:val="single"/>
          </w:rPr>
          <w:t>http://www.cnn.com/2015/02/11/us/chapel-hill-shooting/</w:t>
        </w:r>
      </w:hyperlink>
    </w:p>
    <w:p w14:paraId="0C4A2AF5"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Allen, J. P., &amp; Land, D. (1999). Attachment in adolescence. In J. Cassidy &amp; P. R. Shaver (Eds.), </w:t>
      </w:r>
      <w:r>
        <w:rPr>
          <w:rFonts w:ascii="Times New Roman" w:hAnsi="Times New Roman" w:cs="Times New Roman"/>
          <w:i/>
        </w:rPr>
        <w:t>Handbook of attachment: Theory, research, and clinical applications</w:t>
      </w:r>
      <w:r>
        <w:rPr>
          <w:rFonts w:ascii="Times New Roman" w:hAnsi="Times New Roman" w:cs="Times New Roman"/>
        </w:rPr>
        <w:t xml:space="preserve"> (pp. 319-335). New York, NY: Guilford Press.</w:t>
      </w:r>
    </w:p>
    <w:p w14:paraId="145EAF41"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Allison, P. D. (2001). </w:t>
      </w:r>
      <w:r>
        <w:rPr>
          <w:rFonts w:ascii="Times New Roman" w:hAnsi="Times New Roman" w:cs="Times New Roman"/>
          <w:i/>
        </w:rPr>
        <w:t>Missing data.</w:t>
      </w:r>
      <w:r>
        <w:rPr>
          <w:rFonts w:ascii="Times New Roman" w:hAnsi="Times New Roman" w:cs="Times New Roman"/>
        </w:rPr>
        <w:t xml:space="preserve"> Thousand Oaks, CA: Sage.</w:t>
      </w:r>
    </w:p>
    <w:p w14:paraId="0F761793"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Alterman, A. I., McDermott, P. A., Cacciola, J. S., &amp; Rutherford, M. J. (2003). Latent structure of the Davis Interpersonal Reactivity Index in methadone maintenance patients. </w:t>
      </w:r>
      <w:r>
        <w:rPr>
          <w:rFonts w:ascii="Times New Roman" w:hAnsi="Times New Roman" w:cs="Times New Roman"/>
          <w:i/>
        </w:rPr>
        <w:t>Journal of Psychopathology and Behavioral Assessment</w:t>
      </w:r>
      <w:r>
        <w:rPr>
          <w:rFonts w:ascii="Times New Roman" w:hAnsi="Times New Roman" w:cs="Times New Roman"/>
        </w:rPr>
        <w:t xml:space="preserve">, </w:t>
      </w:r>
      <w:r>
        <w:rPr>
          <w:rFonts w:ascii="Times New Roman" w:hAnsi="Times New Roman" w:cs="Times New Roman"/>
          <w:i/>
        </w:rPr>
        <w:t>25</w:t>
      </w:r>
      <w:r>
        <w:rPr>
          <w:rFonts w:ascii="Times New Roman" w:hAnsi="Times New Roman" w:cs="Times New Roman"/>
        </w:rPr>
        <w:t>, 257-265. doi: 10.1023/A:1025936213110</w:t>
      </w:r>
    </w:p>
    <w:p w14:paraId="40731667"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Ang, R. P., &amp; Goh, D. H. (2010). Cyberbullying among adolescents: The role of affective and cognitive empathy, and gender. </w:t>
      </w:r>
      <w:r>
        <w:rPr>
          <w:rFonts w:ascii="Times New Roman" w:hAnsi="Times New Roman" w:cs="Times New Roman"/>
          <w:i/>
        </w:rPr>
        <w:t xml:space="preserve">Child Psychiatry and Human Development, 41, </w:t>
      </w:r>
      <w:r>
        <w:rPr>
          <w:rFonts w:ascii="Times New Roman" w:hAnsi="Times New Roman" w:cs="Times New Roman"/>
        </w:rPr>
        <w:t>387-397. doi:10.1007/s10578-010-0176-3</w:t>
      </w:r>
    </w:p>
    <w:p w14:paraId="1A2F4982"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Antonopoulou, K., Alexopoulos, D. A., &amp; Maridaki-Kassotaki, K. (2012). Perceptions of father parenting style, empathy, and self-esteem among Greek preadolescents. </w:t>
      </w:r>
      <w:r>
        <w:rPr>
          <w:rFonts w:ascii="Times New Roman" w:hAnsi="Times New Roman" w:cs="Times New Roman"/>
          <w:i/>
        </w:rPr>
        <w:t>Marriage &amp; Family Review</w:t>
      </w:r>
      <w:r>
        <w:rPr>
          <w:rFonts w:ascii="Times New Roman" w:hAnsi="Times New Roman" w:cs="Times New Roman"/>
        </w:rPr>
        <w:t xml:space="preserve">, </w:t>
      </w:r>
      <w:r>
        <w:rPr>
          <w:rFonts w:ascii="Times New Roman" w:hAnsi="Times New Roman" w:cs="Times New Roman"/>
          <w:i/>
        </w:rPr>
        <w:t>48</w:t>
      </w:r>
      <w:r>
        <w:rPr>
          <w:rFonts w:ascii="Times New Roman" w:hAnsi="Times New Roman" w:cs="Times New Roman"/>
        </w:rPr>
        <w:t>, 293-309. doi: 10.1080/01494929.2012.665016</w:t>
      </w:r>
    </w:p>
    <w:p w14:paraId="2323BCC5"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Arbuckle. J. L., &amp; Wothke, W. (1999). </w:t>
      </w:r>
      <w:r>
        <w:rPr>
          <w:rFonts w:ascii="Times New Roman" w:hAnsi="Times New Roman" w:cs="Times New Roman"/>
          <w:i/>
        </w:rPr>
        <w:t>Amos 4.0 user’s guide</w:t>
      </w:r>
      <w:r>
        <w:rPr>
          <w:rFonts w:ascii="Times New Roman" w:hAnsi="Times New Roman" w:cs="Times New Roman"/>
        </w:rPr>
        <w:t>. Chicago, IL: Small Waters.</w:t>
      </w:r>
    </w:p>
    <w:p w14:paraId="2D0DA26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Aring, C. D. (1958). Sympathy and empathy. </w:t>
      </w:r>
      <w:r>
        <w:rPr>
          <w:rFonts w:ascii="Times New Roman" w:hAnsi="Times New Roman" w:cs="Times New Roman"/>
          <w:i/>
        </w:rPr>
        <w:t>Journal of the American Medical Association</w:t>
      </w:r>
      <w:r>
        <w:rPr>
          <w:rFonts w:ascii="Times New Roman" w:hAnsi="Times New Roman" w:cs="Times New Roman"/>
        </w:rPr>
        <w:t xml:space="preserve">, </w:t>
      </w:r>
      <w:r>
        <w:rPr>
          <w:rFonts w:ascii="Times New Roman" w:hAnsi="Times New Roman" w:cs="Times New Roman"/>
          <w:i/>
        </w:rPr>
        <w:t>167</w:t>
      </w:r>
      <w:r>
        <w:rPr>
          <w:rFonts w:ascii="Times New Roman" w:hAnsi="Times New Roman" w:cs="Times New Roman"/>
        </w:rPr>
        <w:t>, 448-452. doi: 10.1001/jama.1958.02990210034008</w:t>
      </w:r>
    </w:p>
    <w:p w14:paraId="7F1C95F8"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Armentrout, J.A. &amp; Burger, G. K. (1972). Factor analyses of college students’ recall of parental childrearing behaviors. </w:t>
      </w:r>
      <w:r>
        <w:rPr>
          <w:rFonts w:ascii="Times New Roman" w:hAnsi="Times New Roman" w:cs="Times New Roman"/>
          <w:i/>
        </w:rPr>
        <w:t xml:space="preserve">Journal of Genetic Psychology, 121, </w:t>
      </w:r>
      <w:r>
        <w:rPr>
          <w:rFonts w:ascii="Times New Roman" w:hAnsi="Times New Roman" w:cs="Times New Roman"/>
        </w:rPr>
        <w:t>155-161. doi:10.1080/00221325.1972.10533138</w:t>
      </w:r>
    </w:p>
    <w:p w14:paraId="7FB86828" w14:textId="77777777" w:rsidR="00531619" w:rsidRPr="00531619" w:rsidRDefault="005C54CB" w:rsidP="00531619">
      <w:pPr>
        <w:spacing w:after="240" w:line="480" w:lineRule="auto"/>
        <w:ind w:left="720" w:hanging="720"/>
        <w:rPr>
          <w:rFonts w:ascii="Times New Roman" w:hAnsi="Times New Roman" w:cs="Times New Roman"/>
          <w:color w:val="1A1818"/>
        </w:rPr>
      </w:pPr>
      <w:r>
        <w:rPr>
          <w:rFonts w:ascii="Times New Roman" w:hAnsi="Times New Roman" w:cs="Times New Roman"/>
          <w:color w:val="1A1818"/>
        </w:rPr>
        <w:t xml:space="preserve">Amrsden, G., &amp; Greenberg, M. (1987). The inventory of parent and peer attachment: Individual differences and their relationship to psychological well-being in </w:t>
      </w:r>
      <w:r w:rsidRPr="00531619">
        <w:rPr>
          <w:rFonts w:ascii="Times New Roman" w:hAnsi="Times New Roman" w:cs="Times New Roman"/>
          <w:color w:val="1A1818"/>
        </w:rPr>
        <w:t xml:space="preserve">adolescence. </w:t>
      </w:r>
      <w:r w:rsidRPr="00531619">
        <w:rPr>
          <w:rFonts w:ascii="Times New Roman" w:hAnsi="Times New Roman" w:cs="Times New Roman"/>
          <w:i/>
          <w:color w:val="1A1818"/>
        </w:rPr>
        <w:t>Journal of Youth Adolescence, 16,</w:t>
      </w:r>
      <w:r w:rsidRPr="00531619">
        <w:rPr>
          <w:rFonts w:ascii="Times New Roman" w:hAnsi="Times New Roman" w:cs="Times New Roman"/>
          <w:color w:val="1A1818"/>
        </w:rPr>
        <w:t xml:space="preserve"> 427–454.</w:t>
      </w:r>
    </w:p>
    <w:p w14:paraId="53FAA0FF" w14:textId="77777777" w:rsidR="00AE7B3C" w:rsidRPr="00AE7B3C" w:rsidRDefault="00A84E89" w:rsidP="00AE7B3C">
      <w:pPr>
        <w:spacing w:after="240" w:line="480" w:lineRule="auto"/>
        <w:ind w:left="720" w:hanging="720"/>
        <w:rPr>
          <w:rFonts w:ascii="Times New Roman" w:eastAsiaTheme="minorEastAsia" w:hAnsi="Times New Roman" w:cs="Times New Roman"/>
          <w:bCs/>
          <w:color w:val="272609"/>
          <w:lang w:eastAsia="ja-JP"/>
        </w:rPr>
      </w:pPr>
      <w:r w:rsidRPr="00A84E89">
        <w:rPr>
          <w:rFonts w:ascii="Times New Roman" w:eastAsiaTheme="minorEastAsia" w:hAnsi="Times New Roman" w:cs="Times New Roman"/>
          <w:color w:val="1A1A1A"/>
          <w:lang w:eastAsia="ja-JP"/>
        </w:rPr>
        <w:t>Barber, B. K., &amp; Eric</w:t>
      </w:r>
      <w:r>
        <w:rPr>
          <w:rFonts w:ascii="Times New Roman" w:eastAsiaTheme="minorEastAsia" w:hAnsi="Times New Roman" w:cs="Times New Roman"/>
          <w:color w:val="1A1A1A"/>
          <w:lang w:eastAsia="ja-JP"/>
        </w:rPr>
        <w:t xml:space="preserve">kson, L. D. (2001). Adolescent social </w:t>
      </w:r>
      <w:r w:rsidRPr="00A84E89">
        <w:rPr>
          <w:rFonts w:ascii="Times New Roman" w:eastAsiaTheme="minorEastAsia" w:hAnsi="Times New Roman" w:cs="Times New Roman"/>
          <w:color w:val="1A1A1A"/>
          <w:lang w:eastAsia="ja-JP"/>
        </w:rPr>
        <w:t xml:space="preserve">initiative antecedents in the ecology of social connections. </w:t>
      </w:r>
      <w:r w:rsidRPr="00A84E89">
        <w:rPr>
          <w:rFonts w:ascii="Times New Roman" w:eastAsiaTheme="minorEastAsia" w:hAnsi="Times New Roman" w:cs="Times New Roman"/>
          <w:i/>
          <w:iCs/>
          <w:color w:val="1A1A1A"/>
          <w:lang w:eastAsia="ja-JP"/>
        </w:rPr>
        <w:t>Journal of Adolescent Research</w:t>
      </w:r>
      <w:r w:rsidRPr="00A84E89">
        <w:rPr>
          <w:rFonts w:ascii="Times New Roman" w:eastAsiaTheme="minorEastAsia" w:hAnsi="Times New Roman" w:cs="Times New Roman"/>
          <w:color w:val="1A1A1A"/>
          <w:lang w:eastAsia="ja-JP"/>
        </w:rPr>
        <w:t xml:space="preserve">, </w:t>
      </w:r>
      <w:r w:rsidRPr="00A84E89">
        <w:rPr>
          <w:rFonts w:ascii="Times New Roman" w:eastAsiaTheme="minorEastAsia" w:hAnsi="Times New Roman" w:cs="Times New Roman"/>
          <w:i/>
          <w:iCs/>
          <w:color w:val="1A1A1A"/>
          <w:lang w:eastAsia="ja-JP"/>
        </w:rPr>
        <w:t>16</w:t>
      </w:r>
      <w:r w:rsidRPr="00A84E89">
        <w:rPr>
          <w:rFonts w:ascii="Times New Roman" w:eastAsiaTheme="minorEastAsia" w:hAnsi="Times New Roman" w:cs="Times New Roman"/>
          <w:color w:val="1A1A1A"/>
          <w:lang w:eastAsia="ja-JP"/>
        </w:rPr>
        <w:t xml:space="preserve">, 326-354. </w:t>
      </w:r>
      <w:r w:rsidRPr="00A84E89">
        <w:rPr>
          <w:rFonts w:ascii="Times New Roman" w:eastAsiaTheme="minorEastAsia" w:hAnsi="Times New Roman" w:cs="Times New Roman"/>
          <w:bCs/>
          <w:color w:val="272609"/>
          <w:lang w:eastAsia="ja-JP"/>
        </w:rPr>
        <w:t xml:space="preserve">doi: </w:t>
      </w:r>
      <w:r w:rsidRPr="00AE7B3C">
        <w:rPr>
          <w:rFonts w:ascii="Times New Roman" w:eastAsiaTheme="minorEastAsia" w:hAnsi="Times New Roman" w:cs="Times New Roman"/>
          <w:bCs/>
          <w:color w:val="272609"/>
          <w:lang w:eastAsia="ja-JP"/>
        </w:rPr>
        <w:t>10.1177/0743558401164003</w:t>
      </w:r>
    </w:p>
    <w:p w14:paraId="1F942BBD" w14:textId="7AE560D3" w:rsidR="00AE7B3C" w:rsidRPr="00AE7B3C" w:rsidRDefault="00AE7B3C" w:rsidP="00AE7B3C">
      <w:pPr>
        <w:spacing w:after="240" w:line="480" w:lineRule="auto"/>
        <w:ind w:left="720" w:hanging="720"/>
        <w:rPr>
          <w:rFonts w:ascii="Times New Roman" w:eastAsiaTheme="minorEastAsia" w:hAnsi="Times New Roman" w:cs="Times New Roman"/>
          <w:bCs/>
          <w:color w:val="272609"/>
          <w:lang w:eastAsia="ja-JP"/>
        </w:rPr>
      </w:pPr>
      <w:r w:rsidRPr="00AE7B3C">
        <w:rPr>
          <w:rFonts w:ascii="Times New Roman" w:hAnsi="Times New Roman" w:cs="Times New Roman"/>
        </w:rPr>
        <w:t xml:space="preserve">Barber, B. K., &amp; Olsen, J. A. (1997). Socialization in context connection, regulation, and autonomy in the family, school, and neighborhood, and with peers. </w:t>
      </w:r>
      <w:r w:rsidRPr="00AE7B3C">
        <w:rPr>
          <w:rFonts w:ascii="Times New Roman" w:hAnsi="Times New Roman" w:cs="Times New Roman"/>
          <w:i/>
          <w:iCs/>
        </w:rPr>
        <w:t>Journal of Adolescent Research</w:t>
      </w:r>
      <w:r w:rsidRPr="00AE7B3C">
        <w:rPr>
          <w:rFonts w:ascii="Times New Roman" w:hAnsi="Times New Roman" w:cs="Times New Roman"/>
        </w:rPr>
        <w:t xml:space="preserve">, </w:t>
      </w:r>
      <w:r w:rsidRPr="00AE7B3C">
        <w:rPr>
          <w:rFonts w:ascii="Times New Roman" w:hAnsi="Times New Roman" w:cs="Times New Roman"/>
          <w:i/>
          <w:iCs/>
        </w:rPr>
        <w:t>12</w:t>
      </w:r>
      <w:r w:rsidRPr="00AE7B3C">
        <w:rPr>
          <w:rFonts w:ascii="Times New Roman" w:hAnsi="Times New Roman" w:cs="Times New Roman"/>
        </w:rPr>
        <w:t>, 287-315.</w:t>
      </w:r>
    </w:p>
    <w:p w14:paraId="2E120232" w14:textId="418FA7B1" w:rsidR="005C54CB" w:rsidRDefault="005C54CB" w:rsidP="005C54CB">
      <w:pPr>
        <w:spacing w:line="480" w:lineRule="auto"/>
        <w:ind w:left="720" w:hanging="720"/>
        <w:rPr>
          <w:rFonts w:ascii="Times New Roman" w:hAnsi="Times New Roman" w:cs="Times New Roman"/>
        </w:rPr>
      </w:pPr>
      <w:r w:rsidRPr="00AE7B3C">
        <w:rPr>
          <w:rFonts w:ascii="Times New Roman" w:hAnsi="Times New Roman" w:cs="Times New Roman"/>
        </w:rPr>
        <w:t>Barber,</w:t>
      </w:r>
      <w:r>
        <w:rPr>
          <w:rFonts w:ascii="Times New Roman" w:hAnsi="Times New Roman" w:cs="Times New Roman"/>
        </w:rPr>
        <w:t xml:space="preserve"> B. K., Stolz, H. E., &amp; Olsen, J. A. (2005). Parental support, psychological control, and behavioral control: Assessing relevance across time, culture, and method. </w:t>
      </w:r>
      <w:r>
        <w:rPr>
          <w:rFonts w:ascii="Times New Roman" w:hAnsi="Times New Roman" w:cs="Times New Roman"/>
          <w:i/>
        </w:rPr>
        <w:t>Monographs of the Society for Research in Child Development</w:t>
      </w:r>
      <w:r>
        <w:rPr>
          <w:rFonts w:ascii="Times New Roman" w:hAnsi="Times New Roman" w:cs="Times New Roman"/>
        </w:rPr>
        <w:t>, i-147.</w:t>
      </w:r>
    </w:p>
    <w:p w14:paraId="03EB1169"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Barnett, M., Howard, J., King, L., &amp; Dino, G. (1980). Antecedents of empathy: Retrospective accounts of early socialization. </w:t>
      </w:r>
      <w:r>
        <w:rPr>
          <w:rFonts w:ascii="Times New Roman" w:hAnsi="Times New Roman" w:cs="Times New Roman"/>
          <w:i/>
        </w:rPr>
        <w:t xml:space="preserve">Personality and Social Psychology Bulletin, 6, </w:t>
      </w:r>
      <w:r>
        <w:rPr>
          <w:rFonts w:ascii="Times New Roman" w:hAnsi="Times New Roman" w:cs="Times New Roman"/>
        </w:rPr>
        <w:t>361–365.</w:t>
      </w:r>
    </w:p>
    <w:p w14:paraId="0F43D431" w14:textId="77777777" w:rsidR="00DD58C1" w:rsidRDefault="005C54CB" w:rsidP="00DD58C1">
      <w:pPr>
        <w:spacing w:line="480" w:lineRule="auto"/>
        <w:ind w:left="720" w:hanging="720"/>
        <w:rPr>
          <w:rFonts w:ascii="Times New Roman" w:hAnsi="Times New Roman" w:cs="Times New Roman"/>
        </w:rPr>
      </w:pPr>
      <w:r>
        <w:rPr>
          <w:rFonts w:ascii="Times New Roman" w:hAnsi="Times New Roman" w:cs="Times New Roman"/>
        </w:rPr>
        <w:t xml:space="preserve">Baron-Cohen, S., Tager-Flusberg, H., &amp; Lombardo, M. V. (Eds.). (2013). </w:t>
      </w:r>
      <w:r>
        <w:rPr>
          <w:rFonts w:ascii="Times New Roman" w:hAnsi="Times New Roman" w:cs="Times New Roman"/>
          <w:i/>
        </w:rPr>
        <w:t xml:space="preserve">Understanding the other mind: Perspectives from developmental social neuroscience. </w:t>
      </w:r>
      <w:r>
        <w:rPr>
          <w:rFonts w:ascii="Times New Roman" w:hAnsi="Times New Roman" w:cs="Times New Roman"/>
        </w:rPr>
        <w:t>Oxford, England: Oxford University Press. doi: 10.1017\S003329170105411</w:t>
      </w:r>
    </w:p>
    <w:p w14:paraId="251A9BBD" w14:textId="77777777" w:rsidR="00DD58C1" w:rsidRDefault="00DD58C1" w:rsidP="00DD58C1">
      <w:pPr>
        <w:spacing w:line="480" w:lineRule="auto"/>
        <w:ind w:left="720" w:hanging="720"/>
        <w:rPr>
          <w:rFonts w:ascii="Times New Roman" w:hAnsi="Times New Roman" w:cs="Times New Roman"/>
        </w:rPr>
      </w:pPr>
    </w:p>
    <w:p w14:paraId="796404B3" w14:textId="3830041D" w:rsidR="005C54CB" w:rsidRDefault="005C54CB" w:rsidP="00DD58C1">
      <w:pPr>
        <w:spacing w:line="480" w:lineRule="auto"/>
        <w:ind w:left="720" w:hanging="720"/>
        <w:rPr>
          <w:rFonts w:ascii="Times New Roman" w:hAnsi="Times New Roman" w:cs="Times New Roman"/>
        </w:rPr>
      </w:pPr>
      <w:r>
        <w:rPr>
          <w:rFonts w:ascii="Times New Roman" w:hAnsi="Times New Roman" w:cs="Times New Roman"/>
        </w:rPr>
        <w:t xml:space="preserve">Baron-Cohen, S., &amp; Wheelwright, S. (2004). The empathy quotient: An investigation of adults with Asperger syndrome or high functioning autism, and normal sex differences. </w:t>
      </w:r>
      <w:r>
        <w:rPr>
          <w:rFonts w:ascii="Times New Roman" w:hAnsi="Times New Roman" w:cs="Times New Roman"/>
          <w:i/>
        </w:rPr>
        <w:t>Journal of Autism and Developmental Disorders</w:t>
      </w:r>
      <w:r>
        <w:rPr>
          <w:rFonts w:ascii="Times New Roman" w:hAnsi="Times New Roman" w:cs="Times New Roman"/>
        </w:rPr>
        <w:t xml:space="preserve">, </w:t>
      </w:r>
      <w:r>
        <w:rPr>
          <w:rFonts w:ascii="Times New Roman" w:hAnsi="Times New Roman" w:cs="Times New Roman"/>
          <w:i/>
        </w:rPr>
        <w:t>34</w:t>
      </w:r>
      <w:r>
        <w:rPr>
          <w:rFonts w:ascii="Times New Roman" w:hAnsi="Times New Roman" w:cs="Times New Roman"/>
        </w:rPr>
        <w:t>, 163-175. doi: 10.1023/B:JADD.0000022607.19833.00</w:t>
      </w:r>
    </w:p>
    <w:p w14:paraId="0D154715"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Baron</w:t>
      </w:r>
      <w:r>
        <w:rPr>
          <w:rFonts w:ascii="Noteworthy Light" w:eastAsia="Noteworthy Light" w:hAnsi="Noteworthy Light" w:cs="Noteworthy Light"/>
        </w:rPr>
        <w:t>‐</w:t>
      </w:r>
      <w:r>
        <w:rPr>
          <w:rFonts w:ascii="Times New Roman" w:hAnsi="Times New Roman" w:cs="Times New Roman"/>
        </w:rPr>
        <w:t>Cohen, S., Wheelwright, S., Hill, J., Raste, Y., &amp; Plumb, I. (2001). The “Reading the mind in the eyes” test revised version: A study with normal adults, and adults with Asperger syndrome or high</w:t>
      </w:r>
      <w:r>
        <w:rPr>
          <w:rFonts w:ascii="Noteworthy Light" w:eastAsia="Noteworthy Light" w:hAnsi="Noteworthy Light" w:cs="Noteworthy Light"/>
        </w:rPr>
        <w:t>‐</w:t>
      </w:r>
      <w:r>
        <w:rPr>
          <w:rFonts w:ascii="Times New Roman" w:hAnsi="Times New Roman" w:cs="Times New Roman"/>
        </w:rPr>
        <w:t xml:space="preserve">functioning autism. </w:t>
      </w:r>
      <w:r>
        <w:rPr>
          <w:rFonts w:ascii="Times New Roman" w:hAnsi="Times New Roman" w:cs="Times New Roman"/>
          <w:i/>
        </w:rPr>
        <w:t>Journal of Child Psychology and Psychiatry</w:t>
      </w:r>
      <w:r>
        <w:rPr>
          <w:rFonts w:ascii="Times New Roman" w:hAnsi="Times New Roman" w:cs="Times New Roman"/>
        </w:rPr>
        <w:t xml:space="preserve">, </w:t>
      </w:r>
      <w:r>
        <w:rPr>
          <w:rFonts w:ascii="Times New Roman" w:hAnsi="Times New Roman" w:cs="Times New Roman"/>
          <w:i/>
        </w:rPr>
        <w:t>42</w:t>
      </w:r>
      <w:r>
        <w:rPr>
          <w:rFonts w:ascii="Times New Roman" w:hAnsi="Times New Roman" w:cs="Times New Roman"/>
        </w:rPr>
        <w:t>, 241-251. doi:10.1111/1469-7610.00715.</w:t>
      </w:r>
    </w:p>
    <w:p w14:paraId="0454B471"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Bartholomew, K., &amp; Horowitz, L. M. (1991). Attachment styles among young adults: A test of a four-category model. </w:t>
      </w:r>
      <w:r>
        <w:rPr>
          <w:rFonts w:ascii="Times New Roman" w:hAnsi="Times New Roman" w:cs="Times New Roman"/>
          <w:i/>
        </w:rPr>
        <w:t>Journal of Personality and Social Psychology</w:t>
      </w:r>
      <w:r>
        <w:rPr>
          <w:rFonts w:ascii="Times New Roman" w:hAnsi="Times New Roman" w:cs="Times New Roman"/>
        </w:rPr>
        <w:t xml:space="preserve">, </w:t>
      </w:r>
      <w:r>
        <w:rPr>
          <w:rFonts w:ascii="Times New Roman" w:hAnsi="Times New Roman" w:cs="Times New Roman"/>
          <w:i/>
        </w:rPr>
        <w:t>61</w:t>
      </w:r>
      <w:r>
        <w:rPr>
          <w:rFonts w:ascii="Times New Roman" w:hAnsi="Times New Roman" w:cs="Times New Roman"/>
        </w:rPr>
        <w:t>, 226. doi: 10.1037//0022-3514.61.2.226</w:t>
      </w:r>
    </w:p>
    <w:p w14:paraId="409B154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Batson, C. D. (2011). These things called empathy: Eight related but distinct phenomena. In J. Decety &amp; W. Ickes (Eds.), </w:t>
      </w:r>
      <w:r>
        <w:rPr>
          <w:rFonts w:ascii="Times New Roman" w:hAnsi="Times New Roman" w:cs="Times New Roman"/>
          <w:i/>
        </w:rPr>
        <w:t>The Social Neuroscience of Empathy</w:t>
      </w:r>
      <w:r>
        <w:rPr>
          <w:rFonts w:ascii="Times New Roman" w:hAnsi="Times New Roman" w:cs="Times New Roman"/>
        </w:rPr>
        <w:t xml:space="preserve"> (pp. 3-16). Boston, MA: MIT Press.</w:t>
      </w:r>
    </w:p>
    <w:p w14:paraId="188C813E"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Baumrind, D. (1991). The influence of parenting style on adolescent competence and substance abuse. </w:t>
      </w:r>
      <w:r>
        <w:rPr>
          <w:rFonts w:ascii="Times New Roman" w:hAnsi="Times New Roman" w:cs="Times New Roman"/>
          <w:i/>
        </w:rPr>
        <w:t>Journal of Early Adolescence, 11,</w:t>
      </w:r>
      <w:r>
        <w:rPr>
          <w:rFonts w:ascii="Times New Roman" w:hAnsi="Times New Roman" w:cs="Times New Roman"/>
        </w:rPr>
        <w:t xml:space="preserve"> 56-95.</w:t>
      </w:r>
    </w:p>
    <w:p w14:paraId="6146D454"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Bean, R. A., Barber, B. K., &amp; Crane, D. R. (2006). </w:t>
      </w:r>
      <w:r w:rsidRPr="00C23574">
        <w:rPr>
          <w:rFonts w:ascii="Times New Roman" w:hAnsi="Times New Roman" w:cs="Times New Roman"/>
        </w:rPr>
        <w:t xml:space="preserve">Parental support, behavioral control, and psychological control among african american youth: The relationships to academic grades, delinquency, and depression. </w:t>
      </w:r>
      <w:r w:rsidRPr="00C23574">
        <w:rPr>
          <w:rFonts w:ascii="Times New Roman" w:hAnsi="Times New Roman" w:cs="Times New Roman"/>
          <w:i/>
        </w:rPr>
        <w:t xml:space="preserve">Journal of Family Issues, 27, </w:t>
      </w:r>
      <w:r w:rsidRPr="00C23574">
        <w:rPr>
          <w:rFonts w:ascii="Times New Roman" w:hAnsi="Times New Roman" w:cs="Times New Roman"/>
        </w:rPr>
        <w:t xml:space="preserve">1335-1355. doi: </w:t>
      </w:r>
      <w:r w:rsidRPr="00C23574">
        <w:rPr>
          <w:rStyle w:val="slug-doi"/>
          <w:rFonts w:ascii="Times New Roman" w:hAnsi="Times New Roman" w:cs="Times New Roman"/>
        </w:rPr>
        <w:t>10.1177/0192513X06289649</w:t>
      </w:r>
    </w:p>
    <w:p w14:paraId="14AAAF9C" w14:textId="7C80CE77" w:rsidR="005C54CB" w:rsidRDefault="005C54CB" w:rsidP="00531619">
      <w:pPr>
        <w:spacing w:line="480" w:lineRule="auto"/>
        <w:ind w:left="720" w:hanging="720"/>
        <w:rPr>
          <w:rFonts w:ascii="Times New Roman" w:hAnsi="Times New Roman" w:cs="Times New Roman"/>
        </w:rPr>
      </w:pPr>
      <w:r w:rsidRPr="00094BAD">
        <w:rPr>
          <w:rFonts w:ascii="Times New Roman" w:hAnsi="Times New Roman" w:cs="Times New Roman"/>
        </w:rPr>
        <w:t xml:space="preserve">Beckman, L., Hagquist, C., &amp; Hellström, L. (2013). Discrepant gender patterns for cyberbullying and traditional bullying–An analysis of Swedish adolescent data. </w:t>
      </w:r>
      <w:r>
        <w:rPr>
          <w:rFonts w:ascii="Times New Roman" w:hAnsi="Times New Roman" w:cs="Times New Roman"/>
          <w:i/>
          <w:iCs/>
        </w:rPr>
        <w:t>Computers in H</w:t>
      </w:r>
      <w:r w:rsidRPr="00094BAD">
        <w:rPr>
          <w:rFonts w:ascii="Times New Roman" w:hAnsi="Times New Roman" w:cs="Times New Roman"/>
          <w:i/>
          <w:iCs/>
        </w:rPr>
        <w:t>uman behavior</w:t>
      </w:r>
      <w:r w:rsidRPr="00094BAD">
        <w:rPr>
          <w:rFonts w:ascii="Times New Roman" w:hAnsi="Times New Roman" w:cs="Times New Roman"/>
        </w:rPr>
        <w:t xml:space="preserve">, </w:t>
      </w:r>
      <w:r w:rsidRPr="00094BAD">
        <w:rPr>
          <w:rFonts w:ascii="Times New Roman" w:hAnsi="Times New Roman" w:cs="Times New Roman"/>
          <w:i/>
          <w:iCs/>
        </w:rPr>
        <w:t>29</w:t>
      </w:r>
      <w:r w:rsidRPr="00094BAD">
        <w:rPr>
          <w:rFonts w:ascii="Times New Roman" w:hAnsi="Times New Roman" w:cs="Times New Roman"/>
        </w:rPr>
        <w:t>, 1896-1903.</w:t>
      </w:r>
      <w:r>
        <w:rPr>
          <w:rFonts w:ascii="Times New Roman" w:hAnsi="Times New Roman" w:cs="Times New Roman"/>
        </w:rPr>
        <w:t xml:space="preserve"> doi: 10.1016/j.chb.2013.03.010</w:t>
      </w:r>
    </w:p>
    <w:p w14:paraId="731FA08D"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Beijersbergen, M. D., Juffer, F., Bakermans-Kranenburg, M. J., &amp; van IJzendoorn, M. H. (2012). Remaining or becoming secure: Parental sensitive support predicts attachment continuity from infancy to adolescence in a longitudinal adoption study. </w:t>
      </w:r>
      <w:r>
        <w:rPr>
          <w:rFonts w:ascii="Times New Roman" w:hAnsi="Times New Roman" w:cs="Times New Roman"/>
          <w:i/>
        </w:rPr>
        <w:t>Developmental Psychology</w:t>
      </w:r>
      <w:r>
        <w:rPr>
          <w:rFonts w:ascii="Times New Roman" w:hAnsi="Times New Roman" w:cs="Times New Roman"/>
        </w:rPr>
        <w:t xml:space="preserve">, </w:t>
      </w:r>
      <w:r>
        <w:rPr>
          <w:rFonts w:ascii="Times New Roman" w:hAnsi="Times New Roman" w:cs="Times New Roman"/>
          <w:i/>
        </w:rPr>
        <w:t>48</w:t>
      </w:r>
      <w:r>
        <w:rPr>
          <w:rFonts w:ascii="Times New Roman" w:hAnsi="Times New Roman" w:cs="Times New Roman"/>
        </w:rPr>
        <w:t>, 1277-1282.</w:t>
      </w:r>
    </w:p>
    <w:p w14:paraId="1F5F39DC" w14:textId="77777777" w:rsidR="005C54CB" w:rsidRDefault="005C54CB" w:rsidP="005C54CB">
      <w:pPr>
        <w:spacing w:line="480" w:lineRule="auto"/>
        <w:ind w:left="720" w:hanging="720"/>
        <w:rPr>
          <w:rFonts w:ascii="Times New Roman" w:hAnsi="Times New Roman" w:cs="Times New Roman"/>
        </w:rPr>
      </w:pPr>
      <w:r w:rsidRPr="00094BAD">
        <w:rPr>
          <w:rFonts w:ascii="Times New Roman" w:hAnsi="Times New Roman" w:cs="Times New Roman"/>
        </w:rPr>
        <w:t>Benson, M. J., Buehler</w:t>
      </w:r>
      <w:r>
        <w:rPr>
          <w:rFonts w:ascii="Times New Roman" w:hAnsi="Times New Roman" w:cs="Times New Roman"/>
        </w:rPr>
        <w:t>, C., &amp; Gerard, J. M. (2008). Interparental hostility and early adolescent problem</w:t>
      </w:r>
      <w:r>
        <w:rPr>
          <w:rFonts w:ascii="Times" w:eastAsia="Times" w:hAnsi="Times" w:cs="Times"/>
        </w:rPr>
        <w:t xml:space="preserve"> behavior: </w:t>
      </w:r>
      <w:r>
        <w:rPr>
          <w:rFonts w:ascii="Times New Roman" w:hAnsi="Times New Roman" w:cs="Times New Roman"/>
        </w:rPr>
        <w:t xml:space="preserve">Spillover via maternal acceptance, harshness, inconsistency, and intrusiveness. </w:t>
      </w:r>
      <w:r>
        <w:rPr>
          <w:rFonts w:ascii="Times New Roman" w:hAnsi="Times New Roman" w:cs="Times New Roman"/>
          <w:i/>
        </w:rPr>
        <w:t>The Journal of Early Adolescence</w:t>
      </w:r>
      <w:r>
        <w:rPr>
          <w:rFonts w:ascii="Times New Roman" w:hAnsi="Times New Roman" w:cs="Times New Roman"/>
        </w:rPr>
        <w:t xml:space="preserve">, </w:t>
      </w:r>
      <w:r>
        <w:rPr>
          <w:rFonts w:ascii="Times New Roman" w:hAnsi="Times New Roman" w:cs="Times New Roman"/>
          <w:i/>
        </w:rPr>
        <w:t>28</w:t>
      </w:r>
      <w:r>
        <w:rPr>
          <w:rFonts w:ascii="Times New Roman" w:hAnsi="Times New Roman" w:cs="Times New Roman"/>
        </w:rPr>
        <w:t>, 428-454.                                          doi: 10.1177/0272431608316602</w:t>
      </w:r>
    </w:p>
    <w:p w14:paraId="233B717C"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Block, J. H. (1965). </w:t>
      </w:r>
      <w:r>
        <w:rPr>
          <w:rFonts w:ascii="Times New Roman" w:hAnsi="Times New Roman" w:cs="Times New Roman"/>
          <w:i/>
        </w:rPr>
        <w:t xml:space="preserve">The child-rearing practices report. </w:t>
      </w:r>
      <w:r>
        <w:rPr>
          <w:rFonts w:ascii="Times New Roman" w:hAnsi="Times New Roman" w:cs="Times New Roman"/>
        </w:rPr>
        <w:t xml:space="preserve">Unpublished manuscript, University of California, Berkeley. </w:t>
      </w:r>
    </w:p>
    <w:p w14:paraId="3A7D5D3E"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Bollen, K. A., &amp; Stine, R. A. (1992). Bootstrapping goodness-of-fit measures in structural equation models. </w:t>
      </w:r>
      <w:r>
        <w:rPr>
          <w:rFonts w:ascii="Times New Roman" w:hAnsi="Times New Roman" w:cs="Times New Roman"/>
          <w:i/>
        </w:rPr>
        <w:t>Sociological Methods &amp; Research, 21</w:t>
      </w:r>
      <w:r>
        <w:rPr>
          <w:rFonts w:ascii="Times New Roman" w:hAnsi="Times New Roman" w:cs="Times New Roman"/>
        </w:rPr>
        <w:t>, 205-229.</w:t>
      </w:r>
    </w:p>
    <w:p w14:paraId="766EDA07" w14:textId="77777777" w:rsidR="005C54CB" w:rsidRDefault="005C54CB" w:rsidP="005C54CB">
      <w:pPr>
        <w:tabs>
          <w:tab w:val="left" w:pos="8460"/>
        </w:tabs>
        <w:spacing w:line="480" w:lineRule="auto"/>
        <w:ind w:left="720" w:hanging="720"/>
        <w:rPr>
          <w:rFonts w:ascii="Times New Roman" w:hAnsi="Times New Roman" w:cs="Times New Roman"/>
        </w:rPr>
      </w:pPr>
      <w:r>
        <w:rPr>
          <w:rFonts w:ascii="Times New Roman" w:hAnsi="Times New Roman" w:cs="Times New Roman"/>
        </w:rPr>
        <w:t xml:space="preserve">Bowlby, J. (1988). </w:t>
      </w:r>
      <w:r>
        <w:rPr>
          <w:rFonts w:ascii="Times New Roman" w:hAnsi="Times New Roman" w:cs="Times New Roman"/>
          <w:i/>
        </w:rPr>
        <w:t xml:space="preserve">A secure base: Parent-child attachment and healthy human development. </w:t>
      </w:r>
      <w:r>
        <w:rPr>
          <w:rFonts w:ascii="Times New Roman" w:hAnsi="Times New Roman" w:cs="Times New Roman"/>
        </w:rPr>
        <w:t>New York, NY: Basic Books.</w:t>
      </w:r>
    </w:p>
    <w:p w14:paraId="15AF3BD3"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Bowlby, J. (1980). </w:t>
      </w:r>
      <w:r>
        <w:rPr>
          <w:rFonts w:ascii="Times New Roman" w:hAnsi="Times New Roman" w:cs="Times New Roman"/>
          <w:i/>
        </w:rPr>
        <w:t xml:space="preserve">Attachment and loss: Vol. 3. Sadness and depression. </w:t>
      </w:r>
      <w:r>
        <w:rPr>
          <w:rFonts w:ascii="Times New Roman" w:hAnsi="Times New Roman" w:cs="Times New Roman"/>
        </w:rPr>
        <w:t>London, England: Hogarth.</w:t>
      </w:r>
    </w:p>
    <w:p w14:paraId="07703DB5" w14:textId="4F30BD01" w:rsidR="005C54CB" w:rsidRDefault="005C54CB" w:rsidP="005B7BCA">
      <w:pPr>
        <w:spacing w:after="240" w:line="480" w:lineRule="auto"/>
        <w:ind w:left="720" w:hanging="720"/>
        <w:rPr>
          <w:rFonts w:ascii="Times New Roman" w:hAnsi="Times New Roman" w:cs="Times New Roman"/>
        </w:rPr>
      </w:pPr>
      <w:r>
        <w:rPr>
          <w:rFonts w:ascii="Times New Roman" w:hAnsi="Times New Roman" w:cs="Times New Roman"/>
        </w:rPr>
        <w:t xml:space="preserve">Browne, M. W. (1984). Asymptotically distribution-free methods for the analysis of covariance structures. </w:t>
      </w:r>
      <w:r>
        <w:rPr>
          <w:rFonts w:ascii="Times New Roman" w:hAnsi="Times New Roman" w:cs="Times New Roman"/>
          <w:i/>
        </w:rPr>
        <w:t xml:space="preserve">British Journal of Mathematical and Statistical Psychology, 37, </w:t>
      </w:r>
      <w:r>
        <w:rPr>
          <w:rFonts w:ascii="Times New Roman" w:hAnsi="Times New Roman" w:cs="Times New Roman"/>
        </w:rPr>
        <w:t>62-83.</w:t>
      </w:r>
    </w:p>
    <w:p w14:paraId="566B7592" w14:textId="4775C89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Brownell, C. A., Svetlova, M., Anderson, R., Nichols, S. R., &amp; Drummond, J. (2013). Socialization of early prosocial behavior: Parents’ talk about emotions is associated with sharing and helping in toddlers. </w:t>
      </w:r>
      <w:r>
        <w:rPr>
          <w:rFonts w:ascii="Times New Roman" w:hAnsi="Times New Roman" w:cs="Times New Roman"/>
          <w:i/>
        </w:rPr>
        <w:t>Infancy</w:t>
      </w:r>
      <w:r>
        <w:rPr>
          <w:rFonts w:ascii="Times New Roman" w:hAnsi="Times New Roman" w:cs="Times New Roman"/>
        </w:rPr>
        <w:t xml:space="preserve">, </w:t>
      </w:r>
      <w:r>
        <w:rPr>
          <w:rFonts w:ascii="Times New Roman" w:hAnsi="Times New Roman" w:cs="Times New Roman"/>
          <w:i/>
        </w:rPr>
        <w:t>18</w:t>
      </w:r>
      <w:r>
        <w:rPr>
          <w:rFonts w:ascii="Times New Roman" w:hAnsi="Times New Roman" w:cs="Times New Roman"/>
        </w:rPr>
        <w:t>, 91-119. doi: 10.1111/j.1532-7078.2012.00125.x</w:t>
      </w:r>
    </w:p>
    <w:p w14:paraId="738A520E"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Burger, G. K., &amp; Armentrout, J. A. (1971). A factor analysis of fifth and sixth graders’ reports of parental child-rearing behavior. </w:t>
      </w:r>
      <w:r>
        <w:rPr>
          <w:rFonts w:ascii="Times New Roman" w:hAnsi="Times New Roman" w:cs="Times New Roman"/>
          <w:i/>
        </w:rPr>
        <w:t xml:space="preserve">Developmental Psychology, 4, </w:t>
      </w:r>
      <w:r>
        <w:rPr>
          <w:rFonts w:ascii="Times New Roman" w:hAnsi="Times New Roman" w:cs="Times New Roman"/>
        </w:rPr>
        <w:t>483.</w:t>
      </w:r>
    </w:p>
    <w:p w14:paraId="1C7AD222"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Burkard, A. W., &amp; Knox, S. (2004). Effect of therapist color-blindness on empathy and </w:t>
      </w:r>
    </w:p>
    <w:p w14:paraId="2EDC1D52"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 xml:space="preserve">attributions in cross-cultural counseling. </w:t>
      </w:r>
      <w:r>
        <w:rPr>
          <w:rFonts w:ascii="Times New Roman" w:hAnsi="Times New Roman" w:cs="Times New Roman"/>
          <w:i/>
        </w:rPr>
        <w:t xml:space="preserve">Journal of Counseling Psychology, 51, </w:t>
      </w:r>
      <w:r>
        <w:rPr>
          <w:rFonts w:ascii="Times New Roman" w:hAnsi="Times New Roman" w:cs="Times New Roman"/>
        </w:rPr>
        <w:t>387-397.</w:t>
      </w:r>
    </w:p>
    <w:p w14:paraId="4D5DAAC1"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Bryant, B. K. (1982). An index of empathy for children and adolescents. </w:t>
      </w:r>
      <w:r>
        <w:rPr>
          <w:rFonts w:ascii="Times New Roman" w:hAnsi="Times New Roman" w:cs="Times New Roman"/>
          <w:i/>
        </w:rPr>
        <w:t>Child Development</w:t>
      </w:r>
      <w:r>
        <w:rPr>
          <w:rFonts w:ascii="Times New Roman" w:hAnsi="Times New Roman" w:cs="Times New Roman"/>
        </w:rPr>
        <w:t xml:space="preserve">, </w:t>
      </w:r>
      <w:r>
        <w:rPr>
          <w:rFonts w:ascii="Times New Roman" w:hAnsi="Times New Roman" w:cs="Times New Roman"/>
          <w:i/>
        </w:rPr>
        <w:t>53,</w:t>
      </w:r>
      <w:r>
        <w:rPr>
          <w:rFonts w:ascii="Times New Roman" w:hAnsi="Times New Roman" w:cs="Times New Roman"/>
        </w:rPr>
        <w:t xml:space="preserve"> 413-425. </w:t>
      </w:r>
    </w:p>
    <w:p w14:paraId="1D6C9165"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Byng-Hall, J. (1991). The application of attachment theory to understanding and treatment in family therapy. In C. M. Parkes, J. Stevenson-Hinde, &amp; P. Marris (Eds.), </w:t>
      </w:r>
      <w:r>
        <w:rPr>
          <w:rFonts w:ascii="Times New Roman" w:hAnsi="Times New Roman" w:cs="Times New Roman"/>
          <w:i/>
        </w:rPr>
        <w:t>Attachment across the life cycle</w:t>
      </w:r>
      <w:r>
        <w:rPr>
          <w:rFonts w:ascii="Times New Roman" w:hAnsi="Times New Roman" w:cs="Times New Roman"/>
        </w:rPr>
        <w:t xml:space="preserve"> (pp. 199-215). New York, NY: Routledge. </w:t>
      </w:r>
    </w:p>
    <w:p w14:paraId="69129D04" w14:textId="77777777" w:rsidR="005C54CB" w:rsidRDefault="005C54CB" w:rsidP="005C54CB">
      <w:pPr>
        <w:spacing w:line="480" w:lineRule="auto"/>
        <w:ind w:left="720" w:hanging="720"/>
        <w:rPr>
          <w:rFonts w:ascii="Times New Roman" w:hAnsi="Times New Roman" w:cs="Times New Roman"/>
          <w:color w:val="1A1A1A"/>
        </w:rPr>
      </w:pPr>
      <w:r>
        <w:rPr>
          <w:rFonts w:ascii="Times New Roman" w:hAnsi="Times New Roman" w:cs="Times New Roman"/>
          <w:color w:val="1A1A1A"/>
        </w:rPr>
        <w:t xml:space="preserve">Byrne, B. M. (2001). </w:t>
      </w:r>
      <w:r>
        <w:rPr>
          <w:rFonts w:ascii="Times New Roman" w:hAnsi="Times New Roman" w:cs="Times New Roman"/>
          <w:i/>
          <w:color w:val="1A1A1A"/>
        </w:rPr>
        <w:t>Structural equation modeling with AMOS: Basic concepts, applications, and programming</w:t>
      </w:r>
      <w:r>
        <w:rPr>
          <w:rFonts w:ascii="Times New Roman" w:hAnsi="Times New Roman" w:cs="Times New Roman"/>
          <w:color w:val="1A1A1A"/>
        </w:rPr>
        <w:t xml:space="preserve">. Mahwah, NJ: Lawrence Erlbaum Associates Publishers. </w:t>
      </w:r>
    </w:p>
    <w:p w14:paraId="0C9D1F67" w14:textId="08D554EA" w:rsidR="005C54CB" w:rsidRDefault="005C54CB" w:rsidP="00DD58C1">
      <w:pPr>
        <w:spacing w:line="480" w:lineRule="auto"/>
        <w:ind w:left="720" w:hanging="720"/>
        <w:rPr>
          <w:rFonts w:ascii="Times New Roman" w:hAnsi="Times New Roman" w:cs="Times New Roman"/>
        </w:rPr>
      </w:pPr>
      <w:r>
        <w:rPr>
          <w:rFonts w:ascii="Times New Roman" w:hAnsi="Times New Roman" w:cs="Times New Roman"/>
        </w:rPr>
        <w:t xml:space="preserve">Carlo, G., Fabes, R. A., Laible, D., &amp; Kupanoff, K. (1999). Early adolescence and prosocial/moral behavior II: The role of social and contextual influences. </w:t>
      </w:r>
      <w:r>
        <w:rPr>
          <w:rFonts w:ascii="Times New Roman" w:hAnsi="Times New Roman" w:cs="Times New Roman"/>
          <w:i/>
        </w:rPr>
        <w:t>The Journal of Early Adolescence</w:t>
      </w:r>
      <w:r>
        <w:rPr>
          <w:rFonts w:ascii="Times New Roman" w:hAnsi="Times New Roman" w:cs="Times New Roman"/>
        </w:rPr>
        <w:t xml:space="preserve">, </w:t>
      </w:r>
      <w:r>
        <w:rPr>
          <w:rFonts w:ascii="Times New Roman" w:hAnsi="Times New Roman" w:cs="Times New Roman"/>
          <w:i/>
        </w:rPr>
        <w:t>19</w:t>
      </w:r>
      <w:r>
        <w:rPr>
          <w:rFonts w:ascii="Times New Roman" w:hAnsi="Times New Roman" w:cs="Times New Roman"/>
        </w:rPr>
        <w:t>, 133-147. doi: 10.1177/0272431699019002001</w:t>
      </w:r>
    </w:p>
    <w:p w14:paraId="512DFCEA" w14:textId="77777777" w:rsidR="005C54CB" w:rsidRPr="003E3955"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Carlo, G., McGinley, M., Hayes, R., Batenhorst, C., &amp; Wilkinson, J. (2007). Parenting styles or practices? Parenting, sympathy, and </w:t>
      </w:r>
      <w:r w:rsidRPr="003E3955">
        <w:rPr>
          <w:rFonts w:ascii="Times New Roman" w:hAnsi="Times New Roman" w:cs="Times New Roman"/>
        </w:rPr>
        <w:t xml:space="preserve">prosocial behaviors among adolescents. </w:t>
      </w:r>
      <w:r w:rsidRPr="003E3955">
        <w:rPr>
          <w:rFonts w:ascii="Times New Roman" w:hAnsi="Times New Roman" w:cs="Times New Roman"/>
          <w:i/>
        </w:rPr>
        <w:t>The Journal of Genetic Psychology</w:t>
      </w:r>
      <w:r w:rsidRPr="003E3955">
        <w:rPr>
          <w:rFonts w:ascii="Times New Roman" w:hAnsi="Times New Roman" w:cs="Times New Roman"/>
        </w:rPr>
        <w:t xml:space="preserve">, </w:t>
      </w:r>
      <w:r w:rsidRPr="003E3955">
        <w:rPr>
          <w:rFonts w:ascii="Times New Roman" w:hAnsi="Times New Roman" w:cs="Times New Roman"/>
          <w:i/>
        </w:rPr>
        <w:t>168</w:t>
      </w:r>
      <w:r w:rsidRPr="003E3955">
        <w:rPr>
          <w:rFonts w:ascii="Times New Roman" w:hAnsi="Times New Roman" w:cs="Times New Roman"/>
        </w:rPr>
        <w:t xml:space="preserve">, 147-176. </w:t>
      </w:r>
    </w:p>
    <w:p w14:paraId="6C4C7964" w14:textId="77777777" w:rsidR="005C54CB" w:rsidRPr="003E3955" w:rsidRDefault="005C54CB" w:rsidP="005C54CB">
      <w:pPr>
        <w:spacing w:line="480" w:lineRule="auto"/>
        <w:ind w:left="720"/>
        <w:rPr>
          <w:rFonts w:ascii="Times New Roman" w:hAnsi="Times New Roman" w:cs="Times New Roman"/>
        </w:rPr>
      </w:pPr>
      <w:r w:rsidRPr="003E3955">
        <w:rPr>
          <w:rFonts w:ascii="Times New Roman" w:hAnsi="Times New Roman" w:cs="Times New Roman"/>
        </w:rPr>
        <w:t>doi: 10.3200/GNTP.168.2.147-176</w:t>
      </w:r>
    </w:p>
    <w:p w14:paraId="4CD9F01B"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Carlo, G., Mestre, M. V., Samper, P., Tur, A., &amp; Armenta, B. E. (2011). The longitudinal relations among dimensions of parenting styles, sympathy, prosocial moral reasoning, and prosocial behaviors. </w:t>
      </w:r>
      <w:r>
        <w:rPr>
          <w:rFonts w:ascii="Times New Roman" w:hAnsi="Times New Roman" w:cs="Times New Roman"/>
          <w:i/>
        </w:rPr>
        <w:t>International Journal of Behavioral Development</w:t>
      </w:r>
      <w:r>
        <w:rPr>
          <w:rFonts w:ascii="Times New Roman" w:hAnsi="Times New Roman" w:cs="Times New Roman"/>
        </w:rPr>
        <w:t xml:space="preserve">, </w:t>
      </w:r>
      <w:r>
        <w:rPr>
          <w:rFonts w:ascii="Times New Roman" w:hAnsi="Times New Roman" w:cs="Times New Roman"/>
          <w:i/>
        </w:rPr>
        <w:t>35</w:t>
      </w:r>
      <w:r>
        <w:rPr>
          <w:rFonts w:ascii="Times New Roman" w:hAnsi="Times New Roman" w:cs="Times New Roman"/>
        </w:rPr>
        <w:t>, 116-124. doi:10.1177/0165025410375921</w:t>
      </w:r>
    </w:p>
    <w:p w14:paraId="5FDD2289" w14:textId="77777777" w:rsidR="005C54CB" w:rsidRDefault="005C54CB" w:rsidP="005C54CB">
      <w:pPr>
        <w:spacing w:line="480" w:lineRule="auto"/>
        <w:ind w:left="720" w:hanging="720"/>
        <w:rPr>
          <w:rFonts w:ascii="Times New Roman" w:hAnsi="Times New Roman" w:cs="Times New Roman"/>
          <w:i/>
        </w:rPr>
      </w:pPr>
      <w:r>
        <w:rPr>
          <w:rFonts w:ascii="Times New Roman" w:hAnsi="Times New Roman" w:cs="Times New Roman"/>
        </w:rPr>
        <w:t xml:space="preserve">Caruso, D. R., &amp; Mayer, J. D. (1998). A measure of emotional empathy for adolescents and adults. </w:t>
      </w:r>
      <w:r>
        <w:rPr>
          <w:rFonts w:ascii="Times New Roman" w:hAnsi="Times New Roman" w:cs="Times New Roman"/>
          <w:i/>
        </w:rPr>
        <w:t xml:space="preserve">Unpublished Manuscript. </w:t>
      </w:r>
    </w:p>
    <w:p w14:paraId="4182BCBC"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Chaplin, T. M., &amp; Aldao, A. (2013). Gender differences in emotion expression in children: A meta-analytic review. </w:t>
      </w:r>
      <w:r>
        <w:rPr>
          <w:rFonts w:ascii="Times New Roman" w:hAnsi="Times New Roman" w:cs="Times New Roman"/>
          <w:i/>
        </w:rPr>
        <w:t>Psychological Bulletin</w:t>
      </w:r>
      <w:r>
        <w:rPr>
          <w:rFonts w:ascii="Times New Roman" w:hAnsi="Times New Roman" w:cs="Times New Roman"/>
        </w:rPr>
        <w:t xml:space="preserve">, </w:t>
      </w:r>
      <w:r>
        <w:rPr>
          <w:rFonts w:ascii="Times New Roman" w:hAnsi="Times New Roman" w:cs="Times New Roman"/>
          <w:i/>
        </w:rPr>
        <w:t>139</w:t>
      </w:r>
      <w:r>
        <w:rPr>
          <w:rFonts w:ascii="Times New Roman" w:hAnsi="Times New Roman" w:cs="Times New Roman"/>
        </w:rPr>
        <w:t>, 735-765.</w:t>
      </w:r>
    </w:p>
    <w:p w14:paraId="4F8F3F67"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color w:val="1A1818"/>
        </w:rPr>
        <w:t xml:space="preserve">Collins, W. A., &amp; Russell, G. (1991). Mother-child and father-child relationships in middle childhood and adolescence: A developmental analysis. </w:t>
      </w:r>
      <w:r>
        <w:rPr>
          <w:rFonts w:ascii="Times New Roman" w:hAnsi="Times New Roman" w:cs="Times New Roman"/>
          <w:i/>
          <w:color w:val="1A1818"/>
        </w:rPr>
        <w:t xml:space="preserve">Developmental Review, </w:t>
      </w:r>
      <w:r w:rsidRPr="00263E38">
        <w:rPr>
          <w:rFonts w:ascii="Times New Roman" w:hAnsi="Times New Roman" w:cs="Times New Roman"/>
          <w:i/>
          <w:color w:val="1A1818"/>
        </w:rPr>
        <w:t>11</w:t>
      </w:r>
      <w:r>
        <w:rPr>
          <w:rFonts w:ascii="Times New Roman" w:hAnsi="Times New Roman" w:cs="Times New Roman"/>
          <w:color w:val="1A1818"/>
        </w:rPr>
        <w:t>, 99-136.</w:t>
      </w:r>
    </w:p>
    <w:p w14:paraId="45803AB8"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color w:val="1A1818"/>
        </w:rPr>
        <w:t xml:space="preserve">Connolly, S. D., Paikoff, R., &amp; Buchanan, C. M. (1996). Puberty: The interplay of biological and psychosocial processes in adolescence. In G. R. Adams &amp; R. Montemay (Eds.), </w:t>
      </w:r>
      <w:r>
        <w:rPr>
          <w:rFonts w:ascii="Times New Roman" w:hAnsi="Times New Roman" w:cs="Times New Roman"/>
          <w:i/>
          <w:color w:val="1A1818"/>
        </w:rPr>
        <w:t xml:space="preserve">Psychosocial development during adolescence </w:t>
      </w:r>
      <w:r>
        <w:rPr>
          <w:rFonts w:ascii="Times New Roman" w:hAnsi="Times New Roman" w:cs="Times New Roman"/>
          <w:color w:val="1A1818"/>
        </w:rPr>
        <w:t>(Vol. 8, pp. 259-299). Thousand Oaks, CA: Sage.</w:t>
      </w:r>
    </w:p>
    <w:p w14:paraId="635978B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Constantine, M. G. (2001). Multicultural training, theoretical orientation, empathy, and multicultural case conceptualization ability in counselors. </w:t>
      </w:r>
      <w:r>
        <w:rPr>
          <w:rFonts w:ascii="Times New Roman" w:hAnsi="Times New Roman" w:cs="Times New Roman"/>
          <w:i/>
        </w:rPr>
        <w:t xml:space="preserve">Journal of Mental Health Counseling, 23, </w:t>
      </w:r>
      <w:r>
        <w:rPr>
          <w:rFonts w:ascii="Times New Roman" w:hAnsi="Times New Roman" w:cs="Times New Roman"/>
        </w:rPr>
        <w:t>357–372.</w:t>
      </w:r>
    </w:p>
    <w:p w14:paraId="7A77DB97"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color w:val="222222"/>
        </w:rPr>
        <w:t xml:space="preserve">Cornell, D., Gregory, A., Huang, F., &amp; Fan, X. (2013). Perceived prevalence of teasing and bullying predicts high school dropout rates. </w:t>
      </w:r>
      <w:r>
        <w:rPr>
          <w:rFonts w:ascii="Times New Roman" w:hAnsi="Times New Roman" w:cs="Times New Roman"/>
          <w:i/>
          <w:color w:val="222222"/>
        </w:rPr>
        <w:t>Journal of Educational Psychology</w:t>
      </w:r>
      <w:r>
        <w:rPr>
          <w:rFonts w:ascii="Times New Roman" w:hAnsi="Times New Roman" w:cs="Times New Roman"/>
          <w:color w:val="222222"/>
        </w:rPr>
        <w:t xml:space="preserve">, </w:t>
      </w:r>
      <w:r>
        <w:rPr>
          <w:rFonts w:ascii="Times New Roman" w:hAnsi="Times New Roman" w:cs="Times New Roman"/>
          <w:i/>
          <w:color w:val="222222"/>
        </w:rPr>
        <w:t>105</w:t>
      </w:r>
      <w:r>
        <w:rPr>
          <w:rFonts w:ascii="Times New Roman" w:hAnsi="Times New Roman" w:cs="Times New Roman"/>
          <w:color w:val="222222"/>
        </w:rPr>
        <w:t xml:space="preserve">, 138-149. </w:t>
      </w:r>
      <w:r>
        <w:rPr>
          <w:rFonts w:ascii="Times New Roman" w:hAnsi="Times New Roman" w:cs="Times New Roman"/>
        </w:rPr>
        <w:t xml:space="preserve">doi:10.1037/a0030416 </w:t>
      </w:r>
    </w:p>
    <w:p w14:paraId="63302005" w14:textId="77777777" w:rsidR="005C54CB" w:rsidRDefault="005C54CB" w:rsidP="005C54CB">
      <w:pPr>
        <w:tabs>
          <w:tab w:val="left" w:pos="8460"/>
        </w:tabs>
        <w:spacing w:line="480" w:lineRule="auto"/>
        <w:ind w:left="720" w:hanging="720"/>
        <w:rPr>
          <w:rFonts w:ascii="Times New Roman" w:hAnsi="Times New Roman" w:cs="Times New Roman"/>
        </w:rPr>
      </w:pPr>
      <w:r>
        <w:rPr>
          <w:rFonts w:ascii="Times New Roman" w:hAnsi="Times New Roman" w:cs="Times New Roman"/>
        </w:rPr>
        <w:t xml:space="preserve">Cox, C. L., Uddin, L. Q., Martino, A. D., Castellanos, X., Milham, M. P., &amp; Kelly, C. (2012). </w:t>
      </w:r>
      <w:r w:rsidRPr="002353A8">
        <w:rPr>
          <w:rFonts w:ascii="Times New Roman" w:hAnsi="Times New Roman" w:cs="Times New Roman"/>
        </w:rPr>
        <w:t xml:space="preserve">The balance between feeling and knowing: </w:t>
      </w:r>
      <w:r>
        <w:rPr>
          <w:rFonts w:ascii="Times New Roman" w:hAnsi="Times New Roman" w:cs="Times New Roman"/>
        </w:rPr>
        <w:t>A</w:t>
      </w:r>
      <w:r w:rsidRPr="002353A8">
        <w:rPr>
          <w:rFonts w:ascii="Times New Roman" w:hAnsi="Times New Roman" w:cs="Times New Roman"/>
        </w:rPr>
        <w:t xml:space="preserve">ffective and cognitive empathy are reflected in the brain’s intrinsic functional dynamics. </w:t>
      </w:r>
      <w:r w:rsidRPr="002353A8">
        <w:rPr>
          <w:rFonts w:ascii="Times New Roman" w:hAnsi="Times New Roman" w:cs="Times New Roman"/>
          <w:i/>
        </w:rPr>
        <w:t xml:space="preserve">Social Cognitive and Affective Neuroscience, 7, </w:t>
      </w:r>
      <w:r w:rsidRPr="002353A8">
        <w:rPr>
          <w:rFonts w:ascii="Times New Roman" w:hAnsi="Times New Roman" w:cs="Times New Roman"/>
        </w:rPr>
        <w:t>727-737. doi:10.1093/scan/nsr051</w:t>
      </w:r>
      <w:r w:rsidRPr="00B67A69">
        <w:rPr>
          <w:rFonts w:ascii="Times" w:hAnsi="Times"/>
        </w:rPr>
        <w:t>.</w:t>
      </w:r>
    </w:p>
    <w:p w14:paraId="48495CDF"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Crone, E. A., &amp; Dahl, R. E. (2012). Understanding adolescence as a period of social-affective engagement and goal flexibility. </w:t>
      </w:r>
      <w:r>
        <w:rPr>
          <w:rFonts w:ascii="Times New Roman" w:hAnsi="Times New Roman" w:cs="Times New Roman"/>
          <w:i/>
        </w:rPr>
        <w:t xml:space="preserve">Nature Reviews Neuroscience, 13, </w:t>
      </w:r>
      <w:r>
        <w:rPr>
          <w:rFonts w:ascii="Times New Roman" w:hAnsi="Times New Roman" w:cs="Times New Roman"/>
        </w:rPr>
        <w:t>636–650. doi:10.1038/nrn3313</w:t>
      </w:r>
    </w:p>
    <w:p w14:paraId="417CB6EC"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Crowne, D. P., &amp; Marlowe, D. (1964). </w:t>
      </w:r>
      <w:r>
        <w:rPr>
          <w:rFonts w:ascii="Times New Roman" w:hAnsi="Times New Roman" w:cs="Times New Roman"/>
          <w:i/>
        </w:rPr>
        <w:t xml:space="preserve">The approval motive. </w:t>
      </w:r>
      <w:r>
        <w:rPr>
          <w:rFonts w:ascii="Times New Roman" w:hAnsi="Times New Roman" w:cs="Times New Roman"/>
        </w:rPr>
        <w:t>New York, NY: Wiley.</w:t>
      </w:r>
    </w:p>
    <w:p w14:paraId="68824264"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Cummings, E.M., Davies, P.T., &amp; Campbell, S.B. (2000). </w:t>
      </w:r>
      <w:r>
        <w:rPr>
          <w:rFonts w:ascii="Times New Roman" w:hAnsi="Times New Roman" w:cs="Times New Roman"/>
          <w:i/>
        </w:rPr>
        <w:t xml:space="preserve">Developmental psychopathology and family process. </w:t>
      </w:r>
      <w:r>
        <w:rPr>
          <w:rFonts w:ascii="Times New Roman" w:hAnsi="Times New Roman" w:cs="Times New Roman"/>
        </w:rPr>
        <w:t>New York, NY: Guilford.</w:t>
      </w:r>
    </w:p>
    <w:p w14:paraId="6839DB2E" w14:textId="77777777" w:rsidR="005C54CB" w:rsidRDefault="005C54CB" w:rsidP="005C54CB">
      <w:pPr>
        <w:spacing w:after="240" w:line="480" w:lineRule="auto"/>
        <w:ind w:left="720" w:hanging="720"/>
        <w:rPr>
          <w:rFonts w:ascii="Times" w:eastAsia="Times" w:hAnsi="Times" w:cs="Times"/>
          <w:sz w:val="22"/>
        </w:rPr>
      </w:pPr>
      <w:r>
        <w:rPr>
          <w:rFonts w:ascii="Times New Roman" w:hAnsi="Times New Roman" w:cs="Times New Roman"/>
        </w:rPr>
        <w:t xml:space="preserve">D’Ambrosio, F., Olivier, M., Didon, D., &amp; Besche, C. (2009). The basic empathy scale: A French validation of a measure of empathy in youth. </w:t>
      </w:r>
      <w:r>
        <w:rPr>
          <w:rFonts w:ascii="Times New Roman" w:hAnsi="Times New Roman" w:cs="Times New Roman"/>
          <w:i/>
        </w:rPr>
        <w:t>Personality and Individual Differences</w:t>
      </w:r>
      <w:r>
        <w:rPr>
          <w:rFonts w:ascii="Times New Roman" w:hAnsi="Times New Roman" w:cs="Times New Roman"/>
        </w:rPr>
        <w:t xml:space="preserve">, </w:t>
      </w:r>
      <w:r>
        <w:rPr>
          <w:rFonts w:ascii="Times New Roman" w:hAnsi="Times New Roman" w:cs="Times New Roman"/>
          <w:i/>
        </w:rPr>
        <w:t>46</w:t>
      </w:r>
      <w:r>
        <w:rPr>
          <w:rFonts w:ascii="Times New Roman" w:hAnsi="Times New Roman" w:cs="Times New Roman"/>
        </w:rPr>
        <w:t xml:space="preserve">, 160-165. doi:10.1016/j.paid.2008.09.020 </w:t>
      </w:r>
    </w:p>
    <w:p w14:paraId="0E9A6049"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Dadds, M. R., Hawes, D. J., Frost, A. D., Vassallo, S., Bunn, P., Hunter, K., &amp; Merz, S. (2009). Learning to ‘talk the talk’: The relationship of psychopathic traits to deficits in empathy across childhood. </w:t>
      </w:r>
      <w:r>
        <w:rPr>
          <w:rFonts w:ascii="Times New Roman" w:hAnsi="Times New Roman" w:cs="Times New Roman"/>
          <w:i/>
        </w:rPr>
        <w:t>Journal of Child Psychology and Psychiatry</w:t>
      </w:r>
      <w:r>
        <w:rPr>
          <w:rFonts w:ascii="Times New Roman" w:hAnsi="Times New Roman" w:cs="Times New Roman"/>
        </w:rPr>
        <w:t xml:space="preserve">, </w:t>
      </w:r>
      <w:r>
        <w:rPr>
          <w:rFonts w:ascii="Times New Roman" w:hAnsi="Times New Roman" w:cs="Times New Roman"/>
          <w:i/>
        </w:rPr>
        <w:t>50</w:t>
      </w:r>
      <w:r>
        <w:rPr>
          <w:rFonts w:ascii="Times New Roman" w:hAnsi="Times New Roman" w:cs="Times New Roman"/>
        </w:rPr>
        <w:t>, 599-606. doi: 10.1111/j.1469-7610.2008.02058.x</w:t>
      </w:r>
    </w:p>
    <w:p w14:paraId="536C8B9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Dadds, M. R., Hunter, K., Hawes, D. J., Frost, A. D., Vassallo, S., Bunn, P.,... &amp; El Masry, Y. (2008). A measure of cognitive and affective empathy in children using parent ratings. </w:t>
      </w:r>
      <w:r>
        <w:rPr>
          <w:rFonts w:ascii="Times New Roman" w:hAnsi="Times New Roman" w:cs="Times New Roman"/>
          <w:i/>
        </w:rPr>
        <w:t>Child Psychiatry and Human Development</w:t>
      </w:r>
      <w:r>
        <w:rPr>
          <w:rFonts w:ascii="Times New Roman" w:hAnsi="Times New Roman" w:cs="Times New Roman"/>
        </w:rPr>
        <w:t xml:space="preserve">, </w:t>
      </w:r>
      <w:r>
        <w:rPr>
          <w:rFonts w:ascii="Times New Roman" w:hAnsi="Times New Roman" w:cs="Times New Roman"/>
          <w:i/>
        </w:rPr>
        <w:t>39</w:t>
      </w:r>
      <w:r>
        <w:rPr>
          <w:rFonts w:ascii="Times New Roman" w:hAnsi="Times New Roman" w:cs="Times New Roman"/>
        </w:rPr>
        <w:t xml:space="preserve">, 111-122. </w:t>
      </w:r>
    </w:p>
    <w:p w14:paraId="0632F240"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doi:10.1007/s10578-007-0075-4</w:t>
      </w:r>
    </w:p>
    <w:p w14:paraId="2A0A3B0C" w14:textId="5B9AE7B0" w:rsidR="00927BF1" w:rsidRDefault="00927BF1" w:rsidP="003E3AA7">
      <w:pPr>
        <w:spacing w:line="480" w:lineRule="auto"/>
        <w:ind w:left="720" w:hanging="720"/>
        <w:rPr>
          <w:rFonts w:ascii="Times New Roman" w:hAnsi="Times New Roman" w:cs="Times New Roman"/>
        </w:rPr>
      </w:pPr>
      <w:r>
        <w:rPr>
          <w:rFonts w:ascii="Times New Roman" w:hAnsi="Times New Roman" w:cs="Times New Roman"/>
        </w:rPr>
        <w:t>Dalal, D. K. &amp; Carter, N. T. (2015). Negatively worded items negatively impact survey research. In C. E. Lance &amp; R. J. Vandenberg (Eds.), More statistical and methodological myths and urban legends. New York</w:t>
      </w:r>
      <w:r w:rsidR="003E3AA7">
        <w:rPr>
          <w:rFonts w:ascii="Times New Roman" w:hAnsi="Times New Roman" w:cs="Times New Roman"/>
        </w:rPr>
        <w:t>, NY</w:t>
      </w:r>
      <w:r>
        <w:rPr>
          <w:rFonts w:ascii="Times New Roman" w:hAnsi="Times New Roman" w:cs="Times New Roman"/>
        </w:rPr>
        <w:t xml:space="preserve">: Routledge. </w:t>
      </w:r>
    </w:p>
    <w:p w14:paraId="6B843A0B"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Darling, N., Cumsille, P., &amp; Peña-Alampay, L. (2005). Rules, legitimacy of parental authority, and adolescent autonomy in Chile, the Philippines, and the United States. </w:t>
      </w:r>
      <w:r>
        <w:rPr>
          <w:rFonts w:ascii="Times New Roman" w:hAnsi="Times New Roman" w:cs="Times New Roman"/>
          <w:i/>
        </w:rPr>
        <w:t xml:space="preserve">New Directions in Child and Adolescent Development, 108, </w:t>
      </w:r>
      <w:r>
        <w:rPr>
          <w:rFonts w:ascii="Times New Roman" w:hAnsi="Times New Roman" w:cs="Times New Roman"/>
        </w:rPr>
        <w:t xml:space="preserve">47-60. </w:t>
      </w:r>
    </w:p>
    <w:p w14:paraId="4AB3AC0F"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doi: 10.1002/cd.127</w:t>
      </w:r>
    </w:p>
    <w:p w14:paraId="69DCA339"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Davis, M. H. (1983). Measuring individual differences in empathy: Evidence for a </w:t>
      </w:r>
    </w:p>
    <w:p w14:paraId="506EB180"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 xml:space="preserve">multidimensional approach. </w:t>
      </w:r>
      <w:r>
        <w:rPr>
          <w:rFonts w:ascii="Times New Roman" w:hAnsi="Times New Roman" w:cs="Times New Roman"/>
          <w:i/>
        </w:rPr>
        <w:t>Journal of Personality and Social Psychology</w:t>
      </w:r>
      <w:r>
        <w:rPr>
          <w:rFonts w:ascii="Times New Roman" w:hAnsi="Times New Roman" w:cs="Times New Roman"/>
        </w:rPr>
        <w:t xml:space="preserve">, </w:t>
      </w:r>
      <w:r>
        <w:rPr>
          <w:rFonts w:ascii="Times New Roman" w:hAnsi="Times New Roman" w:cs="Times New Roman"/>
          <w:i/>
        </w:rPr>
        <w:t>44</w:t>
      </w:r>
      <w:r>
        <w:rPr>
          <w:rFonts w:ascii="Times New Roman" w:hAnsi="Times New Roman" w:cs="Times New Roman"/>
        </w:rPr>
        <w:t>, 113-126.</w:t>
      </w:r>
    </w:p>
    <w:p w14:paraId="419C55A4"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Davis, M. H. (1980). A multidimensional approach to individual differences in empathy.</w:t>
      </w:r>
    </w:p>
    <w:p w14:paraId="258E3BC3" w14:textId="77777777" w:rsidR="005C54CB" w:rsidRDefault="005C54CB" w:rsidP="005C54CB">
      <w:pPr>
        <w:spacing w:line="480" w:lineRule="auto"/>
        <w:ind w:firstLine="720"/>
        <w:rPr>
          <w:rFonts w:ascii="Times New Roman" w:hAnsi="Times New Roman" w:cs="Times New Roman"/>
        </w:rPr>
      </w:pPr>
      <w:r>
        <w:rPr>
          <w:rFonts w:ascii="Times New Roman" w:hAnsi="Times New Roman" w:cs="Times New Roman"/>
          <w:i/>
        </w:rPr>
        <w:t>Catalog of Selected Documents in Psychology, 10</w:t>
      </w:r>
      <w:r>
        <w:rPr>
          <w:rFonts w:ascii="Times New Roman" w:hAnsi="Times New Roman" w:cs="Times New Roman"/>
        </w:rPr>
        <w:t>, 1–17.</w:t>
      </w:r>
    </w:p>
    <w:p w14:paraId="5C9770BE"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Davis, M. H. (1996). </w:t>
      </w:r>
      <w:r>
        <w:rPr>
          <w:rFonts w:ascii="Times New Roman" w:hAnsi="Times New Roman" w:cs="Times New Roman"/>
          <w:i/>
        </w:rPr>
        <w:t>Empathy: A social psychology approach</w:t>
      </w:r>
      <w:r>
        <w:rPr>
          <w:rFonts w:ascii="Times New Roman" w:hAnsi="Times New Roman" w:cs="Times New Roman"/>
        </w:rPr>
        <w:t>.  Boulder, CO: Westview Press.</w:t>
      </w:r>
    </w:p>
    <w:p w14:paraId="38CD1F1C"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Davis, M. H., Luce, C., &amp; Kraus, S. J. (1994). The heritability of characteristics associated with dispositional empathy. </w:t>
      </w:r>
      <w:r>
        <w:rPr>
          <w:rFonts w:ascii="Times New Roman" w:hAnsi="Times New Roman" w:cs="Times New Roman"/>
          <w:i/>
        </w:rPr>
        <w:t xml:space="preserve">Journal of Personality, 62, </w:t>
      </w:r>
      <w:r>
        <w:rPr>
          <w:rFonts w:ascii="Times New Roman" w:hAnsi="Times New Roman" w:cs="Times New Roman"/>
        </w:rPr>
        <w:t>369–391. doi:10.1111/j.1467-6494.1994.tb00302.x</w:t>
      </w:r>
    </w:p>
    <w:p w14:paraId="302F5934" w14:textId="77777777" w:rsidR="005C54CB" w:rsidRDefault="005C54CB" w:rsidP="005C54CB">
      <w:pPr>
        <w:spacing w:line="480" w:lineRule="auto"/>
        <w:ind w:left="720" w:hanging="720"/>
        <w:rPr>
          <w:rFonts w:ascii="Times New Roman" w:hAnsi="Times New Roman" w:cs="Times New Roman"/>
        </w:rPr>
      </w:pPr>
      <w:r>
        <w:rPr>
          <w:rFonts w:ascii="Times" w:eastAsia="Times" w:hAnsi="Times" w:cs="Times"/>
        </w:rPr>
        <w:t xml:space="preserve">Decety, J. &amp; Ickes, W. (2009). </w:t>
      </w:r>
      <w:r>
        <w:rPr>
          <w:rFonts w:ascii="Times" w:eastAsia="Times" w:hAnsi="Times" w:cs="Times"/>
          <w:i/>
        </w:rPr>
        <w:t xml:space="preserve">The social </w:t>
      </w:r>
      <w:r>
        <w:rPr>
          <w:rFonts w:ascii="Times New Roman" w:hAnsi="Times New Roman" w:cs="Times New Roman"/>
          <w:i/>
        </w:rPr>
        <w:t>neuroscience of empathy</w:t>
      </w:r>
      <w:r>
        <w:rPr>
          <w:rFonts w:ascii="Times New Roman" w:hAnsi="Times New Roman" w:cs="Times New Roman"/>
        </w:rPr>
        <w:t>. Cambridge, MA: MIT Press.</w:t>
      </w:r>
    </w:p>
    <w:p w14:paraId="237DE62D"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Dempster, A. P., Laird, N. M., &amp; Rubin, D. B. (1977). Maximum likelihood from incomplete data via the EM algorithm. </w:t>
      </w:r>
      <w:r>
        <w:rPr>
          <w:rFonts w:ascii="Times New Roman" w:hAnsi="Times New Roman" w:cs="Times New Roman"/>
          <w:i/>
        </w:rPr>
        <w:t>Journal of the Royal Statistical Society, Series B, 39</w:t>
      </w:r>
      <w:r>
        <w:rPr>
          <w:rFonts w:ascii="Times New Roman" w:hAnsi="Times New Roman" w:cs="Times New Roman"/>
        </w:rPr>
        <w:t>, 1-38.</w:t>
      </w:r>
    </w:p>
    <w:p w14:paraId="2FF40E5C"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Devereux, E., Bronfenbrenner, U., &amp; Rogers, R. (1969). Child-rearing in England and the</w:t>
      </w:r>
    </w:p>
    <w:p w14:paraId="40D7BA3C" w14:textId="77777777" w:rsidR="005C54CB" w:rsidRDefault="005C54CB" w:rsidP="005C54CB">
      <w:pPr>
        <w:spacing w:after="240" w:line="480" w:lineRule="auto"/>
        <w:ind w:left="720"/>
        <w:rPr>
          <w:rFonts w:ascii="Times New Roman" w:hAnsi="Times New Roman" w:cs="Times New Roman"/>
        </w:rPr>
      </w:pPr>
      <w:r>
        <w:rPr>
          <w:rFonts w:ascii="Times New Roman" w:hAnsi="Times New Roman" w:cs="Times New Roman"/>
        </w:rPr>
        <w:t xml:space="preserve">United States: A cross-cultural comparison. </w:t>
      </w:r>
      <w:r>
        <w:rPr>
          <w:rFonts w:ascii="Times New Roman" w:hAnsi="Times New Roman" w:cs="Times New Roman"/>
          <w:i/>
        </w:rPr>
        <w:t>Journal of Marriage and the Family, 31,</w:t>
      </w:r>
      <w:r>
        <w:rPr>
          <w:rFonts w:ascii="Times New Roman" w:hAnsi="Times New Roman" w:cs="Times New Roman"/>
        </w:rPr>
        <w:t xml:space="preserve"> 257–270.</w:t>
      </w:r>
    </w:p>
    <w:p w14:paraId="2F106F55"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color w:val="1A1818"/>
        </w:rPr>
        <w:t xml:space="preserve">Dillman, D. A. (1978). </w:t>
      </w:r>
      <w:r>
        <w:rPr>
          <w:rFonts w:ascii="Times New Roman" w:hAnsi="Times New Roman" w:cs="Times New Roman"/>
          <w:i/>
          <w:color w:val="1A1818"/>
        </w:rPr>
        <w:t xml:space="preserve">Mail and telephone surveys: The total design method. </w:t>
      </w:r>
      <w:r>
        <w:rPr>
          <w:rFonts w:ascii="Times New Roman" w:hAnsi="Times New Roman" w:cs="Times New Roman"/>
          <w:color w:val="1A1818"/>
        </w:rPr>
        <w:t xml:space="preserve">New York, NY: Wiley. </w:t>
      </w:r>
    </w:p>
    <w:p w14:paraId="7B2751C5" w14:textId="77777777" w:rsidR="00DD58C1" w:rsidRDefault="00DD58C1" w:rsidP="005C54CB">
      <w:pPr>
        <w:spacing w:after="240" w:line="480" w:lineRule="auto"/>
        <w:ind w:left="720" w:hanging="720"/>
        <w:rPr>
          <w:rFonts w:ascii="Times New Roman" w:hAnsi="Times New Roman" w:cs="Times New Roman"/>
          <w:color w:val="1A1818"/>
        </w:rPr>
      </w:pPr>
    </w:p>
    <w:p w14:paraId="248BDA0F"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color w:val="1A1818"/>
        </w:rPr>
        <w:t xml:space="preserve">Dolan, C. V. (1994). Factor analysis of variables with 2, 3, 5, and 7 response categories: A comparison of categorical variable estimators using simulated data. </w:t>
      </w:r>
      <w:r>
        <w:rPr>
          <w:rFonts w:ascii="Times New Roman" w:hAnsi="Times New Roman" w:cs="Times New Roman"/>
          <w:i/>
          <w:color w:val="1A1818"/>
        </w:rPr>
        <w:t>British Journal of Mathematical and Statistical Psychology, 47,</w:t>
      </w:r>
      <w:r>
        <w:rPr>
          <w:rFonts w:ascii="Times New Roman" w:hAnsi="Times New Roman" w:cs="Times New Roman"/>
          <w:color w:val="1A1818"/>
        </w:rPr>
        <w:t xml:space="preserve"> 309-326. doi:</w:t>
      </w:r>
      <w:r>
        <w:rPr>
          <w:rFonts w:ascii="Times New Roman" w:hAnsi="Times New Roman" w:cs="Times New Roman"/>
        </w:rPr>
        <w:t xml:space="preserve"> 10.1111/j.2044-8317.1994.tb01039.x</w:t>
      </w:r>
    </w:p>
    <w:p w14:paraId="2439448C"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Dong, Y., &amp; Chao-Ying, J. P. (2013). Principled missing data methods for researchers. </w:t>
      </w:r>
      <w:r>
        <w:rPr>
          <w:rFonts w:ascii="Times New Roman" w:hAnsi="Times New Roman" w:cs="Times New Roman"/>
          <w:i/>
        </w:rPr>
        <w:t xml:space="preserve">SpringerPlus, 2, </w:t>
      </w:r>
      <w:r>
        <w:rPr>
          <w:rFonts w:ascii="Times New Roman" w:hAnsi="Times New Roman" w:cs="Times New Roman"/>
        </w:rPr>
        <w:t>1-17.</w:t>
      </w:r>
    </w:p>
    <w:p w14:paraId="44077332"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Dymond, R. F. (1949). A scale for the measurement of empathic ability. </w:t>
      </w:r>
      <w:r>
        <w:rPr>
          <w:rFonts w:ascii="Times New Roman" w:hAnsi="Times New Roman" w:cs="Times New Roman"/>
          <w:i/>
        </w:rPr>
        <w:t>Journal of Consulting Psychology, 13</w:t>
      </w:r>
      <w:r>
        <w:rPr>
          <w:rFonts w:ascii="Times New Roman" w:hAnsi="Times New Roman" w:cs="Times New Roman"/>
        </w:rPr>
        <w:t>, 127-133. doi:10.1037/h0061728</w:t>
      </w:r>
    </w:p>
    <w:p w14:paraId="6CDB11D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Edele, A., Dziobek, I., &amp; Keller, M. (2013). Explaining altruistic sharing in the dictator game: The role of affective empathy, cognitive empathy, and justice sensitivity. </w:t>
      </w:r>
      <w:r>
        <w:rPr>
          <w:rFonts w:ascii="Times New Roman" w:hAnsi="Times New Roman" w:cs="Times New Roman"/>
          <w:i/>
        </w:rPr>
        <w:t>Learning and Individual Differences</w:t>
      </w:r>
      <w:r>
        <w:rPr>
          <w:rFonts w:ascii="Times New Roman" w:hAnsi="Times New Roman" w:cs="Times New Roman"/>
        </w:rPr>
        <w:t xml:space="preserve">, </w:t>
      </w:r>
      <w:r>
        <w:rPr>
          <w:rFonts w:ascii="Times New Roman" w:hAnsi="Times New Roman" w:cs="Times New Roman"/>
          <w:i/>
        </w:rPr>
        <w:t>24</w:t>
      </w:r>
      <w:r>
        <w:rPr>
          <w:rFonts w:ascii="Times New Roman" w:hAnsi="Times New Roman" w:cs="Times New Roman"/>
        </w:rPr>
        <w:t xml:space="preserve">, 96-102. doi:10.1016/j.lindif.2012.12.020 </w:t>
      </w:r>
    </w:p>
    <w:p w14:paraId="2B4751CC" w14:textId="77777777" w:rsidR="005C54CB" w:rsidRDefault="005C54CB" w:rsidP="005C54CB">
      <w:pPr>
        <w:spacing w:line="480" w:lineRule="auto"/>
        <w:ind w:left="720" w:hanging="720"/>
        <w:rPr>
          <w:rFonts w:ascii="Times New Roman" w:hAnsi="Times New Roman" w:cs="Times New Roman"/>
          <w:color w:val="333333"/>
        </w:rPr>
      </w:pPr>
      <w:r>
        <w:rPr>
          <w:rFonts w:ascii="Times New Roman" w:hAnsi="Times New Roman" w:cs="Times New Roman"/>
          <w:color w:val="333333"/>
        </w:rPr>
        <w:t xml:space="preserve">Eisenberg, N. (2005). The development of empathy-related responding. In G. Carlo &amp; C. P. Edwards (Eds.), </w:t>
      </w:r>
      <w:r>
        <w:rPr>
          <w:rFonts w:ascii="Times New Roman" w:hAnsi="Times New Roman" w:cs="Times New Roman"/>
          <w:i/>
          <w:color w:val="333333"/>
        </w:rPr>
        <w:t>Moral motivation through the life span (Vol. 51</w:t>
      </w:r>
      <w:r>
        <w:rPr>
          <w:rFonts w:ascii="Times New Roman" w:hAnsi="Times New Roman" w:cs="Times New Roman"/>
          <w:color w:val="333333"/>
        </w:rPr>
        <w:t>) (pp. 73-117). Lincoln, NE: University of Nebraska Press.</w:t>
      </w:r>
    </w:p>
    <w:p w14:paraId="6A19D50D" w14:textId="77777777" w:rsidR="005C54CB" w:rsidRDefault="005C54CB" w:rsidP="005C54CB">
      <w:pPr>
        <w:spacing w:line="480" w:lineRule="auto"/>
        <w:ind w:left="720" w:hanging="720"/>
        <w:rPr>
          <w:rFonts w:ascii="Times New Roman" w:hAnsi="Times New Roman" w:cs="Times New Roman"/>
          <w:color w:val="333333"/>
        </w:rPr>
      </w:pPr>
      <w:r>
        <w:rPr>
          <w:rFonts w:ascii="Times New Roman" w:hAnsi="Times New Roman" w:cs="Times New Roman"/>
        </w:rPr>
        <w:t xml:space="preserve">Eisenberg, N., &amp; Eggum, N. D. (2009). Empathic responding: Sympathy and personal distress. In J. Decety &amp; W. Ickes (Eds.), </w:t>
      </w:r>
      <w:r>
        <w:rPr>
          <w:rFonts w:ascii="Times New Roman" w:hAnsi="Times New Roman" w:cs="Times New Roman"/>
          <w:i/>
        </w:rPr>
        <w:t>The social neuroscience of empathy</w:t>
      </w:r>
      <w:r>
        <w:rPr>
          <w:rFonts w:ascii="Times New Roman" w:hAnsi="Times New Roman" w:cs="Times New Roman"/>
        </w:rPr>
        <w:t xml:space="preserve">  (pp. 71-83). Boston, MA: Massachusetts Institute of Technology. </w:t>
      </w:r>
    </w:p>
    <w:p w14:paraId="7C0F3AAC" w14:textId="77777777" w:rsidR="005C54CB" w:rsidRPr="003E3955"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Eisenberg, N., &amp; Fabes, R. A. (1992). Emotion, regulation and the development of social competence. In M. S. Clark (Ed.), </w:t>
      </w:r>
      <w:r>
        <w:rPr>
          <w:rFonts w:ascii="Times New Roman" w:hAnsi="Times New Roman" w:cs="Times New Roman"/>
          <w:i/>
        </w:rPr>
        <w:t>Review of personality and social psychology. Emotion and social behavior, vol. 14</w:t>
      </w:r>
      <w:r>
        <w:rPr>
          <w:rFonts w:ascii="Times New Roman" w:hAnsi="Times New Roman" w:cs="Times New Roman"/>
        </w:rPr>
        <w:t xml:space="preserve"> (pp</w:t>
      </w:r>
      <w:r w:rsidRPr="003E3955">
        <w:rPr>
          <w:rFonts w:ascii="Times New Roman" w:hAnsi="Times New Roman" w:cs="Times New Roman"/>
        </w:rPr>
        <w:t>. 119 – 150). Newbury Park, CA: Sage.</w:t>
      </w:r>
    </w:p>
    <w:p w14:paraId="2E78FEAF" w14:textId="77777777" w:rsidR="00DD58C1" w:rsidRDefault="00DD58C1" w:rsidP="005C54CB">
      <w:pPr>
        <w:spacing w:line="480" w:lineRule="auto"/>
        <w:ind w:left="720" w:hanging="720"/>
        <w:rPr>
          <w:rFonts w:ascii="Times New Roman" w:hAnsi="Times New Roman" w:cs="Times New Roman"/>
        </w:rPr>
      </w:pPr>
    </w:p>
    <w:p w14:paraId="6F4AC85A" w14:textId="77777777" w:rsidR="005C54CB" w:rsidRPr="003E3955" w:rsidRDefault="005C54CB" w:rsidP="005C54CB">
      <w:pPr>
        <w:spacing w:line="480" w:lineRule="auto"/>
        <w:ind w:left="720" w:hanging="720"/>
        <w:rPr>
          <w:rFonts w:ascii="Times New Roman" w:hAnsi="Times New Roman" w:cs="Times New Roman"/>
        </w:rPr>
      </w:pPr>
      <w:r w:rsidRPr="003E3955">
        <w:rPr>
          <w:rFonts w:ascii="Times New Roman" w:hAnsi="Times New Roman" w:cs="Times New Roman"/>
        </w:rPr>
        <w:t xml:space="preserve">Eisenberg, N., Carlo, G., Murphy, B., &amp; van Court, P. (1995). Prosocial development in late adolescence: A longitudinal study. </w:t>
      </w:r>
      <w:r w:rsidRPr="003E3955">
        <w:rPr>
          <w:rFonts w:ascii="Times New Roman" w:hAnsi="Times New Roman" w:cs="Times New Roman"/>
          <w:i/>
        </w:rPr>
        <w:t xml:space="preserve">Child Development, 66, </w:t>
      </w:r>
      <w:r w:rsidRPr="003E3955">
        <w:rPr>
          <w:rFonts w:ascii="Times New Roman" w:hAnsi="Times New Roman" w:cs="Times New Roman"/>
        </w:rPr>
        <w:t xml:space="preserve">1179-1197. </w:t>
      </w:r>
    </w:p>
    <w:p w14:paraId="22F505E1" w14:textId="77777777" w:rsidR="005C54CB" w:rsidRPr="003E3955" w:rsidRDefault="005C54CB" w:rsidP="005C54CB">
      <w:pPr>
        <w:spacing w:line="480" w:lineRule="auto"/>
        <w:ind w:left="720"/>
        <w:rPr>
          <w:rFonts w:ascii="Times New Roman" w:hAnsi="Times New Roman" w:cs="Times New Roman"/>
        </w:rPr>
      </w:pPr>
      <w:r w:rsidRPr="003E3955">
        <w:rPr>
          <w:rFonts w:ascii="Times New Roman" w:hAnsi="Times New Roman" w:cs="Times New Roman"/>
        </w:rPr>
        <w:t>doi: 10.1111/j.1467-8624.1995.tb00930.x</w:t>
      </w:r>
    </w:p>
    <w:p w14:paraId="2CEF52D8"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Eisenberg, N., &amp; McNally, S. (1993). Socialization and mothers' and adolescents' empathy-related characteristics. </w:t>
      </w:r>
      <w:r>
        <w:rPr>
          <w:rFonts w:ascii="Times New Roman" w:hAnsi="Times New Roman" w:cs="Times New Roman"/>
          <w:i/>
        </w:rPr>
        <w:t>Journal of Research on Adolescence</w:t>
      </w:r>
      <w:r>
        <w:rPr>
          <w:rFonts w:ascii="Times New Roman" w:hAnsi="Times New Roman" w:cs="Times New Roman"/>
        </w:rPr>
        <w:t xml:space="preserve">, </w:t>
      </w:r>
      <w:r>
        <w:rPr>
          <w:rFonts w:ascii="Times New Roman" w:hAnsi="Times New Roman" w:cs="Times New Roman"/>
          <w:i/>
        </w:rPr>
        <w:t>3</w:t>
      </w:r>
      <w:r>
        <w:rPr>
          <w:rFonts w:ascii="Times New Roman" w:hAnsi="Times New Roman" w:cs="Times New Roman"/>
        </w:rPr>
        <w:t>, 171-191. doi:10.1207/s15327795jra0302_4</w:t>
      </w:r>
    </w:p>
    <w:p w14:paraId="7449F498"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Eisenberg, N., &amp; Miller, P. A. (1987). Empathy, sympathy, and altruism: Empirical and </w:t>
      </w:r>
    </w:p>
    <w:p w14:paraId="54395A09"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 xml:space="preserve">conceptual links. In N. Eisenberg &amp; J. Strayer (Eds.), </w:t>
      </w:r>
      <w:r>
        <w:rPr>
          <w:rFonts w:ascii="Times New Roman" w:hAnsi="Times New Roman" w:cs="Times New Roman"/>
          <w:i/>
        </w:rPr>
        <w:t xml:space="preserve">Empathy and its development. Cambridge studies in social and emotional development </w:t>
      </w:r>
      <w:r>
        <w:rPr>
          <w:rFonts w:ascii="Times New Roman" w:hAnsi="Times New Roman" w:cs="Times New Roman"/>
        </w:rPr>
        <w:t>(pp. 292-316). New York, NY: Cambridge University Press</w:t>
      </w:r>
    </w:p>
    <w:p w14:paraId="373FFDFC"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Eisenberg, N., &amp; Miller, P. A. (1987). The relation of empathy to prosocial and related behaviors. </w:t>
      </w:r>
      <w:r>
        <w:rPr>
          <w:rFonts w:ascii="Times New Roman" w:hAnsi="Times New Roman" w:cs="Times New Roman"/>
          <w:i/>
        </w:rPr>
        <w:t>Psychological Bulletin, 101,</w:t>
      </w:r>
      <w:r>
        <w:rPr>
          <w:rFonts w:ascii="Times New Roman" w:hAnsi="Times New Roman" w:cs="Times New Roman"/>
        </w:rPr>
        <w:t xml:space="preserve"> 91-119. doi:10.1037/0033-2909.101.1.91</w:t>
      </w:r>
    </w:p>
    <w:p w14:paraId="2CFF89E9"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Εlkind, D. (1967). Egocentrism in adolescence. </w:t>
      </w:r>
      <w:r>
        <w:rPr>
          <w:rFonts w:ascii="Times New Roman" w:hAnsi="Times New Roman" w:cs="Times New Roman"/>
          <w:i/>
        </w:rPr>
        <w:t>Child Development</w:t>
      </w:r>
      <w:r>
        <w:rPr>
          <w:rFonts w:ascii="Times New Roman" w:hAnsi="Times New Roman" w:cs="Times New Roman"/>
        </w:rPr>
        <w:t xml:space="preserve">, </w:t>
      </w:r>
      <w:r w:rsidRPr="00263E38">
        <w:rPr>
          <w:rFonts w:ascii="Times New Roman" w:hAnsi="Times New Roman" w:cs="Times New Roman"/>
          <w:i/>
        </w:rPr>
        <w:t>38</w:t>
      </w:r>
      <w:r>
        <w:rPr>
          <w:rFonts w:ascii="Times New Roman" w:hAnsi="Times New Roman" w:cs="Times New Roman"/>
        </w:rPr>
        <w:t xml:space="preserve">, 1025-1034. doi:10.2307/1127100 </w:t>
      </w:r>
    </w:p>
    <w:p w14:paraId="625A6F8E"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Elliot, R., Bohart, A. C., Watson, J. C. &amp; Greenberg, L. S. (2002). Empathy. In J. C. Norcross (Ed.), </w:t>
      </w:r>
      <w:r>
        <w:rPr>
          <w:rFonts w:ascii="Times New Roman" w:hAnsi="Times New Roman" w:cs="Times New Roman"/>
          <w:i/>
        </w:rPr>
        <w:t xml:space="preserve">Psychotherapy relationships that work: Therapist contributions and responsiveness to patients </w:t>
      </w:r>
      <w:r>
        <w:rPr>
          <w:rFonts w:ascii="Times New Roman" w:hAnsi="Times New Roman" w:cs="Times New Roman"/>
        </w:rPr>
        <w:t>(pp. 89 –108). London, England: Oxford University Press.</w:t>
      </w:r>
    </w:p>
    <w:p w14:paraId="42769877" w14:textId="77777777" w:rsidR="005C54CB" w:rsidRPr="00A84E89"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Enders, C. K. (2003). Using the expectation maximization algorithm to estimate coefficient alpha for scales with </w:t>
      </w:r>
      <w:r w:rsidRPr="00A84E89">
        <w:rPr>
          <w:rFonts w:ascii="Times New Roman" w:hAnsi="Times New Roman" w:cs="Times New Roman"/>
        </w:rPr>
        <w:t xml:space="preserve">item-level missing data. </w:t>
      </w:r>
      <w:r w:rsidRPr="00A84E89">
        <w:rPr>
          <w:rFonts w:ascii="Times New Roman" w:hAnsi="Times New Roman" w:cs="Times New Roman"/>
          <w:i/>
        </w:rPr>
        <w:t xml:space="preserve">Psychological Methods, 8, </w:t>
      </w:r>
      <w:r w:rsidRPr="00A84E89">
        <w:rPr>
          <w:rFonts w:ascii="Times New Roman" w:hAnsi="Times New Roman" w:cs="Times New Roman"/>
        </w:rPr>
        <w:t>322-337. doi: 10.1037/1082-989X.8.3.322</w:t>
      </w:r>
    </w:p>
    <w:p w14:paraId="5AC3ED1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Eslea, M., &amp; Rees, J. (2001). At what age are children most likely to be bullied at school? </w:t>
      </w:r>
      <w:r>
        <w:rPr>
          <w:rFonts w:ascii="Times New Roman" w:hAnsi="Times New Roman" w:cs="Times New Roman"/>
          <w:i/>
        </w:rPr>
        <w:t>Aggressive Behavior</w:t>
      </w:r>
      <w:r>
        <w:rPr>
          <w:rFonts w:ascii="Times New Roman" w:hAnsi="Times New Roman" w:cs="Times New Roman"/>
        </w:rPr>
        <w:t xml:space="preserve">, </w:t>
      </w:r>
      <w:r>
        <w:rPr>
          <w:rFonts w:ascii="Times New Roman" w:hAnsi="Times New Roman" w:cs="Times New Roman"/>
          <w:i/>
        </w:rPr>
        <w:t>27</w:t>
      </w:r>
      <w:r>
        <w:rPr>
          <w:rFonts w:ascii="Times New Roman" w:hAnsi="Times New Roman" w:cs="Times New Roman"/>
        </w:rPr>
        <w:t>, 419-429. doi:</w:t>
      </w:r>
      <w:r>
        <w:rPr>
          <w:rFonts w:ascii="Cambria" w:eastAsia="Cambria" w:hAnsi="Cambria" w:cs="Cambria"/>
          <w:sz w:val="22"/>
        </w:rPr>
        <w:t xml:space="preserve"> 10.</w:t>
      </w:r>
      <w:r>
        <w:rPr>
          <w:rFonts w:ascii="Times New Roman" w:hAnsi="Times New Roman" w:cs="Times New Roman"/>
        </w:rPr>
        <w:t>1002/ab.1027</w:t>
      </w:r>
    </w:p>
    <w:p w14:paraId="296A64DE"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Eysenck, H. J., &amp; Eysenck, S. B. G. (1991). </w:t>
      </w:r>
      <w:r>
        <w:rPr>
          <w:rFonts w:ascii="Times New Roman" w:hAnsi="Times New Roman" w:cs="Times New Roman"/>
          <w:i/>
        </w:rPr>
        <w:t>Adult impulsiveness, venturesomeness and empathy scale</w:t>
      </w:r>
      <w:r>
        <w:rPr>
          <w:rFonts w:ascii="Times New Roman" w:hAnsi="Times New Roman" w:cs="Times New Roman"/>
        </w:rPr>
        <w:t>. London, England: Hodder Soughton.</w:t>
      </w:r>
    </w:p>
    <w:p w14:paraId="71AC5B42" w14:textId="77777777" w:rsidR="005C54CB" w:rsidRDefault="005C54CB" w:rsidP="005C54CB">
      <w:pPr>
        <w:spacing w:after="240" w:line="480" w:lineRule="auto"/>
        <w:ind w:left="720" w:hanging="720"/>
        <w:rPr>
          <w:rFonts w:ascii="Times" w:eastAsia="Times" w:hAnsi="Times" w:cs="Times"/>
        </w:rPr>
      </w:pPr>
      <w:r>
        <w:rPr>
          <w:rFonts w:ascii="Times New Roman" w:hAnsi="Times New Roman" w:cs="Times New Roman"/>
          <w:color w:val="1A1818"/>
        </w:rPr>
        <w:t xml:space="preserve">Fabes, R. A., &amp; Eisenberg, N. (1996). </w:t>
      </w:r>
      <w:r>
        <w:rPr>
          <w:rFonts w:ascii="Times" w:eastAsia="Times" w:hAnsi="Times" w:cs="Times"/>
          <w:i/>
          <w:color w:val="1A1818"/>
        </w:rPr>
        <w:t xml:space="preserve">Age and gender differences in prosocial behavior: A metaanalytic examination. </w:t>
      </w:r>
      <w:r>
        <w:rPr>
          <w:rFonts w:ascii="Times New Roman" w:hAnsi="Times New Roman" w:cs="Times New Roman"/>
          <w:color w:val="1A1818"/>
        </w:rPr>
        <w:t>Unpublished manuscript, Arizona State University.</w:t>
      </w:r>
    </w:p>
    <w:p w14:paraId="7C35DF2B"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Fabes, R. A., Carlo, G., Kupanoff, K., &amp; Laible, D. (1999). Early adolescence and prosocial/moral behavior I: The role of individual processes. </w:t>
      </w:r>
      <w:r>
        <w:rPr>
          <w:rFonts w:ascii="Times New Roman" w:hAnsi="Times New Roman" w:cs="Times New Roman"/>
          <w:i/>
        </w:rPr>
        <w:t>The Journal of Early Adolescence</w:t>
      </w:r>
      <w:r>
        <w:rPr>
          <w:rFonts w:ascii="Times New Roman" w:hAnsi="Times New Roman" w:cs="Times New Roman"/>
        </w:rPr>
        <w:t xml:space="preserve">, </w:t>
      </w:r>
      <w:r>
        <w:rPr>
          <w:rFonts w:ascii="Times New Roman" w:hAnsi="Times New Roman" w:cs="Times New Roman"/>
          <w:i/>
        </w:rPr>
        <w:t>19</w:t>
      </w:r>
      <w:r>
        <w:rPr>
          <w:rFonts w:ascii="Times New Roman" w:hAnsi="Times New Roman" w:cs="Times New Roman"/>
        </w:rPr>
        <w:t>, 5-16. doi:</w:t>
      </w:r>
      <w:r>
        <w:rPr>
          <w:rFonts w:ascii="Cambria" w:eastAsia="Cambria" w:hAnsi="Cambria" w:cs="Cambria"/>
          <w:sz w:val="22"/>
        </w:rPr>
        <w:t xml:space="preserve"> 10.1177/0272431699019001001</w:t>
      </w:r>
    </w:p>
    <w:p w14:paraId="39BF7FE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Farrant, B.M., Devine, T.A.J., Mayberry, M.T., &amp; Fletcher, J. (2012). Empathy, perspective taking, and prosocial behavior: The importance of parenting practices. </w:t>
      </w:r>
      <w:r>
        <w:rPr>
          <w:rFonts w:ascii="Times New Roman" w:hAnsi="Times New Roman" w:cs="Times New Roman"/>
          <w:i/>
        </w:rPr>
        <w:t>Infant and Child Development, 21,</w:t>
      </w:r>
      <w:r>
        <w:rPr>
          <w:rFonts w:ascii="Times New Roman" w:hAnsi="Times New Roman" w:cs="Times New Roman"/>
        </w:rPr>
        <w:t xml:space="preserve"> 175-188. doi:10.1002/icd.740</w:t>
      </w:r>
    </w:p>
    <w:p w14:paraId="029B0143"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Ferguson, D. M., Boden, J. M., &amp; Horwood, J. L. (2013). Bullying in childhood, externalizing behaviors, and adult offending: Evidence from a 30-year study. </w:t>
      </w:r>
      <w:r>
        <w:rPr>
          <w:rFonts w:ascii="Times New Roman" w:hAnsi="Times New Roman" w:cs="Times New Roman"/>
          <w:i/>
        </w:rPr>
        <w:t xml:space="preserve">Journal of School Violence, 13, </w:t>
      </w:r>
      <w:r>
        <w:rPr>
          <w:rFonts w:ascii="Times New Roman" w:hAnsi="Times New Roman" w:cs="Times New Roman"/>
        </w:rPr>
        <w:t>146-164. doi: 10.1080/15388220.2013.840642</w:t>
      </w:r>
    </w:p>
    <w:p w14:paraId="02CA5E08" w14:textId="72CF4CD3" w:rsidR="005C54CB" w:rsidRDefault="005C54CB" w:rsidP="00DD58C1">
      <w:pPr>
        <w:spacing w:line="480" w:lineRule="auto"/>
        <w:ind w:left="720" w:hanging="720"/>
        <w:rPr>
          <w:rFonts w:ascii="Times New Roman" w:hAnsi="Times New Roman" w:cs="Times New Roman"/>
        </w:rPr>
      </w:pPr>
      <w:r>
        <w:rPr>
          <w:rFonts w:ascii="Times New Roman" w:hAnsi="Times New Roman" w:cs="Times New Roman"/>
        </w:rPr>
        <w:t xml:space="preserve">Finney, S. J., &amp; DiStefano, C. (2006). Non-normal and categorical data in structural equation modeling. In G. R. Hancock &amp; R. O. Mueller (Eds.), </w:t>
      </w:r>
      <w:r>
        <w:rPr>
          <w:rFonts w:ascii="Times New Roman" w:hAnsi="Times New Roman" w:cs="Times New Roman"/>
          <w:i/>
        </w:rPr>
        <w:t>Structural equation modeling: A second course</w:t>
      </w:r>
      <w:r>
        <w:rPr>
          <w:rFonts w:ascii="Times New Roman" w:hAnsi="Times New Roman" w:cs="Times New Roman"/>
        </w:rPr>
        <w:t xml:space="preserve"> (pp. 269-314). Charlotte, NC: Information Age Publishing.</w:t>
      </w:r>
    </w:p>
    <w:p w14:paraId="0E7D23A1"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Finkel, S. E. (1995). </w:t>
      </w:r>
      <w:r>
        <w:rPr>
          <w:rFonts w:ascii="Times New Roman" w:hAnsi="Times New Roman" w:cs="Times New Roman"/>
          <w:i/>
        </w:rPr>
        <w:t>Causal analysis with panel data</w:t>
      </w:r>
      <w:r>
        <w:rPr>
          <w:rFonts w:ascii="Times New Roman" w:hAnsi="Times New Roman" w:cs="Times New Roman"/>
        </w:rPr>
        <w:t xml:space="preserve">. Thousand Oaks, </w:t>
      </w:r>
    </w:p>
    <w:p w14:paraId="71CC7DC6" w14:textId="77777777" w:rsidR="005C54CB" w:rsidRDefault="005C54CB" w:rsidP="005C54CB">
      <w:pPr>
        <w:spacing w:line="480" w:lineRule="auto"/>
        <w:ind w:firstLine="720"/>
        <w:rPr>
          <w:rFonts w:ascii="Times New Roman" w:hAnsi="Times New Roman" w:cs="Times New Roman"/>
        </w:rPr>
      </w:pPr>
      <w:r>
        <w:rPr>
          <w:rFonts w:ascii="Times New Roman" w:hAnsi="Times New Roman" w:cs="Times New Roman"/>
        </w:rPr>
        <w:t>CA: Sage Publications.</w:t>
      </w:r>
    </w:p>
    <w:p w14:paraId="4D020E2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Fouladi, R. T. (1998, April). </w:t>
      </w:r>
      <w:r>
        <w:rPr>
          <w:rFonts w:ascii="Times New Roman" w:hAnsi="Times New Roman" w:cs="Times New Roman"/>
          <w:i/>
        </w:rPr>
        <w:t>Covariance structure analysis techniques under conditions of multivariate normality and nonnormality--modified boostrap based test statistics</w:t>
      </w:r>
      <w:r>
        <w:rPr>
          <w:rFonts w:ascii="Times New Roman" w:hAnsi="Times New Roman" w:cs="Times New Roman"/>
        </w:rPr>
        <w:t>. Paper presented at the annual meeting of the American Education Research Association, San Diego. Paper retrieved from files.eric.ed.gov/fulltext/ED420717.pdf</w:t>
      </w:r>
    </w:p>
    <w:p w14:paraId="62E63733"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Galanaki, E. P. (2012). The imaginary audience and the personal fable: A test of Elkind’s theory of adolescent egocentrism. </w:t>
      </w:r>
      <w:r>
        <w:rPr>
          <w:rFonts w:ascii="Times New Roman" w:hAnsi="Times New Roman" w:cs="Times New Roman"/>
          <w:i/>
        </w:rPr>
        <w:t>Psychology</w:t>
      </w:r>
      <w:r>
        <w:rPr>
          <w:rFonts w:ascii="Times New Roman" w:hAnsi="Times New Roman" w:cs="Times New Roman"/>
        </w:rPr>
        <w:t xml:space="preserve">, </w:t>
      </w:r>
      <w:r>
        <w:rPr>
          <w:rFonts w:ascii="Times New Roman" w:hAnsi="Times New Roman" w:cs="Times New Roman"/>
          <w:i/>
        </w:rPr>
        <w:t>3</w:t>
      </w:r>
      <w:r>
        <w:rPr>
          <w:rFonts w:ascii="Times New Roman" w:hAnsi="Times New Roman" w:cs="Times New Roman"/>
        </w:rPr>
        <w:t xml:space="preserve">, 457-466. doi:10.4236/psych.2012.36065 </w:t>
      </w:r>
    </w:p>
    <w:p w14:paraId="34E0867B"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Garton, A. F., &amp; Gringart, E. (2005). The development of a scale to measure empathy in 8- and 9- year old children. </w:t>
      </w:r>
      <w:r>
        <w:rPr>
          <w:rFonts w:ascii="Times New Roman" w:hAnsi="Times New Roman" w:cs="Times New Roman"/>
          <w:i/>
        </w:rPr>
        <w:t xml:space="preserve">Australian Developmental Psychology, 5, </w:t>
      </w:r>
      <w:r>
        <w:rPr>
          <w:rFonts w:ascii="Times New Roman" w:hAnsi="Times New Roman" w:cs="Times New Roman"/>
        </w:rPr>
        <w:t xml:space="preserve">17-25.  </w:t>
      </w:r>
    </w:p>
    <w:p w14:paraId="2493E631"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color w:val="222222"/>
        </w:rPr>
        <w:t xml:space="preserve">Gentzler, A. L., Kerns, K. A., &amp; Keener, E. (2010). Emotional reactions and regulatory responses to negative and positive events: Associations with attachment and gender. </w:t>
      </w:r>
      <w:r>
        <w:rPr>
          <w:rFonts w:ascii="Times New Roman" w:hAnsi="Times New Roman" w:cs="Times New Roman"/>
          <w:i/>
          <w:color w:val="222222"/>
        </w:rPr>
        <w:t>Motivation and Emotion</w:t>
      </w:r>
      <w:r>
        <w:rPr>
          <w:rFonts w:ascii="Times New Roman" w:hAnsi="Times New Roman" w:cs="Times New Roman"/>
          <w:color w:val="222222"/>
        </w:rPr>
        <w:t xml:space="preserve">, </w:t>
      </w:r>
      <w:r>
        <w:rPr>
          <w:rFonts w:ascii="Times New Roman" w:hAnsi="Times New Roman" w:cs="Times New Roman"/>
          <w:i/>
          <w:color w:val="222222"/>
        </w:rPr>
        <w:t>34</w:t>
      </w:r>
      <w:r>
        <w:rPr>
          <w:rFonts w:ascii="Times New Roman" w:hAnsi="Times New Roman" w:cs="Times New Roman"/>
          <w:color w:val="222222"/>
        </w:rPr>
        <w:t>, 78-92. doi:</w:t>
      </w:r>
      <w:r>
        <w:rPr>
          <w:rFonts w:ascii="Times New Roman" w:hAnsi="Times New Roman" w:cs="Times New Roman"/>
        </w:rPr>
        <w:t xml:space="preserve"> 10.1007/s11031-009-9149-x</w:t>
      </w:r>
    </w:p>
    <w:p w14:paraId="58F2A08B"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George, M. R., Cummings, E. M., &amp; Davies, P. T. (2010). Positive aspects of fathering and mothering, and children's attachment in kindergarten. </w:t>
      </w:r>
      <w:r>
        <w:rPr>
          <w:rFonts w:ascii="Times New Roman" w:hAnsi="Times New Roman" w:cs="Times New Roman"/>
          <w:i/>
        </w:rPr>
        <w:t>Early Child Development and Care</w:t>
      </w:r>
      <w:r>
        <w:rPr>
          <w:rFonts w:ascii="Times New Roman" w:hAnsi="Times New Roman" w:cs="Times New Roman"/>
        </w:rPr>
        <w:t xml:space="preserve">, </w:t>
      </w:r>
      <w:r>
        <w:rPr>
          <w:rFonts w:ascii="Times New Roman" w:hAnsi="Times New Roman" w:cs="Times New Roman"/>
          <w:i/>
        </w:rPr>
        <w:t>180</w:t>
      </w:r>
      <w:r>
        <w:rPr>
          <w:rFonts w:ascii="Times New Roman" w:hAnsi="Times New Roman" w:cs="Times New Roman"/>
        </w:rPr>
        <w:t>, 107-119. doi:10.1080/03004430903414752</w:t>
      </w:r>
      <w:r>
        <w:rPr>
          <w:rFonts w:ascii="Cambria" w:eastAsia="Cambria" w:hAnsi="Cambria" w:cs="Cambria"/>
          <w:sz w:val="22"/>
        </w:rPr>
        <w:t xml:space="preserve"> </w:t>
      </w:r>
    </w:p>
    <w:p w14:paraId="6F05DDEB"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Gherasim, L. R., Butnaru, S., Gavreliuc, A., &amp; Iacob, L. M. (2012). Optimistic </w:t>
      </w:r>
    </w:p>
    <w:p w14:paraId="4F1F7003"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 xml:space="preserve">attributional style and parental behaviour in the educational framework: A cross-cultural perspective. In H. H. Knoop &amp; A. D. Fave (Eds.), </w:t>
      </w:r>
      <w:r>
        <w:rPr>
          <w:rFonts w:ascii="Times New Roman" w:hAnsi="Times New Roman" w:cs="Times New Roman"/>
          <w:i/>
        </w:rPr>
        <w:t>Well-being and cultures: Perspectives from positive psychology</w:t>
      </w:r>
      <w:r>
        <w:rPr>
          <w:rFonts w:ascii="Times New Roman" w:hAnsi="Times New Roman" w:cs="Times New Roman"/>
        </w:rPr>
        <w:t xml:space="preserve"> (pp. 195-218). New York, NY: Springer.</w:t>
      </w:r>
    </w:p>
    <w:p w14:paraId="30F47893" w14:textId="1004C47B" w:rsidR="00624A28" w:rsidRPr="00624A28" w:rsidRDefault="00624A28" w:rsidP="00624A28">
      <w:pPr>
        <w:spacing w:line="480" w:lineRule="auto"/>
        <w:ind w:left="720" w:hanging="720"/>
        <w:rPr>
          <w:rFonts w:ascii="Times New Roman" w:hAnsi="Times New Roman" w:cs="Times New Roman"/>
        </w:rPr>
      </w:pPr>
      <w:r>
        <w:rPr>
          <w:rFonts w:ascii="Times New Roman" w:hAnsi="Times New Roman" w:cs="Times New Roman"/>
        </w:rPr>
        <w:t xml:space="preserve">Graham, J. W., Hofer, S. M., &amp; MacKinnon, D. P. (1996). Maximizing the usefulness of data obtained with planned missing value patterns: an application of maximum likelihood procedures. </w:t>
      </w:r>
      <w:r>
        <w:rPr>
          <w:rFonts w:ascii="Times New Roman" w:hAnsi="Times New Roman" w:cs="Times New Roman"/>
          <w:i/>
        </w:rPr>
        <w:t xml:space="preserve">Multivariate Behavioral Research, 31, </w:t>
      </w:r>
      <w:r>
        <w:rPr>
          <w:rFonts w:ascii="Times New Roman" w:hAnsi="Times New Roman" w:cs="Times New Roman"/>
        </w:rPr>
        <w:t>197-218.</w:t>
      </w:r>
    </w:p>
    <w:p w14:paraId="041915CF" w14:textId="77777777" w:rsidR="005C54CB" w:rsidRPr="008D2127" w:rsidRDefault="005C54CB" w:rsidP="005C54CB">
      <w:pPr>
        <w:spacing w:line="480" w:lineRule="auto"/>
        <w:ind w:left="720" w:hanging="720"/>
        <w:rPr>
          <w:rFonts w:ascii="Times New Roman" w:hAnsi="Times New Roman" w:cs="Times New Roman"/>
          <w:color w:val="1A1A1A"/>
        </w:rPr>
      </w:pPr>
      <w:r>
        <w:rPr>
          <w:rFonts w:ascii="Times New Roman" w:hAnsi="Times New Roman" w:cs="Times New Roman"/>
          <w:color w:val="1A1A1A"/>
        </w:rPr>
        <w:t xml:space="preserve">Green, S. B., Akey, T. M., Fleming, K. K., Hershberger, S. L., &amp; Marquis, J. G. (1997). Effect of the number </w:t>
      </w:r>
      <w:r w:rsidRPr="008D2127">
        <w:rPr>
          <w:rFonts w:ascii="Times New Roman" w:hAnsi="Times New Roman" w:cs="Times New Roman"/>
          <w:color w:val="1A1A1A"/>
        </w:rPr>
        <w:t xml:space="preserve">of scale points </w:t>
      </w:r>
      <w:r w:rsidRPr="003E3955">
        <w:rPr>
          <w:rFonts w:ascii="Times New Roman" w:hAnsi="Times New Roman" w:cs="Times New Roman"/>
          <w:color w:val="1A1A1A"/>
        </w:rPr>
        <w:t>on chi</w:t>
      </w:r>
      <w:r w:rsidRPr="003E3955">
        <w:rPr>
          <w:rFonts w:ascii="Academy Engraved LET" w:eastAsia="Academy Engraved LET" w:hAnsi="Academy Engraved LET" w:cs="Academy Engraved LET"/>
          <w:color w:val="1A1A1A"/>
        </w:rPr>
        <w:t>‐</w:t>
      </w:r>
      <w:r w:rsidRPr="003E3955">
        <w:rPr>
          <w:rFonts w:ascii="Times New Roman" w:hAnsi="Times New Roman" w:cs="Times New Roman"/>
          <w:color w:val="1A1A1A"/>
        </w:rPr>
        <w:t xml:space="preserve">square fit indices in confirmatory factor analysis. </w:t>
      </w:r>
      <w:r w:rsidRPr="003E3955">
        <w:rPr>
          <w:rFonts w:ascii="Times New Roman" w:hAnsi="Times New Roman" w:cs="Times New Roman"/>
          <w:i/>
          <w:color w:val="1A1A1A"/>
        </w:rPr>
        <w:t>Structural Equation Modeling: A Multidisciplinary Journal</w:t>
      </w:r>
      <w:r w:rsidRPr="003E3955">
        <w:rPr>
          <w:rFonts w:ascii="Times New Roman" w:hAnsi="Times New Roman" w:cs="Times New Roman"/>
          <w:color w:val="1A1A1A"/>
        </w:rPr>
        <w:t xml:space="preserve">, </w:t>
      </w:r>
      <w:r w:rsidRPr="003E3955">
        <w:rPr>
          <w:rFonts w:ascii="Times New Roman" w:hAnsi="Times New Roman" w:cs="Times New Roman"/>
          <w:i/>
          <w:color w:val="1A1A1A"/>
        </w:rPr>
        <w:t>4</w:t>
      </w:r>
      <w:r w:rsidRPr="003E3955">
        <w:rPr>
          <w:rFonts w:ascii="Times New Roman" w:hAnsi="Times New Roman" w:cs="Times New Roman"/>
          <w:color w:val="1A1A1A"/>
        </w:rPr>
        <w:t xml:space="preserve">, 108-120. doi: </w:t>
      </w:r>
      <w:r w:rsidRPr="003E3955">
        <w:rPr>
          <w:rFonts w:ascii="Times New Roman" w:hAnsi="Times New Roman" w:cs="Times New Roman"/>
        </w:rPr>
        <w:t>10.1080/10705519709540064</w:t>
      </w:r>
    </w:p>
    <w:p w14:paraId="51665D32" w14:textId="77777777" w:rsidR="005C54CB" w:rsidRPr="008D2127" w:rsidRDefault="005C54CB" w:rsidP="005C54CB">
      <w:pPr>
        <w:spacing w:line="480" w:lineRule="auto"/>
        <w:ind w:left="720" w:hanging="720"/>
        <w:rPr>
          <w:rFonts w:ascii="Times New Roman" w:hAnsi="Times New Roman" w:cs="Times New Roman"/>
        </w:rPr>
      </w:pPr>
      <w:r w:rsidRPr="008D2127">
        <w:rPr>
          <w:rFonts w:ascii="Times New Roman" w:hAnsi="Times New Roman" w:cs="Times New Roman"/>
        </w:rPr>
        <w:t>Greenberg, J. S. (2013). Comprehensiv</w:t>
      </w:r>
      <w:r>
        <w:rPr>
          <w:rFonts w:ascii="Times New Roman" w:hAnsi="Times New Roman" w:cs="Times New Roman"/>
        </w:rPr>
        <w:t xml:space="preserve">e stress management. New York, NY: </w:t>
      </w:r>
      <w:r w:rsidRPr="008D2127">
        <w:rPr>
          <w:rFonts w:ascii="Times New Roman" w:hAnsi="Times New Roman" w:cs="Times New Roman"/>
        </w:rPr>
        <w:t>McGraw Hill.</w:t>
      </w:r>
    </w:p>
    <w:p w14:paraId="5F122D71"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Goffin, R.D. (1993). A comparison of two new indices for the assessment of fit of structural equation models. </w:t>
      </w:r>
      <w:r>
        <w:rPr>
          <w:rFonts w:ascii="Times New Roman" w:hAnsi="Times New Roman" w:cs="Times New Roman"/>
          <w:i/>
        </w:rPr>
        <w:t>Multivariate Behavioral Research, 28</w:t>
      </w:r>
      <w:r>
        <w:rPr>
          <w:rFonts w:ascii="Times New Roman" w:hAnsi="Times New Roman" w:cs="Times New Roman"/>
        </w:rPr>
        <w:t>, 205–214.                                 doi: 10.1207/s15327906mbr2802_3</w:t>
      </w:r>
    </w:p>
    <w:p w14:paraId="57661F91"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Grolnick, W. S., Ryan, R. M., &amp; Deci, E. (1991). Inner resources for school achievement: Motivational mediators of children’s perceptions of their parents. </w:t>
      </w:r>
      <w:r>
        <w:rPr>
          <w:rFonts w:ascii="Times New Roman" w:hAnsi="Times New Roman" w:cs="Times New Roman"/>
          <w:i/>
        </w:rPr>
        <w:t xml:space="preserve">Journal of Educational Psychology, 83, </w:t>
      </w:r>
      <w:r>
        <w:rPr>
          <w:rFonts w:ascii="Times New Roman" w:hAnsi="Times New Roman" w:cs="Times New Roman"/>
        </w:rPr>
        <w:t>508–517. doi:10.1037/ 0022-0663.83.4.508</w:t>
      </w:r>
    </w:p>
    <w:p w14:paraId="03D5DD83"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Guerra, N. G., Williams, K. R., &amp; Sadek, S. (2011). Understanding bullying and victimization during childhood and adolescence: A mixed methods study. </w:t>
      </w:r>
      <w:r>
        <w:rPr>
          <w:rFonts w:ascii="Times New Roman" w:hAnsi="Times New Roman" w:cs="Times New Roman"/>
          <w:i/>
        </w:rPr>
        <w:t>Child development</w:t>
      </w:r>
      <w:r>
        <w:rPr>
          <w:rFonts w:ascii="Times New Roman" w:hAnsi="Times New Roman" w:cs="Times New Roman"/>
        </w:rPr>
        <w:t xml:space="preserve">, </w:t>
      </w:r>
      <w:r>
        <w:rPr>
          <w:rFonts w:ascii="Times New Roman" w:hAnsi="Times New Roman" w:cs="Times New Roman"/>
          <w:i/>
        </w:rPr>
        <w:t>82</w:t>
      </w:r>
      <w:r>
        <w:rPr>
          <w:rFonts w:ascii="Times New Roman" w:hAnsi="Times New Roman" w:cs="Times New Roman"/>
        </w:rPr>
        <w:t>, 295-310. doi:10.1111/j.1467-8624.2010.01556.x</w:t>
      </w:r>
    </w:p>
    <w:p w14:paraId="3E9FAA48"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Hayes, J. A., &amp; Erkis, A. J. (2000). Therapist homophobia, client sexual orientation, and source of client HIV infection as predictors of therapist reactions to clients with HIV. </w:t>
      </w:r>
      <w:r>
        <w:rPr>
          <w:rFonts w:ascii="Times New Roman" w:hAnsi="Times New Roman" w:cs="Times New Roman"/>
          <w:i/>
        </w:rPr>
        <w:t>Journal of Counseling Psychology</w:t>
      </w:r>
      <w:r>
        <w:rPr>
          <w:rFonts w:ascii="Times New Roman" w:hAnsi="Times New Roman" w:cs="Times New Roman"/>
        </w:rPr>
        <w:t xml:space="preserve">, </w:t>
      </w:r>
      <w:r>
        <w:rPr>
          <w:rFonts w:ascii="Times New Roman" w:hAnsi="Times New Roman" w:cs="Times New Roman"/>
          <w:i/>
        </w:rPr>
        <w:t>47</w:t>
      </w:r>
      <w:r>
        <w:rPr>
          <w:rFonts w:ascii="Times New Roman" w:hAnsi="Times New Roman" w:cs="Times New Roman"/>
        </w:rPr>
        <w:t xml:space="preserve">, 71-78. doi: 10.1037//0022-0167.47.1.71  </w:t>
      </w:r>
    </w:p>
    <w:p w14:paraId="0E544EC5" w14:textId="77777777" w:rsidR="005C54CB" w:rsidRDefault="005C54CB" w:rsidP="005C54CB">
      <w:pPr>
        <w:spacing w:line="480" w:lineRule="auto"/>
        <w:ind w:left="720" w:hanging="720"/>
        <w:rPr>
          <w:rFonts w:ascii="Times" w:eastAsia="Times" w:hAnsi="Times" w:cs="Times"/>
        </w:rPr>
      </w:pPr>
      <w:r>
        <w:rPr>
          <w:rFonts w:ascii="Times" w:eastAsia="Times" w:hAnsi="Times" w:cs="Times"/>
        </w:rPr>
        <w:t xml:space="preserve">Henke, T. M., Stolz, H. E., &amp; Barber, B. K. (2011). Adolescent religiosity and perceptions of parenting: Relationships with adolescent antisocial behavior and prosocial behavior. </w:t>
      </w:r>
      <w:r>
        <w:rPr>
          <w:rFonts w:ascii="Times" w:eastAsia="Times" w:hAnsi="Times" w:cs="Times"/>
          <w:i/>
        </w:rPr>
        <w:t>Family Science Review</w:t>
      </w:r>
      <w:r>
        <w:rPr>
          <w:rFonts w:ascii="Times" w:eastAsia="Times" w:hAnsi="Times" w:cs="Times"/>
        </w:rPr>
        <w:t xml:space="preserve">, </w:t>
      </w:r>
      <w:r>
        <w:rPr>
          <w:rFonts w:ascii="Times" w:eastAsia="Times" w:hAnsi="Times" w:cs="Times"/>
          <w:i/>
        </w:rPr>
        <w:t>16</w:t>
      </w:r>
      <w:r>
        <w:rPr>
          <w:rFonts w:ascii="Times" w:eastAsia="Times" w:hAnsi="Times" w:cs="Times"/>
        </w:rPr>
        <w:t>, 44-58.</w:t>
      </w:r>
    </w:p>
    <w:p w14:paraId="535EA166"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Henry, C. S., Sager, D. W., &amp; Plunkett, S. W. (1996). Adolescents' </w:t>
      </w:r>
      <w:r w:rsidRPr="003737FC">
        <w:rPr>
          <w:rFonts w:ascii="Times New Roman" w:hAnsi="Times New Roman" w:cs="Times New Roman"/>
        </w:rPr>
        <w:t xml:space="preserve">perceptions of family system characteristics, parent-adolescent dyadic behaviors, adolescent qualities, and adolescent empathy. </w:t>
      </w:r>
      <w:r w:rsidRPr="003737FC">
        <w:rPr>
          <w:rFonts w:ascii="Times New Roman" w:hAnsi="Times New Roman" w:cs="Times New Roman"/>
          <w:i/>
        </w:rPr>
        <w:t>Family Relations, 45</w:t>
      </w:r>
      <w:r w:rsidRPr="003737FC">
        <w:rPr>
          <w:rFonts w:ascii="Times New Roman" w:hAnsi="Times New Roman" w:cs="Times New Roman"/>
        </w:rPr>
        <w:t>, 283-292. doi: 10.2307/585500</w:t>
      </w:r>
    </w:p>
    <w:p w14:paraId="7062AAFB"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color w:val="222222"/>
        </w:rPr>
        <w:t xml:space="preserve">Hinduja, S., &amp; Patchin, J. W. (2010). Bullying, cyberbullying, and suicide. </w:t>
      </w:r>
      <w:r>
        <w:rPr>
          <w:rFonts w:ascii="Times New Roman" w:hAnsi="Times New Roman" w:cs="Times New Roman"/>
          <w:i/>
          <w:color w:val="222222"/>
        </w:rPr>
        <w:t>Archives of Suicide Research</w:t>
      </w:r>
      <w:r>
        <w:rPr>
          <w:rFonts w:ascii="Times New Roman" w:hAnsi="Times New Roman" w:cs="Times New Roman"/>
          <w:color w:val="222222"/>
        </w:rPr>
        <w:t xml:space="preserve">, </w:t>
      </w:r>
      <w:r>
        <w:rPr>
          <w:rFonts w:ascii="Times New Roman" w:hAnsi="Times New Roman" w:cs="Times New Roman"/>
          <w:i/>
          <w:color w:val="222222"/>
        </w:rPr>
        <w:t>14</w:t>
      </w:r>
      <w:r>
        <w:rPr>
          <w:rFonts w:ascii="Times New Roman" w:hAnsi="Times New Roman" w:cs="Times New Roman"/>
          <w:color w:val="222222"/>
        </w:rPr>
        <w:t>, 206-221. doi:</w:t>
      </w:r>
      <w:r>
        <w:rPr>
          <w:rFonts w:ascii="Times New Roman" w:hAnsi="Times New Roman" w:cs="Times New Roman"/>
        </w:rPr>
        <w:t xml:space="preserve"> 10.1080/13811118.2010.494133</w:t>
      </w:r>
    </w:p>
    <w:p w14:paraId="144652B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Hoffman, M. L. (1976). Empathy, role-taking, guilt, and development of altruistic motives. In T. Lickona (Ed.), </w:t>
      </w:r>
      <w:r>
        <w:rPr>
          <w:rFonts w:ascii="Times New Roman" w:hAnsi="Times New Roman" w:cs="Times New Roman"/>
          <w:i/>
        </w:rPr>
        <w:t xml:space="preserve">Moral development and behavior: Theory, research, and social issues </w:t>
      </w:r>
      <w:r>
        <w:rPr>
          <w:rFonts w:ascii="Times New Roman" w:hAnsi="Times New Roman" w:cs="Times New Roman"/>
        </w:rPr>
        <w:t>(pp. 124-143).</w:t>
      </w:r>
      <w:r>
        <w:rPr>
          <w:rFonts w:ascii="Times New Roman" w:hAnsi="Times New Roman" w:cs="Times New Roman"/>
          <w:i/>
        </w:rPr>
        <w:t xml:space="preserve"> </w:t>
      </w:r>
      <w:r>
        <w:rPr>
          <w:rFonts w:ascii="Times New Roman" w:hAnsi="Times New Roman" w:cs="Times New Roman"/>
        </w:rPr>
        <w:t xml:space="preserve">New York, NY: Holt, Rinehart, &amp; Winston. </w:t>
      </w:r>
    </w:p>
    <w:p w14:paraId="68E060A4"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Hoffman, M. L. (1984). Interaction of affect and cognition on empathy. In</w:t>
      </w:r>
    </w:p>
    <w:p w14:paraId="02E860D4"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 xml:space="preserve">C. E. Izard, J. Kagan, &amp; R. B. Zajonc (Eds.), </w:t>
      </w:r>
      <w:r>
        <w:rPr>
          <w:rFonts w:ascii="Times New Roman" w:hAnsi="Times New Roman" w:cs="Times New Roman"/>
          <w:i/>
        </w:rPr>
        <w:t>Emotions, cognition, and</w:t>
      </w:r>
      <w:r>
        <w:rPr>
          <w:rFonts w:ascii="Times New Roman" w:hAnsi="Times New Roman" w:cs="Times New Roman"/>
        </w:rPr>
        <w:t xml:space="preserve"> </w:t>
      </w:r>
      <w:r>
        <w:rPr>
          <w:rFonts w:ascii="Times New Roman" w:hAnsi="Times New Roman" w:cs="Times New Roman"/>
          <w:i/>
        </w:rPr>
        <w:t>behavior</w:t>
      </w:r>
      <w:r>
        <w:rPr>
          <w:rFonts w:ascii="Times New Roman" w:hAnsi="Times New Roman" w:cs="Times New Roman"/>
        </w:rPr>
        <w:t xml:space="preserve"> (pp. 103–131). Cambridge, England: Cambridge University Press.</w:t>
      </w:r>
    </w:p>
    <w:p w14:paraId="27D7520D"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Hoffman, M. L. (2000). </w:t>
      </w:r>
      <w:r>
        <w:rPr>
          <w:rFonts w:ascii="Times New Roman" w:hAnsi="Times New Roman" w:cs="Times New Roman"/>
          <w:i/>
        </w:rPr>
        <w:t>Empathy and moral development: Implications for</w:t>
      </w:r>
      <w:r>
        <w:rPr>
          <w:rFonts w:ascii="Times New Roman" w:hAnsi="Times New Roman" w:cs="Times New Roman"/>
        </w:rPr>
        <w:t xml:space="preserve"> </w:t>
      </w:r>
      <w:r>
        <w:rPr>
          <w:rFonts w:ascii="Times New Roman" w:hAnsi="Times New Roman" w:cs="Times New Roman"/>
          <w:i/>
        </w:rPr>
        <w:t xml:space="preserve">caring and justice. </w:t>
      </w:r>
      <w:r>
        <w:rPr>
          <w:rFonts w:ascii="Times New Roman" w:hAnsi="Times New Roman" w:cs="Times New Roman"/>
        </w:rPr>
        <w:t>New York, NY: Cambridge University Press.</w:t>
      </w:r>
    </w:p>
    <w:p w14:paraId="0A737693"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Hoffman, M. L. (2008). Empathy and prosocial behavior. In M. Lewis, J. M.</w:t>
      </w:r>
    </w:p>
    <w:p w14:paraId="0A989237"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 xml:space="preserve">Haviland-Jones, &amp; L. F. Barrett (Eds.), </w:t>
      </w:r>
      <w:r>
        <w:rPr>
          <w:rFonts w:ascii="Times New Roman" w:hAnsi="Times New Roman" w:cs="Times New Roman"/>
          <w:i/>
        </w:rPr>
        <w:t>Handbook of emotions</w:t>
      </w:r>
      <w:r>
        <w:rPr>
          <w:rFonts w:ascii="Times New Roman" w:hAnsi="Times New Roman" w:cs="Times New Roman"/>
        </w:rPr>
        <w:t xml:space="preserve"> (3rd ed., pp.</w:t>
      </w:r>
    </w:p>
    <w:p w14:paraId="1A2DECEC" w14:textId="77777777" w:rsidR="005C54CB" w:rsidRDefault="005C54CB" w:rsidP="005C54CB">
      <w:pPr>
        <w:spacing w:line="480" w:lineRule="auto"/>
        <w:ind w:firstLine="720"/>
        <w:rPr>
          <w:rFonts w:ascii="Times New Roman" w:hAnsi="Times New Roman" w:cs="Times New Roman"/>
        </w:rPr>
      </w:pPr>
      <w:r>
        <w:rPr>
          <w:rFonts w:ascii="Times New Roman" w:hAnsi="Times New Roman" w:cs="Times New Roman"/>
        </w:rPr>
        <w:t>440–455). New York, NY: Guilford.</w:t>
      </w:r>
    </w:p>
    <w:p w14:paraId="6EE6E243"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Hogan, R. (1969). Development of an empathy scale. </w:t>
      </w:r>
      <w:r>
        <w:rPr>
          <w:rFonts w:ascii="Times New Roman" w:hAnsi="Times New Roman" w:cs="Times New Roman"/>
          <w:i/>
        </w:rPr>
        <w:t>Journal of Consulting and</w:t>
      </w:r>
      <w:r>
        <w:rPr>
          <w:rFonts w:ascii="Times New Roman" w:hAnsi="Times New Roman" w:cs="Times New Roman"/>
        </w:rPr>
        <w:t xml:space="preserve"> </w:t>
      </w:r>
      <w:r>
        <w:rPr>
          <w:rFonts w:ascii="Times New Roman" w:hAnsi="Times New Roman" w:cs="Times New Roman"/>
          <w:i/>
        </w:rPr>
        <w:t xml:space="preserve">Clinical Psychology, 33, </w:t>
      </w:r>
      <w:r>
        <w:rPr>
          <w:rFonts w:ascii="Times New Roman" w:hAnsi="Times New Roman" w:cs="Times New Roman"/>
        </w:rPr>
        <w:t>307-316.</w:t>
      </w:r>
    </w:p>
    <w:p w14:paraId="2A831DF3"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Holbrook, A. (2008). Don’t knows (DKs).  In P. J. Lavrakas (Ed.), </w:t>
      </w:r>
      <w:r>
        <w:rPr>
          <w:rFonts w:ascii="Times New Roman" w:hAnsi="Times New Roman" w:cs="Times New Roman"/>
          <w:i/>
        </w:rPr>
        <w:t>Encyclopedia of survey research methods</w:t>
      </w:r>
      <w:r>
        <w:rPr>
          <w:rFonts w:ascii="Times New Roman" w:hAnsi="Times New Roman" w:cs="Times New Roman"/>
        </w:rPr>
        <w:t xml:space="preserve"> (pp. 904-905)</w:t>
      </w:r>
      <w:r>
        <w:rPr>
          <w:rFonts w:ascii="Times New Roman" w:hAnsi="Times New Roman" w:cs="Times New Roman"/>
          <w:i/>
        </w:rPr>
        <w:t xml:space="preserve">.  </w:t>
      </w:r>
      <w:r>
        <w:rPr>
          <w:rFonts w:ascii="Times New Roman" w:hAnsi="Times New Roman" w:cs="Times New Roman"/>
        </w:rPr>
        <w:t>Thousand Oaks, CA: Sage Publications.</w:t>
      </w:r>
    </w:p>
    <w:p w14:paraId="0320C5A1"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Hu, L., &amp; Bentler, P. (1999). Cutoff criteria for fit indexes in covariance structure analysis: Conventional criteria versus new alternatives. </w:t>
      </w:r>
      <w:r>
        <w:rPr>
          <w:rFonts w:ascii="Times New Roman" w:hAnsi="Times New Roman" w:cs="Times New Roman"/>
          <w:i/>
        </w:rPr>
        <w:t xml:space="preserve">Structural equation modeling, 6, </w:t>
      </w:r>
      <w:r>
        <w:rPr>
          <w:rFonts w:ascii="Times New Roman" w:hAnsi="Times New Roman" w:cs="Times New Roman"/>
        </w:rPr>
        <w:t>1-55.  doi:10.1080/10705519909540118</w:t>
      </w:r>
    </w:p>
    <w:p w14:paraId="1B4A5681" w14:textId="77777777" w:rsidR="005C54CB" w:rsidRDefault="005C54CB" w:rsidP="005C54CB">
      <w:pPr>
        <w:spacing w:line="480" w:lineRule="auto"/>
        <w:ind w:left="720" w:hanging="720"/>
        <w:rPr>
          <w:rFonts w:ascii="Times New Roman" w:hAnsi="Times New Roman" w:cs="Times New Roman"/>
          <w:i/>
        </w:rPr>
      </w:pPr>
      <w:r>
        <w:rPr>
          <w:rFonts w:ascii="Times New Roman" w:hAnsi="Times New Roman" w:cs="Times New Roman"/>
        </w:rPr>
        <w:t xml:space="preserve">Jahoda, G. (2005). Theodor Lipps and the shift from “sympathy” to “empathy”. </w:t>
      </w:r>
      <w:r>
        <w:rPr>
          <w:rFonts w:ascii="Times New Roman" w:hAnsi="Times New Roman" w:cs="Times New Roman"/>
          <w:i/>
        </w:rPr>
        <w:t>Journal of the History of the Behavioral Sciences</w:t>
      </w:r>
      <w:r>
        <w:rPr>
          <w:rFonts w:ascii="Times New Roman" w:hAnsi="Times New Roman" w:cs="Times New Roman"/>
        </w:rPr>
        <w:t xml:space="preserve">, </w:t>
      </w:r>
      <w:r>
        <w:rPr>
          <w:rFonts w:ascii="Times New Roman" w:hAnsi="Times New Roman" w:cs="Times New Roman"/>
          <w:i/>
        </w:rPr>
        <w:t>41</w:t>
      </w:r>
      <w:r>
        <w:rPr>
          <w:rFonts w:ascii="Times New Roman" w:hAnsi="Times New Roman" w:cs="Times New Roman"/>
        </w:rPr>
        <w:t>, 151-163. doi: 10.1002/jhbs.20080</w:t>
      </w:r>
    </w:p>
    <w:p w14:paraId="0DE5625E"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Jolliffe, D. &amp; Farrington, D. P. (2006). Development and validation of the basic empathy scale. </w:t>
      </w:r>
      <w:r>
        <w:rPr>
          <w:rFonts w:ascii="Times New Roman" w:hAnsi="Times New Roman" w:cs="Times New Roman"/>
          <w:i/>
        </w:rPr>
        <w:t xml:space="preserve">Journal of Adolescence, 29, </w:t>
      </w:r>
      <w:r>
        <w:rPr>
          <w:rFonts w:ascii="Times New Roman" w:hAnsi="Times New Roman" w:cs="Times New Roman"/>
        </w:rPr>
        <w:t>589-611. doi:10.1016/j.adolescence.2005.08.010</w:t>
      </w:r>
    </w:p>
    <w:p w14:paraId="346F939A" w14:textId="692AFE45" w:rsidR="00CD5BE7" w:rsidRDefault="00CD5BE7" w:rsidP="005C54CB">
      <w:pPr>
        <w:spacing w:line="480" w:lineRule="auto"/>
        <w:ind w:left="720" w:hanging="720"/>
        <w:rPr>
          <w:rFonts w:ascii="Times New Roman" w:hAnsi="Times New Roman" w:cs="Times New Roman"/>
        </w:rPr>
      </w:pPr>
      <w:r w:rsidRPr="00B45C77">
        <w:rPr>
          <w:rFonts w:ascii="Times New Roman" w:hAnsi="Times New Roman" w:cs="Times New Roman"/>
        </w:rPr>
        <w:t xml:space="preserve">Jones, </w:t>
      </w:r>
      <w:r>
        <w:rPr>
          <w:rFonts w:ascii="Times New Roman" w:hAnsi="Times New Roman" w:cs="Times New Roman"/>
        </w:rPr>
        <w:t xml:space="preserve">A. P., </w:t>
      </w:r>
      <w:r w:rsidRPr="00B45C77">
        <w:rPr>
          <w:rFonts w:ascii="Times New Roman" w:hAnsi="Times New Roman" w:cs="Times New Roman"/>
        </w:rPr>
        <w:t>Happe,</w:t>
      </w:r>
      <w:r>
        <w:rPr>
          <w:rFonts w:ascii="Times New Roman" w:hAnsi="Times New Roman" w:cs="Times New Roman"/>
        </w:rPr>
        <w:t xml:space="preserve"> F. G.,</w:t>
      </w:r>
      <w:r w:rsidRPr="00B45C77">
        <w:rPr>
          <w:rFonts w:ascii="Times New Roman" w:hAnsi="Times New Roman" w:cs="Times New Roman"/>
        </w:rPr>
        <w:t xml:space="preserve"> Gilbert,</w:t>
      </w:r>
      <w:r>
        <w:rPr>
          <w:rFonts w:ascii="Times New Roman" w:hAnsi="Times New Roman" w:cs="Times New Roman"/>
        </w:rPr>
        <w:t xml:space="preserve"> F.,</w:t>
      </w:r>
      <w:r w:rsidRPr="00B45C77">
        <w:rPr>
          <w:rFonts w:ascii="Times New Roman" w:hAnsi="Times New Roman" w:cs="Times New Roman"/>
        </w:rPr>
        <w:t xml:space="preserve"> Burnett,</w:t>
      </w:r>
      <w:r>
        <w:rPr>
          <w:rFonts w:ascii="Times New Roman" w:hAnsi="Times New Roman" w:cs="Times New Roman"/>
        </w:rPr>
        <w:t xml:space="preserve"> S.</w:t>
      </w:r>
      <w:r w:rsidRPr="00B45C77">
        <w:rPr>
          <w:rFonts w:ascii="Times New Roman" w:hAnsi="Times New Roman" w:cs="Times New Roman"/>
        </w:rPr>
        <w:t xml:space="preserve"> &amp; Viding,</w:t>
      </w:r>
      <w:r>
        <w:rPr>
          <w:rFonts w:ascii="Times New Roman" w:hAnsi="Times New Roman" w:cs="Times New Roman"/>
        </w:rPr>
        <w:t xml:space="preserve"> E.</w:t>
      </w:r>
      <w:r w:rsidRPr="00B45C77">
        <w:rPr>
          <w:rFonts w:ascii="Times New Roman" w:hAnsi="Times New Roman" w:cs="Times New Roman"/>
        </w:rPr>
        <w:t xml:space="preserve"> </w:t>
      </w:r>
      <w:r>
        <w:rPr>
          <w:rFonts w:ascii="Times New Roman" w:hAnsi="Times New Roman" w:cs="Times New Roman"/>
        </w:rPr>
        <w:t>(</w:t>
      </w:r>
      <w:r w:rsidRPr="00B45C77">
        <w:rPr>
          <w:rFonts w:ascii="Times New Roman" w:hAnsi="Times New Roman" w:cs="Times New Roman"/>
        </w:rPr>
        <w:t>2010</w:t>
      </w:r>
      <w:r>
        <w:rPr>
          <w:rFonts w:ascii="Times New Roman" w:hAnsi="Times New Roman" w:cs="Times New Roman"/>
        </w:rPr>
        <w:t xml:space="preserve">). Feeling, caring, knowing: different types of empathy deficit in boys with psychopathic tendencies and autism spectrum disorder. </w:t>
      </w:r>
      <w:r>
        <w:rPr>
          <w:rFonts w:ascii="Times New Roman" w:hAnsi="Times New Roman" w:cs="Times New Roman"/>
          <w:i/>
        </w:rPr>
        <w:t xml:space="preserve">Journal of Child Psychology and Psychiatry, 51, </w:t>
      </w:r>
      <w:r>
        <w:rPr>
          <w:rFonts w:ascii="Times New Roman" w:hAnsi="Times New Roman" w:cs="Times New Roman"/>
        </w:rPr>
        <w:t xml:space="preserve">1188-1197. doi: 10.1111/j.1469-7610.2010.02280.x  </w:t>
      </w:r>
    </w:p>
    <w:p w14:paraId="33FB6FEA" w14:textId="77777777" w:rsidR="005C54CB" w:rsidRPr="003737FC"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Karavasilis, L., Doyle, A. B., &amp; Markiewicz, D. (2003). Associations between parenting style and attachment to mother in middle </w:t>
      </w:r>
      <w:r w:rsidRPr="003737FC">
        <w:rPr>
          <w:rFonts w:ascii="Times New Roman" w:hAnsi="Times New Roman" w:cs="Times New Roman"/>
        </w:rPr>
        <w:t xml:space="preserve">childhood and adolescence. </w:t>
      </w:r>
      <w:r w:rsidRPr="003737FC">
        <w:rPr>
          <w:rFonts w:ascii="Times New Roman" w:hAnsi="Times New Roman" w:cs="Times New Roman"/>
          <w:i/>
        </w:rPr>
        <w:t>International Journal of Behavioral Development</w:t>
      </w:r>
      <w:r w:rsidRPr="003737FC">
        <w:rPr>
          <w:rFonts w:ascii="Times New Roman" w:hAnsi="Times New Roman" w:cs="Times New Roman"/>
        </w:rPr>
        <w:t xml:space="preserve">, </w:t>
      </w:r>
      <w:r w:rsidRPr="003737FC">
        <w:rPr>
          <w:rFonts w:ascii="Times New Roman" w:hAnsi="Times New Roman" w:cs="Times New Roman"/>
          <w:i/>
        </w:rPr>
        <w:t>27</w:t>
      </w:r>
      <w:r w:rsidRPr="003737FC">
        <w:rPr>
          <w:rFonts w:ascii="Times New Roman" w:hAnsi="Times New Roman" w:cs="Times New Roman"/>
        </w:rPr>
        <w:t xml:space="preserve">, 153-164. </w:t>
      </w:r>
    </w:p>
    <w:p w14:paraId="50012D96" w14:textId="77777777" w:rsidR="005C54CB" w:rsidRPr="003737FC" w:rsidRDefault="005C54CB" w:rsidP="005C54CB">
      <w:pPr>
        <w:spacing w:line="480" w:lineRule="auto"/>
        <w:ind w:left="720"/>
        <w:rPr>
          <w:rFonts w:ascii="Times New Roman" w:hAnsi="Times New Roman" w:cs="Times New Roman"/>
        </w:rPr>
      </w:pPr>
      <w:r w:rsidRPr="003737FC">
        <w:rPr>
          <w:rFonts w:ascii="Times New Roman" w:hAnsi="Times New Roman" w:cs="Times New Roman"/>
        </w:rPr>
        <w:t xml:space="preserve">doi: </w:t>
      </w:r>
      <w:r w:rsidRPr="003737FC">
        <w:rPr>
          <w:rStyle w:val="slug-doi"/>
          <w:rFonts w:ascii="Times New Roman" w:hAnsi="Times New Roman" w:cs="Times New Roman"/>
        </w:rPr>
        <w:t>10.1080/0165025024400015</w:t>
      </w:r>
    </w:p>
    <w:p w14:paraId="583EBB91"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Karimi, F., &amp; Abubakar A. (2015). Nine days later, bodies still litter bushes from Boko Haram’s ‘deadliest’ massacre. </w:t>
      </w:r>
      <w:r>
        <w:rPr>
          <w:rFonts w:ascii="Times New Roman" w:hAnsi="Times New Roman" w:cs="Times New Roman"/>
          <w:i/>
        </w:rPr>
        <w:t>CNN</w:t>
      </w:r>
      <w:r>
        <w:rPr>
          <w:rFonts w:ascii="Times New Roman" w:hAnsi="Times New Roman" w:cs="Times New Roman"/>
        </w:rPr>
        <w:t xml:space="preserve">. Retrieved from </w:t>
      </w:r>
      <w:hyperlink r:id="rId20">
        <w:r>
          <w:rPr>
            <w:rFonts w:ascii="Times New Roman" w:hAnsi="Times New Roman" w:cs="Times New Roman"/>
            <w:color w:val="0000FF"/>
            <w:u w:val="single"/>
          </w:rPr>
          <w:t>http://www.cnn.com/2015/01/12/africa/boko-haram-deadliest-attack/</w:t>
        </w:r>
      </w:hyperlink>
    </w:p>
    <w:p w14:paraId="79AE8EF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Kinley, J. L., &amp; Reyno, S. M. (2013). Attachment style changes following intensive short-term group psychotherapy. </w:t>
      </w:r>
      <w:r>
        <w:rPr>
          <w:rFonts w:ascii="Times New Roman" w:hAnsi="Times New Roman" w:cs="Times New Roman"/>
          <w:i/>
        </w:rPr>
        <w:t>International Journal of Group Psychotherapy</w:t>
      </w:r>
      <w:r>
        <w:rPr>
          <w:rFonts w:ascii="Times New Roman" w:hAnsi="Times New Roman" w:cs="Times New Roman"/>
        </w:rPr>
        <w:t xml:space="preserve">, </w:t>
      </w:r>
      <w:r>
        <w:rPr>
          <w:rFonts w:ascii="Times New Roman" w:hAnsi="Times New Roman" w:cs="Times New Roman"/>
          <w:i/>
        </w:rPr>
        <w:t>63</w:t>
      </w:r>
      <w:r>
        <w:rPr>
          <w:rFonts w:ascii="Times New Roman" w:hAnsi="Times New Roman" w:cs="Times New Roman"/>
        </w:rPr>
        <w:t>, 53-75. doi:10.1521/ijgp.2013.63.1.53</w:t>
      </w:r>
    </w:p>
    <w:p w14:paraId="38AFFCD7"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Kerns, K.A., Klepac L., &amp; Cole A. (1996). Peer relationships and preadolescents' perceptions of security in the child-mother relationship. </w:t>
      </w:r>
      <w:r>
        <w:rPr>
          <w:rFonts w:ascii="Times New Roman" w:hAnsi="Times New Roman" w:cs="Times New Roman"/>
          <w:i/>
        </w:rPr>
        <w:t>Developmental Psychology</w:t>
      </w:r>
      <w:r>
        <w:rPr>
          <w:rFonts w:ascii="Times New Roman" w:hAnsi="Times New Roman" w:cs="Times New Roman"/>
        </w:rPr>
        <w:t xml:space="preserve">, </w:t>
      </w:r>
      <w:r>
        <w:rPr>
          <w:rFonts w:ascii="Times New Roman" w:hAnsi="Times New Roman" w:cs="Times New Roman"/>
          <w:i/>
        </w:rPr>
        <w:t>32,</w:t>
      </w:r>
      <w:r>
        <w:rPr>
          <w:rFonts w:ascii="Times New Roman" w:hAnsi="Times New Roman" w:cs="Times New Roman"/>
        </w:rPr>
        <w:t xml:space="preserve"> 457–466.</w:t>
      </w:r>
    </w:p>
    <w:p w14:paraId="52838CDC"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Kim, S. &amp; Rohner, R. P. (2003). Perceived parental acceptance and emotional empathy among university students in Korea. </w:t>
      </w:r>
      <w:r>
        <w:rPr>
          <w:rFonts w:ascii="Times New Roman" w:hAnsi="Times New Roman" w:cs="Times New Roman"/>
          <w:i/>
        </w:rPr>
        <w:t xml:space="preserve">Journal of Cross-Cultural Psychology, 34, </w:t>
      </w:r>
      <w:r>
        <w:rPr>
          <w:rFonts w:ascii="Times New Roman" w:hAnsi="Times New Roman" w:cs="Times New Roman"/>
        </w:rPr>
        <w:t xml:space="preserve">723-735. doi:10.1177/0022022103257071 </w:t>
      </w:r>
    </w:p>
    <w:p w14:paraId="1BBFBC13"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Kline, R. B. (2010). </w:t>
      </w:r>
      <w:r>
        <w:rPr>
          <w:rFonts w:ascii="Times New Roman" w:hAnsi="Times New Roman" w:cs="Times New Roman"/>
          <w:i/>
        </w:rPr>
        <w:t xml:space="preserve">Principles and practice of structural equation modeling. </w:t>
      </w:r>
      <w:r>
        <w:rPr>
          <w:rFonts w:ascii="Times New Roman" w:hAnsi="Times New Roman" w:cs="Times New Roman"/>
        </w:rPr>
        <w:t xml:space="preserve">New York, NY: Guilford Press. </w:t>
      </w:r>
    </w:p>
    <w:p w14:paraId="259EEAD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Knafo, A., Zahn-Waxler, C., Van Hulle, C., Robinson, J. L., &amp; Rhee, S. H. (2008). The developmental origins of a disposition toward empathy: Genetic and environmental contributions. </w:t>
      </w:r>
      <w:r>
        <w:rPr>
          <w:rFonts w:ascii="Times New Roman" w:hAnsi="Times New Roman" w:cs="Times New Roman"/>
          <w:i/>
        </w:rPr>
        <w:t xml:space="preserve">Emotion, 8, </w:t>
      </w:r>
      <w:r>
        <w:rPr>
          <w:rFonts w:ascii="Times New Roman" w:hAnsi="Times New Roman" w:cs="Times New Roman"/>
        </w:rPr>
        <w:t>737–752. doi: 10.1037/a0014179</w:t>
      </w:r>
    </w:p>
    <w:p w14:paraId="5CA2F318"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color w:val="222222"/>
        </w:rPr>
        <w:t xml:space="preserve">Kochanska, G., &amp; Kim, S. (2013). Early attachment organization with both parents and future behavior problems: From infancy to middle childhood. </w:t>
      </w:r>
      <w:r>
        <w:rPr>
          <w:rFonts w:ascii="Times New Roman" w:hAnsi="Times New Roman" w:cs="Times New Roman"/>
          <w:i/>
          <w:color w:val="222222"/>
        </w:rPr>
        <w:t>Child Development</w:t>
      </w:r>
      <w:r>
        <w:rPr>
          <w:rFonts w:ascii="Times New Roman" w:hAnsi="Times New Roman" w:cs="Times New Roman"/>
          <w:color w:val="222222"/>
        </w:rPr>
        <w:t xml:space="preserve">, </w:t>
      </w:r>
      <w:r>
        <w:rPr>
          <w:rFonts w:ascii="Times New Roman" w:hAnsi="Times New Roman" w:cs="Times New Roman"/>
          <w:i/>
          <w:color w:val="222222"/>
        </w:rPr>
        <w:t>84</w:t>
      </w:r>
      <w:r>
        <w:rPr>
          <w:rFonts w:ascii="Times New Roman" w:hAnsi="Times New Roman" w:cs="Times New Roman"/>
          <w:color w:val="222222"/>
        </w:rPr>
        <w:t>, 283-296. doi:</w:t>
      </w:r>
      <w:r>
        <w:rPr>
          <w:rFonts w:ascii="Times New Roman" w:hAnsi="Times New Roman" w:cs="Times New Roman"/>
        </w:rPr>
        <w:t xml:space="preserve"> 10.1111/j.1467-8624.2012.01852.x</w:t>
      </w:r>
    </w:p>
    <w:p w14:paraId="7254CF22"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Kokkinos, C. M., &amp; Kipritsi, E. (2012). The relationship between bullying, victimization, trait emotional intelligence, self-efficacy and empathy among preadolescents. </w:t>
      </w:r>
      <w:r>
        <w:rPr>
          <w:rFonts w:ascii="Times New Roman" w:hAnsi="Times New Roman" w:cs="Times New Roman"/>
          <w:i/>
        </w:rPr>
        <w:t>Social Psychology of Education</w:t>
      </w:r>
      <w:r>
        <w:rPr>
          <w:rFonts w:ascii="Times New Roman" w:hAnsi="Times New Roman" w:cs="Times New Roman"/>
        </w:rPr>
        <w:t xml:space="preserve">, </w:t>
      </w:r>
      <w:r>
        <w:rPr>
          <w:rFonts w:ascii="Times New Roman" w:hAnsi="Times New Roman" w:cs="Times New Roman"/>
          <w:i/>
        </w:rPr>
        <w:t>15</w:t>
      </w:r>
      <w:r>
        <w:rPr>
          <w:rFonts w:ascii="Times New Roman" w:hAnsi="Times New Roman" w:cs="Times New Roman"/>
        </w:rPr>
        <w:t>, 41-58. doi:10.1007/s11218-011-9168-9</w:t>
      </w:r>
    </w:p>
    <w:p w14:paraId="3A9B4F6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Koestner, R., Franz, C., &amp; Weinberger, J. (1990). The family origins of empathic concern: A 26-year longitudinal study. </w:t>
      </w:r>
      <w:r>
        <w:rPr>
          <w:rFonts w:ascii="Times New Roman" w:hAnsi="Times New Roman" w:cs="Times New Roman"/>
          <w:i/>
        </w:rPr>
        <w:t xml:space="preserve">Journal of Personality and Social Psychology, 58, </w:t>
      </w:r>
      <w:r>
        <w:rPr>
          <w:rFonts w:ascii="Times New Roman" w:hAnsi="Times New Roman" w:cs="Times New Roman"/>
        </w:rPr>
        <w:t>709–717. doi:10.1037/0022-3514.58.4.709</w:t>
      </w:r>
    </w:p>
    <w:p w14:paraId="7340F1CF"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Krevans, J, &amp; Gibbs, J. C. (1996). Parents’ use of inductive discipline: Relations to children’s empathy and prosocial behavior. </w:t>
      </w:r>
      <w:r>
        <w:rPr>
          <w:rFonts w:ascii="Times New Roman" w:hAnsi="Times New Roman" w:cs="Times New Roman"/>
          <w:i/>
        </w:rPr>
        <w:t xml:space="preserve">Child Development, 67, </w:t>
      </w:r>
      <w:r>
        <w:rPr>
          <w:rFonts w:ascii="Times New Roman" w:hAnsi="Times New Roman" w:cs="Times New Roman"/>
        </w:rPr>
        <w:t>3263-3277. doi:10.1111/j.1467-8624.1996.tb01913.x</w:t>
      </w:r>
    </w:p>
    <w:p w14:paraId="1D898D89"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Laible, D. J., Carlo, G., &amp; Roesch, S. C. (2004). Pathways to self-esteem in late adolescence: The role of parent and peer attachment, empathy, and social behaviours. </w:t>
      </w:r>
      <w:r>
        <w:rPr>
          <w:rFonts w:ascii="Times New Roman" w:hAnsi="Times New Roman" w:cs="Times New Roman"/>
          <w:i/>
        </w:rPr>
        <w:t>Journal of Adolescence</w:t>
      </w:r>
      <w:r>
        <w:rPr>
          <w:rFonts w:ascii="Times New Roman" w:hAnsi="Times New Roman" w:cs="Times New Roman"/>
        </w:rPr>
        <w:t xml:space="preserve">, </w:t>
      </w:r>
      <w:r>
        <w:rPr>
          <w:rFonts w:ascii="Times New Roman" w:hAnsi="Times New Roman" w:cs="Times New Roman"/>
          <w:i/>
        </w:rPr>
        <w:t>27</w:t>
      </w:r>
      <w:r>
        <w:rPr>
          <w:rFonts w:ascii="Times New Roman" w:hAnsi="Times New Roman" w:cs="Times New Roman"/>
        </w:rPr>
        <w:t>, 703-716. doi:10.1016/j.adolescence.2004.05.005</w:t>
      </w:r>
    </w:p>
    <w:p w14:paraId="28860172" w14:textId="1BCFA3CF" w:rsidR="005C54CB" w:rsidRDefault="005C54CB" w:rsidP="005B7BCA">
      <w:pPr>
        <w:spacing w:line="480" w:lineRule="auto"/>
        <w:ind w:left="720" w:hanging="720"/>
        <w:rPr>
          <w:rFonts w:ascii="Times New Roman" w:hAnsi="Times New Roman" w:cs="Times New Roman"/>
        </w:rPr>
      </w:pPr>
      <w:r>
        <w:rPr>
          <w:rFonts w:ascii="Times New Roman" w:hAnsi="Times New Roman" w:cs="Times New Roman"/>
        </w:rPr>
        <w:t xml:space="preserve">Lawrence, E. J., Shaw, P., Baker, D., Baron-Cohen, S., &amp; David, A. S. (2004). Measuring empathy: Reliability and validity of the empathy quotient. </w:t>
      </w:r>
      <w:r>
        <w:rPr>
          <w:rFonts w:ascii="Times New Roman" w:hAnsi="Times New Roman" w:cs="Times New Roman"/>
          <w:i/>
        </w:rPr>
        <w:t>Psychological Medicine</w:t>
      </w:r>
      <w:r>
        <w:rPr>
          <w:rFonts w:ascii="Times New Roman" w:hAnsi="Times New Roman" w:cs="Times New Roman"/>
        </w:rPr>
        <w:t xml:space="preserve">, </w:t>
      </w:r>
      <w:r>
        <w:rPr>
          <w:rFonts w:ascii="Times New Roman" w:hAnsi="Times New Roman" w:cs="Times New Roman"/>
          <w:i/>
        </w:rPr>
        <w:t>34</w:t>
      </w:r>
      <w:r>
        <w:rPr>
          <w:rFonts w:ascii="Times New Roman" w:hAnsi="Times New Roman" w:cs="Times New Roman"/>
        </w:rPr>
        <w:t>, 911-920. doi: 10.1017/S0033291703001624</w:t>
      </w:r>
    </w:p>
    <w:p w14:paraId="55EC6798"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Lehman, D. R., Ellard, J. H., &amp; Wortman, C. B. (1986). Social support for the bereaved: </w:t>
      </w:r>
    </w:p>
    <w:p w14:paraId="694F0636"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 xml:space="preserve">Recipients' and providers' perspectives on what is helpful. </w:t>
      </w:r>
      <w:r>
        <w:rPr>
          <w:rFonts w:ascii="Times New Roman" w:hAnsi="Times New Roman" w:cs="Times New Roman"/>
          <w:i/>
        </w:rPr>
        <w:t>Journal of Consulting and Clinical Psychology</w:t>
      </w:r>
      <w:r>
        <w:rPr>
          <w:rFonts w:ascii="Times New Roman" w:hAnsi="Times New Roman" w:cs="Times New Roman"/>
        </w:rPr>
        <w:t xml:space="preserve">, </w:t>
      </w:r>
      <w:r>
        <w:rPr>
          <w:rFonts w:ascii="Times New Roman" w:hAnsi="Times New Roman" w:cs="Times New Roman"/>
          <w:i/>
        </w:rPr>
        <w:t>54</w:t>
      </w:r>
      <w:r>
        <w:rPr>
          <w:rFonts w:ascii="Times New Roman" w:hAnsi="Times New Roman" w:cs="Times New Roman"/>
        </w:rPr>
        <w:t>, 438. doi: 10.1037/0022-006X. 54.4. 438</w:t>
      </w:r>
    </w:p>
    <w:p w14:paraId="17AE3736"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Lee, Y. A., &amp; Sontag, M. S. (2007). Validation of the proximity of clothing to self-scale for older persons. </w:t>
      </w:r>
      <w:r>
        <w:rPr>
          <w:rFonts w:ascii="Times New Roman" w:hAnsi="Times New Roman" w:cs="Times New Roman"/>
          <w:i/>
        </w:rPr>
        <w:t>Journal of the Korean Society of Clothing and Textiles, 31</w:t>
      </w:r>
      <w:r>
        <w:rPr>
          <w:rFonts w:ascii="Times New Roman" w:hAnsi="Times New Roman" w:cs="Times New Roman"/>
        </w:rPr>
        <w:t>, 848-858. doi: 10.5850/JKSCT.2007.31.6.848</w:t>
      </w:r>
    </w:p>
    <w:p w14:paraId="1188D42F"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Lieberman M., Doyle A., &amp; Markiewicz D. (1999). </w:t>
      </w:r>
      <w:r w:rsidRPr="003737FC">
        <w:rPr>
          <w:rFonts w:ascii="Times New Roman" w:hAnsi="Times New Roman" w:cs="Times New Roman"/>
        </w:rPr>
        <w:t xml:space="preserve">Developmental patterns in security of attachment to mother and father in late childhood and early adolescence: Associations with peer relations. </w:t>
      </w:r>
      <w:r w:rsidRPr="003737FC">
        <w:rPr>
          <w:rFonts w:ascii="Times New Roman" w:hAnsi="Times New Roman" w:cs="Times New Roman"/>
          <w:i/>
        </w:rPr>
        <w:t>Child Development, 70,</w:t>
      </w:r>
      <w:r w:rsidRPr="003737FC">
        <w:rPr>
          <w:rFonts w:ascii="Times New Roman" w:hAnsi="Times New Roman" w:cs="Times New Roman"/>
        </w:rPr>
        <w:t xml:space="preserve"> 202–213. </w:t>
      </w:r>
    </w:p>
    <w:p w14:paraId="4940C014" w14:textId="77777777" w:rsidR="005C54CB" w:rsidRPr="00347572" w:rsidRDefault="005C54CB" w:rsidP="005C54CB">
      <w:pPr>
        <w:spacing w:line="480" w:lineRule="auto"/>
        <w:ind w:left="720"/>
        <w:rPr>
          <w:rFonts w:ascii="Times New Roman" w:hAnsi="Times New Roman" w:cs="Times New Roman"/>
        </w:rPr>
      </w:pPr>
      <w:r w:rsidRPr="00347572">
        <w:rPr>
          <w:rFonts w:ascii="Times New Roman" w:hAnsi="Times New Roman" w:cs="Times New Roman"/>
        </w:rPr>
        <w:t>doi: 10.1111/1467-8624.00015</w:t>
      </w:r>
    </w:p>
    <w:p w14:paraId="56C2C334" w14:textId="2C4B375E" w:rsidR="00347572" w:rsidRPr="00347572" w:rsidRDefault="00347572" w:rsidP="004456F2">
      <w:pPr>
        <w:spacing w:line="480" w:lineRule="auto"/>
        <w:ind w:left="720" w:hanging="720"/>
        <w:rPr>
          <w:rFonts w:ascii="Times New Roman" w:hAnsi="Times New Roman" w:cs="Times New Roman"/>
        </w:rPr>
      </w:pPr>
      <w:r w:rsidRPr="00347572">
        <w:rPr>
          <w:rFonts w:ascii="Times New Roman" w:eastAsiaTheme="minorEastAsia" w:hAnsi="Times New Roman" w:cs="Times New Roman"/>
          <w:color w:val="1A1A1A"/>
          <w:lang w:eastAsia="ja-JP"/>
        </w:rPr>
        <w:t xml:space="preserve">Little, R. J. (1988). A test of missing completely at random for multivariate data with missing values. </w:t>
      </w:r>
      <w:r w:rsidRPr="00347572">
        <w:rPr>
          <w:rFonts w:ascii="Times New Roman" w:eastAsiaTheme="minorEastAsia" w:hAnsi="Times New Roman" w:cs="Times New Roman"/>
          <w:i/>
          <w:iCs/>
          <w:color w:val="1A1A1A"/>
          <w:lang w:eastAsia="ja-JP"/>
        </w:rPr>
        <w:t>Journal of the American Statistical Association</w:t>
      </w:r>
      <w:r w:rsidRPr="00347572">
        <w:rPr>
          <w:rFonts w:ascii="Times New Roman" w:eastAsiaTheme="minorEastAsia" w:hAnsi="Times New Roman" w:cs="Times New Roman"/>
          <w:color w:val="1A1A1A"/>
          <w:lang w:eastAsia="ja-JP"/>
        </w:rPr>
        <w:t xml:space="preserve">, </w:t>
      </w:r>
      <w:r w:rsidRPr="00347572">
        <w:rPr>
          <w:rFonts w:ascii="Times New Roman" w:eastAsiaTheme="minorEastAsia" w:hAnsi="Times New Roman" w:cs="Times New Roman"/>
          <w:i/>
          <w:iCs/>
          <w:color w:val="1A1A1A"/>
          <w:lang w:eastAsia="ja-JP"/>
        </w:rPr>
        <w:t>83</w:t>
      </w:r>
      <w:r w:rsidRPr="00347572">
        <w:rPr>
          <w:rFonts w:ascii="Times New Roman" w:eastAsiaTheme="minorEastAsia" w:hAnsi="Times New Roman" w:cs="Times New Roman"/>
          <w:color w:val="1A1A1A"/>
          <w:lang w:eastAsia="ja-JP"/>
        </w:rPr>
        <w:t>, 1198-1202. doi:</w:t>
      </w:r>
      <w:r w:rsidRPr="00347572">
        <w:rPr>
          <w:rFonts w:ascii="Times New Roman" w:eastAsiaTheme="minorEastAsia" w:hAnsi="Times New Roman" w:cs="Times New Roman"/>
          <w:lang w:eastAsia="ja-JP"/>
        </w:rPr>
        <w:t xml:space="preserve"> 10.1080/01621459.1988.10478722</w:t>
      </w:r>
    </w:p>
    <w:p w14:paraId="54159129"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Litwin, M. S. (2003). </w:t>
      </w:r>
      <w:r>
        <w:rPr>
          <w:rFonts w:ascii="Times New Roman" w:hAnsi="Times New Roman" w:cs="Times New Roman"/>
          <w:i/>
        </w:rPr>
        <w:t xml:space="preserve">How to assess and interpret survey psychometrics, </w:t>
      </w:r>
      <w:r w:rsidRPr="00263E38">
        <w:rPr>
          <w:rFonts w:ascii="Times New Roman" w:hAnsi="Times New Roman" w:cs="Times New Roman"/>
        </w:rPr>
        <w:t>(2nd ed.)</w:t>
      </w:r>
      <w:r>
        <w:rPr>
          <w:rFonts w:ascii="Times New Roman" w:hAnsi="Times New Roman" w:cs="Times New Roman"/>
        </w:rPr>
        <w:t xml:space="preserve">. Thousand Oaks, CA: Sage Publications. </w:t>
      </w:r>
    </w:p>
    <w:p w14:paraId="5A6EC03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Maccoby, E. E., &amp; Martin, J. A. (1983). Socialization in the context of the family: Parent–child interaction. In P. H. Mussen &amp; E. M. Hetherington (Eds.), </w:t>
      </w:r>
      <w:r>
        <w:rPr>
          <w:rFonts w:ascii="Times New Roman" w:hAnsi="Times New Roman" w:cs="Times New Roman"/>
          <w:i/>
        </w:rPr>
        <w:t xml:space="preserve">Handbook of child psychology: Vol. 4. socialization, personality, and social development </w:t>
      </w:r>
      <w:r>
        <w:rPr>
          <w:rFonts w:ascii="Times New Roman" w:hAnsi="Times New Roman" w:cs="Times New Roman"/>
        </w:rPr>
        <w:t>(4th ed., pp. 1-101). New York, NY: Wiley.</w:t>
      </w:r>
    </w:p>
    <w:p w14:paraId="65CFD9A9"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Malatesta, C. (1982). The expression and regulation of emotion: A lifespan perspective. In T. Field &amp; A. Fogel (Eds.), </w:t>
      </w:r>
      <w:r>
        <w:rPr>
          <w:rFonts w:ascii="Times New Roman" w:hAnsi="Times New Roman" w:cs="Times New Roman"/>
          <w:i/>
        </w:rPr>
        <w:t xml:space="preserve">Emotion and Early Interaction </w:t>
      </w:r>
      <w:r>
        <w:rPr>
          <w:rFonts w:ascii="Times New Roman" w:hAnsi="Times New Roman" w:cs="Times New Roman"/>
        </w:rPr>
        <w:t>(pp. 1–24). Hillsdale, NJ: Erlbaum.</w:t>
      </w:r>
    </w:p>
    <w:p w14:paraId="71DE1BA2"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Margolies, P. J., &amp; Weintraub, S. (1977). The revised 56-item CRPBI as a research instrument: Reliability and factor structure. </w:t>
      </w:r>
      <w:r>
        <w:rPr>
          <w:rFonts w:ascii="Times New Roman" w:hAnsi="Times New Roman" w:cs="Times New Roman"/>
          <w:i/>
        </w:rPr>
        <w:t>Journal of Clinical Psychology, 33,</w:t>
      </w:r>
      <w:r>
        <w:rPr>
          <w:rFonts w:ascii="Times New Roman" w:hAnsi="Times New Roman" w:cs="Times New Roman"/>
        </w:rPr>
        <w:t xml:space="preserve"> 472-476. doi:10.1002/1097-4679(197704)33:2&lt;472</w:t>
      </w:r>
    </w:p>
    <w:p w14:paraId="70D6FDA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Marsh, A. A., Finger, E. C., Fowler, K. A., Adalio, C. J., Jurkowitz, I. T., Schechter, J. C.,…&amp; Blair, R. J. R. (2013). Empathic responsiveness in amygdala and anterior cingulate cortex in youths with psychopathic traits. </w:t>
      </w:r>
      <w:r>
        <w:rPr>
          <w:rFonts w:ascii="Times New Roman" w:hAnsi="Times New Roman" w:cs="Times New Roman"/>
          <w:i/>
        </w:rPr>
        <w:t>Journal of Child Psychology and Psychiatry</w:t>
      </w:r>
      <w:r>
        <w:rPr>
          <w:rFonts w:ascii="Times New Roman" w:hAnsi="Times New Roman" w:cs="Times New Roman"/>
        </w:rPr>
        <w:t xml:space="preserve">, </w:t>
      </w:r>
      <w:r>
        <w:rPr>
          <w:rFonts w:ascii="Times New Roman" w:hAnsi="Times New Roman" w:cs="Times New Roman"/>
          <w:i/>
        </w:rPr>
        <w:t>54</w:t>
      </w:r>
      <w:r>
        <w:rPr>
          <w:rFonts w:ascii="Times New Roman" w:hAnsi="Times New Roman" w:cs="Times New Roman"/>
        </w:rPr>
        <w:t>, 900-910. doi: 10.1111/jcpp.12063</w:t>
      </w:r>
    </w:p>
    <w:p w14:paraId="02CCD2FF"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McMillan, J. H., &amp; Schumacher, S. (2001). </w:t>
      </w:r>
      <w:r>
        <w:rPr>
          <w:rFonts w:ascii="Times New Roman" w:hAnsi="Times New Roman" w:cs="Times New Roman"/>
          <w:i/>
        </w:rPr>
        <w:t>Research in education: A conceptual introduction</w:t>
      </w:r>
      <w:r>
        <w:rPr>
          <w:rFonts w:ascii="Times New Roman" w:hAnsi="Times New Roman" w:cs="Times New Roman"/>
        </w:rPr>
        <w:t xml:space="preserve">. New York, NY: Longman. </w:t>
      </w:r>
    </w:p>
    <w:p w14:paraId="06C73B76"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McPhedran, S. (2009). A review of the evidence for associations between empathy, violence, and animal cruelty. </w:t>
      </w:r>
      <w:r>
        <w:rPr>
          <w:rFonts w:ascii="Times New Roman" w:hAnsi="Times New Roman" w:cs="Times New Roman"/>
          <w:i/>
        </w:rPr>
        <w:t>Aggression and Violent Behavior</w:t>
      </w:r>
      <w:r>
        <w:rPr>
          <w:rFonts w:ascii="Times New Roman" w:hAnsi="Times New Roman" w:cs="Times New Roman"/>
        </w:rPr>
        <w:t xml:space="preserve">, </w:t>
      </w:r>
      <w:r>
        <w:rPr>
          <w:rFonts w:ascii="Times New Roman" w:hAnsi="Times New Roman" w:cs="Times New Roman"/>
          <w:i/>
        </w:rPr>
        <w:t>14</w:t>
      </w:r>
      <w:r>
        <w:rPr>
          <w:rFonts w:ascii="Times New Roman" w:hAnsi="Times New Roman" w:cs="Times New Roman"/>
        </w:rPr>
        <w:t>, 1-4. doi:10.1016/j.avb.2008.07.005</w:t>
      </w:r>
    </w:p>
    <w:p w14:paraId="2440C18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Mehrabian, A. (1996). </w:t>
      </w:r>
      <w:r>
        <w:rPr>
          <w:rFonts w:ascii="Times New Roman" w:hAnsi="Times New Roman" w:cs="Times New Roman"/>
          <w:i/>
        </w:rPr>
        <w:t xml:space="preserve">Manual for the balanced emotional empathy scale (BEES). </w:t>
      </w:r>
      <w:r>
        <w:rPr>
          <w:rFonts w:ascii="Times New Roman" w:hAnsi="Times New Roman" w:cs="Times New Roman"/>
        </w:rPr>
        <w:t>Monterey, CA: Albert Mehrabian.</w:t>
      </w:r>
    </w:p>
    <w:p w14:paraId="634D80EC"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Mehrabian, A., &amp; Epstein, N. (1972). A measure of emotional empathy. </w:t>
      </w:r>
      <w:r>
        <w:rPr>
          <w:rFonts w:ascii="Times New Roman" w:hAnsi="Times New Roman" w:cs="Times New Roman"/>
          <w:i/>
        </w:rPr>
        <w:t>Journal of Personality</w:t>
      </w:r>
      <w:r>
        <w:rPr>
          <w:rFonts w:ascii="Times New Roman" w:hAnsi="Times New Roman" w:cs="Times New Roman"/>
        </w:rPr>
        <w:t xml:space="preserve">, </w:t>
      </w:r>
      <w:r>
        <w:rPr>
          <w:rFonts w:ascii="Times New Roman" w:hAnsi="Times New Roman" w:cs="Times New Roman"/>
          <w:i/>
        </w:rPr>
        <w:t>40</w:t>
      </w:r>
      <w:r>
        <w:rPr>
          <w:rFonts w:ascii="Times New Roman" w:hAnsi="Times New Roman" w:cs="Times New Roman"/>
        </w:rPr>
        <w:t>, 525-543. doi:10.1111/j.1467-6494.1972.tb00078.x</w:t>
      </w:r>
    </w:p>
    <w:p w14:paraId="2F57B85D"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Mestre, M. V., Samper, P., Frías, M. D., &amp; Tur, A. M. (2009). Are women more empathetic than men? A longitudinal study in adolescence. </w:t>
      </w:r>
      <w:r>
        <w:rPr>
          <w:rFonts w:ascii="Times New Roman" w:hAnsi="Times New Roman" w:cs="Times New Roman"/>
          <w:i/>
        </w:rPr>
        <w:t>The Spanish Journal of Psychology</w:t>
      </w:r>
      <w:r>
        <w:rPr>
          <w:rFonts w:ascii="Times New Roman" w:hAnsi="Times New Roman" w:cs="Times New Roman"/>
        </w:rPr>
        <w:t xml:space="preserve">, </w:t>
      </w:r>
      <w:r>
        <w:rPr>
          <w:rFonts w:ascii="Times New Roman" w:hAnsi="Times New Roman" w:cs="Times New Roman"/>
          <w:i/>
        </w:rPr>
        <w:t>12</w:t>
      </w:r>
      <w:r>
        <w:rPr>
          <w:rFonts w:ascii="Times New Roman" w:hAnsi="Times New Roman" w:cs="Times New Roman"/>
        </w:rPr>
        <w:t>, 76-83. doi:10.1017/S1138741600001499.</w:t>
      </w:r>
    </w:p>
    <w:p w14:paraId="534882AE"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Mikulincer, M. (1998). Adult attachment style and affect regulation: Strategic variations in self-appraisals. </w:t>
      </w:r>
      <w:r>
        <w:rPr>
          <w:rFonts w:ascii="Times New Roman" w:hAnsi="Times New Roman" w:cs="Times New Roman"/>
          <w:i/>
        </w:rPr>
        <w:t>Journal of Personality and Social Psychology</w:t>
      </w:r>
      <w:r>
        <w:rPr>
          <w:rFonts w:ascii="Times New Roman" w:hAnsi="Times New Roman" w:cs="Times New Roman"/>
        </w:rPr>
        <w:t xml:space="preserve">, </w:t>
      </w:r>
      <w:r>
        <w:rPr>
          <w:rFonts w:ascii="Times New Roman" w:hAnsi="Times New Roman" w:cs="Times New Roman"/>
          <w:i/>
        </w:rPr>
        <w:t>75</w:t>
      </w:r>
      <w:r>
        <w:rPr>
          <w:rFonts w:ascii="Times New Roman" w:hAnsi="Times New Roman" w:cs="Times New Roman"/>
        </w:rPr>
        <w:t>, 420. doi: 10.1037//0022-3514.75.2.420</w:t>
      </w:r>
    </w:p>
    <w:p w14:paraId="1FCA1E36"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Mikulincer, M., &amp; Shaver, P. R. (2013). The role of attachment security in adolescent and adult close relationships. In J. A. Simpson &amp; L. Campbell (Eds.), </w:t>
      </w:r>
      <w:r>
        <w:rPr>
          <w:rFonts w:ascii="Times New Roman" w:hAnsi="Times New Roman" w:cs="Times New Roman"/>
          <w:i/>
        </w:rPr>
        <w:t>The Oxford handbook of close relationships</w:t>
      </w:r>
      <w:r>
        <w:rPr>
          <w:rFonts w:ascii="Times New Roman" w:hAnsi="Times New Roman" w:cs="Times New Roman"/>
        </w:rPr>
        <w:t xml:space="preserve"> (pp. 66–89). New York, NY: Oxford University Press.</w:t>
      </w:r>
    </w:p>
    <w:p w14:paraId="27F5BEA8"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Miklikowska, M., Duriez, B., &amp; Soenans, B. (2011). Family roots of empathy-related characteristics: The role of perceived maternal and paternal need support in adolescence. </w:t>
      </w:r>
      <w:r>
        <w:rPr>
          <w:rFonts w:ascii="Times New Roman" w:hAnsi="Times New Roman" w:cs="Times New Roman"/>
          <w:i/>
        </w:rPr>
        <w:t>Developmental Psychology, 47</w:t>
      </w:r>
      <w:r>
        <w:rPr>
          <w:rFonts w:ascii="Times New Roman" w:hAnsi="Times New Roman" w:cs="Times New Roman"/>
        </w:rPr>
        <w:t>, 1342-1352. doi:10.1037/a0024726.</w:t>
      </w:r>
    </w:p>
    <w:p w14:paraId="199FFFFC"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Miller, P. A., &amp; Eisenberg, N. (1988). The relation of empathy to aggressive and </w:t>
      </w:r>
    </w:p>
    <w:p w14:paraId="2A2C2EEE" w14:textId="77777777" w:rsidR="005C54CB" w:rsidRDefault="005C54CB" w:rsidP="005C54CB">
      <w:pPr>
        <w:spacing w:line="480" w:lineRule="auto"/>
        <w:ind w:firstLine="720"/>
        <w:rPr>
          <w:rFonts w:ascii="Times New Roman" w:hAnsi="Times New Roman" w:cs="Times New Roman"/>
        </w:rPr>
      </w:pPr>
      <w:r>
        <w:rPr>
          <w:rFonts w:ascii="Times New Roman" w:hAnsi="Times New Roman" w:cs="Times New Roman"/>
        </w:rPr>
        <w:t xml:space="preserve">externalizing/antisocial behavior. </w:t>
      </w:r>
      <w:r>
        <w:rPr>
          <w:rFonts w:ascii="Times New Roman" w:hAnsi="Times New Roman" w:cs="Times New Roman"/>
          <w:i/>
        </w:rPr>
        <w:t>Psychological Bulletin</w:t>
      </w:r>
      <w:r>
        <w:rPr>
          <w:rFonts w:ascii="Times New Roman" w:hAnsi="Times New Roman" w:cs="Times New Roman"/>
        </w:rPr>
        <w:t xml:space="preserve">, </w:t>
      </w:r>
      <w:r>
        <w:rPr>
          <w:rFonts w:ascii="Times New Roman" w:hAnsi="Times New Roman" w:cs="Times New Roman"/>
          <w:i/>
        </w:rPr>
        <w:t>103</w:t>
      </w:r>
      <w:r>
        <w:rPr>
          <w:rFonts w:ascii="Times New Roman" w:hAnsi="Times New Roman" w:cs="Times New Roman"/>
        </w:rPr>
        <w:t xml:space="preserve">, 324-344. </w:t>
      </w:r>
    </w:p>
    <w:p w14:paraId="7C1125C4" w14:textId="77777777" w:rsidR="005C54CB" w:rsidRDefault="005C54CB" w:rsidP="005C54CB">
      <w:pPr>
        <w:spacing w:line="480" w:lineRule="auto"/>
        <w:ind w:firstLine="720"/>
        <w:rPr>
          <w:rFonts w:ascii="Times New Roman" w:hAnsi="Times New Roman" w:cs="Times New Roman"/>
        </w:rPr>
      </w:pPr>
      <w:r>
        <w:rPr>
          <w:rFonts w:ascii="Times New Roman" w:hAnsi="Times New Roman" w:cs="Times New Roman"/>
        </w:rPr>
        <w:t xml:space="preserve">doi:10.1037/0033-2909.103.3.324 </w:t>
      </w:r>
    </w:p>
    <w:p w14:paraId="38E2D115"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Moos, R., &amp; Moos, B. (1974). </w:t>
      </w:r>
      <w:r>
        <w:rPr>
          <w:rFonts w:ascii="Times New Roman" w:hAnsi="Times New Roman" w:cs="Times New Roman"/>
          <w:i/>
        </w:rPr>
        <w:t xml:space="preserve">Family Environment Scale Manual </w:t>
      </w:r>
      <w:r>
        <w:rPr>
          <w:rFonts w:ascii="Times New Roman" w:hAnsi="Times New Roman" w:cs="Times New Roman"/>
        </w:rPr>
        <w:t>(1st ed.). Palo Alto, CA: Consulting Psychologist Press.</w:t>
      </w:r>
    </w:p>
    <w:p w14:paraId="59D8AF8B" w14:textId="1263E85A" w:rsidR="005C54CB" w:rsidRPr="00DD58C1" w:rsidRDefault="005C54CB" w:rsidP="00DD58C1">
      <w:pPr>
        <w:spacing w:after="240" w:line="480" w:lineRule="auto"/>
        <w:ind w:left="720" w:hanging="720"/>
        <w:rPr>
          <w:rFonts w:ascii="Times" w:eastAsia="Times" w:hAnsi="Times" w:cs="Times"/>
        </w:rPr>
      </w:pPr>
      <w:r>
        <w:rPr>
          <w:rFonts w:ascii="Times New Roman" w:hAnsi="Times New Roman" w:cs="Times New Roman"/>
          <w:color w:val="222222"/>
        </w:rPr>
        <w:t>Murphy, T. P., &amp; Laible, D. J. (2013). The influence of attachment security on preschool</w:t>
      </w:r>
      <w:r w:rsidR="00DD58C1">
        <w:rPr>
          <w:rFonts w:ascii="Times New Roman" w:hAnsi="Times New Roman" w:cs="Times New Roman"/>
          <w:color w:val="222222"/>
        </w:rPr>
        <w:t xml:space="preserve"> </w:t>
      </w:r>
      <w:r>
        <w:rPr>
          <w:rFonts w:ascii="Times New Roman" w:hAnsi="Times New Roman" w:cs="Times New Roman"/>
          <w:color w:val="222222"/>
        </w:rPr>
        <w:t xml:space="preserve">children’s empathic concern. </w:t>
      </w:r>
      <w:r>
        <w:rPr>
          <w:rFonts w:ascii="Times New Roman" w:hAnsi="Times New Roman" w:cs="Times New Roman"/>
          <w:i/>
          <w:color w:val="222222"/>
        </w:rPr>
        <w:t>International Journal of Behavioral Development</w:t>
      </w:r>
      <w:r>
        <w:rPr>
          <w:rFonts w:ascii="Times New Roman" w:hAnsi="Times New Roman" w:cs="Times New Roman"/>
          <w:color w:val="222222"/>
        </w:rPr>
        <w:t xml:space="preserve">, </w:t>
      </w:r>
      <w:r>
        <w:rPr>
          <w:rFonts w:ascii="Times New Roman" w:hAnsi="Times New Roman" w:cs="Times New Roman"/>
          <w:i/>
          <w:color w:val="222222"/>
        </w:rPr>
        <w:t>37</w:t>
      </w:r>
      <w:r>
        <w:rPr>
          <w:rFonts w:ascii="Times New Roman" w:hAnsi="Times New Roman" w:cs="Times New Roman"/>
          <w:color w:val="222222"/>
        </w:rPr>
        <w:t>, 436-440. doi:</w:t>
      </w:r>
      <w:r>
        <w:rPr>
          <w:rFonts w:ascii="Times New Roman" w:hAnsi="Times New Roman" w:cs="Times New Roman"/>
          <w:b/>
          <w:color w:val="333300"/>
        </w:rPr>
        <w:t xml:space="preserve"> </w:t>
      </w:r>
      <w:r>
        <w:rPr>
          <w:rFonts w:ascii="Times New Roman" w:hAnsi="Times New Roman" w:cs="Times New Roman"/>
          <w:color w:val="333300"/>
        </w:rPr>
        <w:t>10.1177/0165025413487502</w:t>
      </w:r>
    </w:p>
    <w:p w14:paraId="26C228B3" w14:textId="4D50B1C3" w:rsidR="00C766FC" w:rsidRDefault="00211673" w:rsidP="00211673">
      <w:pPr>
        <w:spacing w:line="480" w:lineRule="auto"/>
        <w:rPr>
          <w:rFonts w:ascii="Times New Roman" w:eastAsiaTheme="minorEastAsia" w:hAnsi="Times New Roman" w:cs="Times New Roman"/>
          <w:lang w:eastAsia="ja-JP"/>
        </w:rPr>
      </w:pPr>
      <w:r w:rsidRPr="00C766FC">
        <w:rPr>
          <w:rFonts w:ascii="Times New Roman" w:eastAsiaTheme="minorEastAsia" w:hAnsi="Times New Roman" w:cs="Times New Roman"/>
          <w:lang w:eastAsia="ja-JP"/>
        </w:rPr>
        <w:t>Muthé</w:t>
      </w:r>
      <w:r w:rsidR="00C766FC">
        <w:rPr>
          <w:rFonts w:ascii="Times New Roman" w:eastAsiaTheme="minorEastAsia" w:hAnsi="Times New Roman" w:cs="Times New Roman"/>
          <w:lang w:eastAsia="ja-JP"/>
        </w:rPr>
        <w:t xml:space="preserve">n, L. K. </w:t>
      </w:r>
      <w:r w:rsidRPr="00C766FC">
        <w:rPr>
          <w:rFonts w:ascii="Times New Roman" w:eastAsiaTheme="minorEastAsia" w:hAnsi="Times New Roman" w:cs="Times New Roman"/>
          <w:lang w:eastAsia="ja-JP"/>
        </w:rPr>
        <w:t xml:space="preserve">&amp; Muthén, B. O. (2007). </w:t>
      </w:r>
      <w:r w:rsidRPr="00C766FC">
        <w:rPr>
          <w:rFonts w:ascii="Times New Roman" w:eastAsiaTheme="minorEastAsia" w:hAnsi="Times New Roman" w:cs="Times New Roman"/>
          <w:i/>
          <w:lang w:eastAsia="ja-JP"/>
        </w:rPr>
        <w:t>Mplus User's Guide (Sixth Edition).</w:t>
      </w:r>
      <w:r w:rsidRPr="00C766FC">
        <w:rPr>
          <w:rFonts w:ascii="Times New Roman" w:eastAsiaTheme="minorEastAsia" w:hAnsi="Times New Roman" w:cs="Times New Roman"/>
          <w:lang w:eastAsia="ja-JP"/>
        </w:rPr>
        <w:t xml:space="preserve"> Los </w:t>
      </w:r>
    </w:p>
    <w:p w14:paraId="26477E95" w14:textId="01A01E8B" w:rsidR="00211673" w:rsidRPr="00C766FC" w:rsidRDefault="00211673" w:rsidP="00C766FC">
      <w:pPr>
        <w:spacing w:line="480" w:lineRule="auto"/>
        <w:ind w:firstLine="720"/>
        <w:rPr>
          <w:rFonts w:ascii="Times New Roman" w:hAnsi="Times New Roman" w:cs="Times New Roman"/>
          <w:color w:val="333300"/>
        </w:rPr>
      </w:pPr>
      <w:r w:rsidRPr="00C766FC">
        <w:rPr>
          <w:rFonts w:ascii="Times New Roman" w:eastAsiaTheme="minorEastAsia" w:hAnsi="Times New Roman" w:cs="Times New Roman"/>
          <w:lang w:eastAsia="ja-JP"/>
        </w:rPr>
        <w:t>Angeles, CA: Muthén &amp; Muthén.</w:t>
      </w:r>
    </w:p>
    <w:p w14:paraId="68D35F9B"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Nansel, T. R., Overpeck, M., Pilla, R. S., Ruan, W. J., Simons-Morton, B., &amp; Scheidt, P. (2001). Bullying behaviors among US youth. </w:t>
      </w:r>
      <w:r w:rsidRPr="00263E38">
        <w:rPr>
          <w:rFonts w:ascii="Times New Roman" w:hAnsi="Times New Roman" w:cs="Times New Roman"/>
          <w:i/>
        </w:rPr>
        <w:t>Journal of t</w:t>
      </w:r>
      <w:r w:rsidRPr="003737FC">
        <w:rPr>
          <w:rFonts w:ascii="Times New Roman" w:hAnsi="Times New Roman" w:cs="Times New Roman"/>
          <w:i/>
        </w:rPr>
        <w:t>he American Medical Association, 16,</w:t>
      </w:r>
      <w:r w:rsidRPr="003737FC">
        <w:rPr>
          <w:rFonts w:ascii="Times New Roman" w:hAnsi="Times New Roman" w:cs="Times New Roman"/>
        </w:rPr>
        <w:t xml:space="preserve"> 2094–2100. doi: 10.1001/jama.285.16.2094</w:t>
      </w:r>
      <w:r>
        <w:t>.</w:t>
      </w:r>
    </w:p>
    <w:p w14:paraId="10079DAB"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Neumann, D. L., Chan, R. C., Boyle, G. J., Wang, Y., &amp; Westbury, H. R. (2014). Measures of empathy: Self-report, behavioral, and neuroscientific approaches. In G. J. Boyle, D. H.  Saklofske, &amp; G. Matthews (Eds.), </w:t>
      </w:r>
      <w:r>
        <w:rPr>
          <w:rFonts w:ascii="Times New Roman" w:hAnsi="Times New Roman" w:cs="Times New Roman"/>
          <w:i/>
        </w:rPr>
        <w:t>Measures of personality and social psychological constructs</w:t>
      </w:r>
      <w:r>
        <w:rPr>
          <w:rFonts w:ascii="Times New Roman" w:hAnsi="Times New Roman" w:cs="Times New Roman"/>
        </w:rPr>
        <w:t xml:space="preserve"> (pp. 257-290). London, England: Elsevier.</w:t>
      </w:r>
    </w:p>
    <w:p w14:paraId="03A94434" w14:textId="0831D11B" w:rsidR="005C54CB" w:rsidRPr="00DF487C" w:rsidRDefault="005C54CB" w:rsidP="00DD58C1">
      <w:pPr>
        <w:spacing w:after="240" w:line="480" w:lineRule="auto"/>
        <w:ind w:left="720" w:hanging="720"/>
        <w:rPr>
          <w:rFonts w:ascii="Times New Roman" w:hAnsi="Times New Roman" w:cs="Times New Roman"/>
        </w:rPr>
      </w:pPr>
      <w:r>
        <w:rPr>
          <w:rFonts w:ascii="Times New Roman" w:hAnsi="Times New Roman" w:cs="Times New Roman"/>
        </w:rPr>
        <w:t xml:space="preserve">Nevitt, J., &amp; Hancock, G. R. (2001). </w:t>
      </w:r>
      <w:r w:rsidRPr="00DF487C">
        <w:rPr>
          <w:rFonts w:ascii="Times New Roman" w:hAnsi="Times New Roman" w:cs="Times New Roman"/>
        </w:rPr>
        <w:t xml:space="preserve">Performance of bootstrapping approaches to model test statistics and parameter standard error estimation in structural equation modeling. </w:t>
      </w:r>
      <w:r w:rsidRPr="00DF487C">
        <w:rPr>
          <w:rFonts w:ascii="Times New Roman" w:hAnsi="Times New Roman" w:cs="Times New Roman"/>
          <w:i/>
        </w:rPr>
        <w:t xml:space="preserve">Structural Equation Modeling, 8, </w:t>
      </w:r>
      <w:r w:rsidRPr="00DF487C">
        <w:rPr>
          <w:rFonts w:ascii="Times New Roman" w:hAnsi="Times New Roman" w:cs="Times New Roman"/>
        </w:rPr>
        <w:t>353-377. doi: 10.1207/S15328007SEM0803_2</w:t>
      </w:r>
    </w:p>
    <w:p w14:paraId="0FAA20FC"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Nickerson, A. B., Mele, D., &amp; Princiotta, D. (2008). Attachment and empathy as predictors of roles as defenders or outsiders in bullying interactions. </w:t>
      </w:r>
      <w:r>
        <w:rPr>
          <w:rFonts w:ascii="Times New Roman" w:hAnsi="Times New Roman" w:cs="Times New Roman"/>
          <w:i/>
        </w:rPr>
        <w:t>Journal of School Psychology</w:t>
      </w:r>
      <w:r>
        <w:rPr>
          <w:rFonts w:ascii="Times New Roman" w:hAnsi="Times New Roman" w:cs="Times New Roman"/>
        </w:rPr>
        <w:t xml:space="preserve">, </w:t>
      </w:r>
      <w:r>
        <w:rPr>
          <w:rFonts w:ascii="Times New Roman" w:hAnsi="Times New Roman" w:cs="Times New Roman"/>
          <w:i/>
        </w:rPr>
        <w:t>46</w:t>
      </w:r>
      <w:r>
        <w:rPr>
          <w:rFonts w:ascii="Times New Roman" w:hAnsi="Times New Roman" w:cs="Times New Roman"/>
        </w:rPr>
        <w:t xml:space="preserve">, 687-703. </w:t>
      </w:r>
      <w:r>
        <w:rPr>
          <w:rFonts w:ascii="Times New Roman" w:hAnsi="Times New Roman" w:cs="Times New Roman"/>
          <w:color w:val="1A1818"/>
        </w:rPr>
        <w:t>doi:10.1016/j.jsp.2008.06.002</w:t>
      </w:r>
    </w:p>
    <w:p w14:paraId="0CC02FD4"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color w:val="1A1818"/>
        </w:rPr>
        <w:t xml:space="preserve">Nottelmann, E. D., Inoff-Germain, G., Susman, E. J., &amp; Chrousos, G. P. (1990). Hor- mones and behavior at puberty. In J. Bancroft &amp; J. M. Reinisch (Eds.), </w:t>
      </w:r>
      <w:r>
        <w:rPr>
          <w:rFonts w:ascii="Times New Roman" w:hAnsi="Times New Roman" w:cs="Times New Roman"/>
          <w:i/>
          <w:color w:val="1A1818"/>
        </w:rPr>
        <w:t xml:space="preserve">Adolescence and puberty </w:t>
      </w:r>
      <w:r>
        <w:rPr>
          <w:rFonts w:ascii="Times New Roman" w:hAnsi="Times New Roman" w:cs="Times New Roman"/>
          <w:color w:val="1A1818"/>
        </w:rPr>
        <w:t xml:space="preserve">(pp. 88-123). New York, NY: Oxford University Press. </w:t>
      </w:r>
    </w:p>
    <w:p w14:paraId="43F7880B"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Nummenmaa, L., Hirvonen, J., Parkkola, R., &amp; Hietanen, J.K. (2008). Is emotional contagion special? An fMRI study on neural systems for affective and cognitive empathy. </w:t>
      </w:r>
      <w:r>
        <w:rPr>
          <w:rFonts w:ascii="Times New Roman" w:hAnsi="Times New Roman" w:cs="Times New Roman"/>
          <w:i/>
        </w:rPr>
        <w:t>NeuroImage, 43,</w:t>
      </w:r>
      <w:r>
        <w:rPr>
          <w:rFonts w:ascii="Times New Roman" w:hAnsi="Times New Roman" w:cs="Times New Roman"/>
        </w:rPr>
        <w:t xml:space="preserve"> 571-580. doi:10.1016/j.neuroimage.2008.08.014</w:t>
      </w:r>
    </w:p>
    <w:p w14:paraId="0A2AF866"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Oberman, L. M., &amp; Ramachandran, V. S. (2007). The simulating social mind: The role of the mirror neuron system and simulation in the social and communicative deficits of autism spectrum disorders. </w:t>
      </w:r>
      <w:r>
        <w:rPr>
          <w:rFonts w:ascii="Times New Roman" w:hAnsi="Times New Roman" w:cs="Times New Roman"/>
          <w:i/>
        </w:rPr>
        <w:t>Psychological Bulletin</w:t>
      </w:r>
      <w:r>
        <w:rPr>
          <w:rFonts w:ascii="Times New Roman" w:hAnsi="Times New Roman" w:cs="Times New Roman"/>
        </w:rPr>
        <w:t xml:space="preserve">, </w:t>
      </w:r>
      <w:r>
        <w:rPr>
          <w:rFonts w:ascii="Times New Roman" w:hAnsi="Times New Roman" w:cs="Times New Roman"/>
          <w:i/>
        </w:rPr>
        <w:t>133</w:t>
      </w:r>
      <w:r>
        <w:rPr>
          <w:rFonts w:ascii="Times New Roman" w:hAnsi="Times New Roman" w:cs="Times New Roman"/>
        </w:rPr>
        <w:t>, 310-327. doi:10.1037/0033-2909.133.2.310</w:t>
      </w:r>
    </w:p>
    <w:p w14:paraId="2D8811D6"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Olinick, S. L. (2014). A critique of empathy and sympathy. In J. D. Lichtenberg, M. Bornstein, &amp; D. Silver (Eds.), </w:t>
      </w:r>
      <w:r>
        <w:rPr>
          <w:rFonts w:ascii="Times New Roman" w:hAnsi="Times New Roman" w:cs="Times New Roman"/>
          <w:i/>
        </w:rPr>
        <w:t>Lichtenberg, empathy I (psychology revivals)</w:t>
      </w:r>
      <w:r>
        <w:rPr>
          <w:rFonts w:ascii="Times New Roman" w:hAnsi="Times New Roman" w:cs="Times New Roman"/>
        </w:rPr>
        <w:t xml:space="preserve"> (pp. 137-166), New York, NY: Routledge.</w:t>
      </w:r>
    </w:p>
    <w:p w14:paraId="5820FBBC"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Olsen, E. O. M., Kann, L., Vivolo-Kantor, A., Kinchen, S., &amp; McManus, T. (2014). School violence and bullying among sexual minority high school students, 2009–2011. </w:t>
      </w:r>
      <w:r>
        <w:rPr>
          <w:rFonts w:ascii="Times New Roman" w:hAnsi="Times New Roman" w:cs="Times New Roman"/>
          <w:i/>
        </w:rPr>
        <w:t>Journal of Adolescent Health</w:t>
      </w:r>
      <w:r>
        <w:rPr>
          <w:rFonts w:ascii="Times New Roman" w:hAnsi="Times New Roman" w:cs="Times New Roman"/>
        </w:rPr>
        <w:t xml:space="preserve">, </w:t>
      </w:r>
      <w:r>
        <w:rPr>
          <w:rFonts w:ascii="Times New Roman" w:hAnsi="Times New Roman" w:cs="Times New Roman"/>
          <w:i/>
        </w:rPr>
        <w:t>55</w:t>
      </w:r>
      <w:r>
        <w:rPr>
          <w:rFonts w:ascii="Times New Roman" w:hAnsi="Times New Roman" w:cs="Times New Roman"/>
        </w:rPr>
        <w:t>, 432-438. doi:10.1016/j.jadohealth.2014.03.002</w:t>
      </w:r>
    </w:p>
    <w:p w14:paraId="04662F98"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Olsson, U. (1979). On the robustness of factor analysis against crude classifications of the </w:t>
      </w:r>
    </w:p>
    <w:p w14:paraId="5F3C9AF5"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 xml:space="preserve">observations. </w:t>
      </w:r>
      <w:r>
        <w:rPr>
          <w:rFonts w:ascii="Times New Roman" w:hAnsi="Times New Roman" w:cs="Times New Roman"/>
          <w:i/>
        </w:rPr>
        <w:t xml:space="preserve">Multivariate Behavioral Research, 14, </w:t>
      </w:r>
      <w:r>
        <w:rPr>
          <w:rFonts w:ascii="Times New Roman" w:hAnsi="Times New Roman" w:cs="Times New Roman"/>
        </w:rPr>
        <w:t>481-500. doi:10.1207/s15327906mbr1404_7</w:t>
      </w:r>
    </w:p>
    <w:p w14:paraId="33118072" w14:textId="77777777" w:rsidR="005C54CB" w:rsidRDefault="005C54CB" w:rsidP="005C54CB">
      <w:pPr>
        <w:spacing w:line="480" w:lineRule="auto"/>
        <w:ind w:left="720" w:hanging="720"/>
        <w:rPr>
          <w:rFonts w:ascii="Times" w:eastAsia="Times" w:hAnsi="Times" w:cs="Times"/>
          <w:color w:val="1A1818"/>
          <w:sz w:val="26"/>
        </w:rPr>
      </w:pPr>
      <w:r>
        <w:rPr>
          <w:rFonts w:ascii="Times" w:eastAsia="Times" w:hAnsi="Times" w:cs="Times"/>
          <w:color w:val="1A1818"/>
          <w:sz w:val="26"/>
        </w:rPr>
        <w:t xml:space="preserve">Olsson, U. H., Troye, S. V., &amp; Howell, R. D. (1999). Theoretic fit and empirical fit: The performance of maximum likelihood versus generalized least squares estimation in structural equation models. </w:t>
      </w:r>
      <w:r>
        <w:rPr>
          <w:rFonts w:ascii="Times" w:eastAsia="Times" w:hAnsi="Times" w:cs="Times"/>
          <w:i/>
          <w:color w:val="1A1818"/>
          <w:sz w:val="26"/>
        </w:rPr>
        <w:t xml:space="preserve">Multivariate Behavioral Research, 34, </w:t>
      </w:r>
      <w:r>
        <w:rPr>
          <w:rFonts w:ascii="Times" w:eastAsia="Times" w:hAnsi="Times" w:cs="Times"/>
          <w:color w:val="1A1818"/>
          <w:sz w:val="26"/>
        </w:rPr>
        <w:t>31-58.</w:t>
      </w:r>
    </w:p>
    <w:p w14:paraId="41796E47" w14:textId="77777777" w:rsidR="005C54CB" w:rsidRDefault="005C54CB" w:rsidP="005C54CB">
      <w:pPr>
        <w:spacing w:line="480" w:lineRule="auto"/>
        <w:ind w:left="720" w:hanging="720"/>
        <w:rPr>
          <w:rFonts w:ascii="Times New Roman" w:hAnsi="Times New Roman" w:cs="Times New Roman"/>
        </w:rPr>
      </w:pPr>
      <w:r>
        <w:rPr>
          <w:rFonts w:ascii="Times" w:eastAsia="Times" w:hAnsi="Times" w:cs="Times"/>
          <w:color w:val="1A1818"/>
          <w:sz w:val="26"/>
        </w:rPr>
        <w:t>Olweus, D., &amp; Endresen, I. M. (1998). The importance of sex-</w:t>
      </w:r>
      <w:r w:rsidRPr="00DF487C">
        <w:rPr>
          <w:rFonts w:ascii="Times New Roman" w:eastAsia="Times" w:hAnsi="Times New Roman" w:cs="Times New Roman"/>
          <w:color w:val="1A1818"/>
          <w:sz w:val="26"/>
        </w:rPr>
        <w:t>of-stimulus object: Age trends and sex differences in</w:t>
      </w:r>
      <w:r w:rsidRPr="00DF487C">
        <w:rPr>
          <w:rFonts w:ascii="Times New Roman" w:eastAsia="Times" w:hAnsi="Times New Roman" w:cs="Times New Roman"/>
        </w:rPr>
        <w:t xml:space="preserve"> </w:t>
      </w:r>
      <w:r w:rsidRPr="00DF487C">
        <w:rPr>
          <w:rFonts w:ascii="Times New Roman" w:eastAsia="Times" w:hAnsi="Times New Roman" w:cs="Times New Roman"/>
          <w:color w:val="1A1818"/>
          <w:sz w:val="26"/>
        </w:rPr>
        <w:t>empathic responsiveness.</w:t>
      </w:r>
      <w:r w:rsidRPr="00DF487C">
        <w:rPr>
          <w:rFonts w:ascii="Times New Roman" w:eastAsia="Times" w:hAnsi="Times New Roman" w:cs="Times New Roman"/>
          <w:i/>
          <w:color w:val="1A1818"/>
          <w:sz w:val="26"/>
        </w:rPr>
        <w:t xml:space="preserve"> Social Development, 7</w:t>
      </w:r>
      <w:r w:rsidRPr="00DF487C">
        <w:rPr>
          <w:rFonts w:ascii="Times New Roman" w:eastAsia="Times" w:hAnsi="Times New Roman" w:cs="Times New Roman"/>
          <w:color w:val="1A1818"/>
          <w:sz w:val="26"/>
        </w:rPr>
        <w:t xml:space="preserve">, 370−388. doi: </w:t>
      </w:r>
      <w:r w:rsidRPr="00DF487C">
        <w:rPr>
          <w:rFonts w:ascii="Times New Roman" w:hAnsi="Times New Roman" w:cs="Times New Roman"/>
        </w:rPr>
        <w:t>10.1111/1467-9507.00073</w:t>
      </w:r>
    </w:p>
    <w:p w14:paraId="6A8883F7" w14:textId="77777777" w:rsidR="005C54CB" w:rsidRPr="00DF487C"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Palkovitz, R., Trask, B. S., &amp; </w:t>
      </w:r>
      <w:r w:rsidRPr="00DF487C">
        <w:rPr>
          <w:rFonts w:ascii="Times New Roman" w:hAnsi="Times New Roman" w:cs="Times New Roman"/>
        </w:rPr>
        <w:t xml:space="preserve">Adamsons, K. (2014). Essential differences in the meaning and processes of mothering and fathering: Family systems, feminist and qualitative perspectives. </w:t>
      </w:r>
      <w:r w:rsidRPr="00DF487C">
        <w:rPr>
          <w:rFonts w:ascii="Times New Roman" w:hAnsi="Times New Roman" w:cs="Times New Roman"/>
          <w:i/>
        </w:rPr>
        <w:t>Journal of Family Theory &amp; Review</w:t>
      </w:r>
      <w:r w:rsidRPr="00DF487C">
        <w:rPr>
          <w:rFonts w:ascii="Times New Roman" w:hAnsi="Times New Roman" w:cs="Times New Roman"/>
        </w:rPr>
        <w:t xml:space="preserve">, </w:t>
      </w:r>
      <w:r w:rsidRPr="00DF487C">
        <w:rPr>
          <w:rFonts w:ascii="Times New Roman" w:hAnsi="Times New Roman" w:cs="Times New Roman"/>
          <w:i/>
        </w:rPr>
        <w:t>6</w:t>
      </w:r>
      <w:r w:rsidRPr="00DF487C">
        <w:rPr>
          <w:rFonts w:ascii="Times New Roman" w:hAnsi="Times New Roman" w:cs="Times New Roman"/>
        </w:rPr>
        <w:t xml:space="preserve">, 406-420. </w:t>
      </w:r>
    </w:p>
    <w:p w14:paraId="123B8355" w14:textId="77777777" w:rsidR="005C54CB" w:rsidRPr="00DF487C" w:rsidRDefault="005C54CB" w:rsidP="005C54CB">
      <w:pPr>
        <w:spacing w:line="480" w:lineRule="auto"/>
        <w:ind w:left="720"/>
        <w:rPr>
          <w:rFonts w:ascii="Times New Roman" w:hAnsi="Times New Roman" w:cs="Times New Roman"/>
        </w:rPr>
      </w:pPr>
      <w:r w:rsidRPr="00DF487C">
        <w:rPr>
          <w:rFonts w:ascii="Times New Roman" w:hAnsi="Times New Roman" w:cs="Times New Roman"/>
        </w:rPr>
        <w:t>doi: 10.1111/jftr.12048</w:t>
      </w:r>
    </w:p>
    <w:p w14:paraId="102A1D3D"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Panfile, T. M., &amp; Laible, D. J. (2012). Attachment security and child's empathy: The mediating role of emotion regulation. </w:t>
      </w:r>
      <w:r>
        <w:rPr>
          <w:rFonts w:ascii="Times New Roman" w:hAnsi="Times New Roman" w:cs="Times New Roman"/>
          <w:i/>
        </w:rPr>
        <w:t>Merrill-Palmer Quarterly</w:t>
      </w:r>
      <w:r>
        <w:rPr>
          <w:rFonts w:ascii="Times New Roman" w:hAnsi="Times New Roman" w:cs="Times New Roman"/>
        </w:rPr>
        <w:t xml:space="preserve">, </w:t>
      </w:r>
      <w:r>
        <w:rPr>
          <w:rFonts w:ascii="Times New Roman" w:hAnsi="Times New Roman" w:cs="Times New Roman"/>
          <w:i/>
        </w:rPr>
        <w:t>58</w:t>
      </w:r>
      <w:r>
        <w:rPr>
          <w:rFonts w:ascii="Times New Roman" w:hAnsi="Times New Roman" w:cs="Times New Roman"/>
        </w:rPr>
        <w:t>, 1-21. doi:10.1353/mpq.2012.0003</w:t>
      </w:r>
    </w:p>
    <w:p w14:paraId="3AB059F8"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Papini, D. R., &amp; Roggman, L. A. (1992). Adolescent perceived attachment to parents in relation to competence, depression, and anxiety: A longitudinal study. </w:t>
      </w:r>
      <w:r>
        <w:rPr>
          <w:rFonts w:ascii="Times New Roman" w:hAnsi="Times New Roman" w:cs="Times New Roman"/>
          <w:i/>
        </w:rPr>
        <w:t>The Journal of Early Adolescence</w:t>
      </w:r>
      <w:r>
        <w:rPr>
          <w:rFonts w:ascii="Times New Roman" w:hAnsi="Times New Roman" w:cs="Times New Roman"/>
        </w:rPr>
        <w:t xml:space="preserve">, </w:t>
      </w:r>
      <w:r>
        <w:rPr>
          <w:rFonts w:ascii="Times New Roman" w:hAnsi="Times New Roman" w:cs="Times New Roman"/>
          <w:i/>
        </w:rPr>
        <w:t>12</w:t>
      </w:r>
      <w:r>
        <w:rPr>
          <w:rFonts w:ascii="Times New Roman" w:hAnsi="Times New Roman" w:cs="Times New Roman"/>
        </w:rPr>
        <w:t>, 420-440. doi: 10.1177/0272431692012004005</w:t>
      </w:r>
    </w:p>
    <w:p w14:paraId="1A784A66" w14:textId="77777777" w:rsidR="005C54CB" w:rsidRPr="00783433"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Pellegrini, A. D., &amp; Long, J. D. (2002). A longitudinal study of bullying, dominance, and victimization during the transition from </w:t>
      </w:r>
      <w:r w:rsidRPr="00783433">
        <w:rPr>
          <w:rFonts w:ascii="Times New Roman" w:hAnsi="Times New Roman" w:cs="Times New Roman"/>
        </w:rPr>
        <w:t xml:space="preserve">primary school through secondary school. </w:t>
      </w:r>
      <w:r w:rsidRPr="00783433">
        <w:rPr>
          <w:rFonts w:ascii="Times New Roman" w:hAnsi="Times New Roman" w:cs="Times New Roman"/>
          <w:i/>
        </w:rPr>
        <w:t>British Journal of Developmental Psychology</w:t>
      </w:r>
      <w:r w:rsidRPr="00783433">
        <w:rPr>
          <w:rFonts w:ascii="Times New Roman" w:hAnsi="Times New Roman" w:cs="Times New Roman"/>
        </w:rPr>
        <w:t xml:space="preserve">, </w:t>
      </w:r>
      <w:r w:rsidRPr="00783433">
        <w:rPr>
          <w:rFonts w:ascii="Times New Roman" w:hAnsi="Times New Roman" w:cs="Times New Roman"/>
          <w:i/>
        </w:rPr>
        <w:t>20</w:t>
      </w:r>
      <w:r w:rsidRPr="00783433">
        <w:rPr>
          <w:rFonts w:ascii="Times New Roman" w:hAnsi="Times New Roman" w:cs="Times New Roman"/>
        </w:rPr>
        <w:t xml:space="preserve">, 259-280. </w:t>
      </w:r>
    </w:p>
    <w:p w14:paraId="13CAF397" w14:textId="77777777" w:rsidR="005C54CB" w:rsidRPr="00783433" w:rsidRDefault="005C54CB" w:rsidP="005C54CB">
      <w:pPr>
        <w:spacing w:line="480" w:lineRule="auto"/>
        <w:ind w:left="720"/>
        <w:rPr>
          <w:rFonts w:ascii="Times New Roman" w:hAnsi="Times New Roman" w:cs="Times New Roman"/>
        </w:rPr>
      </w:pPr>
      <w:r w:rsidRPr="00783433">
        <w:rPr>
          <w:rFonts w:ascii="Times New Roman" w:hAnsi="Times New Roman" w:cs="Times New Roman"/>
        </w:rPr>
        <w:t>doi: 10.1348/026151002166442</w:t>
      </w:r>
    </w:p>
    <w:p w14:paraId="6BEF94BC"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Piaget, J. (2004). 4 Development and Learning. In M. Gauvain &amp; M. Cole (Eds.), </w:t>
      </w:r>
      <w:r>
        <w:rPr>
          <w:rFonts w:ascii="Times New Roman" w:hAnsi="Times New Roman" w:cs="Times New Roman"/>
          <w:i/>
        </w:rPr>
        <w:t xml:space="preserve">Readings on the development of children </w:t>
      </w:r>
      <w:r w:rsidRPr="00263E38">
        <w:rPr>
          <w:rFonts w:ascii="Times New Roman" w:hAnsi="Times New Roman" w:cs="Times New Roman"/>
        </w:rPr>
        <w:t>(4</w:t>
      </w:r>
      <w:r w:rsidRPr="00263E38">
        <w:rPr>
          <w:rFonts w:ascii="Times New Roman" w:hAnsi="Times New Roman" w:cs="Times New Roman"/>
          <w:vertAlign w:val="superscript"/>
        </w:rPr>
        <w:t>th</w:t>
      </w:r>
      <w:r w:rsidRPr="00263E38">
        <w:rPr>
          <w:rFonts w:ascii="Times New Roman" w:hAnsi="Times New Roman" w:cs="Times New Roman"/>
        </w:rPr>
        <w:t xml:space="preserve"> ed.</w:t>
      </w:r>
      <w:r>
        <w:rPr>
          <w:rFonts w:ascii="Times New Roman" w:hAnsi="Times New Roman" w:cs="Times New Roman"/>
        </w:rPr>
        <w:t xml:space="preserve"> ,25-33). New York, NY: Worth Publishers.</w:t>
      </w:r>
    </w:p>
    <w:p w14:paraId="6129E8EE" w14:textId="15E90921"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Piaget, J. (1955). </w:t>
      </w:r>
      <w:r w:rsidR="00DD58C1">
        <w:rPr>
          <w:rFonts w:ascii="Times New Roman" w:hAnsi="Times New Roman" w:cs="Times New Roman"/>
          <w:i/>
        </w:rPr>
        <w:t>The Language and Thought of the C</w:t>
      </w:r>
      <w:r>
        <w:rPr>
          <w:rFonts w:ascii="Times New Roman" w:hAnsi="Times New Roman" w:cs="Times New Roman"/>
          <w:i/>
        </w:rPr>
        <w:t>hild.</w:t>
      </w:r>
      <w:r>
        <w:rPr>
          <w:rFonts w:ascii="Times New Roman" w:hAnsi="Times New Roman" w:cs="Times New Roman"/>
        </w:rPr>
        <w:t xml:space="preserve"> New York, NY: Meridian Books.</w:t>
      </w:r>
    </w:p>
    <w:p w14:paraId="7A2F9D38" w14:textId="77777777" w:rsidR="00DD58C1" w:rsidRDefault="00DD58C1" w:rsidP="005C54CB">
      <w:pPr>
        <w:spacing w:line="480" w:lineRule="auto"/>
        <w:ind w:left="720" w:hanging="720"/>
        <w:rPr>
          <w:rFonts w:ascii="Times New Roman" w:hAnsi="Times New Roman" w:cs="Times New Roman"/>
        </w:rPr>
      </w:pPr>
    </w:p>
    <w:p w14:paraId="0FAF7830" w14:textId="77777777" w:rsidR="00DD58C1" w:rsidRDefault="00DD58C1" w:rsidP="005C54CB">
      <w:pPr>
        <w:spacing w:line="480" w:lineRule="auto"/>
        <w:ind w:left="720" w:hanging="720"/>
        <w:rPr>
          <w:rFonts w:ascii="Times New Roman" w:hAnsi="Times New Roman" w:cs="Times New Roman"/>
        </w:rPr>
      </w:pPr>
    </w:p>
    <w:p w14:paraId="1FD9DD63" w14:textId="77777777" w:rsidR="005C54CB" w:rsidRDefault="005C54CB" w:rsidP="005C54CB">
      <w:pPr>
        <w:spacing w:line="480" w:lineRule="auto"/>
        <w:ind w:left="720" w:hanging="720"/>
        <w:rPr>
          <w:rFonts w:ascii="Times New Roman" w:hAnsi="Times New Roman" w:cs="Times New Roman"/>
          <w:color w:val="222222"/>
        </w:rPr>
      </w:pPr>
      <w:r>
        <w:rPr>
          <w:rFonts w:ascii="Times New Roman" w:hAnsi="Times New Roman" w:cs="Times New Roman"/>
        </w:rPr>
        <w:t xml:space="preserve">Pierce, G. R., Sarason, B. R., &amp; Sarason, I. G. (1990). Integrating social support perspectives: Working models, personal relationships, and situational factors. In S. Duck (Ed.) with R. C. Silver, </w:t>
      </w:r>
      <w:r>
        <w:rPr>
          <w:rFonts w:ascii="Times New Roman" w:hAnsi="Times New Roman" w:cs="Times New Roman"/>
          <w:i/>
        </w:rPr>
        <w:t xml:space="preserve">Personal relationships and social support </w:t>
      </w:r>
      <w:r>
        <w:rPr>
          <w:rFonts w:ascii="Times New Roman" w:hAnsi="Times New Roman" w:cs="Times New Roman"/>
        </w:rPr>
        <w:t>(pp. 173-189). Newbury Park, CA: Sage.</w:t>
      </w:r>
    </w:p>
    <w:p w14:paraId="040EDA2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Premack, D., &amp; Woodruff, G. (1978). Does the chimpanzee have a theory of mind? </w:t>
      </w:r>
      <w:r>
        <w:rPr>
          <w:rFonts w:ascii="Times New Roman" w:hAnsi="Times New Roman" w:cs="Times New Roman"/>
          <w:i/>
        </w:rPr>
        <w:t>Behavioral and Brain Sciences</w:t>
      </w:r>
      <w:r>
        <w:rPr>
          <w:rFonts w:ascii="Times New Roman" w:hAnsi="Times New Roman" w:cs="Times New Roman"/>
        </w:rPr>
        <w:t xml:space="preserve">, </w:t>
      </w:r>
      <w:r>
        <w:rPr>
          <w:rFonts w:ascii="Times New Roman" w:hAnsi="Times New Roman" w:cs="Times New Roman"/>
          <w:i/>
        </w:rPr>
        <w:t>1</w:t>
      </w:r>
      <w:r>
        <w:rPr>
          <w:rFonts w:ascii="Times New Roman" w:hAnsi="Times New Roman" w:cs="Times New Roman"/>
        </w:rPr>
        <w:t>, 515-526. doi:10.1017/S0140525X00076512</w:t>
      </w:r>
    </w:p>
    <w:p w14:paraId="48D41D67"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Preston, S. D., &amp; De Waal, F. (2002). Empathy: Its ultimate and proximate bases. </w:t>
      </w:r>
      <w:r>
        <w:rPr>
          <w:rFonts w:ascii="Times New Roman" w:hAnsi="Times New Roman" w:cs="Times New Roman"/>
          <w:i/>
        </w:rPr>
        <w:t>Behavioral and Brain Sciences</w:t>
      </w:r>
      <w:r>
        <w:rPr>
          <w:rFonts w:ascii="Times New Roman" w:hAnsi="Times New Roman" w:cs="Times New Roman"/>
        </w:rPr>
        <w:t xml:space="preserve">, </w:t>
      </w:r>
      <w:r>
        <w:rPr>
          <w:rFonts w:ascii="Times New Roman" w:hAnsi="Times New Roman" w:cs="Times New Roman"/>
          <w:i/>
        </w:rPr>
        <w:t>25</w:t>
      </w:r>
      <w:r>
        <w:rPr>
          <w:rFonts w:ascii="Times New Roman" w:hAnsi="Times New Roman" w:cs="Times New Roman"/>
        </w:rPr>
        <w:t>, 1-20. doi:10.1017/S0140525X020000018</w:t>
      </w:r>
    </w:p>
    <w:p w14:paraId="0C78CF57"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color w:val="1A1A1A"/>
        </w:rPr>
        <w:t xml:space="preserve">Ramsey, P. G. (1991). Young children's awareness and understanding of social class differences. </w:t>
      </w:r>
      <w:r>
        <w:rPr>
          <w:rFonts w:ascii="Times New Roman" w:hAnsi="Times New Roman" w:cs="Times New Roman"/>
          <w:i/>
          <w:color w:val="1A1A1A"/>
        </w:rPr>
        <w:t>The Journal of Genetic Psychology</w:t>
      </w:r>
      <w:r>
        <w:rPr>
          <w:rFonts w:ascii="Times New Roman" w:hAnsi="Times New Roman" w:cs="Times New Roman"/>
          <w:color w:val="1A1A1A"/>
        </w:rPr>
        <w:t xml:space="preserve">, </w:t>
      </w:r>
      <w:r>
        <w:rPr>
          <w:rFonts w:ascii="Times New Roman" w:hAnsi="Times New Roman" w:cs="Times New Roman"/>
          <w:i/>
          <w:color w:val="1A1A1A"/>
        </w:rPr>
        <w:t>152</w:t>
      </w:r>
      <w:r>
        <w:rPr>
          <w:rFonts w:ascii="Times New Roman" w:hAnsi="Times New Roman" w:cs="Times New Roman"/>
          <w:color w:val="1A1A1A"/>
        </w:rPr>
        <w:t xml:space="preserve">, 71-82. </w:t>
      </w:r>
      <w:r>
        <w:rPr>
          <w:rFonts w:ascii="Times New Roman" w:hAnsi="Times New Roman" w:cs="Times New Roman"/>
        </w:rPr>
        <w:t>10.1080/00221325.1991.9914679</w:t>
      </w:r>
    </w:p>
    <w:p w14:paraId="11B6E4B2"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Reid, C., Davis, H., Horlin, C., Anderson, M., Baughman, N., &amp; Campbell, C. (2013). The kids' empathic development scale (KEDS): A multidimensional measure of empathy in primary schoolaged children. </w:t>
      </w:r>
      <w:r>
        <w:rPr>
          <w:rFonts w:ascii="Times New Roman" w:hAnsi="Times New Roman" w:cs="Times New Roman"/>
          <w:i/>
        </w:rPr>
        <w:t>British Journal of Developmental Psychology</w:t>
      </w:r>
      <w:r>
        <w:rPr>
          <w:rFonts w:ascii="Times New Roman" w:hAnsi="Times New Roman" w:cs="Times New Roman"/>
        </w:rPr>
        <w:t xml:space="preserve">, </w:t>
      </w:r>
      <w:r>
        <w:rPr>
          <w:rFonts w:ascii="Times New Roman" w:hAnsi="Times New Roman" w:cs="Times New Roman"/>
          <w:i/>
        </w:rPr>
        <w:t>31</w:t>
      </w:r>
      <w:r>
        <w:rPr>
          <w:rFonts w:ascii="Times New Roman" w:hAnsi="Times New Roman" w:cs="Times New Roman"/>
        </w:rPr>
        <w:t>, 231-256. doi:10.1111/bjdp.12002</w:t>
      </w:r>
    </w:p>
    <w:p w14:paraId="30703AF6"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Reniers, R. L., Corcoran, R., Drake, R., Shryane, N. M., &amp; Völlm, B. A. (2011). The QCAE: A questionnaire of cognitive and affective empathy. </w:t>
      </w:r>
      <w:r>
        <w:rPr>
          <w:rFonts w:ascii="Times New Roman" w:hAnsi="Times New Roman" w:cs="Times New Roman"/>
          <w:i/>
        </w:rPr>
        <w:t>Journal of Personality Assessment</w:t>
      </w:r>
      <w:r>
        <w:rPr>
          <w:rFonts w:ascii="Times New Roman" w:hAnsi="Times New Roman" w:cs="Times New Roman"/>
        </w:rPr>
        <w:t xml:space="preserve">, </w:t>
      </w:r>
      <w:r>
        <w:rPr>
          <w:rFonts w:ascii="Times New Roman" w:hAnsi="Times New Roman" w:cs="Times New Roman"/>
          <w:i/>
        </w:rPr>
        <w:t>93</w:t>
      </w:r>
      <w:r>
        <w:rPr>
          <w:rFonts w:ascii="Times New Roman" w:hAnsi="Times New Roman" w:cs="Times New Roman"/>
        </w:rPr>
        <w:t>, 84-95. doi: 10.1080/00223891.2010.528484</w:t>
      </w:r>
    </w:p>
    <w:p w14:paraId="5C92AEFB"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Rhee, S. H., Friedman, N. P., Boeldt, D. L., Corley, R. P., Hewitt, J., Knafo, A., …Zahn</w:t>
      </w:r>
      <w:r>
        <w:rPr>
          <w:rFonts w:ascii="American Typewriter Condensed" w:eastAsia="American Typewriter Condensed" w:hAnsi="American Typewriter Condensed" w:cs="American Typewriter Condensed"/>
        </w:rPr>
        <w:t>‐</w:t>
      </w:r>
      <w:r>
        <w:rPr>
          <w:rFonts w:ascii="Times New Roman" w:hAnsi="Times New Roman" w:cs="Times New Roman"/>
        </w:rPr>
        <w:t xml:space="preserve">Waxler, C. (2013). Early concern and disregard for others as predictors of antisocial behavior. </w:t>
      </w:r>
      <w:r>
        <w:rPr>
          <w:rFonts w:ascii="Times New Roman" w:hAnsi="Times New Roman" w:cs="Times New Roman"/>
          <w:i/>
        </w:rPr>
        <w:t>Journal of Child Psychology and Psychiatry</w:t>
      </w:r>
      <w:r>
        <w:rPr>
          <w:rFonts w:ascii="Times New Roman" w:hAnsi="Times New Roman" w:cs="Times New Roman"/>
        </w:rPr>
        <w:t xml:space="preserve">, </w:t>
      </w:r>
      <w:r>
        <w:rPr>
          <w:rFonts w:ascii="Times New Roman" w:hAnsi="Times New Roman" w:cs="Times New Roman"/>
          <w:i/>
        </w:rPr>
        <w:t>54</w:t>
      </w:r>
      <w:r>
        <w:rPr>
          <w:rFonts w:ascii="Times New Roman" w:hAnsi="Times New Roman" w:cs="Times New Roman"/>
        </w:rPr>
        <w:t>, 157-166. doi:10.1111/j.1469-7610.2012.02574.x</w:t>
      </w:r>
    </w:p>
    <w:p w14:paraId="59A2933E" w14:textId="77777777" w:rsidR="00DD58C1" w:rsidRDefault="00DD58C1" w:rsidP="005C54CB">
      <w:pPr>
        <w:spacing w:line="480" w:lineRule="auto"/>
        <w:ind w:left="720" w:hanging="720"/>
        <w:rPr>
          <w:rFonts w:ascii="Times New Roman" w:hAnsi="Times New Roman" w:cs="Times New Roman"/>
        </w:rPr>
      </w:pPr>
    </w:p>
    <w:p w14:paraId="024FB532"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Ridley, C. R., &amp; Lingle, D. W. (1996). Cultural empathy in multicultural counseling: A multidimensional process model. In P. B. Pedersen, J. G. Draguns, W. J. Lonner, &amp; J. E. Trimble (Eds.), </w:t>
      </w:r>
      <w:r>
        <w:rPr>
          <w:rFonts w:ascii="Times New Roman" w:hAnsi="Times New Roman" w:cs="Times New Roman"/>
          <w:i/>
        </w:rPr>
        <w:t>Counseling across cultures</w:t>
      </w:r>
      <w:r>
        <w:rPr>
          <w:rFonts w:ascii="Times New Roman" w:hAnsi="Times New Roman" w:cs="Times New Roman"/>
        </w:rPr>
        <w:t xml:space="preserve"> (4th ed., pp. 21– 46). Thousand Oaks, CA: Sage.</w:t>
      </w:r>
    </w:p>
    <w:p w14:paraId="46E6E2C1"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Robinson, C. C., Mandleco, B., Olsen, S. F., &amp; Hart, C. H. (2001). The parenting styles</w:t>
      </w:r>
    </w:p>
    <w:p w14:paraId="2295EAAC" w14:textId="77777777" w:rsidR="005C54CB" w:rsidRDefault="005C54CB" w:rsidP="005C54CB">
      <w:pPr>
        <w:spacing w:line="480" w:lineRule="auto"/>
        <w:ind w:firstLine="720"/>
        <w:rPr>
          <w:rFonts w:ascii="Times New Roman" w:hAnsi="Times New Roman" w:cs="Times New Roman"/>
        </w:rPr>
      </w:pPr>
      <w:r>
        <w:rPr>
          <w:rFonts w:ascii="Times New Roman" w:hAnsi="Times New Roman" w:cs="Times New Roman"/>
        </w:rPr>
        <w:t>and dimensions questionnaire (PSDQ). In B. F. Permultter, J. Touliatos, &amp; G. W.</w:t>
      </w:r>
    </w:p>
    <w:p w14:paraId="6C5889D2"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Holden (Eds.),</w:t>
      </w:r>
      <w:r>
        <w:rPr>
          <w:rFonts w:ascii="Times New Roman" w:hAnsi="Times New Roman" w:cs="Times New Roman"/>
          <w:i/>
        </w:rPr>
        <w:t xml:space="preserve"> Handbook of family measurement techniques: Vol. 3 Instruments and Index, </w:t>
      </w:r>
      <w:r>
        <w:rPr>
          <w:rFonts w:ascii="Times New Roman" w:hAnsi="Times New Roman" w:cs="Times New Roman"/>
        </w:rPr>
        <w:t>(pp. 319–321). Thousand Oaks, CA: Sage.</w:t>
      </w:r>
    </w:p>
    <w:p w14:paraId="1BAC261E"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Robinson, R., Roberts, W. L., Strayer, J., &amp; Koopman, R. (2007). Empathy and emotional responsiveness in delinquent and non</w:t>
      </w:r>
      <w:r>
        <w:rPr>
          <w:rFonts w:ascii="Academy Engraved LET" w:eastAsia="Academy Engraved LET" w:hAnsi="Academy Engraved LET" w:cs="Academy Engraved LET"/>
        </w:rPr>
        <w:t>‐</w:t>
      </w:r>
      <w:r>
        <w:rPr>
          <w:rFonts w:ascii="Times New Roman" w:hAnsi="Times New Roman" w:cs="Times New Roman"/>
        </w:rPr>
        <w:t xml:space="preserve">delinquent adolescents. </w:t>
      </w:r>
      <w:r>
        <w:rPr>
          <w:rFonts w:ascii="Times New Roman" w:hAnsi="Times New Roman" w:cs="Times New Roman"/>
          <w:i/>
        </w:rPr>
        <w:t>Social Development</w:t>
      </w:r>
      <w:r>
        <w:rPr>
          <w:rFonts w:ascii="Times New Roman" w:hAnsi="Times New Roman" w:cs="Times New Roman"/>
        </w:rPr>
        <w:t xml:space="preserve">, </w:t>
      </w:r>
      <w:r>
        <w:rPr>
          <w:rFonts w:ascii="Times New Roman" w:hAnsi="Times New Roman" w:cs="Times New Roman"/>
          <w:i/>
        </w:rPr>
        <w:t>16</w:t>
      </w:r>
      <w:r>
        <w:rPr>
          <w:rFonts w:ascii="Times New Roman" w:hAnsi="Times New Roman" w:cs="Times New Roman"/>
        </w:rPr>
        <w:t>, 555-579. doi: 10.1111/j.1467-9507.2007.00396.x</w:t>
      </w:r>
    </w:p>
    <w:p w14:paraId="363F04DF"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Rockwell, T. (2008). Dynamic empathy: A new formulation for the simulation theory of mind reading. </w:t>
      </w:r>
      <w:r>
        <w:rPr>
          <w:rFonts w:ascii="Times New Roman" w:hAnsi="Times New Roman" w:cs="Times New Roman"/>
          <w:i/>
        </w:rPr>
        <w:t>Cognitive Systems Research</w:t>
      </w:r>
      <w:r>
        <w:rPr>
          <w:rFonts w:ascii="Times New Roman" w:hAnsi="Times New Roman" w:cs="Times New Roman"/>
        </w:rPr>
        <w:t xml:space="preserve">, </w:t>
      </w:r>
      <w:r>
        <w:rPr>
          <w:rFonts w:ascii="Times New Roman" w:hAnsi="Times New Roman" w:cs="Times New Roman"/>
          <w:i/>
        </w:rPr>
        <w:t>9</w:t>
      </w:r>
      <w:r>
        <w:rPr>
          <w:rFonts w:ascii="Times New Roman" w:hAnsi="Times New Roman" w:cs="Times New Roman"/>
        </w:rPr>
        <w:t>, 52-63. doi:10.1016/j.cogsys.2007.07.004</w:t>
      </w:r>
    </w:p>
    <w:p w14:paraId="2AAAACC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Roeser, R. W., Eccles, J. S., &amp; Sameroff, A. J. (2000). School as a context of early adolescents' academic and social-emotional development: A summary of research findings. </w:t>
      </w:r>
      <w:r>
        <w:rPr>
          <w:rFonts w:ascii="Times New Roman" w:hAnsi="Times New Roman" w:cs="Times New Roman"/>
          <w:i/>
        </w:rPr>
        <w:t>The Elementary School Journal</w:t>
      </w:r>
      <w:r>
        <w:rPr>
          <w:rFonts w:ascii="Times New Roman" w:hAnsi="Times New Roman" w:cs="Times New Roman"/>
        </w:rPr>
        <w:t xml:space="preserve">, 443-471. </w:t>
      </w:r>
      <w:r w:rsidRPr="00783433">
        <w:rPr>
          <w:rFonts w:ascii="Times New Roman" w:hAnsi="Times New Roman" w:cs="Times New Roman"/>
        </w:rPr>
        <w:t>doi: 10.1111/j.1532-7795.2010.00725.x</w:t>
      </w:r>
    </w:p>
    <w:p w14:paraId="70B389B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Rohner, R. P. (1990). </w:t>
      </w:r>
      <w:r>
        <w:rPr>
          <w:rFonts w:ascii="Times New Roman" w:hAnsi="Times New Roman" w:cs="Times New Roman"/>
          <w:i/>
        </w:rPr>
        <w:t xml:space="preserve">Handbook for the study of parental acceptance and rejection </w:t>
      </w:r>
      <w:r>
        <w:rPr>
          <w:rFonts w:ascii="Times New Roman" w:hAnsi="Times New Roman" w:cs="Times New Roman"/>
        </w:rPr>
        <w:t>(2nd ed.). Storrs, CT: Rohner Research Publications.</w:t>
      </w:r>
    </w:p>
    <w:p w14:paraId="32B609A4"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Rollins, B. B., &amp; Thomas, D. L. (1979). Parental support, power, and control techniques in the socialization of children. In W. R. Burr, R. Hill, F. I. Nye, &amp; I. L. Reiss (Eds.), </w:t>
      </w:r>
      <w:r>
        <w:rPr>
          <w:rFonts w:ascii="Times New Roman" w:hAnsi="Times New Roman" w:cs="Times New Roman"/>
          <w:i/>
        </w:rPr>
        <w:t xml:space="preserve">Contemporary theories about the family </w:t>
      </w:r>
      <w:r>
        <w:rPr>
          <w:rFonts w:ascii="Times New Roman" w:hAnsi="Times New Roman" w:cs="Times New Roman"/>
        </w:rPr>
        <w:t xml:space="preserve">(Vol. 1, pp. 317-364). New York, NY: Free Press. </w:t>
      </w:r>
    </w:p>
    <w:p w14:paraId="0C9CB737"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Rose, A. J., &amp; Rudolph, K. D. (2006). A review of sex differences in peer relationship </w:t>
      </w:r>
      <w:r>
        <w:rPr>
          <w:rFonts w:ascii="Times New Roman" w:hAnsi="Times New Roman" w:cs="Times New Roman"/>
        </w:rPr>
        <w:tab/>
        <w:t xml:space="preserve">processes: Potential trade-offs for the emotional and behavioral development of </w:t>
      </w:r>
    </w:p>
    <w:p w14:paraId="732D7C43" w14:textId="77777777" w:rsidR="005C54CB" w:rsidRDefault="005C54CB" w:rsidP="005C54CB">
      <w:pPr>
        <w:spacing w:line="480" w:lineRule="auto"/>
        <w:ind w:firstLine="720"/>
        <w:rPr>
          <w:rFonts w:ascii="Times New Roman" w:hAnsi="Times New Roman" w:cs="Times New Roman"/>
        </w:rPr>
      </w:pPr>
      <w:r>
        <w:rPr>
          <w:rFonts w:ascii="Times New Roman" w:hAnsi="Times New Roman" w:cs="Times New Roman"/>
        </w:rPr>
        <w:t xml:space="preserve">girls and boys. </w:t>
      </w:r>
      <w:r>
        <w:rPr>
          <w:rFonts w:ascii="Times New Roman" w:hAnsi="Times New Roman" w:cs="Times New Roman"/>
          <w:i/>
        </w:rPr>
        <w:t>Psychological Bulletin</w:t>
      </w:r>
      <w:r>
        <w:rPr>
          <w:rFonts w:ascii="Times New Roman" w:hAnsi="Times New Roman" w:cs="Times New Roman"/>
        </w:rPr>
        <w:t xml:space="preserve">, </w:t>
      </w:r>
      <w:r>
        <w:rPr>
          <w:rFonts w:ascii="Times New Roman" w:hAnsi="Times New Roman" w:cs="Times New Roman"/>
          <w:i/>
        </w:rPr>
        <w:t>132</w:t>
      </w:r>
      <w:r>
        <w:rPr>
          <w:rFonts w:ascii="Times New Roman" w:hAnsi="Times New Roman" w:cs="Times New Roman"/>
        </w:rPr>
        <w:t>, 98-131.</w:t>
      </w:r>
    </w:p>
    <w:p w14:paraId="33051AE4"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Rose, S., Spinks, N., &amp; Isabel, A. (2015). </w:t>
      </w:r>
      <w:r>
        <w:rPr>
          <w:rFonts w:ascii="Times New Roman" w:hAnsi="Times New Roman" w:cs="Times New Roman"/>
          <w:i/>
        </w:rPr>
        <w:t xml:space="preserve">Management research: Applying the principles. </w:t>
      </w:r>
      <w:r>
        <w:rPr>
          <w:rFonts w:ascii="Times New Roman" w:hAnsi="Times New Roman" w:cs="Times New Roman"/>
          <w:i/>
        </w:rPr>
        <w:tab/>
      </w:r>
      <w:r>
        <w:rPr>
          <w:rFonts w:ascii="Times New Roman" w:hAnsi="Times New Roman" w:cs="Times New Roman"/>
        </w:rPr>
        <w:t xml:space="preserve">New York, NY: Routledge. </w:t>
      </w:r>
    </w:p>
    <w:p w14:paraId="65E55CBD"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Roth-Hanania, R., Davidov, M., &amp; Zahn-Waxler, C. (2011). Empathy development from 8 to 16 months: Early signs of concern for others. </w:t>
      </w:r>
      <w:r>
        <w:rPr>
          <w:rFonts w:ascii="Times New Roman" w:hAnsi="Times New Roman" w:cs="Times New Roman"/>
          <w:i/>
        </w:rPr>
        <w:t>Infant Behavior and Development</w:t>
      </w:r>
      <w:r>
        <w:rPr>
          <w:rFonts w:ascii="Times New Roman" w:hAnsi="Times New Roman" w:cs="Times New Roman"/>
        </w:rPr>
        <w:t xml:space="preserve">, </w:t>
      </w:r>
      <w:r>
        <w:rPr>
          <w:rFonts w:ascii="Times New Roman" w:hAnsi="Times New Roman" w:cs="Times New Roman"/>
          <w:i/>
        </w:rPr>
        <w:t>34</w:t>
      </w:r>
      <w:r>
        <w:rPr>
          <w:rFonts w:ascii="Times New Roman" w:hAnsi="Times New Roman" w:cs="Times New Roman"/>
        </w:rPr>
        <w:t>, 447-458. doi: 10.1016/j.infbeh.2011.04.007</w:t>
      </w:r>
    </w:p>
    <w:p w14:paraId="2B23BC8B" w14:textId="77777777" w:rsidR="005C54CB" w:rsidRDefault="005C54CB" w:rsidP="005C54CB">
      <w:pPr>
        <w:spacing w:line="480" w:lineRule="auto"/>
        <w:ind w:left="720" w:hanging="720"/>
        <w:rPr>
          <w:rFonts w:ascii="Times New Roman" w:hAnsi="Times New Roman" w:cs="Times New Roman"/>
          <w:color w:val="1A1818"/>
        </w:rPr>
      </w:pPr>
      <w:r>
        <w:rPr>
          <w:rFonts w:ascii="Times New Roman" w:hAnsi="Times New Roman" w:cs="Times New Roman"/>
        </w:rPr>
        <w:t xml:space="preserve">Rubin, D. B. (1987). </w:t>
      </w:r>
      <w:r w:rsidRPr="006779D7">
        <w:rPr>
          <w:rFonts w:ascii="Times New Roman" w:hAnsi="Times New Roman" w:cs="Times New Roman"/>
          <w:i/>
        </w:rPr>
        <w:t>Multiple imputation for non-response in surveys.</w:t>
      </w:r>
      <w:r>
        <w:rPr>
          <w:rFonts w:ascii="Times New Roman" w:hAnsi="Times New Roman" w:cs="Times New Roman"/>
        </w:rPr>
        <w:t xml:space="preserve"> New York, NY: John Wiley &amp; Sons.</w:t>
      </w:r>
    </w:p>
    <w:p w14:paraId="1504D9F8" w14:textId="77777777" w:rsidR="005C54CB" w:rsidRDefault="005C54CB" w:rsidP="005C54CB">
      <w:pPr>
        <w:spacing w:line="480" w:lineRule="auto"/>
        <w:ind w:left="720" w:hanging="720"/>
        <w:rPr>
          <w:rFonts w:ascii="Times New Roman" w:hAnsi="Times New Roman" w:cs="Times New Roman"/>
          <w:color w:val="1A1818"/>
        </w:rPr>
      </w:pPr>
      <w:r>
        <w:rPr>
          <w:rFonts w:ascii="Times New Roman" w:hAnsi="Times New Roman" w:cs="Times New Roman"/>
          <w:color w:val="1A1818"/>
        </w:rPr>
        <w:t xml:space="preserve">Schaefer, E. W. (1965). Children’s reports of parental behavior: An inventory. </w:t>
      </w:r>
      <w:r>
        <w:rPr>
          <w:rFonts w:ascii="Times New Roman" w:hAnsi="Times New Roman" w:cs="Times New Roman"/>
          <w:i/>
          <w:color w:val="1A1818"/>
        </w:rPr>
        <w:t>Child</w:t>
      </w:r>
      <w:r>
        <w:rPr>
          <w:rFonts w:ascii="Times" w:eastAsia="Times" w:hAnsi="Times" w:cs="Times"/>
          <w:i/>
          <w:color w:val="1A1818"/>
        </w:rPr>
        <w:t xml:space="preserve"> Development,</w:t>
      </w:r>
      <w:r>
        <w:rPr>
          <w:rFonts w:ascii="Times" w:eastAsia="Times" w:hAnsi="Times" w:cs="Times"/>
          <w:color w:val="1A1818"/>
        </w:rPr>
        <w:t xml:space="preserve"> </w:t>
      </w:r>
      <w:r>
        <w:rPr>
          <w:rFonts w:ascii="Times" w:eastAsia="Times" w:hAnsi="Times" w:cs="Times"/>
          <w:i/>
          <w:color w:val="1A1818"/>
        </w:rPr>
        <w:t xml:space="preserve">36, </w:t>
      </w:r>
      <w:r>
        <w:rPr>
          <w:rFonts w:ascii="Times" w:eastAsia="Times" w:hAnsi="Times" w:cs="Times"/>
          <w:color w:val="1A1818"/>
        </w:rPr>
        <w:t>413–424.</w:t>
      </w:r>
    </w:p>
    <w:p w14:paraId="762ABEC8"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Schaffer, M., Clark, S., &amp; Jeglic, E. L. (2009). The role of empathy and parenting style in the development of antisocial behaviors. </w:t>
      </w:r>
      <w:r>
        <w:rPr>
          <w:rFonts w:ascii="Times New Roman" w:hAnsi="Times New Roman" w:cs="Times New Roman"/>
          <w:i/>
        </w:rPr>
        <w:t>Crime &amp; Delinquency</w:t>
      </w:r>
      <w:r>
        <w:rPr>
          <w:rFonts w:ascii="Times New Roman" w:hAnsi="Times New Roman" w:cs="Times New Roman"/>
        </w:rPr>
        <w:t xml:space="preserve">, </w:t>
      </w:r>
      <w:r>
        <w:rPr>
          <w:rFonts w:ascii="Times New Roman" w:hAnsi="Times New Roman" w:cs="Times New Roman"/>
          <w:i/>
        </w:rPr>
        <w:t>55</w:t>
      </w:r>
      <w:r>
        <w:rPr>
          <w:rFonts w:ascii="Times New Roman" w:hAnsi="Times New Roman" w:cs="Times New Roman"/>
        </w:rPr>
        <w:t>, 586-599. doi: 10.1177/0011128708321359</w:t>
      </w:r>
    </w:p>
    <w:p w14:paraId="60E5E7A1" w14:textId="77777777" w:rsidR="005C54CB" w:rsidRDefault="005C54CB" w:rsidP="005C54CB">
      <w:pPr>
        <w:spacing w:line="480" w:lineRule="auto"/>
        <w:ind w:left="720" w:hanging="720"/>
        <w:rPr>
          <w:rFonts w:ascii="Times New Roman" w:hAnsi="Times New Roman" w:cs="Times New Roman"/>
        </w:rPr>
      </w:pPr>
      <w:r>
        <w:rPr>
          <w:rFonts w:ascii="Times" w:eastAsia="Times" w:hAnsi="Times" w:cs="Times"/>
        </w:rPr>
        <w:t xml:space="preserve">Schludermann, E., &amp; Schludermann, S. (1970). </w:t>
      </w:r>
      <w:r>
        <w:rPr>
          <w:rFonts w:ascii="Times New Roman" w:hAnsi="Times New Roman" w:cs="Times New Roman"/>
        </w:rPr>
        <w:t xml:space="preserve">Replicability of factors in children's report of parent behavior (CRPBI). </w:t>
      </w:r>
      <w:r>
        <w:rPr>
          <w:rFonts w:ascii="Times New Roman" w:hAnsi="Times New Roman" w:cs="Times New Roman"/>
          <w:i/>
        </w:rPr>
        <w:t>The Journal of Psychology</w:t>
      </w:r>
      <w:r>
        <w:rPr>
          <w:rFonts w:ascii="Times New Roman" w:hAnsi="Times New Roman" w:cs="Times New Roman"/>
        </w:rPr>
        <w:t xml:space="preserve">, </w:t>
      </w:r>
      <w:r>
        <w:rPr>
          <w:rFonts w:ascii="Times New Roman" w:hAnsi="Times New Roman" w:cs="Times New Roman"/>
          <w:i/>
        </w:rPr>
        <w:t>76</w:t>
      </w:r>
      <w:r>
        <w:rPr>
          <w:rFonts w:ascii="Times New Roman" w:hAnsi="Times New Roman" w:cs="Times New Roman"/>
        </w:rPr>
        <w:t>, 239-249. doi:10.1080/00223980.1970.9916845</w:t>
      </w:r>
    </w:p>
    <w:p w14:paraId="6EF3F7C2" w14:textId="77777777" w:rsidR="005C54CB" w:rsidRDefault="005C54CB" w:rsidP="005C54CB">
      <w:pPr>
        <w:spacing w:line="480" w:lineRule="auto"/>
        <w:rPr>
          <w:rFonts w:ascii="Times" w:eastAsia="Times" w:hAnsi="Times" w:cs="Times"/>
        </w:rPr>
      </w:pPr>
      <w:r>
        <w:rPr>
          <w:rFonts w:ascii="Times" w:eastAsia="Times" w:hAnsi="Times" w:cs="Times"/>
        </w:rPr>
        <w:t xml:space="preserve">Schludermann, S., &amp; Schludermann, E. (1983). Sociocultural change and adolescents’ </w:t>
      </w:r>
    </w:p>
    <w:p w14:paraId="2074B960" w14:textId="77777777" w:rsidR="005C54CB" w:rsidRDefault="005C54CB" w:rsidP="005C54CB">
      <w:pPr>
        <w:spacing w:line="480" w:lineRule="auto"/>
        <w:ind w:firstLine="720"/>
        <w:rPr>
          <w:rFonts w:ascii="Times" w:eastAsia="Times" w:hAnsi="Times" w:cs="Times"/>
        </w:rPr>
      </w:pPr>
      <w:r>
        <w:rPr>
          <w:rFonts w:ascii="Times" w:eastAsia="Times" w:hAnsi="Times" w:cs="Times"/>
        </w:rPr>
        <w:t xml:space="preserve">perceptions of parent behavior. </w:t>
      </w:r>
      <w:r>
        <w:rPr>
          <w:rFonts w:ascii="Times" w:eastAsia="Times" w:hAnsi="Times" w:cs="Times"/>
          <w:i/>
        </w:rPr>
        <w:t xml:space="preserve">Development of Psychology, 19, </w:t>
      </w:r>
      <w:r>
        <w:rPr>
          <w:rFonts w:ascii="Times" w:eastAsia="Times" w:hAnsi="Times" w:cs="Times"/>
        </w:rPr>
        <w:t>674-685.</w:t>
      </w:r>
    </w:p>
    <w:p w14:paraId="38F860EE" w14:textId="77777777" w:rsidR="005C54CB" w:rsidRDefault="005C54CB" w:rsidP="005C54CB">
      <w:pPr>
        <w:spacing w:line="480" w:lineRule="auto"/>
        <w:ind w:left="720" w:hanging="720"/>
        <w:rPr>
          <w:rFonts w:ascii="Times New Roman" w:hAnsi="Times New Roman" w:cs="Times New Roman"/>
        </w:rPr>
      </w:pPr>
      <w:r>
        <w:rPr>
          <w:rFonts w:ascii="Times" w:eastAsia="Times" w:hAnsi="Times" w:cs="Times"/>
        </w:rPr>
        <w:t xml:space="preserve">Schreiber, J.B., Amaury, N., Stage, F.K., Barlow, E. A., &amp; King, J. (2006). Reporting structural equation modeling and confirmatory factor analysis results: A review. </w:t>
      </w:r>
      <w:r>
        <w:rPr>
          <w:rFonts w:ascii="Times" w:eastAsia="Times" w:hAnsi="Times" w:cs="Times"/>
          <w:i/>
        </w:rPr>
        <w:t xml:space="preserve">Journal of Educational Research, 99, </w:t>
      </w:r>
      <w:r>
        <w:rPr>
          <w:rFonts w:ascii="Times" w:eastAsia="Times" w:hAnsi="Times" w:cs="Times"/>
        </w:rPr>
        <w:t xml:space="preserve">323-337. </w:t>
      </w:r>
      <w:r>
        <w:rPr>
          <w:rFonts w:ascii="Times New Roman" w:hAnsi="Times New Roman" w:cs="Times New Roman"/>
        </w:rPr>
        <w:t>doi:10.3200/JOER.99.6.323-338</w:t>
      </w:r>
    </w:p>
    <w:p w14:paraId="2BAB681F"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Schulte-Rüther, M., Markowitsch, H. J., Fink, G. R., &amp; Piefke, M. (2007). Mirror neuron and theory of mind mechanisms involved in face-to-face interactions: A functional magnetic resonance imaging approach to empathy. </w:t>
      </w:r>
      <w:r>
        <w:rPr>
          <w:rFonts w:ascii="Times New Roman" w:hAnsi="Times New Roman" w:cs="Times New Roman"/>
          <w:i/>
        </w:rPr>
        <w:t>Journal of Cognitive Neuroscience</w:t>
      </w:r>
      <w:r>
        <w:rPr>
          <w:rFonts w:ascii="Times New Roman" w:hAnsi="Times New Roman" w:cs="Times New Roman"/>
        </w:rPr>
        <w:t xml:space="preserve">, </w:t>
      </w:r>
      <w:r>
        <w:rPr>
          <w:rFonts w:ascii="Times New Roman" w:hAnsi="Times New Roman" w:cs="Times New Roman"/>
          <w:i/>
        </w:rPr>
        <w:t>19</w:t>
      </w:r>
      <w:r>
        <w:rPr>
          <w:rFonts w:ascii="Times New Roman" w:hAnsi="Times New Roman" w:cs="Times New Roman"/>
        </w:rPr>
        <w:t>, 1354-1372. doi:10.1162/jocn.2007.19.8.1354</w:t>
      </w:r>
    </w:p>
    <w:p w14:paraId="69C6490C"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Selman, R. L. (1980). </w:t>
      </w:r>
      <w:r>
        <w:rPr>
          <w:rFonts w:ascii="Times New Roman" w:hAnsi="Times New Roman" w:cs="Times New Roman"/>
          <w:i/>
        </w:rPr>
        <w:t xml:space="preserve">The growth of interpersonal understanding: Developmental and clinical analyses. </w:t>
      </w:r>
      <w:r>
        <w:rPr>
          <w:rFonts w:ascii="Times New Roman" w:hAnsi="Times New Roman" w:cs="Times New Roman"/>
        </w:rPr>
        <w:t>New York, NY: New York Academic Press.</w:t>
      </w:r>
    </w:p>
    <w:p w14:paraId="76ED3EC0"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Suess, G. J., Grossmann, K. E., &amp; Sroufe, L. A. (1992). Effects of infant attachment to mother and father on quality of adaptation in preschool: From dyadic to individual organisation of self. </w:t>
      </w:r>
      <w:r>
        <w:rPr>
          <w:rFonts w:ascii="Times New Roman" w:hAnsi="Times New Roman" w:cs="Times New Roman"/>
          <w:i/>
        </w:rPr>
        <w:t>International Journal of Behavioral Development</w:t>
      </w:r>
      <w:r>
        <w:rPr>
          <w:rFonts w:ascii="Times New Roman" w:hAnsi="Times New Roman" w:cs="Times New Roman"/>
        </w:rPr>
        <w:t xml:space="preserve">, </w:t>
      </w:r>
      <w:r>
        <w:rPr>
          <w:rFonts w:ascii="Times New Roman" w:hAnsi="Times New Roman" w:cs="Times New Roman"/>
          <w:i/>
        </w:rPr>
        <w:t>15</w:t>
      </w:r>
      <w:r>
        <w:rPr>
          <w:rFonts w:ascii="Times New Roman" w:hAnsi="Times New Roman" w:cs="Times New Roman"/>
        </w:rPr>
        <w:t>, 43-65. doi:10.1177/016502549201500103</w:t>
      </w:r>
    </w:p>
    <w:p w14:paraId="068D5373"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Shamay-Tsoory, S. G. (2011). The neural bases for empathy. </w:t>
      </w:r>
      <w:r>
        <w:rPr>
          <w:rFonts w:ascii="Times New Roman" w:hAnsi="Times New Roman" w:cs="Times New Roman"/>
          <w:i/>
        </w:rPr>
        <w:t>The Neuroscientist</w:t>
      </w:r>
      <w:r>
        <w:rPr>
          <w:rFonts w:ascii="Times New Roman" w:hAnsi="Times New Roman" w:cs="Times New Roman"/>
        </w:rPr>
        <w:t xml:space="preserve">, </w:t>
      </w:r>
      <w:r>
        <w:rPr>
          <w:rFonts w:ascii="Times New Roman" w:hAnsi="Times New Roman" w:cs="Times New Roman"/>
          <w:i/>
        </w:rPr>
        <w:t>17</w:t>
      </w:r>
      <w:r>
        <w:rPr>
          <w:rFonts w:ascii="Times New Roman" w:hAnsi="Times New Roman" w:cs="Times New Roman"/>
        </w:rPr>
        <w:t>, 18-24. doi: 10.1177/1073858410379268</w:t>
      </w:r>
    </w:p>
    <w:p w14:paraId="76C71474"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Smetana, J. G., Campione-Barr, N., &amp; Metzger, A. (2006). Adolescent development in </w:t>
      </w:r>
    </w:p>
    <w:p w14:paraId="4E689063" w14:textId="77777777" w:rsidR="005C54CB" w:rsidRDefault="005C54CB" w:rsidP="005C54CB">
      <w:pPr>
        <w:spacing w:line="480" w:lineRule="auto"/>
        <w:ind w:left="720"/>
        <w:rPr>
          <w:rFonts w:ascii="Times New Roman" w:hAnsi="Times New Roman" w:cs="Times New Roman"/>
        </w:rPr>
      </w:pPr>
      <w:r>
        <w:rPr>
          <w:rFonts w:ascii="Times New Roman" w:hAnsi="Times New Roman" w:cs="Times New Roman"/>
        </w:rPr>
        <w:t xml:space="preserve">interpersonal and societal contexts. </w:t>
      </w:r>
      <w:r>
        <w:rPr>
          <w:rFonts w:ascii="Times New Roman" w:hAnsi="Times New Roman" w:cs="Times New Roman"/>
          <w:i/>
        </w:rPr>
        <w:t>Annual Review of Psychology, 57</w:t>
      </w:r>
      <w:r>
        <w:rPr>
          <w:rFonts w:ascii="Times New Roman" w:hAnsi="Times New Roman" w:cs="Times New Roman"/>
        </w:rPr>
        <w:t>, 255–284. doi: 10.1146/annurev.psych.57.102904.190124</w:t>
      </w:r>
    </w:p>
    <w:p w14:paraId="1C7815AF"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Soenens, B., Duriez, B., Vansteenkiste, M., &amp; Goosens, L. (2007). The intergenerational transmission of empathy-related responding in adolescence: The role of maternal support. </w:t>
      </w:r>
      <w:r>
        <w:rPr>
          <w:rFonts w:ascii="Times New Roman" w:hAnsi="Times New Roman" w:cs="Times New Roman"/>
          <w:i/>
        </w:rPr>
        <w:t xml:space="preserve">Personality and Social Psychology Bulletin, 33, </w:t>
      </w:r>
      <w:r>
        <w:rPr>
          <w:rFonts w:ascii="Times New Roman" w:hAnsi="Times New Roman" w:cs="Times New Roman"/>
        </w:rPr>
        <w:t>299-311. doi:10.1177/0146167206296300</w:t>
      </w:r>
    </w:p>
    <w:p w14:paraId="45E4ADBF" w14:textId="77777777" w:rsidR="005C54CB" w:rsidRPr="00783433" w:rsidRDefault="005C54CB" w:rsidP="005C54CB">
      <w:pPr>
        <w:spacing w:line="480" w:lineRule="auto"/>
        <w:ind w:left="720" w:hanging="720"/>
        <w:rPr>
          <w:rFonts w:ascii="Times" w:hAnsi="Times" w:cs="Times New Roman"/>
          <w:sz w:val="20"/>
          <w:szCs w:val="20"/>
        </w:rPr>
      </w:pPr>
      <w:r>
        <w:rPr>
          <w:rFonts w:ascii="Times New Roman" w:hAnsi="Times New Roman" w:cs="Times New Roman"/>
        </w:rPr>
        <w:t xml:space="preserve">Sohl, S. J., &amp; Moyer, A. (2009). </w:t>
      </w:r>
      <w:r w:rsidRPr="00783433">
        <w:rPr>
          <w:rFonts w:ascii="Times New Roman" w:hAnsi="Times New Roman" w:cs="Times New Roman"/>
        </w:rPr>
        <w:t xml:space="preserve">Refining the conceptualization of a future-oriented self-regulatory behavior: Proactive coping. </w:t>
      </w:r>
      <w:r w:rsidRPr="00783433">
        <w:rPr>
          <w:rFonts w:ascii="Times New Roman" w:hAnsi="Times New Roman" w:cs="Times New Roman"/>
          <w:i/>
        </w:rPr>
        <w:t xml:space="preserve">Personality and Individual Differences, 47, </w:t>
      </w:r>
      <w:r w:rsidRPr="00783433">
        <w:rPr>
          <w:rFonts w:ascii="Times New Roman" w:hAnsi="Times New Roman" w:cs="Times New Roman"/>
        </w:rPr>
        <w:t xml:space="preserve">139-144. doi: </w:t>
      </w:r>
      <w:r>
        <w:rPr>
          <w:rFonts w:ascii="Times New Roman" w:hAnsi="Times New Roman" w:cs="Times New Roman"/>
        </w:rPr>
        <w:t>10.1016/j.paid.2009.02.013</w:t>
      </w:r>
    </w:p>
    <w:p w14:paraId="70EA43B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Spinrad, T. L., Losoya, S. H., Eisenberg, N., Fabes, R., Shepard, S. A., Cumberland, A. J.,… Murphy, B. C. (1999). The relations of parental affect and encouragement to children’s moral emotions and behavior. </w:t>
      </w:r>
      <w:r>
        <w:rPr>
          <w:rFonts w:ascii="Times New Roman" w:hAnsi="Times New Roman" w:cs="Times New Roman"/>
          <w:i/>
        </w:rPr>
        <w:t xml:space="preserve">Journal of Moral Education, 28, </w:t>
      </w:r>
      <w:r>
        <w:rPr>
          <w:rFonts w:ascii="Times New Roman" w:hAnsi="Times New Roman" w:cs="Times New Roman"/>
        </w:rPr>
        <w:t>323-337. doi:10.1080/030572499103115</w:t>
      </w:r>
    </w:p>
    <w:p w14:paraId="6633A5D4"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Spreng, R. N., McKinnon, M. C., Mar, R. A., &amp; Levine, B. (2009). The Toronto empathy questionnaire: Scale development and initial validation of a factor-analytic solution to multiple empathy measures. </w:t>
      </w:r>
      <w:r>
        <w:rPr>
          <w:rFonts w:ascii="Times New Roman" w:hAnsi="Times New Roman" w:cs="Times New Roman"/>
          <w:i/>
        </w:rPr>
        <w:t>Journal of Personality Assessment</w:t>
      </w:r>
      <w:r>
        <w:rPr>
          <w:rFonts w:ascii="Times New Roman" w:hAnsi="Times New Roman" w:cs="Times New Roman"/>
        </w:rPr>
        <w:t xml:space="preserve">, </w:t>
      </w:r>
      <w:r>
        <w:rPr>
          <w:rFonts w:ascii="Times New Roman" w:hAnsi="Times New Roman" w:cs="Times New Roman"/>
          <w:i/>
        </w:rPr>
        <w:t>91</w:t>
      </w:r>
      <w:r>
        <w:rPr>
          <w:rFonts w:ascii="Times New Roman" w:hAnsi="Times New Roman" w:cs="Times New Roman"/>
        </w:rPr>
        <w:t>, 62-71. doi:10.1080/00223890802484381</w:t>
      </w:r>
    </w:p>
    <w:p w14:paraId="666DAF9F" w14:textId="77777777" w:rsidR="005C54CB" w:rsidRDefault="005C54CB" w:rsidP="005C54CB">
      <w:pPr>
        <w:spacing w:after="240" w:line="480" w:lineRule="auto"/>
        <w:ind w:left="720" w:hanging="720"/>
        <w:rPr>
          <w:rFonts w:ascii="Times New Roman" w:hAnsi="Times New Roman" w:cs="Times New Roman"/>
        </w:rPr>
      </w:pPr>
      <w:r>
        <w:rPr>
          <w:rFonts w:ascii="Times New Roman" w:hAnsi="Times New Roman" w:cs="Times New Roman"/>
        </w:rPr>
        <w:t xml:space="preserve">Sroufe, L. A. (2005). Attachment and development: A prospective, longitudinal study from birth to adulthood. </w:t>
      </w:r>
      <w:r>
        <w:rPr>
          <w:rFonts w:ascii="Times New Roman" w:hAnsi="Times New Roman" w:cs="Times New Roman"/>
          <w:i/>
        </w:rPr>
        <w:t xml:space="preserve">Attachment &amp; Human Development, 7, </w:t>
      </w:r>
      <w:r>
        <w:rPr>
          <w:rFonts w:ascii="Times New Roman" w:hAnsi="Times New Roman" w:cs="Times New Roman"/>
        </w:rPr>
        <w:t>349–367. doi:10.1080/14616730500365928</w:t>
      </w:r>
    </w:p>
    <w:p w14:paraId="18F75F66" w14:textId="77777777" w:rsidR="005C54CB" w:rsidRPr="0046039D" w:rsidRDefault="005C54CB" w:rsidP="005C54CB">
      <w:pPr>
        <w:spacing w:after="240" w:line="480" w:lineRule="auto"/>
        <w:ind w:left="720" w:hanging="720"/>
        <w:rPr>
          <w:rFonts w:ascii="Times New Roman" w:hAnsi="Times New Roman" w:cs="Times New Roman"/>
        </w:rPr>
      </w:pPr>
      <w:r>
        <w:rPr>
          <w:rFonts w:ascii="Times New Roman" w:hAnsi="Times New Roman" w:cs="Times New Roman"/>
          <w:color w:val="1A1818"/>
        </w:rPr>
        <w:t>Steinberg, L</w:t>
      </w:r>
      <w:r w:rsidRPr="0046039D">
        <w:rPr>
          <w:rFonts w:ascii="Times New Roman" w:hAnsi="Times New Roman" w:cs="Times New Roman"/>
          <w:color w:val="1A1818"/>
        </w:rPr>
        <w:t xml:space="preserve">. (1988). Reciprocal relations between parent-adolescent distance and pubertal maturation. </w:t>
      </w:r>
      <w:r w:rsidRPr="0046039D">
        <w:rPr>
          <w:rFonts w:ascii="Times New Roman" w:hAnsi="Times New Roman" w:cs="Times New Roman"/>
          <w:i/>
          <w:color w:val="1A1818"/>
        </w:rPr>
        <w:t xml:space="preserve">Developmental Psychology, 24, </w:t>
      </w:r>
      <w:r w:rsidRPr="0046039D">
        <w:rPr>
          <w:rFonts w:ascii="Times New Roman" w:hAnsi="Times New Roman" w:cs="Times New Roman"/>
          <w:color w:val="1A1818"/>
        </w:rPr>
        <w:t>122-128.</w:t>
      </w:r>
    </w:p>
    <w:p w14:paraId="65139076" w14:textId="77777777" w:rsidR="005C54CB" w:rsidRDefault="005C54CB" w:rsidP="005C54CB">
      <w:pPr>
        <w:spacing w:line="480" w:lineRule="auto"/>
        <w:ind w:left="720" w:hanging="720"/>
        <w:rPr>
          <w:rFonts w:ascii="Times New Roman" w:hAnsi="Times New Roman" w:cs="Times New Roman"/>
        </w:rPr>
      </w:pPr>
      <w:r w:rsidRPr="0046039D">
        <w:rPr>
          <w:rFonts w:ascii="Times New Roman" w:hAnsi="Times New Roman" w:cs="Times New Roman"/>
        </w:rPr>
        <w:t xml:space="preserve">Stolz, H.E., Barber, B.K., &amp; Olson, J.A. (2005). Toward disentangling fathering and mothering: An assessment of relative importance. </w:t>
      </w:r>
      <w:r w:rsidRPr="0046039D">
        <w:rPr>
          <w:rFonts w:ascii="Times New Roman" w:hAnsi="Times New Roman" w:cs="Times New Roman"/>
          <w:i/>
        </w:rPr>
        <w:t>Journal of Marriage and Family, 67</w:t>
      </w:r>
      <w:r w:rsidRPr="0046039D">
        <w:rPr>
          <w:rFonts w:ascii="Times New Roman" w:hAnsi="Times New Roman" w:cs="Times New Roman"/>
        </w:rPr>
        <w:t>, 1076-1092. doi: 10.1111/j.1741-3737.2005.00195.x</w:t>
      </w:r>
    </w:p>
    <w:p w14:paraId="784FC367" w14:textId="0416ED1A" w:rsidR="001707F4" w:rsidRPr="001707F4" w:rsidRDefault="001707F4" w:rsidP="001707F4">
      <w:pPr>
        <w:spacing w:line="480" w:lineRule="auto"/>
        <w:ind w:left="720" w:hanging="720"/>
        <w:rPr>
          <w:rFonts w:ascii="Times New Roman" w:hAnsi="Times New Roman" w:cs="Times New Roman"/>
          <w:i/>
        </w:rPr>
      </w:pPr>
      <w:r w:rsidRPr="001707F4">
        <w:rPr>
          <w:rFonts w:ascii="Times New Roman" w:eastAsiaTheme="minorEastAsia" w:hAnsi="Times New Roman"/>
          <w:color w:val="1A1A1A"/>
          <w:lang w:eastAsia="ja-JP"/>
        </w:rPr>
        <w:t xml:space="preserve">Stolz, H. E., Barber, B. K., Olsen, J. A., Erickson, L. D., Bradford, K. P., Maughan, S. L., &amp; Ward, D. (2004). Family and school socialization and </w:t>
      </w:r>
      <w:r w:rsidRPr="001707F4">
        <w:rPr>
          <w:rFonts w:ascii="Times New Roman" w:eastAsiaTheme="minorEastAsia" w:hAnsi="Times New Roman" w:cs="Times New Roman"/>
          <w:color w:val="1A1A1A"/>
          <w:lang w:eastAsia="ja-JP"/>
        </w:rPr>
        <w:t xml:space="preserve">adolescent academic achievement: A cross-national dominance analysis of achievement predictors. </w:t>
      </w:r>
      <w:r w:rsidRPr="001707F4">
        <w:rPr>
          <w:rFonts w:ascii="Times New Roman" w:eastAsiaTheme="minorEastAsia" w:hAnsi="Times New Roman" w:cs="Times New Roman"/>
          <w:i/>
          <w:iCs/>
          <w:color w:val="1A1A1A"/>
          <w:lang w:eastAsia="ja-JP"/>
        </w:rPr>
        <w:t>Marriage &amp; family review</w:t>
      </w:r>
      <w:r w:rsidRPr="001707F4">
        <w:rPr>
          <w:rFonts w:ascii="Times New Roman" w:eastAsiaTheme="minorEastAsia" w:hAnsi="Times New Roman" w:cs="Times New Roman"/>
          <w:color w:val="1A1A1A"/>
          <w:lang w:eastAsia="ja-JP"/>
        </w:rPr>
        <w:t xml:space="preserve">, </w:t>
      </w:r>
      <w:r w:rsidRPr="001707F4">
        <w:rPr>
          <w:rFonts w:ascii="Times New Roman" w:eastAsiaTheme="minorEastAsia" w:hAnsi="Times New Roman" w:cs="Times New Roman"/>
          <w:i/>
          <w:iCs/>
          <w:color w:val="1A1A1A"/>
          <w:lang w:eastAsia="ja-JP"/>
        </w:rPr>
        <w:t>36</w:t>
      </w:r>
      <w:r w:rsidRPr="001707F4">
        <w:rPr>
          <w:rFonts w:ascii="Times New Roman" w:eastAsiaTheme="minorEastAsia" w:hAnsi="Times New Roman" w:cs="Times New Roman"/>
          <w:color w:val="1A1A1A"/>
          <w:lang w:eastAsia="ja-JP"/>
        </w:rPr>
        <w:t xml:space="preserve">, 7-33. </w:t>
      </w:r>
      <w:r w:rsidRPr="001707F4">
        <w:rPr>
          <w:rFonts w:ascii="Times New Roman" w:eastAsiaTheme="minorEastAsia" w:hAnsi="Times New Roman" w:cs="Times New Roman"/>
          <w:bCs/>
          <w:lang w:eastAsia="ja-JP"/>
        </w:rPr>
        <w:t>Doi:</w:t>
      </w:r>
      <w:r w:rsidRPr="001707F4">
        <w:rPr>
          <w:rFonts w:ascii="Times New Roman" w:eastAsiaTheme="minorEastAsia" w:hAnsi="Times New Roman" w:cs="Times New Roman"/>
          <w:b/>
          <w:bCs/>
          <w:lang w:eastAsia="ja-JP"/>
        </w:rPr>
        <w:t xml:space="preserve"> </w:t>
      </w:r>
      <w:r w:rsidRPr="001707F4">
        <w:rPr>
          <w:rFonts w:ascii="Times New Roman" w:eastAsiaTheme="minorEastAsia" w:hAnsi="Times New Roman" w:cs="Times New Roman"/>
          <w:lang w:eastAsia="ja-JP"/>
        </w:rPr>
        <w:t>10.1300/J002v36n01_02</w:t>
      </w:r>
    </w:p>
    <w:p w14:paraId="0A735866" w14:textId="13E8B0E9" w:rsidR="0046039D" w:rsidRPr="00911E86" w:rsidRDefault="0046039D" w:rsidP="005C54CB">
      <w:pPr>
        <w:spacing w:line="480" w:lineRule="auto"/>
        <w:ind w:left="720" w:hanging="720"/>
        <w:rPr>
          <w:rFonts w:ascii="Times New Roman" w:eastAsiaTheme="minorEastAsia" w:hAnsi="Times New Roman" w:cs="Times New Roman"/>
          <w:lang w:eastAsia="ja-JP"/>
        </w:rPr>
      </w:pPr>
      <w:r w:rsidRPr="0046039D">
        <w:rPr>
          <w:rFonts w:ascii="Times New Roman" w:eastAsiaTheme="minorEastAsia" w:hAnsi="Times New Roman"/>
          <w:color w:val="1A1A1A"/>
          <w:lang w:eastAsia="ja-JP"/>
        </w:rPr>
        <w:t xml:space="preserve">Stolz, H. E., Olsen, J. A., Barber, B. K., &amp; Clifford, L. M. (2010). Disentangling </w:t>
      </w:r>
      <w:r w:rsidRPr="001707F4">
        <w:rPr>
          <w:rFonts w:ascii="Times New Roman" w:eastAsiaTheme="minorEastAsia" w:hAnsi="Times New Roman"/>
          <w:color w:val="1A1A1A"/>
          <w:lang w:eastAsia="ja-JP"/>
        </w:rPr>
        <w:t xml:space="preserve">fathering and mothering: The role of youth personality. </w:t>
      </w:r>
      <w:r w:rsidRPr="001707F4">
        <w:rPr>
          <w:rFonts w:ascii="Times New Roman" w:eastAsiaTheme="minorEastAsia" w:hAnsi="Times New Roman"/>
          <w:i/>
          <w:iCs/>
          <w:color w:val="1A1A1A"/>
          <w:lang w:eastAsia="ja-JP"/>
        </w:rPr>
        <w:t>Fathering: A Journal of Theory, Research, and Practice about Men as Fathers</w:t>
      </w:r>
      <w:r w:rsidRPr="001707F4">
        <w:rPr>
          <w:rFonts w:ascii="Times New Roman" w:eastAsiaTheme="minorEastAsia" w:hAnsi="Times New Roman"/>
          <w:color w:val="1A1A1A"/>
          <w:lang w:eastAsia="ja-JP"/>
        </w:rPr>
        <w:t xml:space="preserve">, </w:t>
      </w:r>
      <w:r w:rsidRPr="001707F4">
        <w:rPr>
          <w:rFonts w:ascii="Times New Roman" w:eastAsiaTheme="minorEastAsia" w:hAnsi="Times New Roman"/>
          <w:i/>
          <w:iCs/>
          <w:color w:val="1A1A1A"/>
          <w:lang w:eastAsia="ja-JP"/>
        </w:rPr>
        <w:t>8</w:t>
      </w:r>
      <w:r w:rsidRPr="001707F4">
        <w:rPr>
          <w:rFonts w:ascii="Times New Roman" w:eastAsiaTheme="minorEastAsia" w:hAnsi="Times New Roman"/>
          <w:color w:val="1A1A1A"/>
          <w:lang w:eastAsia="ja-JP"/>
        </w:rPr>
        <w:t xml:space="preserve">, 163-180. </w:t>
      </w:r>
      <w:r w:rsidRPr="00911E86">
        <w:rPr>
          <w:rFonts w:ascii="Times New Roman" w:eastAsiaTheme="minorEastAsia" w:hAnsi="Times New Roman" w:cs="Times New Roman"/>
          <w:lang w:eastAsia="ja-JP"/>
        </w:rPr>
        <w:t>doi: 10.1111/j.1741-3737.2005.00195.x</w:t>
      </w:r>
    </w:p>
    <w:p w14:paraId="79BFCDEF" w14:textId="5C5CA758" w:rsidR="00911E86" w:rsidRPr="00911E86" w:rsidRDefault="00911E86" w:rsidP="005C54CB">
      <w:pPr>
        <w:spacing w:line="480" w:lineRule="auto"/>
        <w:ind w:left="720" w:hanging="720"/>
        <w:rPr>
          <w:rFonts w:ascii="Times New Roman" w:eastAsiaTheme="minorEastAsia" w:hAnsi="Times New Roman" w:cs="Times New Roman"/>
          <w:lang w:eastAsia="ja-JP"/>
        </w:rPr>
      </w:pPr>
      <w:r w:rsidRPr="00911E86">
        <w:rPr>
          <w:rFonts w:ascii="Times New Roman" w:eastAsiaTheme="minorEastAsia" w:hAnsi="Times New Roman" w:cs="Times New Roman"/>
          <w:color w:val="1A1A1A"/>
          <w:lang w:eastAsia="ja-JP"/>
        </w:rPr>
        <w:t xml:space="preserve">Stolz, H. E., Olsen, J. A., Henke, T. M., &amp; Barber, B. K. (2013). Adolescent religiosity and psychosocial functioning: Investigating the roles of religious tradition, national-ethnic group, and gender. </w:t>
      </w:r>
      <w:r w:rsidRPr="00911E86">
        <w:rPr>
          <w:rFonts w:ascii="Times New Roman" w:eastAsiaTheme="minorEastAsia" w:hAnsi="Times New Roman" w:cs="Times New Roman"/>
          <w:i/>
          <w:iCs/>
          <w:color w:val="1A1A1A"/>
          <w:lang w:eastAsia="ja-JP"/>
        </w:rPr>
        <w:t>Child Development Research</w:t>
      </w:r>
      <w:r w:rsidRPr="00911E86">
        <w:rPr>
          <w:rFonts w:ascii="Times New Roman" w:eastAsiaTheme="minorEastAsia" w:hAnsi="Times New Roman" w:cs="Times New Roman"/>
          <w:color w:val="1A1A1A"/>
          <w:lang w:eastAsia="ja-JP"/>
        </w:rPr>
        <w:t xml:space="preserve">, </w:t>
      </w:r>
      <w:r w:rsidRPr="00911E86">
        <w:rPr>
          <w:rFonts w:ascii="Times New Roman" w:eastAsiaTheme="minorEastAsia" w:hAnsi="Times New Roman" w:cs="Times New Roman"/>
          <w:i/>
          <w:iCs/>
          <w:color w:val="1A1A1A"/>
          <w:lang w:eastAsia="ja-JP"/>
        </w:rPr>
        <w:t>2013</w:t>
      </w:r>
      <w:r w:rsidRPr="00911E86">
        <w:rPr>
          <w:rFonts w:ascii="Times New Roman" w:eastAsiaTheme="minorEastAsia" w:hAnsi="Times New Roman" w:cs="Times New Roman"/>
          <w:color w:val="1A1A1A"/>
          <w:lang w:eastAsia="ja-JP"/>
        </w:rPr>
        <w:t>.</w:t>
      </w:r>
      <w:r>
        <w:rPr>
          <w:rFonts w:ascii="Times New Roman" w:eastAsiaTheme="minorEastAsia" w:hAnsi="Times New Roman" w:cs="Times New Roman"/>
          <w:color w:val="1A1A1A"/>
          <w:lang w:eastAsia="ja-JP"/>
        </w:rPr>
        <w:t xml:space="preserve"> 1-13. </w:t>
      </w:r>
    </w:p>
    <w:p w14:paraId="3A99F8D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Stotland, E. (1969). Exploratory investigations of empathy. </w:t>
      </w:r>
      <w:r>
        <w:rPr>
          <w:rFonts w:ascii="Times New Roman" w:hAnsi="Times New Roman" w:cs="Times New Roman"/>
          <w:i/>
        </w:rPr>
        <w:t>Advances in Experimental Social Psychology</w:t>
      </w:r>
      <w:r>
        <w:rPr>
          <w:rFonts w:ascii="Times New Roman" w:hAnsi="Times New Roman" w:cs="Times New Roman"/>
        </w:rPr>
        <w:t xml:space="preserve">, </w:t>
      </w:r>
      <w:r>
        <w:rPr>
          <w:rFonts w:ascii="Times New Roman" w:hAnsi="Times New Roman" w:cs="Times New Roman"/>
          <w:i/>
        </w:rPr>
        <w:t>4</w:t>
      </w:r>
      <w:r>
        <w:rPr>
          <w:rFonts w:ascii="Times New Roman" w:hAnsi="Times New Roman" w:cs="Times New Roman"/>
        </w:rPr>
        <w:t>, 271-314.</w:t>
      </w:r>
    </w:p>
    <w:p w14:paraId="3FEC91F2"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Strayer, J., &amp; Roberts, W. (2004). Children's anger, emotional expressiveness, and empathy: Relations with parents’ empathy, emotional expressiveness, and parenting practices. </w:t>
      </w:r>
      <w:r>
        <w:rPr>
          <w:rFonts w:ascii="Times New Roman" w:hAnsi="Times New Roman" w:cs="Times New Roman"/>
          <w:i/>
        </w:rPr>
        <w:t>Social Development</w:t>
      </w:r>
      <w:r>
        <w:rPr>
          <w:rFonts w:ascii="Times New Roman" w:hAnsi="Times New Roman" w:cs="Times New Roman"/>
        </w:rPr>
        <w:t xml:space="preserve">, </w:t>
      </w:r>
      <w:r>
        <w:rPr>
          <w:rFonts w:ascii="Times New Roman" w:hAnsi="Times New Roman" w:cs="Times New Roman"/>
          <w:i/>
        </w:rPr>
        <w:t>13</w:t>
      </w:r>
      <w:r>
        <w:rPr>
          <w:rFonts w:ascii="Times New Roman" w:hAnsi="Times New Roman" w:cs="Times New Roman"/>
        </w:rPr>
        <w:t>, 229-254. doi: 10.1111/j.1467-9507.2004.000265.x</w:t>
      </w:r>
    </w:p>
    <w:p w14:paraId="71A7C714" w14:textId="77777777" w:rsidR="005C54CB" w:rsidRDefault="005C54CB" w:rsidP="005C54CB">
      <w:pPr>
        <w:spacing w:after="240" w:line="480" w:lineRule="auto"/>
        <w:ind w:left="720" w:hanging="720"/>
        <w:rPr>
          <w:rFonts w:ascii="Times" w:eastAsia="Times" w:hAnsi="Times" w:cs="Times"/>
        </w:rPr>
      </w:pPr>
      <w:r>
        <w:rPr>
          <w:rFonts w:ascii="Times New Roman" w:hAnsi="Times New Roman" w:cs="Times New Roman"/>
          <w:color w:val="1A1818"/>
        </w:rPr>
        <w:t xml:space="preserve">Susman, E. J., Nottelmann, E. D., Inoff-Germain, G., &amp; Dorn, L. D. (1987). Hormonal influences on aspects of psychological development during adolescence. </w:t>
      </w:r>
      <w:r>
        <w:rPr>
          <w:rFonts w:ascii="Times" w:eastAsia="Times" w:hAnsi="Times" w:cs="Times"/>
          <w:i/>
          <w:color w:val="1A1818"/>
        </w:rPr>
        <w:t xml:space="preserve">Journal of Adolescent Health Care, </w:t>
      </w:r>
      <w:r w:rsidRPr="0074360A">
        <w:rPr>
          <w:rFonts w:ascii="Times New Roman" w:hAnsi="Times New Roman" w:cs="Times New Roman"/>
          <w:i/>
          <w:color w:val="1A1818"/>
        </w:rPr>
        <w:t>8</w:t>
      </w:r>
      <w:r>
        <w:rPr>
          <w:rFonts w:ascii="Times New Roman" w:hAnsi="Times New Roman" w:cs="Times New Roman"/>
          <w:color w:val="1A1818"/>
        </w:rPr>
        <w:t>, 492-506.</w:t>
      </w:r>
    </w:p>
    <w:p w14:paraId="4C8D461F" w14:textId="77777777" w:rsidR="005C54CB" w:rsidRDefault="005C54CB" w:rsidP="005C54CB">
      <w:pPr>
        <w:spacing w:line="480" w:lineRule="auto"/>
        <w:rPr>
          <w:rFonts w:ascii="Times New Roman" w:hAnsi="Times New Roman" w:cs="Times New Roman"/>
        </w:rPr>
      </w:pPr>
      <w:r>
        <w:rPr>
          <w:rFonts w:ascii="Times New Roman" w:hAnsi="Times New Roman" w:cs="Times New Roman"/>
        </w:rPr>
        <w:t xml:space="preserve">Switankowsky, I. (2000). Sympathy and empathy. </w:t>
      </w:r>
      <w:r>
        <w:rPr>
          <w:rFonts w:ascii="Times New Roman" w:hAnsi="Times New Roman" w:cs="Times New Roman"/>
          <w:i/>
        </w:rPr>
        <w:t>Philosophy Today</w:t>
      </w:r>
      <w:r>
        <w:rPr>
          <w:rFonts w:ascii="Times New Roman" w:hAnsi="Times New Roman" w:cs="Times New Roman"/>
        </w:rPr>
        <w:t xml:space="preserve">, </w:t>
      </w:r>
      <w:r>
        <w:rPr>
          <w:rFonts w:ascii="Times New Roman" w:hAnsi="Times New Roman" w:cs="Times New Roman"/>
          <w:i/>
        </w:rPr>
        <w:t>44</w:t>
      </w:r>
      <w:r>
        <w:rPr>
          <w:rFonts w:ascii="Times New Roman" w:hAnsi="Times New Roman" w:cs="Times New Roman"/>
        </w:rPr>
        <w:t xml:space="preserve">, 86-92. doi: </w:t>
      </w:r>
    </w:p>
    <w:p w14:paraId="62C7F6D7" w14:textId="77777777" w:rsidR="005C54CB" w:rsidRDefault="005C54CB" w:rsidP="005C54CB">
      <w:pPr>
        <w:spacing w:line="480" w:lineRule="auto"/>
        <w:ind w:firstLine="720"/>
        <w:rPr>
          <w:rFonts w:ascii="Times New Roman" w:hAnsi="Times New Roman" w:cs="Times New Roman"/>
        </w:rPr>
      </w:pPr>
      <w:r>
        <w:rPr>
          <w:rFonts w:ascii="Times New Roman" w:hAnsi="Times New Roman" w:cs="Times New Roman"/>
        </w:rPr>
        <w:t>10.5840/philtoday200044156</w:t>
      </w:r>
    </w:p>
    <w:p w14:paraId="2C557F4E"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Topcu,C., &amp; Erdur-Baker, Ö. (2012). Affective and cognitive empathy as mediators of gender differences in cyber and traditional bullying. </w:t>
      </w:r>
      <w:r>
        <w:rPr>
          <w:rFonts w:ascii="Times New Roman" w:hAnsi="Times New Roman" w:cs="Times New Roman"/>
          <w:i/>
        </w:rPr>
        <w:t>School Psychology International</w:t>
      </w:r>
      <w:r>
        <w:rPr>
          <w:rFonts w:ascii="Times New Roman" w:hAnsi="Times New Roman" w:cs="Times New Roman"/>
        </w:rPr>
        <w:t xml:space="preserve">, </w:t>
      </w:r>
      <w:r>
        <w:rPr>
          <w:rFonts w:ascii="Times New Roman" w:hAnsi="Times New Roman" w:cs="Times New Roman"/>
          <w:i/>
        </w:rPr>
        <w:t>33</w:t>
      </w:r>
      <w:r>
        <w:rPr>
          <w:rFonts w:ascii="Times New Roman" w:hAnsi="Times New Roman" w:cs="Times New Roman"/>
        </w:rPr>
        <w:t>, 550-561. doi:10.1177/0143034312446882</w:t>
      </w:r>
    </w:p>
    <w:p w14:paraId="6701AE12"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Tsaousis, I., Mascha, K., &amp; Giovazolias, T. (2012). Can parental bonding be assessed in children? Factor structure and factorial invariance of the Parental Bonding Instrument (PBI) between adults and children. </w:t>
      </w:r>
      <w:r>
        <w:rPr>
          <w:rFonts w:ascii="Times New Roman" w:hAnsi="Times New Roman" w:cs="Times New Roman"/>
          <w:i/>
        </w:rPr>
        <w:t xml:space="preserve">Child Psychiatry &amp; Human Development, 43, </w:t>
      </w:r>
      <w:r>
        <w:rPr>
          <w:rFonts w:ascii="Times New Roman" w:hAnsi="Times New Roman" w:cs="Times New Roman"/>
        </w:rPr>
        <w:t>238-</w:t>
      </w:r>
      <w:r w:rsidRPr="0074360A">
        <w:rPr>
          <w:rFonts w:ascii="Times New Roman" w:hAnsi="Times New Roman" w:cs="Times New Roman"/>
        </w:rPr>
        <w:t>253. doi: 10.1007/s10578-011-0260-3</w:t>
      </w:r>
    </w:p>
    <w:p w14:paraId="280FEDB0" w14:textId="77777777" w:rsidR="00DD58C1" w:rsidRDefault="00DD58C1" w:rsidP="005C54CB">
      <w:pPr>
        <w:spacing w:line="480" w:lineRule="auto"/>
        <w:ind w:left="720" w:hanging="720"/>
        <w:rPr>
          <w:rFonts w:ascii="Times New Roman" w:hAnsi="Times New Roman" w:cs="Times New Roman"/>
        </w:rPr>
      </w:pPr>
    </w:p>
    <w:p w14:paraId="061E4358" w14:textId="77777777" w:rsidR="00DD58C1" w:rsidRDefault="00DD58C1" w:rsidP="005C54CB">
      <w:pPr>
        <w:spacing w:line="480" w:lineRule="auto"/>
        <w:ind w:left="720" w:hanging="720"/>
        <w:rPr>
          <w:rFonts w:ascii="Times New Roman" w:hAnsi="Times New Roman" w:cs="Times New Roman"/>
        </w:rPr>
      </w:pPr>
    </w:p>
    <w:p w14:paraId="467FE778"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Utsey, S. O., Belvet, B., Hubbard, R. R., Fischer, N. L., Opare-Henau, A., &amp; Gladney, L. L. (2013). Development and validation of the prolonged activation and ancitipatory race-related stress scale. </w:t>
      </w:r>
      <w:r w:rsidRPr="0074360A">
        <w:rPr>
          <w:rFonts w:ascii="Times New Roman" w:hAnsi="Times New Roman" w:cs="Times New Roman"/>
          <w:i/>
        </w:rPr>
        <w:t>Journal of Black Psychology, 39</w:t>
      </w:r>
      <w:r w:rsidRPr="0074360A">
        <w:rPr>
          <w:rFonts w:ascii="Times New Roman" w:hAnsi="Times New Roman" w:cs="Times New Roman"/>
        </w:rPr>
        <w:t>, 532-559. doi:</w:t>
      </w:r>
      <w:r w:rsidRPr="0074360A">
        <w:rPr>
          <w:rStyle w:val="slug-doi"/>
          <w:rFonts w:ascii="Times New Roman" w:hAnsi="Times New Roman" w:cs="Times New Roman"/>
        </w:rPr>
        <w:t xml:space="preserve"> 10.1177/0095798412461808</w:t>
      </w:r>
    </w:p>
    <w:p w14:paraId="33DFB4E5" w14:textId="77777777" w:rsidR="005C54CB" w:rsidRPr="00586BB3"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Van der Graaff, J., Branje, S., De Wied, M., Hawk, S., Van Lier, P., &amp; Meeus, W. (2013). </w:t>
      </w:r>
      <w:r w:rsidRPr="00586BB3">
        <w:rPr>
          <w:rFonts w:ascii="Times New Roman" w:hAnsi="Times New Roman" w:cs="Times New Roman"/>
        </w:rPr>
        <w:t xml:space="preserve">Perspective </w:t>
      </w:r>
      <w:r>
        <w:rPr>
          <w:rFonts w:ascii="Times New Roman" w:hAnsi="Times New Roman" w:cs="Times New Roman"/>
        </w:rPr>
        <w:t>t</w:t>
      </w:r>
      <w:r w:rsidRPr="00586BB3">
        <w:rPr>
          <w:rFonts w:ascii="Times New Roman" w:hAnsi="Times New Roman" w:cs="Times New Roman"/>
        </w:rPr>
        <w:t xml:space="preserve">aking and </w:t>
      </w:r>
      <w:r>
        <w:rPr>
          <w:rFonts w:ascii="Times New Roman" w:hAnsi="Times New Roman" w:cs="Times New Roman"/>
        </w:rPr>
        <w:t>e</w:t>
      </w:r>
      <w:r w:rsidRPr="00586BB3">
        <w:rPr>
          <w:rFonts w:ascii="Times New Roman" w:hAnsi="Times New Roman" w:cs="Times New Roman"/>
        </w:rPr>
        <w:t xml:space="preserve">mpathic </w:t>
      </w:r>
      <w:r>
        <w:rPr>
          <w:rFonts w:ascii="Times New Roman" w:hAnsi="Times New Roman" w:cs="Times New Roman"/>
        </w:rPr>
        <w:t>c</w:t>
      </w:r>
      <w:r w:rsidRPr="00586BB3">
        <w:rPr>
          <w:rFonts w:ascii="Times New Roman" w:hAnsi="Times New Roman" w:cs="Times New Roman"/>
        </w:rPr>
        <w:t xml:space="preserve">oncern in </w:t>
      </w:r>
      <w:r>
        <w:rPr>
          <w:rFonts w:ascii="Times New Roman" w:hAnsi="Times New Roman" w:cs="Times New Roman"/>
        </w:rPr>
        <w:t>a</w:t>
      </w:r>
      <w:r w:rsidRPr="00586BB3">
        <w:rPr>
          <w:rFonts w:ascii="Times New Roman" w:hAnsi="Times New Roman" w:cs="Times New Roman"/>
        </w:rPr>
        <w:t xml:space="preserve">dolescence: Gender </w:t>
      </w:r>
      <w:r>
        <w:rPr>
          <w:rFonts w:ascii="Times New Roman" w:hAnsi="Times New Roman" w:cs="Times New Roman"/>
        </w:rPr>
        <w:t>d</w:t>
      </w:r>
      <w:r w:rsidRPr="00586BB3">
        <w:rPr>
          <w:rFonts w:ascii="Times New Roman" w:hAnsi="Times New Roman" w:cs="Times New Roman"/>
        </w:rPr>
        <w:t xml:space="preserve">ifferences in </w:t>
      </w:r>
      <w:r>
        <w:rPr>
          <w:rFonts w:ascii="Times New Roman" w:hAnsi="Times New Roman" w:cs="Times New Roman"/>
        </w:rPr>
        <w:t>d</w:t>
      </w:r>
      <w:r w:rsidRPr="00586BB3">
        <w:rPr>
          <w:rFonts w:ascii="Times New Roman" w:hAnsi="Times New Roman" w:cs="Times New Roman"/>
        </w:rPr>
        <w:t xml:space="preserve">evelopmental </w:t>
      </w:r>
      <w:r>
        <w:rPr>
          <w:rFonts w:ascii="Times New Roman" w:hAnsi="Times New Roman" w:cs="Times New Roman"/>
        </w:rPr>
        <w:t>c</w:t>
      </w:r>
      <w:r w:rsidRPr="00586BB3">
        <w:rPr>
          <w:rFonts w:ascii="Times New Roman" w:hAnsi="Times New Roman" w:cs="Times New Roman"/>
        </w:rPr>
        <w:t xml:space="preserve">hanges. </w:t>
      </w:r>
      <w:r w:rsidRPr="00586BB3">
        <w:rPr>
          <w:rFonts w:ascii="Times New Roman" w:hAnsi="Times New Roman" w:cs="Times New Roman"/>
          <w:i/>
        </w:rPr>
        <w:t>Developmental Psychology</w:t>
      </w:r>
      <w:r w:rsidRPr="00586BB3">
        <w:rPr>
          <w:rFonts w:ascii="Times New Roman" w:hAnsi="Times New Roman" w:cs="Times New Roman"/>
        </w:rPr>
        <w:t xml:space="preserve">, </w:t>
      </w:r>
      <w:r w:rsidRPr="00586BB3">
        <w:rPr>
          <w:rFonts w:ascii="Times New Roman" w:hAnsi="Times New Roman" w:cs="Times New Roman"/>
          <w:i/>
        </w:rPr>
        <w:t xml:space="preserve">50, </w:t>
      </w:r>
      <w:r w:rsidRPr="00586BB3">
        <w:rPr>
          <w:rFonts w:ascii="Times New Roman" w:hAnsi="Times New Roman" w:cs="Times New Roman"/>
        </w:rPr>
        <w:t>881-888. doi:10.1037/a0034325</w:t>
      </w:r>
    </w:p>
    <w:p w14:paraId="282B87EA" w14:textId="77777777" w:rsidR="005C54CB" w:rsidRPr="00586BB3" w:rsidRDefault="005C54CB" w:rsidP="005C54CB">
      <w:pPr>
        <w:spacing w:line="480" w:lineRule="auto"/>
        <w:ind w:left="720" w:hanging="720"/>
        <w:rPr>
          <w:rFonts w:ascii="Times New Roman" w:hAnsi="Times New Roman" w:cs="Times New Roman"/>
        </w:rPr>
      </w:pPr>
      <w:r w:rsidRPr="00586BB3">
        <w:rPr>
          <w:rFonts w:ascii="Times New Roman" w:hAnsi="Times New Roman" w:cs="Times New Roman"/>
        </w:rPr>
        <w:t xml:space="preserve">van Noorden, T. H., Haselager, G. J., Cillessen, A. H., &amp; Bukowski, W. M. (2014). Empathy and involvement in bullying in children and adolescents: A systematic review. </w:t>
      </w:r>
      <w:r w:rsidRPr="00586BB3">
        <w:rPr>
          <w:rFonts w:ascii="Times New Roman" w:hAnsi="Times New Roman" w:cs="Times New Roman"/>
          <w:i/>
          <w:iCs/>
        </w:rPr>
        <w:t xml:space="preserve">Journal of </w:t>
      </w:r>
      <w:r>
        <w:rPr>
          <w:rFonts w:ascii="Times New Roman" w:hAnsi="Times New Roman" w:cs="Times New Roman"/>
          <w:i/>
          <w:iCs/>
        </w:rPr>
        <w:t>Y</w:t>
      </w:r>
      <w:r w:rsidRPr="00586BB3">
        <w:rPr>
          <w:rFonts w:ascii="Times New Roman" w:hAnsi="Times New Roman" w:cs="Times New Roman"/>
          <w:i/>
          <w:iCs/>
        </w:rPr>
        <w:t xml:space="preserve">outh and </w:t>
      </w:r>
      <w:r>
        <w:rPr>
          <w:rFonts w:ascii="Times New Roman" w:hAnsi="Times New Roman" w:cs="Times New Roman"/>
          <w:i/>
          <w:iCs/>
        </w:rPr>
        <w:t>A</w:t>
      </w:r>
      <w:r w:rsidRPr="00586BB3">
        <w:rPr>
          <w:rFonts w:ascii="Times New Roman" w:hAnsi="Times New Roman" w:cs="Times New Roman"/>
          <w:i/>
          <w:iCs/>
        </w:rPr>
        <w:t>dolescence</w:t>
      </w:r>
      <w:r w:rsidRPr="00586BB3">
        <w:rPr>
          <w:rFonts w:ascii="Times New Roman" w:hAnsi="Times New Roman" w:cs="Times New Roman"/>
        </w:rPr>
        <w:t xml:space="preserve">, </w:t>
      </w:r>
      <w:r w:rsidRPr="00586BB3">
        <w:rPr>
          <w:rFonts w:ascii="Times New Roman" w:hAnsi="Times New Roman" w:cs="Times New Roman"/>
          <w:i/>
          <w:iCs/>
        </w:rPr>
        <w:t>44</w:t>
      </w:r>
      <w:r w:rsidRPr="00586BB3">
        <w:rPr>
          <w:rFonts w:ascii="Times New Roman" w:hAnsi="Times New Roman" w:cs="Times New Roman"/>
        </w:rPr>
        <w:t>, 637-657. doi: 10.1007/s10964-014-0135-6</w:t>
      </w:r>
    </w:p>
    <w:p w14:paraId="2909E3DE" w14:textId="77777777" w:rsidR="005C54CB" w:rsidRDefault="005C54CB" w:rsidP="005C54CB">
      <w:pPr>
        <w:spacing w:line="480" w:lineRule="auto"/>
        <w:ind w:left="720" w:hanging="720"/>
        <w:rPr>
          <w:rFonts w:ascii="Times New Roman" w:hAnsi="Times New Roman" w:cs="Times New Roman"/>
        </w:rPr>
      </w:pPr>
      <w:r w:rsidRPr="00586BB3">
        <w:rPr>
          <w:rFonts w:ascii="Times New Roman" w:hAnsi="Times New Roman" w:cs="Times New Roman"/>
        </w:rPr>
        <w:t>Völlm, B. A., Taylor</w:t>
      </w:r>
      <w:r>
        <w:rPr>
          <w:rFonts w:ascii="Times New Roman" w:hAnsi="Times New Roman" w:cs="Times New Roman"/>
        </w:rPr>
        <w:t xml:space="preserve">, A. N., Richardson, P., Corcoran, R., Stirling, J., McKie, S.,... &amp; Elliott, R. (2006). Neuronal correlates of theory of mind and empathy: A functional magnetic resonance imaging study in a nonverbal task. </w:t>
      </w:r>
      <w:r>
        <w:rPr>
          <w:rFonts w:ascii="Times New Roman" w:hAnsi="Times New Roman" w:cs="Times New Roman"/>
          <w:i/>
        </w:rPr>
        <w:t>Neuroimage</w:t>
      </w:r>
      <w:r>
        <w:rPr>
          <w:rFonts w:ascii="Times New Roman" w:hAnsi="Times New Roman" w:cs="Times New Roman"/>
        </w:rPr>
        <w:t xml:space="preserve">, </w:t>
      </w:r>
      <w:r>
        <w:rPr>
          <w:rFonts w:ascii="Times New Roman" w:hAnsi="Times New Roman" w:cs="Times New Roman"/>
          <w:i/>
        </w:rPr>
        <w:t>29</w:t>
      </w:r>
      <w:r>
        <w:rPr>
          <w:rFonts w:ascii="Times New Roman" w:hAnsi="Times New Roman" w:cs="Times New Roman"/>
        </w:rPr>
        <w:t>, 90-98. doi:10.1016/j.neuroimage.2005.07.022</w:t>
      </w:r>
    </w:p>
    <w:p w14:paraId="7B77768A"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Waters, E., &amp; Deane, K. E. (1985). Defining and assessing individual differences in attachment relationships: Q-methodology and the organization of behavior in infancy and early childhood. </w:t>
      </w:r>
      <w:r>
        <w:rPr>
          <w:rFonts w:ascii="Times New Roman" w:hAnsi="Times New Roman" w:cs="Times New Roman"/>
          <w:i/>
        </w:rPr>
        <w:t>Monographs of the Society for Research in Child Development</w:t>
      </w:r>
      <w:r>
        <w:rPr>
          <w:rFonts w:ascii="Times New Roman" w:hAnsi="Times New Roman" w:cs="Times New Roman"/>
        </w:rPr>
        <w:t xml:space="preserve">, </w:t>
      </w:r>
      <w:r>
        <w:rPr>
          <w:rFonts w:ascii="Times New Roman" w:hAnsi="Times New Roman" w:cs="Times New Roman"/>
          <w:i/>
        </w:rPr>
        <w:t>50,</w:t>
      </w:r>
      <w:r>
        <w:rPr>
          <w:rFonts w:ascii="Times New Roman" w:hAnsi="Times New Roman" w:cs="Times New Roman"/>
        </w:rPr>
        <w:t xml:space="preserve"> 41-65.</w:t>
      </w:r>
    </w:p>
    <w:p w14:paraId="310B837F"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Weinfield, N. S., Whaley, G. L., &amp; Egeland, B. (2004). Continuity, discontinuity, and coherence in attachment from infancy to late adolescence: Sequelae of organization and disorganization. </w:t>
      </w:r>
      <w:r>
        <w:rPr>
          <w:rFonts w:ascii="Times New Roman" w:hAnsi="Times New Roman" w:cs="Times New Roman"/>
          <w:i/>
        </w:rPr>
        <w:t>Attachment &amp; Human Development, 6,</w:t>
      </w:r>
      <w:r>
        <w:rPr>
          <w:rFonts w:ascii="Times New Roman" w:hAnsi="Times New Roman" w:cs="Times New Roman"/>
        </w:rPr>
        <w:t xml:space="preserve"> 73-97. doi:10.1080/14616730310001659566</w:t>
      </w:r>
    </w:p>
    <w:p w14:paraId="21C06040"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Westbury, H. R., &amp; Neumann, D. L. (2008). Empathy-related responses to moving film stimuli depicting human and non-human animal targets in negative circumstances. </w:t>
      </w:r>
      <w:r>
        <w:rPr>
          <w:rFonts w:ascii="Times New Roman" w:hAnsi="Times New Roman" w:cs="Times New Roman"/>
          <w:i/>
        </w:rPr>
        <w:t>Biological Psychology</w:t>
      </w:r>
      <w:r>
        <w:rPr>
          <w:rFonts w:ascii="Times New Roman" w:hAnsi="Times New Roman" w:cs="Times New Roman"/>
        </w:rPr>
        <w:t xml:space="preserve">, </w:t>
      </w:r>
      <w:r>
        <w:rPr>
          <w:rFonts w:ascii="Times New Roman" w:hAnsi="Times New Roman" w:cs="Times New Roman"/>
          <w:i/>
        </w:rPr>
        <w:t>78</w:t>
      </w:r>
      <w:r>
        <w:rPr>
          <w:rFonts w:ascii="Times New Roman" w:hAnsi="Times New Roman" w:cs="Times New Roman"/>
        </w:rPr>
        <w:t>, 66-74. doi: 10.1016/jbiopsycho.2007.12.009</w:t>
      </w:r>
    </w:p>
    <w:p w14:paraId="6C394B2B"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Wispé, L. (1986). The distinction between sympathy and empathy: To call forth a concept, a word is needed. </w:t>
      </w:r>
      <w:r>
        <w:rPr>
          <w:rFonts w:ascii="Times New Roman" w:hAnsi="Times New Roman" w:cs="Times New Roman"/>
          <w:i/>
        </w:rPr>
        <w:t>Journal of Personality and Social Psychology</w:t>
      </w:r>
      <w:r>
        <w:rPr>
          <w:rFonts w:ascii="Times New Roman" w:hAnsi="Times New Roman" w:cs="Times New Roman"/>
        </w:rPr>
        <w:t xml:space="preserve">, </w:t>
      </w:r>
      <w:r>
        <w:rPr>
          <w:rFonts w:ascii="Times New Roman" w:hAnsi="Times New Roman" w:cs="Times New Roman"/>
          <w:i/>
        </w:rPr>
        <w:t>50</w:t>
      </w:r>
      <w:r>
        <w:rPr>
          <w:rFonts w:ascii="Times New Roman" w:hAnsi="Times New Roman" w:cs="Times New Roman"/>
        </w:rPr>
        <w:t>, 314-321. doi:10.1037/0022-3514.50.2.314</w:t>
      </w:r>
    </w:p>
    <w:p w14:paraId="6D059B3E" w14:textId="77777777" w:rsidR="005C54CB" w:rsidRPr="004574AD"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Wheaton, B., Muthen, B., Alwin, D. F., &amp; Summers, G. (1977). Assessing reliability and </w:t>
      </w:r>
      <w:r w:rsidRPr="004574AD">
        <w:rPr>
          <w:rFonts w:ascii="Times New Roman" w:hAnsi="Times New Roman" w:cs="Times New Roman"/>
        </w:rPr>
        <w:t xml:space="preserve">stability in panel models. </w:t>
      </w:r>
      <w:r w:rsidRPr="004574AD">
        <w:rPr>
          <w:rFonts w:ascii="Times New Roman" w:hAnsi="Times New Roman" w:cs="Times New Roman"/>
          <w:i/>
        </w:rPr>
        <w:t>Sociological Methodology, 8</w:t>
      </w:r>
      <w:r w:rsidRPr="004574AD">
        <w:rPr>
          <w:rFonts w:ascii="Times New Roman" w:hAnsi="Times New Roman" w:cs="Times New Roman"/>
        </w:rPr>
        <w:t xml:space="preserve">, 84-136. </w:t>
      </w:r>
    </w:p>
    <w:p w14:paraId="0B2185A6" w14:textId="77777777" w:rsidR="005C54CB" w:rsidRPr="004574AD" w:rsidRDefault="005C54CB" w:rsidP="005C54CB">
      <w:pPr>
        <w:spacing w:line="480" w:lineRule="auto"/>
        <w:rPr>
          <w:rFonts w:ascii="Times New Roman" w:hAnsi="Times New Roman" w:cs="Times New Roman"/>
          <w:color w:val="222222"/>
        </w:rPr>
      </w:pPr>
      <w:r w:rsidRPr="004574AD">
        <w:rPr>
          <w:rFonts w:ascii="Times New Roman" w:hAnsi="Times New Roman" w:cs="Times New Roman"/>
          <w:color w:val="222222"/>
        </w:rPr>
        <w:t xml:space="preserve">Wolke, D., Copeland, W. E., Angold, A., &amp; Costello, E. J. (2013). Impact of bullying in </w:t>
      </w:r>
    </w:p>
    <w:p w14:paraId="1C3DE80E" w14:textId="77777777" w:rsidR="004574AD" w:rsidRPr="004574AD" w:rsidRDefault="005C54CB" w:rsidP="004574AD">
      <w:pPr>
        <w:spacing w:line="480" w:lineRule="auto"/>
        <w:ind w:left="720"/>
        <w:rPr>
          <w:rFonts w:ascii="Times New Roman" w:hAnsi="Times New Roman" w:cs="Times New Roman"/>
        </w:rPr>
      </w:pPr>
      <w:r w:rsidRPr="004574AD">
        <w:rPr>
          <w:rFonts w:ascii="Times New Roman" w:hAnsi="Times New Roman" w:cs="Times New Roman"/>
          <w:color w:val="222222"/>
        </w:rPr>
        <w:t xml:space="preserve">childhood on adult health, wealth, crime, and social outcomes. </w:t>
      </w:r>
      <w:r w:rsidRPr="004574AD">
        <w:rPr>
          <w:rFonts w:ascii="Times New Roman" w:hAnsi="Times New Roman" w:cs="Times New Roman"/>
          <w:i/>
          <w:color w:val="222222"/>
        </w:rPr>
        <w:t>Psychological science</w:t>
      </w:r>
      <w:r w:rsidRPr="004574AD">
        <w:rPr>
          <w:rFonts w:ascii="Times New Roman" w:hAnsi="Times New Roman" w:cs="Times New Roman"/>
          <w:color w:val="222222"/>
        </w:rPr>
        <w:t xml:space="preserve">, </w:t>
      </w:r>
      <w:r w:rsidRPr="004574AD">
        <w:rPr>
          <w:rFonts w:ascii="Times New Roman" w:hAnsi="Times New Roman" w:cs="Times New Roman"/>
          <w:i/>
          <w:color w:val="222222"/>
        </w:rPr>
        <w:t>24</w:t>
      </w:r>
      <w:r w:rsidRPr="004574AD">
        <w:rPr>
          <w:rFonts w:ascii="Times New Roman" w:hAnsi="Times New Roman" w:cs="Times New Roman"/>
          <w:color w:val="222222"/>
        </w:rPr>
        <w:t>, 1958-1970. doi:</w:t>
      </w:r>
      <w:r w:rsidRPr="004574AD">
        <w:rPr>
          <w:rFonts w:ascii="Times New Roman" w:hAnsi="Times New Roman" w:cs="Times New Roman"/>
        </w:rPr>
        <w:t>10.1177/0956797613481608</w:t>
      </w:r>
    </w:p>
    <w:p w14:paraId="45700526" w14:textId="54B38A89" w:rsidR="004574AD" w:rsidRPr="004574AD" w:rsidRDefault="004574AD" w:rsidP="004574AD">
      <w:pPr>
        <w:spacing w:line="480" w:lineRule="auto"/>
        <w:ind w:left="720" w:hanging="720"/>
        <w:rPr>
          <w:rFonts w:ascii="Times New Roman" w:hAnsi="Times New Roman" w:cs="Times New Roman"/>
        </w:rPr>
      </w:pPr>
      <w:r w:rsidRPr="004574AD">
        <w:rPr>
          <w:rFonts w:ascii="Times New Roman" w:hAnsi="Times New Roman" w:cs="Times New Roman"/>
        </w:rPr>
        <w:t xml:space="preserve">Xia, M. (2011). </w:t>
      </w:r>
      <w:r>
        <w:rPr>
          <w:rFonts w:ascii="Times New Roman" w:hAnsi="Times New Roman" w:cs="Times New Roman"/>
          <w:i/>
        </w:rPr>
        <w:t xml:space="preserve">Positive functioning among Chinese </w:t>
      </w:r>
      <w:r w:rsidRPr="004574AD">
        <w:rPr>
          <w:rFonts w:ascii="Times New Roman" w:hAnsi="Times New Roman" w:cs="Times New Roman"/>
          <w:i/>
        </w:rPr>
        <w:t>adolescents: Conceptualizing a framework and testing effects of parenting</w:t>
      </w:r>
      <w:r w:rsidRPr="004574AD">
        <w:rPr>
          <w:rFonts w:ascii="Times New Roman" w:hAnsi="Times New Roman" w:cs="Times New Roman"/>
        </w:rPr>
        <w:t>. (Doctoral dissertation). Retrieved from http://trace.tennessee.edu/utk_graddiss/1241</w:t>
      </w:r>
    </w:p>
    <w:p w14:paraId="43C69716" w14:textId="77777777" w:rsidR="005C54CB" w:rsidRDefault="005C54CB" w:rsidP="005C54CB">
      <w:pPr>
        <w:spacing w:line="480" w:lineRule="auto"/>
        <w:ind w:left="720" w:hanging="720"/>
        <w:rPr>
          <w:rFonts w:ascii="Times New Roman" w:hAnsi="Times New Roman" w:cs="Times New Roman"/>
        </w:rPr>
      </w:pPr>
      <w:r w:rsidRPr="004574AD">
        <w:rPr>
          <w:rFonts w:ascii="Times New Roman" w:hAnsi="Times New Roman" w:cs="Times New Roman"/>
        </w:rPr>
        <w:t>Yaun, K. H., &amp; Bentler</w:t>
      </w:r>
      <w:r>
        <w:rPr>
          <w:rFonts w:ascii="Times New Roman" w:hAnsi="Times New Roman" w:cs="Times New Roman"/>
        </w:rPr>
        <w:t xml:space="preserve">, P. M. (2000). Three likelihood-based methods for mean and covariance structure analysis with non-normal missing data. </w:t>
      </w:r>
      <w:r>
        <w:rPr>
          <w:rFonts w:ascii="Times New Roman" w:hAnsi="Times New Roman" w:cs="Times New Roman"/>
          <w:i/>
        </w:rPr>
        <w:t>S</w:t>
      </w:r>
      <w:r w:rsidRPr="0074360A">
        <w:rPr>
          <w:rFonts w:ascii="Times New Roman" w:hAnsi="Times New Roman" w:cs="Times New Roman"/>
          <w:i/>
        </w:rPr>
        <w:t xml:space="preserve">ociological Methodology, 30, </w:t>
      </w:r>
      <w:r w:rsidRPr="0074360A">
        <w:rPr>
          <w:rFonts w:ascii="Times New Roman" w:hAnsi="Times New Roman" w:cs="Times New Roman"/>
        </w:rPr>
        <w:t>165-200. doi: 10.1111/0081-1750.00078</w:t>
      </w:r>
    </w:p>
    <w:p w14:paraId="349EFFC9" w14:textId="77777777" w:rsidR="005C54CB" w:rsidRDefault="005C54CB" w:rsidP="005C54CB">
      <w:pPr>
        <w:spacing w:line="480" w:lineRule="auto"/>
        <w:ind w:left="720" w:hanging="720"/>
        <w:rPr>
          <w:rFonts w:ascii="Times New Roman" w:hAnsi="Times New Roman" w:cs="Times New Roman"/>
        </w:rPr>
      </w:pPr>
      <w:r>
        <w:rPr>
          <w:rFonts w:ascii="Times New Roman" w:hAnsi="Times New Roman" w:cs="Times New Roman"/>
        </w:rPr>
        <w:t xml:space="preserve">Yu, G., Wang, Y., &amp; Liu, C. (2012). Improving public service quality from a developmental perspective: Empathy, attachment, and gender differences. </w:t>
      </w:r>
      <w:r>
        <w:rPr>
          <w:rFonts w:ascii="Times New Roman" w:hAnsi="Times New Roman" w:cs="Times New Roman"/>
          <w:i/>
        </w:rPr>
        <w:t xml:space="preserve">Public Personnel Management, 41, </w:t>
      </w:r>
      <w:r>
        <w:rPr>
          <w:rFonts w:ascii="Times New Roman" w:hAnsi="Times New Roman" w:cs="Times New Roman"/>
        </w:rPr>
        <w:t>9-20. doi: 10.1177/009102601204100502</w:t>
      </w:r>
    </w:p>
    <w:p w14:paraId="520A489B" w14:textId="77777777" w:rsidR="00DD58C1" w:rsidRDefault="00DD58C1" w:rsidP="005C54CB">
      <w:pPr>
        <w:spacing w:line="480" w:lineRule="auto"/>
        <w:rPr>
          <w:rFonts w:ascii="Times New Roman" w:hAnsi="Times New Roman" w:cs="Times New Roman"/>
          <w:color w:val="222222"/>
        </w:rPr>
      </w:pPr>
    </w:p>
    <w:p w14:paraId="6F9040A4" w14:textId="77777777" w:rsidR="00DD58C1" w:rsidRDefault="00DD58C1" w:rsidP="005C54CB">
      <w:pPr>
        <w:spacing w:line="480" w:lineRule="auto"/>
        <w:rPr>
          <w:rFonts w:ascii="Times New Roman" w:hAnsi="Times New Roman" w:cs="Times New Roman"/>
          <w:color w:val="222222"/>
        </w:rPr>
      </w:pPr>
    </w:p>
    <w:p w14:paraId="0C0CC7B8" w14:textId="77777777" w:rsidR="00DD58C1" w:rsidRDefault="00DD58C1" w:rsidP="005C54CB">
      <w:pPr>
        <w:spacing w:line="480" w:lineRule="auto"/>
        <w:rPr>
          <w:rFonts w:ascii="Times New Roman" w:hAnsi="Times New Roman" w:cs="Times New Roman"/>
          <w:color w:val="222222"/>
        </w:rPr>
      </w:pPr>
    </w:p>
    <w:p w14:paraId="52C77EDC" w14:textId="77777777" w:rsidR="005C54CB" w:rsidRDefault="005C54CB" w:rsidP="005C54CB">
      <w:pPr>
        <w:spacing w:line="480" w:lineRule="auto"/>
        <w:rPr>
          <w:rFonts w:ascii="Times New Roman" w:hAnsi="Times New Roman" w:cs="Times New Roman"/>
          <w:color w:val="222222"/>
        </w:rPr>
      </w:pPr>
      <w:r>
        <w:rPr>
          <w:rFonts w:ascii="Times New Roman" w:hAnsi="Times New Roman" w:cs="Times New Roman"/>
          <w:color w:val="222222"/>
        </w:rPr>
        <w:t xml:space="preserve">Zahn-Waxler, C. (2000). The early development of empathy, guilt, and internalization of </w:t>
      </w:r>
    </w:p>
    <w:p w14:paraId="4A5AAAA4" w14:textId="77777777" w:rsidR="005C54CB" w:rsidRDefault="005C54CB" w:rsidP="005C54CB">
      <w:pPr>
        <w:spacing w:line="480" w:lineRule="auto"/>
        <w:ind w:left="720"/>
        <w:rPr>
          <w:rFonts w:ascii="Times New Roman" w:hAnsi="Times New Roman" w:cs="Times New Roman"/>
          <w:color w:val="222222"/>
        </w:rPr>
      </w:pPr>
      <w:r>
        <w:rPr>
          <w:rFonts w:ascii="Times New Roman" w:hAnsi="Times New Roman" w:cs="Times New Roman"/>
          <w:color w:val="222222"/>
        </w:rPr>
        <w:t xml:space="preserve">responsibility: Implications for gender differences in internalizing and externalizing problems. In R. Davidson (Ed.), </w:t>
      </w:r>
      <w:r>
        <w:rPr>
          <w:rFonts w:ascii="Times New Roman" w:hAnsi="Times New Roman" w:cs="Times New Roman"/>
          <w:i/>
          <w:color w:val="222222"/>
        </w:rPr>
        <w:t>Wisconsin symposium on emotions: Vol. 1 anxiety, depression &amp; emotion</w:t>
      </w:r>
      <w:r>
        <w:rPr>
          <w:rFonts w:ascii="Times New Roman" w:hAnsi="Times New Roman" w:cs="Times New Roman"/>
          <w:color w:val="222222"/>
        </w:rPr>
        <w:t xml:space="preserve"> (pp. 222-265). Oxford, England: Oxford University Press.</w:t>
      </w:r>
    </w:p>
    <w:p w14:paraId="5D7B2D9E" w14:textId="6D534BA8" w:rsidR="000E150F" w:rsidRDefault="000E150F" w:rsidP="000E150F">
      <w:pPr>
        <w:spacing w:line="480" w:lineRule="auto"/>
        <w:ind w:left="720" w:hanging="720"/>
        <w:rPr>
          <w:rFonts w:ascii="Times New Roman" w:hAnsi="Times New Roman" w:cs="Times New Roman"/>
        </w:rPr>
      </w:pPr>
      <w:r>
        <w:rPr>
          <w:rFonts w:ascii="Times New Roman" w:hAnsi="Times New Roman" w:cs="Times New Roman"/>
        </w:rPr>
        <w:t>Zahn-Waxler, C., Robinson, J. L., &amp; Emde, R. N.</w:t>
      </w:r>
      <w:r w:rsidRPr="00B45C77">
        <w:rPr>
          <w:rFonts w:ascii="Times New Roman" w:hAnsi="Times New Roman" w:cs="Times New Roman"/>
        </w:rPr>
        <w:t xml:space="preserve"> </w:t>
      </w:r>
      <w:r>
        <w:rPr>
          <w:rFonts w:ascii="Times New Roman" w:hAnsi="Times New Roman" w:cs="Times New Roman"/>
        </w:rPr>
        <w:t>(</w:t>
      </w:r>
      <w:r w:rsidRPr="00B45C77">
        <w:rPr>
          <w:rFonts w:ascii="Times New Roman" w:hAnsi="Times New Roman" w:cs="Times New Roman"/>
        </w:rPr>
        <w:t>1992</w:t>
      </w:r>
      <w:r>
        <w:rPr>
          <w:rFonts w:ascii="Times New Roman" w:hAnsi="Times New Roman" w:cs="Times New Roman"/>
        </w:rPr>
        <w:t xml:space="preserve">). The development of empathy in twins. </w:t>
      </w:r>
      <w:r>
        <w:rPr>
          <w:rFonts w:ascii="Times New Roman" w:hAnsi="Times New Roman" w:cs="Times New Roman"/>
          <w:i/>
        </w:rPr>
        <w:t xml:space="preserve">Developmental psychology, 28, </w:t>
      </w:r>
      <w:r>
        <w:rPr>
          <w:rFonts w:ascii="Times New Roman" w:hAnsi="Times New Roman" w:cs="Times New Roman"/>
        </w:rPr>
        <w:t>1038-1047.</w:t>
      </w:r>
    </w:p>
    <w:p w14:paraId="0CA0F440" w14:textId="77777777" w:rsidR="00BC78CA" w:rsidRDefault="00BC78CA" w:rsidP="000E150F">
      <w:pPr>
        <w:spacing w:line="480" w:lineRule="auto"/>
        <w:ind w:left="720" w:hanging="720"/>
        <w:rPr>
          <w:rFonts w:ascii="Times New Roman" w:hAnsi="Times New Roman" w:cs="Times New Roman"/>
        </w:rPr>
      </w:pPr>
    </w:p>
    <w:p w14:paraId="15C6EB0F" w14:textId="77777777" w:rsidR="00BC78CA" w:rsidRDefault="00BC78CA" w:rsidP="000E150F">
      <w:pPr>
        <w:spacing w:line="480" w:lineRule="auto"/>
        <w:ind w:left="720" w:hanging="720"/>
        <w:rPr>
          <w:rFonts w:ascii="Times New Roman" w:hAnsi="Times New Roman" w:cs="Times New Roman"/>
        </w:rPr>
      </w:pPr>
    </w:p>
    <w:p w14:paraId="0B344D95" w14:textId="77777777" w:rsidR="00BC78CA" w:rsidRDefault="00BC78CA" w:rsidP="000E150F">
      <w:pPr>
        <w:spacing w:line="480" w:lineRule="auto"/>
        <w:ind w:left="720" w:hanging="720"/>
        <w:rPr>
          <w:rFonts w:ascii="Times New Roman" w:hAnsi="Times New Roman" w:cs="Times New Roman"/>
        </w:rPr>
      </w:pPr>
    </w:p>
    <w:p w14:paraId="70910A45" w14:textId="77777777" w:rsidR="00BC78CA" w:rsidRDefault="00BC78CA" w:rsidP="000E150F">
      <w:pPr>
        <w:spacing w:line="480" w:lineRule="auto"/>
        <w:ind w:left="720" w:hanging="720"/>
        <w:rPr>
          <w:rFonts w:ascii="Times New Roman" w:hAnsi="Times New Roman" w:cs="Times New Roman"/>
        </w:rPr>
      </w:pPr>
    </w:p>
    <w:p w14:paraId="0743DB4D" w14:textId="77777777" w:rsidR="00BC78CA" w:rsidRDefault="00BC78CA" w:rsidP="000E150F">
      <w:pPr>
        <w:spacing w:line="480" w:lineRule="auto"/>
        <w:ind w:left="720" w:hanging="720"/>
        <w:rPr>
          <w:rFonts w:ascii="Times New Roman" w:hAnsi="Times New Roman" w:cs="Times New Roman"/>
        </w:rPr>
      </w:pPr>
    </w:p>
    <w:p w14:paraId="5140D18B" w14:textId="77777777" w:rsidR="00BC78CA" w:rsidRDefault="00BC78CA" w:rsidP="000E150F">
      <w:pPr>
        <w:spacing w:line="480" w:lineRule="auto"/>
        <w:ind w:left="720" w:hanging="720"/>
        <w:rPr>
          <w:rFonts w:ascii="Times New Roman" w:hAnsi="Times New Roman" w:cs="Times New Roman"/>
        </w:rPr>
      </w:pPr>
    </w:p>
    <w:p w14:paraId="3EB3A0A8" w14:textId="77777777" w:rsidR="00BC78CA" w:rsidRDefault="00BC78CA" w:rsidP="000E150F">
      <w:pPr>
        <w:spacing w:line="480" w:lineRule="auto"/>
        <w:ind w:left="720" w:hanging="720"/>
        <w:rPr>
          <w:rFonts w:ascii="Times New Roman" w:hAnsi="Times New Roman" w:cs="Times New Roman"/>
        </w:rPr>
      </w:pPr>
    </w:p>
    <w:p w14:paraId="0C271ABC" w14:textId="77777777" w:rsidR="00BC78CA" w:rsidRDefault="00BC78CA" w:rsidP="000E150F">
      <w:pPr>
        <w:spacing w:line="480" w:lineRule="auto"/>
        <w:ind w:left="720" w:hanging="720"/>
        <w:rPr>
          <w:rFonts w:ascii="Times New Roman" w:hAnsi="Times New Roman" w:cs="Times New Roman"/>
        </w:rPr>
      </w:pPr>
    </w:p>
    <w:p w14:paraId="53395FA2" w14:textId="77777777" w:rsidR="00BC78CA" w:rsidRDefault="00BC78CA" w:rsidP="000E150F">
      <w:pPr>
        <w:spacing w:line="480" w:lineRule="auto"/>
        <w:ind w:left="720" w:hanging="720"/>
        <w:rPr>
          <w:rFonts w:ascii="Times New Roman" w:hAnsi="Times New Roman" w:cs="Times New Roman"/>
        </w:rPr>
      </w:pPr>
    </w:p>
    <w:p w14:paraId="5B16B2AD" w14:textId="77777777" w:rsidR="00BC78CA" w:rsidRDefault="00BC78CA" w:rsidP="000E150F">
      <w:pPr>
        <w:spacing w:line="480" w:lineRule="auto"/>
        <w:ind w:left="720" w:hanging="720"/>
        <w:rPr>
          <w:rFonts w:ascii="Times New Roman" w:hAnsi="Times New Roman" w:cs="Times New Roman"/>
        </w:rPr>
      </w:pPr>
    </w:p>
    <w:p w14:paraId="10D1751C" w14:textId="77777777" w:rsidR="00BC78CA" w:rsidRDefault="00BC78CA" w:rsidP="000E150F">
      <w:pPr>
        <w:spacing w:line="480" w:lineRule="auto"/>
        <w:ind w:left="720" w:hanging="720"/>
        <w:rPr>
          <w:rFonts w:ascii="Times New Roman" w:hAnsi="Times New Roman" w:cs="Times New Roman"/>
        </w:rPr>
      </w:pPr>
    </w:p>
    <w:p w14:paraId="4E8679FB" w14:textId="77777777" w:rsidR="00BC78CA" w:rsidRDefault="00BC78CA" w:rsidP="000E150F">
      <w:pPr>
        <w:spacing w:line="480" w:lineRule="auto"/>
        <w:ind w:left="720" w:hanging="720"/>
        <w:rPr>
          <w:rFonts w:ascii="Times New Roman" w:hAnsi="Times New Roman" w:cs="Times New Roman"/>
        </w:rPr>
      </w:pPr>
    </w:p>
    <w:p w14:paraId="18025E9D" w14:textId="77777777" w:rsidR="00BC78CA" w:rsidRDefault="00BC78CA" w:rsidP="000E150F">
      <w:pPr>
        <w:spacing w:line="480" w:lineRule="auto"/>
        <w:ind w:left="720" w:hanging="720"/>
        <w:rPr>
          <w:rFonts w:ascii="Times New Roman" w:hAnsi="Times New Roman" w:cs="Times New Roman"/>
        </w:rPr>
      </w:pPr>
    </w:p>
    <w:p w14:paraId="2DF46B01" w14:textId="77777777" w:rsidR="00BC78CA" w:rsidRDefault="00BC78CA" w:rsidP="000E150F">
      <w:pPr>
        <w:spacing w:line="480" w:lineRule="auto"/>
        <w:ind w:left="720" w:hanging="720"/>
        <w:rPr>
          <w:rFonts w:ascii="Times New Roman" w:hAnsi="Times New Roman" w:cs="Times New Roman"/>
        </w:rPr>
      </w:pPr>
    </w:p>
    <w:p w14:paraId="14B9C129" w14:textId="77777777" w:rsidR="00BC78CA" w:rsidRDefault="00BC78CA" w:rsidP="000E150F">
      <w:pPr>
        <w:spacing w:line="480" w:lineRule="auto"/>
        <w:ind w:left="720" w:hanging="720"/>
        <w:rPr>
          <w:rFonts w:ascii="Times New Roman" w:hAnsi="Times New Roman" w:cs="Times New Roman"/>
        </w:rPr>
      </w:pPr>
    </w:p>
    <w:p w14:paraId="3533F36C" w14:textId="77777777" w:rsidR="00BC78CA" w:rsidRDefault="00BC78CA" w:rsidP="000E150F">
      <w:pPr>
        <w:spacing w:line="480" w:lineRule="auto"/>
        <w:ind w:left="720" w:hanging="720"/>
        <w:rPr>
          <w:rFonts w:ascii="Times New Roman" w:hAnsi="Times New Roman" w:cs="Times New Roman"/>
        </w:rPr>
      </w:pPr>
    </w:p>
    <w:p w14:paraId="250E528C" w14:textId="77777777" w:rsidR="00BC78CA" w:rsidRDefault="00BC78CA" w:rsidP="000E150F">
      <w:pPr>
        <w:spacing w:line="480" w:lineRule="auto"/>
        <w:ind w:left="720" w:hanging="720"/>
        <w:rPr>
          <w:rFonts w:ascii="Times New Roman" w:hAnsi="Times New Roman" w:cs="Times New Roman"/>
        </w:rPr>
      </w:pPr>
    </w:p>
    <w:p w14:paraId="3181964F" w14:textId="06D40F34" w:rsidR="00BC78CA" w:rsidRDefault="00BC78CA" w:rsidP="00BC78CA">
      <w:pPr>
        <w:spacing w:line="480" w:lineRule="auto"/>
        <w:ind w:left="720" w:hanging="720"/>
        <w:jc w:val="center"/>
        <w:rPr>
          <w:rFonts w:ascii="Times New Roman" w:hAnsi="Times New Roman" w:cs="Times New Roman"/>
          <w:b/>
          <w:sz w:val="28"/>
          <w:szCs w:val="28"/>
        </w:rPr>
      </w:pPr>
      <w:r>
        <w:rPr>
          <w:rFonts w:ascii="Times New Roman" w:hAnsi="Times New Roman" w:cs="Times New Roman"/>
          <w:b/>
          <w:sz w:val="28"/>
          <w:szCs w:val="28"/>
        </w:rPr>
        <w:t>VITA</w:t>
      </w:r>
    </w:p>
    <w:p w14:paraId="4382AA82" w14:textId="01886FCE" w:rsidR="00BC78CA" w:rsidRPr="00BC78CA" w:rsidRDefault="00BC78CA" w:rsidP="00BC78CA">
      <w:pPr>
        <w:spacing w:line="480" w:lineRule="auto"/>
        <w:ind w:left="720" w:hanging="72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Emily Elizabeth Stone was born in Sumter, South Carolina, to the parents of Raymond and </w:t>
      </w:r>
      <w:r w:rsidR="004031D8">
        <w:rPr>
          <w:rFonts w:ascii="Times New Roman" w:hAnsi="Times New Roman" w:cs="Times New Roman"/>
          <w:sz w:val="28"/>
          <w:szCs w:val="28"/>
        </w:rPr>
        <w:t>Beverlee Brown. She is</w:t>
      </w:r>
      <w:r w:rsidR="00A41888">
        <w:rPr>
          <w:rFonts w:ascii="Times New Roman" w:hAnsi="Times New Roman" w:cs="Times New Roman"/>
          <w:sz w:val="28"/>
          <w:szCs w:val="28"/>
        </w:rPr>
        <w:t xml:space="preserve"> the oldest and only</w:t>
      </w:r>
      <w:r>
        <w:rPr>
          <w:rFonts w:ascii="Times New Roman" w:hAnsi="Times New Roman" w:cs="Times New Roman"/>
          <w:sz w:val="28"/>
          <w:szCs w:val="28"/>
        </w:rPr>
        <w:t xml:space="preserve"> daughter with a younger brother: Aaron Brown. She a</w:t>
      </w:r>
      <w:r w:rsidR="00877103">
        <w:rPr>
          <w:rFonts w:ascii="Times New Roman" w:hAnsi="Times New Roman" w:cs="Times New Roman"/>
          <w:sz w:val="28"/>
          <w:szCs w:val="28"/>
        </w:rPr>
        <w:t xml:space="preserve">ttended Mayfield Elementary, </w:t>
      </w:r>
      <w:r>
        <w:rPr>
          <w:rFonts w:ascii="Times New Roman" w:hAnsi="Times New Roman" w:cs="Times New Roman"/>
          <w:sz w:val="28"/>
          <w:szCs w:val="28"/>
        </w:rPr>
        <w:t>Cleveland Jr. H</w:t>
      </w:r>
      <w:r w:rsidR="00A41888">
        <w:rPr>
          <w:rFonts w:ascii="Times New Roman" w:hAnsi="Times New Roman" w:cs="Times New Roman"/>
          <w:sz w:val="28"/>
          <w:szCs w:val="28"/>
        </w:rPr>
        <w:t>igh School and Bradley Jr. High School</w:t>
      </w:r>
      <w:r>
        <w:rPr>
          <w:rFonts w:ascii="Times New Roman" w:hAnsi="Times New Roman" w:cs="Times New Roman"/>
          <w:sz w:val="28"/>
          <w:szCs w:val="28"/>
        </w:rPr>
        <w:t xml:space="preserve"> in Cleveland, Tennessee before attending The Baylor School in Chattanooga, Tennessee</w:t>
      </w:r>
      <w:r w:rsidR="00A41888">
        <w:rPr>
          <w:rFonts w:ascii="Times New Roman" w:hAnsi="Times New Roman" w:cs="Times New Roman"/>
          <w:sz w:val="28"/>
          <w:szCs w:val="28"/>
        </w:rPr>
        <w:t xml:space="preserve"> for high school</w:t>
      </w:r>
      <w:r>
        <w:rPr>
          <w:rFonts w:ascii="Times New Roman" w:hAnsi="Times New Roman" w:cs="Times New Roman"/>
          <w:sz w:val="28"/>
          <w:szCs w:val="28"/>
        </w:rPr>
        <w:t>. She received her Bachelors of Arts in Psychology from Lee University in Cleveland, Tennessee where she received the departmental awa</w:t>
      </w:r>
      <w:r w:rsidR="00A41888">
        <w:rPr>
          <w:rFonts w:ascii="Times New Roman" w:hAnsi="Times New Roman" w:cs="Times New Roman"/>
          <w:sz w:val="28"/>
          <w:szCs w:val="28"/>
        </w:rPr>
        <w:t>r</w:t>
      </w:r>
      <w:r>
        <w:rPr>
          <w:rFonts w:ascii="Times New Roman" w:hAnsi="Times New Roman" w:cs="Times New Roman"/>
          <w:sz w:val="28"/>
          <w:szCs w:val="28"/>
        </w:rPr>
        <w:t>d for behavioral and social sciences. Emily went on to get a Masters of Divinity from the Pentecostal Theological</w:t>
      </w:r>
      <w:r w:rsidR="00A41888">
        <w:rPr>
          <w:rFonts w:ascii="Times New Roman" w:hAnsi="Times New Roman" w:cs="Times New Roman"/>
          <w:sz w:val="28"/>
          <w:szCs w:val="28"/>
        </w:rPr>
        <w:t xml:space="preserve"> Seminary, where she was given</w:t>
      </w:r>
      <w:r>
        <w:rPr>
          <w:rFonts w:ascii="Times New Roman" w:hAnsi="Times New Roman" w:cs="Times New Roman"/>
          <w:sz w:val="28"/>
          <w:szCs w:val="28"/>
        </w:rPr>
        <w:t xml:space="preserve"> the</w:t>
      </w:r>
      <w:r w:rsidR="00A41888">
        <w:rPr>
          <w:rFonts w:ascii="Times New Roman" w:hAnsi="Times New Roman" w:cs="Times New Roman"/>
          <w:sz w:val="28"/>
          <w:szCs w:val="28"/>
        </w:rPr>
        <w:t xml:space="preserve"> award for Biblical Studies upon graduation. She met and married her husband, Jonathan Stone. D.Min., while at seminary. A</w:t>
      </w:r>
      <w:bookmarkStart w:id="181" w:name="_GoBack"/>
      <w:bookmarkEnd w:id="181"/>
      <w:r w:rsidR="00A41888">
        <w:rPr>
          <w:rFonts w:ascii="Times New Roman" w:hAnsi="Times New Roman" w:cs="Times New Roman"/>
          <w:sz w:val="28"/>
          <w:szCs w:val="28"/>
        </w:rPr>
        <w:t xml:space="preserve">fter moving to Fresno, California, Emily earned at Masters of Arts in Marriage, Family, and Child Counseling from Fresno Pacific University and also gave birth to her first child, Eloise Elizabeth Stone. From California Emily moved, with her family, to Prague, Czech Republic where she and her husband served as missionaries and had their second child, Lillian Grace Stone. From the Czech Republic, Emily and her family moved to Cleveland, Tennessee where Emily received her license as a marriage and family therapist and worked in private practice. She also became an approved supervisor for the American Association of Marriage and Family therapy. Emily gave birth to two more children: Emmett Jonathan and Hillary Anne. Emily continued with her education and earned a Doctor of Philosophy degree in Child and Family Studies. </w:t>
      </w:r>
    </w:p>
    <w:p w14:paraId="5370192F" w14:textId="77777777" w:rsidR="00BC78CA" w:rsidRPr="000E150F" w:rsidRDefault="00BC78CA" w:rsidP="000E150F">
      <w:pPr>
        <w:spacing w:line="480" w:lineRule="auto"/>
        <w:ind w:left="720" w:hanging="720"/>
        <w:rPr>
          <w:rFonts w:ascii="Times New Roman" w:hAnsi="Times New Roman" w:cs="Times New Roman"/>
          <w:color w:val="222222"/>
        </w:rPr>
      </w:pPr>
    </w:p>
    <w:p w14:paraId="135144ED" w14:textId="77777777" w:rsidR="005C54CB" w:rsidRDefault="005C54CB" w:rsidP="005C54CB"/>
    <w:p w14:paraId="79602856" w14:textId="77777777" w:rsidR="00AE5D9A" w:rsidRDefault="00AE5D9A" w:rsidP="00AE5D9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78F853C4" w14:textId="77777777" w:rsidR="00AE5D9A" w:rsidRDefault="00AE5D9A" w:rsidP="00AE5D9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69B26F07" w14:textId="77777777" w:rsidR="00AE5D9A" w:rsidRDefault="00AE5D9A" w:rsidP="00AE5D9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8B52E61" w14:textId="77777777" w:rsidR="00AE5D9A" w:rsidRPr="005953BB" w:rsidRDefault="00AE5D9A" w:rsidP="001B6AA5">
      <w:pPr>
        <w:spacing w:line="480" w:lineRule="auto"/>
        <w:ind w:firstLine="720"/>
        <w:rPr>
          <w:rFonts w:ascii="Times New Roman" w:hAnsi="Times New Roman" w:cs="Times New Roman"/>
        </w:rPr>
      </w:pPr>
    </w:p>
    <w:sectPr w:rsidR="00AE5D9A" w:rsidRPr="005953BB" w:rsidSect="00EB6C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6000A577" w14:textId="77777777" w:rsidR="00BC78CA" w:rsidRDefault="00BC78CA">
      <w:r>
        <w:separator/>
      </w:r>
    </w:p>
  </w:endnote>
  <w:endnote w:type="continuationSeparator" w:id="0">
    <w:p w14:paraId="79845892" w14:textId="77777777" w:rsidR="00BC78CA" w:rsidRDefault="00BC7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Noteworthy Light">
    <w:panose1 w:val="02000400000000000000"/>
    <w:charset w:val="00"/>
    <w:family w:val="auto"/>
    <w:pitch w:val="variable"/>
    <w:sig w:usb0="8000006F" w:usb1="08000048" w:usb2="14600000" w:usb3="00000000" w:csb0="00000111" w:csb1="00000000"/>
  </w:font>
  <w:font w:name="Academy Engraved LET">
    <w:panose1 w:val="02000000000000000000"/>
    <w:charset w:val="00"/>
    <w:family w:val="auto"/>
    <w:pitch w:val="variable"/>
    <w:sig w:usb0="8000007F" w:usb1="4000000A" w:usb2="00000000" w:usb3="00000000" w:csb0="00000001" w:csb1="00000000"/>
  </w:font>
  <w:font w:name="American Typewriter Condensed">
    <w:panose1 w:val="02090606020004020304"/>
    <w:charset w:val="00"/>
    <w:family w:val="auto"/>
    <w:pitch w:val="variable"/>
    <w:sig w:usb0="A000006F" w:usb1="00000019" w:usb2="00000000" w:usb3="00000000" w:csb0="000001FB"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EE751F" w14:textId="77777777" w:rsidR="00BC78CA" w:rsidRDefault="00BC78CA" w:rsidP="001168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B18956" w14:textId="77777777" w:rsidR="00BC78CA" w:rsidRDefault="00BC78C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5FDE5" w14:textId="77777777" w:rsidR="00BC78CA" w:rsidRPr="009073D3" w:rsidRDefault="00BC78CA" w:rsidP="0011688E">
    <w:pPr>
      <w:pStyle w:val="Footer"/>
      <w:framePr w:wrap="around" w:vAnchor="text" w:hAnchor="margin" w:xAlign="center" w:y="1"/>
      <w:rPr>
        <w:rStyle w:val="PageNumber"/>
        <w:rFonts w:ascii="Times New Roman" w:hAnsi="Times New Roman" w:cs="Times New Roman"/>
      </w:rPr>
    </w:pPr>
    <w:r w:rsidRPr="009073D3">
      <w:rPr>
        <w:rStyle w:val="PageNumber"/>
        <w:rFonts w:ascii="Times New Roman" w:hAnsi="Times New Roman" w:cs="Times New Roman"/>
      </w:rPr>
      <w:fldChar w:fldCharType="begin"/>
    </w:r>
    <w:r w:rsidRPr="009073D3">
      <w:rPr>
        <w:rStyle w:val="PageNumber"/>
        <w:rFonts w:ascii="Times New Roman" w:hAnsi="Times New Roman" w:cs="Times New Roman"/>
      </w:rPr>
      <w:instrText xml:space="preserve">PAGE  </w:instrText>
    </w:r>
    <w:r w:rsidRPr="009073D3">
      <w:rPr>
        <w:rStyle w:val="PageNumber"/>
        <w:rFonts w:ascii="Times New Roman" w:hAnsi="Times New Roman" w:cs="Times New Roman"/>
      </w:rPr>
      <w:fldChar w:fldCharType="separate"/>
    </w:r>
    <w:r w:rsidR="00877103">
      <w:rPr>
        <w:rStyle w:val="PageNumber"/>
        <w:rFonts w:ascii="Times New Roman" w:hAnsi="Times New Roman" w:cs="Times New Roman"/>
        <w:noProof/>
      </w:rPr>
      <w:t>152</w:t>
    </w:r>
    <w:r w:rsidRPr="009073D3">
      <w:rPr>
        <w:rStyle w:val="PageNumber"/>
        <w:rFonts w:ascii="Times New Roman" w:hAnsi="Times New Roman" w:cs="Times New Roman"/>
      </w:rPr>
      <w:fldChar w:fldCharType="end"/>
    </w:r>
  </w:p>
  <w:p w14:paraId="293E7F55" w14:textId="3D620F72" w:rsidR="00BC78CA" w:rsidRDefault="00BC78CA" w:rsidP="00CA4522">
    <w:pPr>
      <w:pStyle w:val="Footer"/>
    </w:pPr>
  </w:p>
  <w:p w14:paraId="5DA7AC74" w14:textId="77777777" w:rsidR="00BC78CA" w:rsidRDefault="00BC78CA"/>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23594515" w14:textId="77777777" w:rsidR="00BC78CA" w:rsidRDefault="00BC78CA">
      <w:r>
        <w:separator/>
      </w:r>
    </w:p>
  </w:footnote>
  <w:footnote w:type="continuationSeparator" w:id="0">
    <w:p w14:paraId="7191B721" w14:textId="77777777" w:rsidR="00BC78CA" w:rsidRDefault="00BC78C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209E46" w14:textId="77777777" w:rsidR="00BC78CA" w:rsidRDefault="00BC78CA">
    <w:pPr>
      <w:spacing w:line="34" w:lineRule="auto"/>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EB4D24" w14:textId="77777777" w:rsidR="00BC78CA" w:rsidRDefault="00BC78CA">
    <w:pPr>
      <w:spacing w:line="34"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1B925CC9"/>
    <w:multiLevelType w:val="multilevel"/>
    <w:tmpl w:val="900A4528"/>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1D5C13E4"/>
    <w:multiLevelType w:val="multilevel"/>
    <w:tmpl w:val="900A4528"/>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nsid w:val="3B21166D"/>
    <w:multiLevelType w:val="multilevel"/>
    <w:tmpl w:val="2AAA1A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nsid w:val="67E2212F"/>
    <w:multiLevelType w:val="multilevel"/>
    <w:tmpl w:val="639CF7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3A259E7"/>
    <w:multiLevelType w:val="multilevel"/>
    <w:tmpl w:val="900A4528"/>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3"/>
  </w:num>
  <w:num w:numId="2">
    <w:abstractNumId w:val="5"/>
  </w:num>
  <w:num w:numId="3">
    <w:abstractNumId w:val="4"/>
  </w:num>
  <w:num w:numId="4">
    <w:abstractNumId w:val="7"/>
  </w:num>
  <w:num w:numId="5">
    <w:abstractNumId w:val="2"/>
  </w:num>
  <w:num w:numId="6">
    <w:abstractNumId w:val="1"/>
  </w:num>
  <w:num w:numId="7">
    <w:abstractNumId w:val="6"/>
  </w:num>
  <w:num w:numId="8">
    <w:abstractNumId w:val="0"/>
  </w:num>
  <w:num w:numId="9">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6E3"/>
    <w:rsid w:val="000076E3"/>
    <w:rsid w:val="000174E1"/>
    <w:rsid w:val="000245AE"/>
    <w:rsid w:val="000372D5"/>
    <w:rsid w:val="00042166"/>
    <w:rsid w:val="00064638"/>
    <w:rsid w:val="0006708B"/>
    <w:rsid w:val="000733FF"/>
    <w:rsid w:val="00086992"/>
    <w:rsid w:val="00097205"/>
    <w:rsid w:val="000C33C4"/>
    <w:rsid w:val="000D439B"/>
    <w:rsid w:val="000E150F"/>
    <w:rsid w:val="000F675B"/>
    <w:rsid w:val="0011688E"/>
    <w:rsid w:val="001319A8"/>
    <w:rsid w:val="001339C1"/>
    <w:rsid w:val="00135C72"/>
    <w:rsid w:val="00145D60"/>
    <w:rsid w:val="00146938"/>
    <w:rsid w:val="00150E87"/>
    <w:rsid w:val="001520DA"/>
    <w:rsid w:val="001667CC"/>
    <w:rsid w:val="001707F4"/>
    <w:rsid w:val="00173DA8"/>
    <w:rsid w:val="0018746D"/>
    <w:rsid w:val="001A030F"/>
    <w:rsid w:val="001A0D69"/>
    <w:rsid w:val="001A48A3"/>
    <w:rsid w:val="001B6AA5"/>
    <w:rsid w:val="001C64B8"/>
    <w:rsid w:val="001D1BA6"/>
    <w:rsid w:val="001D3517"/>
    <w:rsid w:val="00211673"/>
    <w:rsid w:val="0021257C"/>
    <w:rsid w:val="00241897"/>
    <w:rsid w:val="002437F8"/>
    <w:rsid w:val="002456A3"/>
    <w:rsid w:val="002505C0"/>
    <w:rsid w:val="002611D6"/>
    <w:rsid w:val="002621F7"/>
    <w:rsid w:val="0028638F"/>
    <w:rsid w:val="00293B29"/>
    <w:rsid w:val="00296330"/>
    <w:rsid w:val="002A3A9B"/>
    <w:rsid w:val="002A74C7"/>
    <w:rsid w:val="002B59F6"/>
    <w:rsid w:val="002D650E"/>
    <w:rsid w:val="002E1037"/>
    <w:rsid w:val="003009C1"/>
    <w:rsid w:val="0030718C"/>
    <w:rsid w:val="00317B51"/>
    <w:rsid w:val="003228BC"/>
    <w:rsid w:val="00330BFC"/>
    <w:rsid w:val="00330E83"/>
    <w:rsid w:val="00334AC3"/>
    <w:rsid w:val="00336EB2"/>
    <w:rsid w:val="003407A6"/>
    <w:rsid w:val="00347572"/>
    <w:rsid w:val="0035042E"/>
    <w:rsid w:val="003642B2"/>
    <w:rsid w:val="003760C7"/>
    <w:rsid w:val="003806E2"/>
    <w:rsid w:val="003A5E18"/>
    <w:rsid w:val="003B07B4"/>
    <w:rsid w:val="003C06DE"/>
    <w:rsid w:val="003C423E"/>
    <w:rsid w:val="003D066C"/>
    <w:rsid w:val="003E0C3A"/>
    <w:rsid w:val="003E3AA7"/>
    <w:rsid w:val="0040280E"/>
    <w:rsid w:val="00402D47"/>
    <w:rsid w:val="004031D8"/>
    <w:rsid w:val="0041043F"/>
    <w:rsid w:val="004141BE"/>
    <w:rsid w:val="004456F2"/>
    <w:rsid w:val="00445EF4"/>
    <w:rsid w:val="004574AD"/>
    <w:rsid w:val="0045752E"/>
    <w:rsid w:val="0046039D"/>
    <w:rsid w:val="00471873"/>
    <w:rsid w:val="004925B2"/>
    <w:rsid w:val="004C684E"/>
    <w:rsid w:val="004D0038"/>
    <w:rsid w:val="004E25D5"/>
    <w:rsid w:val="004F26FB"/>
    <w:rsid w:val="004F6D8B"/>
    <w:rsid w:val="00506724"/>
    <w:rsid w:val="00506FA2"/>
    <w:rsid w:val="00516D3D"/>
    <w:rsid w:val="00523D93"/>
    <w:rsid w:val="00531619"/>
    <w:rsid w:val="00552B88"/>
    <w:rsid w:val="005953BB"/>
    <w:rsid w:val="00596F37"/>
    <w:rsid w:val="005A4891"/>
    <w:rsid w:val="005B2A88"/>
    <w:rsid w:val="005B7BCA"/>
    <w:rsid w:val="005C54CB"/>
    <w:rsid w:val="005E6137"/>
    <w:rsid w:val="005F25BC"/>
    <w:rsid w:val="005F3F27"/>
    <w:rsid w:val="006005DA"/>
    <w:rsid w:val="00604F52"/>
    <w:rsid w:val="00613E30"/>
    <w:rsid w:val="00624A28"/>
    <w:rsid w:val="00625EB4"/>
    <w:rsid w:val="0063423F"/>
    <w:rsid w:val="0064572B"/>
    <w:rsid w:val="00665E83"/>
    <w:rsid w:val="006A2237"/>
    <w:rsid w:val="006A5925"/>
    <w:rsid w:val="006B205E"/>
    <w:rsid w:val="006C5BB5"/>
    <w:rsid w:val="006C64B2"/>
    <w:rsid w:val="006D3C7E"/>
    <w:rsid w:val="006D6C4A"/>
    <w:rsid w:val="00705033"/>
    <w:rsid w:val="00714491"/>
    <w:rsid w:val="00721FB1"/>
    <w:rsid w:val="007354CD"/>
    <w:rsid w:val="00741647"/>
    <w:rsid w:val="00746AAB"/>
    <w:rsid w:val="00761B36"/>
    <w:rsid w:val="00783F51"/>
    <w:rsid w:val="00787C27"/>
    <w:rsid w:val="007901F6"/>
    <w:rsid w:val="00797C8D"/>
    <w:rsid w:val="007C0829"/>
    <w:rsid w:val="007C0E02"/>
    <w:rsid w:val="007D12EE"/>
    <w:rsid w:val="00806B36"/>
    <w:rsid w:val="00812A20"/>
    <w:rsid w:val="00812D6C"/>
    <w:rsid w:val="008238A8"/>
    <w:rsid w:val="008354DD"/>
    <w:rsid w:val="008457A2"/>
    <w:rsid w:val="0086404C"/>
    <w:rsid w:val="0086792F"/>
    <w:rsid w:val="00877103"/>
    <w:rsid w:val="0088596A"/>
    <w:rsid w:val="00885D5B"/>
    <w:rsid w:val="008A015E"/>
    <w:rsid w:val="008A09B9"/>
    <w:rsid w:val="008E3368"/>
    <w:rsid w:val="009073D3"/>
    <w:rsid w:val="0091044F"/>
    <w:rsid w:val="00911E86"/>
    <w:rsid w:val="00913FCB"/>
    <w:rsid w:val="00917674"/>
    <w:rsid w:val="00927BF1"/>
    <w:rsid w:val="00933585"/>
    <w:rsid w:val="009564DC"/>
    <w:rsid w:val="00963285"/>
    <w:rsid w:val="00965AC1"/>
    <w:rsid w:val="00972CFB"/>
    <w:rsid w:val="00977E66"/>
    <w:rsid w:val="0099220F"/>
    <w:rsid w:val="00996B32"/>
    <w:rsid w:val="009A1754"/>
    <w:rsid w:val="009B5AFC"/>
    <w:rsid w:val="009C74DA"/>
    <w:rsid w:val="009D65B3"/>
    <w:rsid w:val="009F53A0"/>
    <w:rsid w:val="00A13964"/>
    <w:rsid w:val="00A41888"/>
    <w:rsid w:val="00A43746"/>
    <w:rsid w:val="00A43BC1"/>
    <w:rsid w:val="00A5794A"/>
    <w:rsid w:val="00A67345"/>
    <w:rsid w:val="00A71EF5"/>
    <w:rsid w:val="00A7690F"/>
    <w:rsid w:val="00A84E89"/>
    <w:rsid w:val="00A926E3"/>
    <w:rsid w:val="00AB7787"/>
    <w:rsid w:val="00AC41DD"/>
    <w:rsid w:val="00AE5D9A"/>
    <w:rsid w:val="00AE7B3C"/>
    <w:rsid w:val="00AF142D"/>
    <w:rsid w:val="00B03670"/>
    <w:rsid w:val="00B157AA"/>
    <w:rsid w:val="00B15946"/>
    <w:rsid w:val="00B2108A"/>
    <w:rsid w:val="00B34729"/>
    <w:rsid w:val="00B421F3"/>
    <w:rsid w:val="00B45C77"/>
    <w:rsid w:val="00B56EDF"/>
    <w:rsid w:val="00B9686B"/>
    <w:rsid w:val="00BA20CB"/>
    <w:rsid w:val="00BA4A5A"/>
    <w:rsid w:val="00BA7037"/>
    <w:rsid w:val="00BB1E2A"/>
    <w:rsid w:val="00BC78CA"/>
    <w:rsid w:val="00C011F2"/>
    <w:rsid w:val="00C03768"/>
    <w:rsid w:val="00C1103D"/>
    <w:rsid w:val="00C25C5E"/>
    <w:rsid w:val="00C365F2"/>
    <w:rsid w:val="00C371C3"/>
    <w:rsid w:val="00C45879"/>
    <w:rsid w:val="00C62DF5"/>
    <w:rsid w:val="00C766FC"/>
    <w:rsid w:val="00C81658"/>
    <w:rsid w:val="00C97354"/>
    <w:rsid w:val="00CA2461"/>
    <w:rsid w:val="00CA36BD"/>
    <w:rsid w:val="00CA4522"/>
    <w:rsid w:val="00CD4037"/>
    <w:rsid w:val="00CD48E1"/>
    <w:rsid w:val="00CD5BE7"/>
    <w:rsid w:val="00CE65BF"/>
    <w:rsid w:val="00D17B79"/>
    <w:rsid w:val="00D26205"/>
    <w:rsid w:val="00D4393C"/>
    <w:rsid w:val="00D4658C"/>
    <w:rsid w:val="00D52B39"/>
    <w:rsid w:val="00D55A10"/>
    <w:rsid w:val="00D601EA"/>
    <w:rsid w:val="00D63A20"/>
    <w:rsid w:val="00D734F7"/>
    <w:rsid w:val="00D8170D"/>
    <w:rsid w:val="00D83943"/>
    <w:rsid w:val="00D8406A"/>
    <w:rsid w:val="00D90705"/>
    <w:rsid w:val="00DA12C3"/>
    <w:rsid w:val="00DC30D2"/>
    <w:rsid w:val="00DD58C1"/>
    <w:rsid w:val="00DD5A1B"/>
    <w:rsid w:val="00DE1DAB"/>
    <w:rsid w:val="00DF5DB6"/>
    <w:rsid w:val="00DF7D8F"/>
    <w:rsid w:val="00E01732"/>
    <w:rsid w:val="00E07402"/>
    <w:rsid w:val="00E152CE"/>
    <w:rsid w:val="00E276D1"/>
    <w:rsid w:val="00E43891"/>
    <w:rsid w:val="00E45F82"/>
    <w:rsid w:val="00E534A7"/>
    <w:rsid w:val="00E61508"/>
    <w:rsid w:val="00E834C0"/>
    <w:rsid w:val="00E86A5B"/>
    <w:rsid w:val="00E90328"/>
    <w:rsid w:val="00EA690F"/>
    <w:rsid w:val="00EB6C21"/>
    <w:rsid w:val="00EE42AB"/>
    <w:rsid w:val="00EE5057"/>
    <w:rsid w:val="00F26EEC"/>
    <w:rsid w:val="00F36442"/>
    <w:rsid w:val="00F470BA"/>
    <w:rsid w:val="00F5478F"/>
    <w:rsid w:val="00F902A6"/>
    <w:rsid w:val="00F939E9"/>
    <w:rsid w:val="00F9422A"/>
    <w:rsid w:val="00FA3C8F"/>
    <w:rsid w:val="00FA45C0"/>
    <w:rsid w:val="00FA7D06"/>
    <w:rsid w:val="00FB55E1"/>
    <w:rsid w:val="00FC3F57"/>
    <w:rsid w:val="00FC47A1"/>
    <w:rsid w:val="00FE6A07"/>
    <w:rsid w:val="00FE6A51"/>
    <w:rsid w:val="00FF33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5"/>
    <o:shapelayout v:ext="edit">
      <o:idmap v:ext="edit" data="1"/>
    </o:shapelayout>
  </w:shapeDefaults>
  <w:doNotEmbedSmartTags/>
  <w:decimalSymbol w:val="."/>
  <w:listSeparator w:val=","/>
  <w14:docId w14:val="4FC70D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6E3"/>
    <w:rPr>
      <w:rFonts w:ascii="Arial" w:eastAsia="Times New Roman" w:hAnsi="Arial" w:cs="Arial"/>
      <w:sz w:val="24"/>
      <w:szCs w:val="24"/>
      <w:lang w:eastAsia="en-US"/>
    </w:rPr>
  </w:style>
  <w:style w:type="paragraph" w:styleId="Heading1">
    <w:name w:val="heading 1"/>
    <w:basedOn w:val="Normal"/>
    <w:next w:val="Normal"/>
    <w:link w:val="Heading1Char"/>
    <w:autoRedefine/>
    <w:uiPriority w:val="99"/>
    <w:qFormat/>
    <w:rsid w:val="000076E3"/>
    <w:pPr>
      <w:numPr>
        <w:numId w:val="2"/>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0076E3"/>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0076E3"/>
    <w:pPr>
      <w:keepNext/>
      <w:numPr>
        <w:ilvl w:val="2"/>
        <w:numId w:val="1"/>
      </w:numPr>
      <w:spacing w:before="240" w:after="60"/>
      <w:outlineLvl w:val="2"/>
    </w:pPr>
    <w:rPr>
      <w:b/>
      <w:bCs/>
      <w:i/>
      <w:szCs w:val="26"/>
    </w:rPr>
  </w:style>
  <w:style w:type="paragraph" w:styleId="Heading4">
    <w:name w:val="heading 4"/>
    <w:basedOn w:val="Normal"/>
    <w:next w:val="Normal"/>
    <w:link w:val="Heading4Char"/>
    <w:semiHidden/>
    <w:unhideWhenUsed/>
    <w:qFormat/>
    <w:rsid w:val="000076E3"/>
    <w:pPr>
      <w:keepNext/>
      <w:keepLines/>
      <w:numPr>
        <w:ilvl w:val="3"/>
        <w:numId w:val="1"/>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0076E3"/>
    <w:pPr>
      <w:keepNext/>
      <w:keepLines/>
      <w:numPr>
        <w:ilvl w:val="4"/>
        <w:numId w:val="1"/>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0076E3"/>
    <w:pPr>
      <w:keepNext/>
      <w:keepLines/>
      <w:numPr>
        <w:ilvl w:val="5"/>
        <w:numId w:val="1"/>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0076E3"/>
    <w:pPr>
      <w:keepNext/>
      <w:keepLines/>
      <w:numPr>
        <w:ilvl w:val="6"/>
        <w:numId w:val="1"/>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0076E3"/>
    <w:pPr>
      <w:keepNext/>
      <w:keepLines/>
      <w:numPr>
        <w:ilvl w:val="7"/>
        <w:numId w:val="1"/>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0076E3"/>
    <w:pPr>
      <w:keepNext/>
      <w:keepLines/>
      <w:numPr>
        <w:ilvl w:val="8"/>
        <w:numId w:val="1"/>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76E3"/>
    <w:rPr>
      <w:rFonts w:ascii="Arial" w:eastAsia="Times New Roman" w:hAnsi="Arial" w:cs="Arial"/>
      <w:b/>
      <w:bCs/>
      <w:caps/>
      <w:color w:val="000000" w:themeColor="text1"/>
      <w:sz w:val="28"/>
      <w:szCs w:val="24"/>
      <w:lang w:eastAsia="en-US"/>
    </w:rPr>
  </w:style>
  <w:style w:type="character" w:customStyle="1" w:styleId="Heading2Char">
    <w:name w:val="Heading 2 Char"/>
    <w:basedOn w:val="DefaultParagraphFont"/>
    <w:link w:val="Heading2"/>
    <w:rsid w:val="000076E3"/>
    <w:rPr>
      <w:rFonts w:ascii="Arial" w:eastAsia="Times New Roman" w:hAnsi="Arial" w:cs="Arial"/>
      <w:b/>
      <w:bCs/>
      <w:iCs/>
      <w:sz w:val="28"/>
      <w:szCs w:val="28"/>
      <w:lang w:eastAsia="en-US"/>
    </w:rPr>
  </w:style>
  <w:style w:type="character" w:customStyle="1" w:styleId="Heading3Char">
    <w:name w:val="Heading 3 Char"/>
    <w:basedOn w:val="DefaultParagraphFont"/>
    <w:link w:val="Heading3"/>
    <w:rsid w:val="000076E3"/>
    <w:rPr>
      <w:rFonts w:ascii="Arial" w:eastAsia="Times New Roman" w:hAnsi="Arial" w:cs="Arial"/>
      <w:b/>
      <w:bCs/>
      <w:i/>
      <w:sz w:val="24"/>
      <w:szCs w:val="26"/>
      <w:lang w:eastAsia="en-US"/>
    </w:rPr>
  </w:style>
  <w:style w:type="character" w:customStyle="1" w:styleId="Heading4Char">
    <w:name w:val="Heading 4 Char"/>
    <w:basedOn w:val="DefaultParagraphFont"/>
    <w:link w:val="Heading4"/>
    <w:semiHidden/>
    <w:rsid w:val="000076E3"/>
    <w:rPr>
      <w:rFonts w:ascii="Arial" w:eastAsiaTheme="majorEastAsia" w:hAnsi="Arial" w:cstheme="majorBidi"/>
      <w:i/>
      <w:iCs/>
      <w:color w:val="365F91" w:themeColor="accent1" w:themeShade="BF"/>
      <w:sz w:val="24"/>
      <w:szCs w:val="24"/>
      <w:lang w:eastAsia="en-US"/>
    </w:rPr>
  </w:style>
  <w:style w:type="character" w:customStyle="1" w:styleId="Heading5Char">
    <w:name w:val="Heading 5 Char"/>
    <w:basedOn w:val="DefaultParagraphFont"/>
    <w:link w:val="Heading5"/>
    <w:semiHidden/>
    <w:rsid w:val="000076E3"/>
    <w:rPr>
      <w:rFonts w:ascii="Arial" w:eastAsiaTheme="majorEastAsia" w:hAnsi="Arial" w:cstheme="majorBidi"/>
      <w:color w:val="365F91" w:themeColor="accent1" w:themeShade="BF"/>
      <w:sz w:val="24"/>
      <w:szCs w:val="24"/>
      <w:lang w:eastAsia="en-US"/>
    </w:rPr>
  </w:style>
  <w:style w:type="character" w:customStyle="1" w:styleId="Heading6Char">
    <w:name w:val="Heading 6 Char"/>
    <w:basedOn w:val="DefaultParagraphFont"/>
    <w:link w:val="Heading6"/>
    <w:semiHidden/>
    <w:rsid w:val="000076E3"/>
    <w:rPr>
      <w:rFonts w:ascii="Arial" w:eastAsiaTheme="majorEastAsia" w:hAnsi="Arial" w:cstheme="majorBidi"/>
      <w:color w:val="243F60" w:themeColor="accent1" w:themeShade="7F"/>
      <w:sz w:val="24"/>
      <w:szCs w:val="24"/>
      <w:lang w:eastAsia="en-US"/>
    </w:rPr>
  </w:style>
  <w:style w:type="character" w:customStyle="1" w:styleId="Heading7Char">
    <w:name w:val="Heading 7 Char"/>
    <w:basedOn w:val="DefaultParagraphFont"/>
    <w:link w:val="Heading7"/>
    <w:semiHidden/>
    <w:rsid w:val="000076E3"/>
    <w:rPr>
      <w:rFonts w:ascii="Arial" w:eastAsiaTheme="majorEastAsia" w:hAnsi="Arial" w:cstheme="majorBidi"/>
      <w:i/>
      <w:iCs/>
      <w:color w:val="243F60" w:themeColor="accent1" w:themeShade="7F"/>
      <w:sz w:val="24"/>
      <w:szCs w:val="24"/>
      <w:lang w:eastAsia="en-US"/>
    </w:rPr>
  </w:style>
  <w:style w:type="character" w:customStyle="1" w:styleId="Heading8Char">
    <w:name w:val="Heading 8 Char"/>
    <w:basedOn w:val="DefaultParagraphFont"/>
    <w:link w:val="Heading8"/>
    <w:semiHidden/>
    <w:rsid w:val="000076E3"/>
    <w:rPr>
      <w:rFonts w:ascii="Arial" w:eastAsiaTheme="majorEastAsia" w:hAnsi="Arial"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0076E3"/>
    <w:rPr>
      <w:rFonts w:ascii="Arial" w:eastAsiaTheme="majorEastAsia" w:hAnsi="Arial" w:cstheme="majorBidi"/>
      <w:i/>
      <w:iCs/>
      <w:color w:val="272727" w:themeColor="text1" w:themeTint="D8"/>
      <w:sz w:val="21"/>
      <w:szCs w:val="21"/>
      <w:lang w:eastAsia="en-US"/>
    </w:rPr>
  </w:style>
  <w:style w:type="paragraph" w:styleId="Footer">
    <w:name w:val="footer"/>
    <w:basedOn w:val="Normal"/>
    <w:link w:val="FooterChar"/>
    <w:uiPriority w:val="99"/>
    <w:rsid w:val="000076E3"/>
    <w:pPr>
      <w:tabs>
        <w:tab w:val="center" w:pos="4320"/>
        <w:tab w:val="right" w:pos="8640"/>
      </w:tabs>
    </w:pPr>
  </w:style>
  <w:style w:type="character" w:customStyle="1" w:styleId="FooterChar">
    <w:name w:val="Footer Char"/>
    <w:basedOn w:val="DefaultParagraphFont"/>
    <w:link w:val="Footer"/>
    <w:uiPriority w:val="99"/>
    <w:rsid w:val="000076E3"/>
    <w:rPr>
      <w:rFonts w:ascii="Arial" w:eastAsia="Times New Roman" w:hAnsi="Arial" w:cs="Arial"/>
      <w:sz w:val="24"/>
      <w:szCs w:val="24"/>
      <w:lang w:eastAsia="en-US"/>
    </w:rPr>
  </w:style>
  <w:style w:type="paragraph" w:customStyle="1" w:styleId="Level1">
    <w:name w:val="Level 1"/>
    <w:rsid w:val="000076E3"/>
    <w:pPr>
      <w:autoSpaceDE w:val="0"/>
      <w:autoSpaceDN w:val="0"/>
      <w:adjustRightInd w:val="0"/>
      <w:ind w:left="720"/>
    </w:pPr>
    <w:rPr>
      <w:rFonts w:eastAsia="Times New Roman" w:cs="Arial"/>
      <w:sz w:val="24"/>
      <w:szCs w:val="24"/>
      <w:lang w:eastAsia="en-US"/>
    </w:rPr>
  </w:style>
  <w:style w:type="paragraph" w:styleId="TableofFigures">
    <w:name w:val="table of figures"/>
    <w:basedOn w:val="Normal"/>
    <w:next w:val="Normal"/>
    <w:uiPriority w:val="99"/>
    <w:rsid w:val="000076E3"/>
    <w:pPr>
      <w:ind w:left="480" w:hanging="480"/>
    </w:pPr>
  </w:style>
  <w:style w:type="character" w:styleId="Hyperlink">
    <w:name w:val="Hyperlink"/>
    <w:uiPriority w:val="99"/>
    <w:qFormat/>
    <w:rsid w:val="000076E3"/>
    <w:rPr>
      <w:rFonts w:ascii="Arial" w:hAnsi="Arial"/>
      <w:color w:val="auto"/>
      <w:sz w:val="24"/>
      <w:u w:val="none"/>
    </w:rPr>
  </w:style>
  <w:style w:type="paragraph" w:styleId="TOC1">
    <w:name w:val="toc 1"/>
    <w:basedOn w:val="Normal"/>
    <w:next w:val="Normal"/>
    <w:autoRedefine/>
    <w:uiPriority w:val="39"/>
    <w:rsid w:val="000076E3"/>
  </w:style>
  <w:style w:type="paragraph" w:styleId="TOC2">
    <w:name w:val="toc 2"/>
    <w:basedOn w:val="Normal"/>
    <w:next w:val="Normal"/>
    <w:autoRedefine/>
    <w:uiPriority w:val="39"/>
    <w:rsid w:val="000076E3"/>
    <w:pPr>
      <w:ind w:left="240"/>
    </w:pPr>
  </w:style>
  <w:style w:type="paragraph" w:styleId="TOC3">
    <w:name w:val="toc 3"/>
    <w:basedOn w:val="Normal"/>
    <w:next w:val="Normal"/>
    <w:autoRedefine/>
    <w:uiPriority w:val="39"/>
    <w:rsid w:val="000076E3"/>
    <w:pPr>
      <w:ind w:left="480"/>
    </w:pPr>
  </w:style>
  <w:style w:type="paragraph" w:styleId="TOCHeading">
    <w:name w:val="TOC Heading"/>
    <w:basedOn w:val="Heading1"/>
    <w:next w:val="Normal"/>
    <w:autoRedefine/>
    <w:uiPriority w:val="39"/>
    <w:unhideWhenUsed/>
    <w:qFormat/>
    <w:rsid w:val="000076E3"/>
    <w:pPr>
      <w:keepNext/>
      <w:keepLines/>
      <w:numPr>
        <w:numId w:val="0"/>
      </w:numPr>
      <w:autoSpaceDE/>
      <w:autoSpaceDN/>
      <w:adjustRightInd/>
      <w:spacing w:before="240" w:line="259" w:lineRule="auto"/>
      <w:outlineLvl w:val="9"/>
    </w:pPr>
    <w:rPr>
      <w:bCs w:val="0"/>
      <w:color w:val="auto"/>
    </w:rPr>
  </w:style>
  <w:style w:type="paragraph" w:styleId="BalloonText">
    <w:name w:val="Balloon Text"/>
    <w:basedOn w:val="Normal"/>
    <w:link w:val="BalloonTextChar"/>
    <w:uiPriority w:val="99"/>
    <w:semiHidden/>
    <w:unhideWhenUsed/>
    <w:rsid w:val="007C0E0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0E02"/>
    <w:rPr>
      <w:rFonts w:ascii="Lucida Grande" w:eastAsia="Times New Roman" w:hAnsi="Lucida Grande" w:cs="Lucida Grande"/>
      <w:sz w:val="18"/>
      <w:szCs w:val="18"/>
      <w:lang w:eastAsia="en-US"/>
    </w:rPr>
  </w:style>
  <w:style w:type="paragraph" w:styleId="BodyText">
    <w:name w:val="Body Text"/>
    <w:basedOn w:val="Normal"/>
    <w:link w:val="BodyTextChar"/>
    <w:rsid w:val="0063423F"/>
    <w:pPr>
      <w:spacing w:line="480" w:lineRule="auto"/>
    </w:pPr>
    <w:rPr>
      <w:rFonts w:ascii="Times New Roman" w:hAnsi="Times New Roman" w:cs="Times New Roman"/>
      <w:i/>
      <w:iCs/>
    </w:rPr>
  </w:style>
  <w:style w:type="character" w:customStyle="1" w:styleId="BodyTextChar">
    <w:name w:val="Body Text Char"/>
    <w:basedOn w:val="DefaultParagraphFont"/>
    <w:link w:val="BodyText"/>
    <w:rsid w:val="0063423F"/>
    <w:rPr>
      <w:rFonts w:eastAsia="Times New Roman"/>
      <w:i/>
      <w:iCs/>
      <w:sz w:val="24"/>
      <w:szCs w:val="24"/>
      <w:lang w:eastAsia="en-US"/>
    </w:rPr>
  </w:style>
  <w:style w:type="numbering" w:customStyle="1" w:styleId="Caption2">
    <w:name w:val="Caption2"/>
    <w:basedOn w:val="NoList"/>
    <w:uiPriority w:val="99"/>
    <w:rsid w:val="005953BB"/>
    <w:pPr>
      <w:numPr>
        <w:numId w:val="8"/>
      </w:numPr>
    </w:pPr>
  </w:style>
  <w:style w:type="paragraph" w:customStyle="1" w:styleId="AltHeading1">
    <w:name w:val="AltHeading1"/>
    <w:basedOn w:val="Heading1"/>
    <w:autoRedefine/>
    <w:qFormat/>
    <w:rsid w:val="005C54CB"/>
    <w:pPr>
      <w:numPr>
        <w:ilvl w:val="12"/>
        <w:numId w:val="0"/>
      </w:numPr>
    </w:pPr>
    <w:rPr>
      <w:bCs w:val="0"/>
      <w:szCs w:val="28"/>
    </w:rPr>
  </w:style>
  <w:style w:type="character" w:customStyle="1" w:styleId="slug-doi">
    <w:name w:val="slug-doi"/>
    <w:basedOn w:val="DefaultParagraphFont"/>
    <w:rsid w:val="005C54CB"/>
  </w:style>
  <w:style w:type="paragraph" w:styleId="Header">
    <w:name w:val="header"/>
    <w:basedOn w:val="Normal"/>
    <w:link w:val="HeaderChar"/>
    <w:uiPriority w:val="99"/>
    <w:unhideWhenUsed/>
    <w:rsid w:val="001A48A3"/>
    <w:pPr>
      <w:tabs>
        <w:tab w:val="center" w:pos="4680"/>
        <w:tab w:val="right" w:pos="9360"/>
      </w:tabs>
    </w:pPr>
  </w:style>
  <w:style w:type="character" w:customStyle="1" w:styleId="HeaderChar">
    <w:name w:val="Header Char"/>
    <w:basedOn w:val="DefaultParagraphFont"/>
    <w:link w:val="Header"/>
    <w:uiPriority w:val="99"/>
    <w:rsid w:val="001A48A3"/>
    <w:rPr>
      <w:rFonts w:ascii="Arial" w:eastAsia="Times New Roman" w:hAnsi="Arial" w:cs="Arial"/>
      <w:sz w:val="24"/>
      <w:szCs w:val="24"/>
      <w:lang w:eastAsia="en-US"/>
    </w:rPr>
  </w:style>
  <w:style w:type="character" w:styleId="PageNumber">
    <w:name w:val="page number"/>
    <w:basedOn w:val="DefaultParagraphFont"/>
    <w:uiPriority w:val="99"/>
    <w:semiHidden/>
    <w:unhideWhenUsed/>
    <w:rsid w:val="001A48A3"/>
  </w:style>
  <w:style w:type="character" w:styleId="CommentReference">
    <w:name w:val="annotation reference"/>
    <w:basedOn w:val="DefaultParagraphFont"/>
    <w:uiPriority w:val="99"/>
    <w:semiHidden/>
    <w:unhideWhenUsed/>
    <w:rsid w:val="00336EB2"/>
    <w:rPr>
      <w:sz w:val="16"/>
      <w:szCs w:val="16"/>
    </w:rPr>
  </w:style>
  <w:style w:type="paragraph" w:styleId="CommentText">
    <w:name w:val="annotation text"/>
    <w:basedOn w:val="Normal"/>
    <w:link w:val="CommentTextChar"/>
    <w:uiPriority w:val="99"/>
    <w:semiHidden/>
    <w:unhideWhenUsed/>
    <w:rsid w:val="00336EB2"/>
    <w:rPr>
      <w:sz w:val="20"/>
      <w:szCs w:val="20"/>
    </w:rPr>
  </w:style>
  <w:style w:type="character" w:customStyle="1" w:styleId="CommentTextChar">
    <w:name w:val="Comment Text Char"/>
    <w:basedOn w:val="DefaultParagraphFont"/>
    <w:link w:val="CommentText"/>
    <w:uiPriority w:val="99"/>
    <w:semiHidden/>
    <w:rsid w:val="00336EB2"/>
    <w:rPr>
      <w:rFonts w:ascii="Arial" w:eastAsia="Times New Roman" w:hAnsi="Arial" w:cs="Arial"/>
      <w:lang w:eastAsia="en-US"/>
    </w:rPr>
  </w:style>
  <w:style w:type="paragraph" w:styleId="CommentSubject">
    <w:name w:val="annotation subject"/>
    <w:basedOn w:val="CommentText"/>
    <w:next w:val="CommentText"/>
    <w:link w:val="CommentSubjectChar"/>
    <w:uiPriority w:val="99"/>
    <w:semiHidden/>
    <w:unhideWhenUsed/>
    <w:rsid w:val="00336EB2"/>
    <w:rPr>
      <w:b/>
      <w:bCs/>
    </w:rPr>
  </w:style>
  <w:style w:type="character" w:customStyle="1" w:styleId="CommentSubjectChar">
    <w:name w:val="Comment Subject Char"/>
    <w:basedOn w:val="CommentTextChar"/>
    <w:link w:val="CommentSubject"/>
    <w:uiPriority w:val="99"/>
    <w:semiHidden/>
    <w:rsid w:val="00336EB2"/>
    <w:rPr>
      <w:rFonts w:ascii="Arial" w:eastAsia="Times New Roman" w:hAnsi="Arial" w:cs="Arial"/>
      <w:b/>
      <w:bCs/>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6E3"/>
    <w:rPr>
      <w:rFonts w:ascii="Arial" w:eastAsia="Times New Roman" w:hAnsi="Arial" w:cs="Arial"/>
      <w:sz w:val="24"/>
      <w:szCs w:val="24"/>
      <w:lang w:eastAsia="en-US"/>
    </w:rPr>
  </w:style>
  <w:style w:type="paragraph" w:styleId="Heading1">
    <w:name w:val="heading 1"/>
    <w:basedOn w:val="Normal"/>
    <w:next w:val="Normal"/>
    <w:link w:val="Heading1Char"/>
    <w:autoRedefine/>
    <w:uiPriority w:val="99"/>
    <w:qFormat/>
    <w:rsid w:val="000076E3"/>
    <w:pPr>
      <w:numPr>
        <w:numId w:val="2"/>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0076E3"/>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0076E3"/>
    <w:pPr>
      <w:keepNext/>
      <w:numPr>
        <w:ilvl w:val="2"/>
        <w:numId w:val="1"/>
      </w:numPr>
      <w:spacing w:before="240" w:after="60"/>
      <w:outlineLvl w:val="2"/>
    </w:pPr>
    <w:rPr>
      <w:b/>
      <w:bCs/>
      <w:i/>
      <w:szCs w:val="26"/>
    </w:rPr>
  </w:style>
  <w:style w:type="paragraph" w:styleId="Heading4">
    <w:name w:val="heading 4"/>
    <w:basedOn w:val="Normal"/>
    <w:next w:val="Normal"/>
    <w:link w:val="Heading4Char"/>
    <w:semiHidden/>
    <w:unhideWhenUsed/>
    <w:qFormat/>
    <w:rsid w:val="000076E3"/>
    <w:pPr>
      <w:keepNext/>
      <w:keepLines/>
      <w:numPr>
        <w:ilvl w:val="3"/>
        <w:numId w:val="1"/>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0076E3"/>
    <w:pPr>
      <w:keepNext/>
      <w:keepLines/>
      <w:numPr>
        <w:ilvl w:val="4"/>
        <w:numId w:val="1"/>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0076E3"/>
    <w:pPr>
      <w:keepNext/>
      <w:keepLines/>
      <w:numPr>
        <w:ilvl w:val="5"/>
        <w:numId w:val="1"/>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0076E3"/>
    <w:pPr>
      <w:keepNext/>
      <w:keepLines/>
      <w:numPr>
        <w:ilvl w:val="6"/>
        <w:numId w:val="1"/>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0076E3"/>
    <w:pPr>
      <w:keepNext/>
      <w:keepLines/>
      <w:numPr>
        <w:ilvl w:val="7"/>
        <w:numId w:val="1"/>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0076E3"/>
    <w:pPr>
      <w:keepNext/>
      <w:keepLines/>
      <w:numPr>
        <w:ilvl w:val="8"/>
        <w:numId w:val="1"/>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76E3"/>
    <w:rPr>
      <w:rFonts w:ascii="Arial" w:eastAsia="Times New Roman" w:hAnsi="Arial" w:cs="Arial"/>
      <w:b/>
      <w:bCs/>
      <w:caps/>
      <w:color w:val="000000" w:themeColor="text1"/>
      <w:sz w:val="28"/>
      <w:szCs w:val="24"/>
      <w:lang w:eastAsia="en-US"/>
    </w:rPr>
  </w:style>
  <w:style w:type="character" w:customStyle="1" w:styleId="Heading2Char">
    <w:name w:val="Heading 2 Char"/>
    <w:basedOn w:val="DefaultParagraphFont"/>
    <w:link w:val="Heading2"/>
    <w:rsid w:val="000076E3"/>
    <w:rPr>
      <w:rFonts w:ascii="Arial" w:eastAsia="Times New Roman" w:hAnsi="Arial" w:cs="Arial"/>
      <w:b/>
      <w:bCs/>
      <w:iCs/>
      <w:sz w:val="28"/>
      <w:szCs w:val="28"/>
      <w:lang w:eastAsia="en-US"/>
    </w:rPr>
  </w:style>
  <w:style w:type="character" w:customStyle="1" w:styleId="Heading3Char">
    <w:name w:val="Heading 3 Char"/>
    <w:basedOn w:val="DefaultParagraphFont"/>
    <w:link w:val="Heading3"/>
    <w:rsid w:val="000076E3"/>
    <w:rPr>
      <w:rFonts w:ascii="Arial" w:eastAsia="Times New Roman" w:hAnsi="Arial" w:cs="Arial"/>
      <w:b/>
      <w:bCs/>
      <w:i/>
      <w:sz w:val="24"/>
      <w:szCs w:val="26"/>
      <w:lang w:eastAsia="en-US"/>
    </w:rPr>
  </w:style>
  <w:style w:type="character" w:customStyle="1" w:styleId="Heading4Char">
    <w:name w:val="Heading 4 Char"/>
    <w:basedOn w:val="DefaultParagraphFont"/>
    <w:link w:val="Heading4"/>
    <w:semiHidden/>
    <w:rsid w:val="000076E3"/>
    <w:rPr>
      <w:rFonts w:ascii="Arial" w:eastAsiaTheme="majorEastAsia" w:hAnsi="Arial" w:cstheme="majorBidi"/>
      <w:i/>
      <w:iCs/>
      <w:color w:val="365F91" w:themeColor="accent1" w:themeShade="BF"/>
      <w:sz w:val="24"/>
      <w:szCs w:val="24"/>
      <w:lang w:eastAsia="en-US"/>
    </w:rPr>
  </w:style>
  <w:style w:type="character" w:customStyle="1" w:styleId="Heading5Char">
    <w:name w:val="Heading 5 Char"/>
    <w:basedOn w:val="DefaultParagraphFont"/>
    <w:link w:val="Heading5"/>
    <w:semiHidden/>
    <w:rsid w:val="000076E3"/>
    <w:rPr>
      <w:rFonts w:ascii="Arial" w:eastAsiaTheme="majorEastAsia" w:hAnsi="Arial" w:cstheme="majorBidi"/>
      <w:color w:val="365F91" w:themeColor="accent1" w:themeShade="BF"/>
      <w:sz w:val="24"/>
      <w:szCs w:val="24"/>
      <w:lang w:eastAsia="en-US"/>
    </w:rPr>
  </w:style>
  <w:style w:type="character" w:customStyle="1" w:styleId="Heading6Char">
    <w:name w:val="Heading 6 Char"/>
    <w:basedOn w:val="DefaultParagraphFont"/>
    <w:link w:val="Heading6"/>
    <w:semiHidden/>
    <w:rsid w:val="000076E3"/>
    <w:rPr>
      <w:rFonts w:ascii="Arial" w:eastAsiaTheme="majorEastAsia" w:hAnsi="Arial" w:cstheme="majorBidi"/>
      <w:color w:val="243F60" w:themeColor="accent1" w:themeShade="7F"/>
      <w:sz w:val="24"/>
      <w:szCs w:val="24"/>
      <w:lang w:eastAsia="en-US"/>
    </w:rPr>
  </w:style>
  <w:style w:type="character" w:customStyle="1" w:styleId="Heading7Char">
    <w:name w:val="Heading 7 Char"/>
    <w:basedOn w:val="DefaultParagraphFont"/>
    <w:link w:val="Heading7"/>
    <w:semiHidden/>
    <w:rsid w:val="000076E3"/>
    <w:rPr>
      <w:rFonts w:ascii="Arial" w:eastAsiaTheme="majorEastAsia" w:hAnsi="Arial" w:cstheme="majorBidi"/>
      <w:i/>
      <w:iCs/>
      <w:color w:val="243F60" w:themeColor="accent1" w:themeShade="7F"/>
      <w:sz w:val="24"/>
      <w:szCs w:val="24"/>
      <w:lang w:eastAsia="en-US"/>
    </w:rPr>
  </w:style>
  <w:style w:type="character" w:customStyle="1" w:styleId="Heading8Char">
    <w:name w:val="Heading 8 Char"/>
    <w:basedOn w:val="DefaultParagraphFont"/>
    <w:link w:val="Heading8"/>
    <w:semiHidden/>
    <w:rsid w:val="000076E3"/>
    <w:rPr>
      <w:rFonts w:ascii="Arial" w:eastAsiaTheme="majorEastAsia" w:hAnsi="Arial"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0076E3"/>
    <w:rPr>
      <w:rFonts w:ascii="Arial" w:eastAsiaTheme="majorEastAsia" w:hAnsi="Arial" w:cstheme="majorBidi"/>
      <w:i/>
      <w:iCs/>
      <w:color w:val="272727" w:themeColor="text1" w:themeTint="D8"/>
      <w:sz w:val="21"/>
      <w:szCs w:val="21"/>
      <w:lang w:eastAsia="en-US"/>
    </w:rPr>
  </w:style>
  <w:style w:type="paragraph" w:styleId="Footer">
    <w:name w:val="footer"/>
    <w:basedOn w:val="Normal"/>
    <w:link w:val="FooterChar"/>
    <w:uiPriority w:val="99"/>
    <w:rsid w:val="000076E3"/>
    <w:pPr>
      <w:tabs>
        <w:tab w:val="center" w:pos="4320"/>
        <w:tab w:val="right" w:pos="8640"/>
      </w:tabs>
    </w:pPr>
  </w:style>
  <w:style w:type="character" w:customStyle="1" w:styleId="FooterChar">
    <w:name w:val="Footer Char"/>
    <w:basedOn w:val="DefaultParagraphFont"/>
    <w:link w:val="Footer"/>
    <w:uiPriority w:val="99"/>
    <w:rsid w:val="000076E3"/>
    <w:rPr>
      <w:rFonts w:ascii="Arial" w:eastAsia="Times New Roman" w:hAnsi="Arial" w:cs="Arial"/>
      <w:sz w:val="24"/>
      <w:szCs w:val="24"/>
      <w:lang w:eastAsia="en-US"/>
    </w:rPr>
  </w:style>
  <w:style w:type="paragraph" w:customStyle="1" w:styleId="Level1">
    <w:name w:val="Level 1"/>
    <w:rsid w:val="000076E3"/>
    <w:pPr>
      <w:autoSpaceDE w:val="0"/>
      <w:autoSpaceDN w:val="0"/>
      <w:adjustRightInd w:val="0"/>
      <w:ind w:left="720"/>
    </w:pPr>
    <w:rPr>
      <w:rFonts w:eastAsia="Times New Roman" w:cs="Arial"/>
      <w:sz w:val="24"/>
      <w:szCs w:val="24"/>
      <w:lang w:eastAsia="en-US"/>
    </w:rPr>
  </w:style>
  <w:style w:type="paragraph" w:styleId="TableofFigures">
    <w:name w:val="table of figures"/>
    <w:basedOn w:val="Normal"/>
    <w:next w:val="Normal"/>
    <w:uiPriority w:val="99"/>
    <w:rsid w:val="000076E3"/>
    <w:pPr>
      <w:ind w:left="480" w:hanging="480"/>
    </w:pPr>
  </w:style>
  <w:style w:type="character" w:styleId="Hyperlink">
    <w:name w:val="Hyperlink"/>
    <w:uiPriority w:val="99"/>
    <w:qFormat/>
    <w:rsid w:val="000076E3"/>
    <w:rPr>
      <w:rFonts w:ascii="Arial" w:hAnsi="Arial"/>
      <w:color w:val="auto"/>
      <w:sz w:val="24"/>
      <w:u w:val="none"/>
    </w:rPr>
  </w:style>
  <w:style w:type="paragraph" w:styleId="TOC1">
    <w:name w:val="toc 1"/>
    <w:basedOn w:val="Normal"/>
    <w:next w:val="Normal"/>
    <w:autoRedefine/>
    <w:uiPriority w:val="39"/>
    <w:rsid w:val="000076E3"/>
  </w:style>
  <w:style w:type="paragraph" w:styleId="TOC2">
    <w:name w:val="toc 2"/>
    <w:basedOn w:val="Normal"/>
    <w:next w:val="Normal"/>
    <w:autoRedefine/>
    <w:uiPriority w:val="39"/>
    <w:rsid w:val="000076E3"/>
    <w:pPr>
      <w:ind w:left="240"/>
    </w:pPr>
  </w:style>
  <w:style w:type="paragraph" w:styleId="TOC3">
    <w:name w:val="toc 3"/>
    <w:basedOn w:val="Normal"/>
    <w:next w:val="Normal"/>
    <w:autoRedefine/>
    <w:uiPriority w:val="39"/>
    <w:rsid w:val="000076E3"/>
    <w:pPr>
      <w:ind w:left="480"/>
    </w:pPr>
  </w:style>
  <w:style w:type="paragraph" w:styleId="TOCHeading">
    <w:name w:val="TOC Heading"/>
    <w:basedOn w:val="Heading1"/>
    <w:next w:val="Normal"/>
    <w:autoRedefine/>
    <w:uiPriority w:val="39"/>
    <w:unhideWhenUsed/>
    <w:qFormat/>
    <w:rsid w:val="000076E3"/>
    <w:pPr>
      <w:keepNext/>
      <w:keepLines/>
      <w:numPr>
        <w:numId w:val="0"/>
      </w:numPr>
      <w:autoSpaceDE/>
      <w:autoSpaceDN/>
      <w:adjustRightInd/>
      <w:spacing w:before="240" w:line="259" w:lineRule="auto"/>
      <w:outlineLvl w:val="9"/>
    </w:pPr>
    <w:rPr>
      <w:bCs w:val="0"/>
      <w:color w:val="auto"/>
    </w:rPr>
  </w:style>
  <w:style w:type="paragraph" w:styleId="BalloonText">
    <w:name w:val="Balloon Text"/>
    <w:basedOn w:val="Normal"/>
    <w:link w:val="BalloonTextChar"/>
    <w:uiPriority w:val="99"/>
    <w:semiHidden/>
    <w:unhideWhenUsed/>
    <w:rsid w:val="007C0E0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0E02"/>
    <w:rPr>
      <w:rFonts w:ascii="Lucida Grande" w:eastAsia="Times New Roman" w:hAnsi="Lucida Grande" w:cs="Lucida Grande"/>
      <w:sz w:val="18"/>
      <w:szCs w:val="18"/>
      <w:lang w:eastAsia="en-US"/>
    </w:rPr>
  </w:style>
  <w:style w:type="paragraph" w:styleId="BodyText">
    <w:name w:val="Body Text"/>
    <w:basedOn w:val="Normal"/>
    <w:link w:val="BodyTextChar"/>
    <w:rsid w:val="0063423F"/>
    <w:pPr>
      <w:spacing w:line="480" w:lineRule="auto"/>
    </w:pPr>
    <w:rPr>
      <w:rFonts w:ascii="Times New Roman" w:hAnsi="Times New Roman" w:cs="Times New Roman"/>
      <w:i/>
      <w:iCs/>
    </w:rPr>
  </w:style>
  <w:style w:type="character" w:customStyle="1" w:styleId="BodyTextChar">
    <w:name w:val="Body Text Char"/>
    <w:basedOn w:val="DefaultParagraphFont"/>
    <w:link w:val="BodyText"/>
    <w:rsid w:val="0063423F"/>
    <w:rPr>
      <w:rFonts w:eastAsia="Times New Roman"/>
      <w:i/>
      <w:iCs/>
      <w:sz w:val="24"/>
      <w:szCs w:val="24"/>
      <w:lang w:eastAsia="en-US"/>
    </w:rPr>
  </w:style>
  <w:style w:type="numbering" w:customStyle="1" w:styleId="Caption2">
    <w:name w:val="Caption2"/>
    <w:basedOn w:val="NoList"/>
    <w:uiPriority w:val="99"/>
    <w:rsid w:val="005953BB"/>
    <w:pPr>
      <w:numPr>
        <w:numId w:val="8"/>
      </w:numPr>
    </w:pPr>
  </w:style>
  <w:style w:type="paragraph" w:customStyle="1" w:styleId="AltHeading1">
    <w:name w:val="AltHeading1"/>
    <w:basedOn w:val="Heading1"/>
    <w:autoRedefine/>
    <w:qFormat/>
    <w:rsid w:val="005C54CB"/>
    <w:pPr>
      <w:numPr>
        <w:ilvl w:val="12"/>
        <w:numId w:val="0"/>
      </w:numPr>
    </w:pPr>
    <w:rPr>
      <w:bCs w:val="0"/>
      <w:szCs w:val="28"/>
    </w:rPr>
  </w:style>
  <w:style w:type="character" w:customStyle="1" w:styleId="slug-doi">
    <w:name w:val="slug-doi"/>
    <w:basedOn w:val="DefaultParagraphFont"/>
    <w:rsid w:val="005C54CB"/>
  </w:style>
  <w:style w:type="paragraph" w:styleId="Header">
    <w:name w:val="header"/>
    <w:basedOn w:val="Normal"/>
    <w:link w:val="HeaderChar"/>
    <w:uiPriority w:val="99"/>
    <w:unhideWhenUsed/>
    <w:rsid w:val="001A48A3"/>
    <w:pPr>
      <w:tabs>
        <w:tab w:val="center" w:pos="4680"/>
        <w:tab w:val="right" w:pos="9360"/>
      </w:tabs>
    </w:pPr>
  </w:style>
  <w:style w:type="character" w:customStyle="1" w:styleId="HeaderChar">
    <w:name w:val="Header Char"/>
    <w:basedOn w:val="DefaultParagraphFont"/>
    <w:link w:val="Header"/>
    <w:uiPriority w:val="99"/>
    <w:rsid w:val="001A48A3"/>
    <w:rPr>
      <w:rFonts w:ascii="Arial" w:eastAsia="Times New Roman" w:hAnsi="Arial" w:cs="Arial"/>
      <w:sz w:val="24"/>
      <w:szCs w:val="24"/>
      <w:lang w:eastAsia="en-US"/>
    </w:rPr>
  </w:style>
  <w:style w:type="character" w:styleId="PageNumber">
    <w:name w:val="page number"/>
    <w:basedOn w:val="DefaultParagraphFont"/>
    <w:uiPriority w:val="99"/>
    <w:semiHidden/>
    <w:unhideWhenUsed/>
    <w:rsid w:val="001A48A3"/>
  </w:style>
  <w:style w:type="character" w:styleId="CommentReference">
    <w:name w:val="annotation reference"/>
    <w:basedOn w:val="DefaultParagraphFont"/>
    <w:uiPriority w:val="99"/>
    <w:semiHidden/>
    <w:unhideWhenUsed/>
    <w:rsid w:val="00336EB2"/>
    <w:rPr>
      <w:sz w:val="16"/>
      <w:szCs w:val="16"/>
    </w:rPr>
  </w:style>
  <w:style w:type="paragraph" w:styleId="CommentText">
    <w:name w:val="annotation text"/>
    <w:basedOn w:val="Normal"/>
    <w:link w:val="CommentTextChar"/>
    <w:uiPriority w:val="99"/>
    <w:semiHidden/>
    <w:unhideWhenUsed/>
    <w:rsid w:val="00336EB2"/>
    <w:rPr>
      <w:sz w:val="20"/>
      <w:szCs w:val="20"/>
    </w:rPr>
  </w:style>
  <w:style w:type="character" w:customStyle="1" w:styleId="CommentTextChar">
    <w:name w:val="Comment Text Char"/>
    <w:basedOn w:val="DefaultParagraphFont"/>
    <w:link w:val="CommentText"/>
    <w:uiPriority w:val="99"/>
    <w:semiHidden/>
    <w:rsid w:val="00336EB2"/>
    <w:rPr>
      <w:rFonts w:ascii="Arial" w:eastAsia="Times New Roman" w:hAnsi="Arial" w:cs="Arial"/>
      <w:lang w:eastAsia="en-US"/>
    </w:rPr>
  </w:style>
  <w:style w:type="paragraph" w:styleId="CommentSubject">
    <w:name w:val="annotation subject"/>
    <w:basedOn w:val="CommentText"/>
    <w:next w:val="CommentText"/>
    <w:link w:val="CommentSubjectChar"/>
    <w:uiPriority w:val="99"/>
    <w:semiHidden/>
    <w:unhideWhenUsed/>
    <w:rsid w:val="00336EB2"/>
    <w:rPr>
      <w:b/>
      <w:bCs/>
    </w:rPr>
  </w:style>
  <w:style w:type="character" w:customStyle="1" w:styleId="CommentSubjectChar">
    <w:name w:val="Comment Subject Char"/>
    <w:basedOn w:val="CommentTextChar"/>
    <w:link w:val="CommentSubject"/>
    <w:uiPriority w:val="99"/>
    <w:semiHidden/>
    <w:rsid w:val="00336EB2"/>
    <w:rPr>
      <w:rFonts w:ascii="Arial" w:eastAsia="Times New Roman"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346062">
      <w:bodyDiv w:val="1"/>
      <w:marLeft w:val="0"/>
      <w:marRight w:val="0"/>
      <w:marTop w:val="0"/>
      <w:marBottom w:val="0"/>
      <w:divBdr>
        <w:top w:val="none" w:sz="0" w:space="0" w:color="auto"/>
        <w:left w:val="none" w:sz="0" w:space="0" w:color="auto"/>
        <w:bottom w:val="none" w:sz="0" w:space="0" w:color="auto"/>
        <w:right w:val="none" w:sz="0" w:space="0" w:color="auto"/>
      </w:divBdr>
      <w:divsChild>
        <w:div w:id="1262640803">
          <w:marLeft w:val="0"/>
          <w:marRight w:val="0"/>
          <w:marTop w:val="0"/>
          <w:marBottom w:val="0"/>
          <w:divBdr>
            <w:top w:val="none" w:sz="0" w:space="0" w:color="auto"/>
            <w:left w:val="none" w:sz="0" w:space="0" w:color="auto"/>
            <w:bottom w:val="none" w:sz="0" w:space="0" w:color="auto"/>
            <w:right w:val="none" w:sz="0" w:space="0" w:color="auto"/>
          </w:divBdr>
        </w:div>
      </w:divsChild>
    </w:div>
    <w:div w:id="1252205087">
      <w:bodyDiv w:val="1"/>
      <w:marLeft w:val="0"/>
      <w:marRight w:val="0"/>
      <w:marTop w:val="0"/>
      <w:marBottom w:val="0"/>
      <w:divBdr>
        <w:top w:val="none" w:sz="0" w:space="0" w:color="auto"/>
        <w:left w:val="none" w:sz="0" w:space="0" w:color="auto"/>
        <w:bottom w:val="none" w:sz="0" w:space="0" w:color="auto"/>
        <w:right w:val="none" w:sz="0" w:space="0" w:color="auto"/>
      </w:divBdr>
      <w:divsChild>
        <w:div w:id="40896789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hyperlink" Target="http://www.cnn.com/2015/01/12/africa/boko-haram-deadliest-attack/"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hyperlink" Target="http://www.cnn.com/2015/02/11/us/chapel-hill-shooting/"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912F9-F6C1-7649-AC08-FE1DD995D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162</Pages>
  <Words>36063</Words>
  <Characters>205565</Characters>
  <Application>Microsoft Macintosh Word</Application>
  <DocSecurity>0</DocSecurity>
  <Lines>1713</Lines>
  <Paragraphs>482</Paragraphs>
  <ScaleCrop>false</ScaleCrop>
  <Company/>
  <LinksUpToDate>false</LinksUpToDate>
  <CharactersWithSpaces>241146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Stone</dc:creator>
  <cp:keywords/>
  <dc:description/>
  <cp:lastModifiedBy>Jonathan Stone</cp:lastModifiedBy>
  <cp:revision>59</cp:revision>
  <dcterms:created xsi:type="dcterms:W3CDTF">2015-10-15T00:07:00Z</dcterms:created>
  <dcterms:modified xsi:type="dcterms:W3CDTF">2015-11-06T20:32:00Z</dcterms:modified>
</cp:coreProperties>
</file>