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A51F53" w14:textId="0F56BDF3" w:rsidR="001B6BB4" w:rsidRPr="004A04C4" w:rsidRDefault="004A04C4" w:rsidP="00C37B9E">
      <w:pPr>
        <w:spacing w:after="0" w:line="480" w:lineRule="auto"/>
        <w:jc w:val="center"/>
        <w:rPr>
          <w:rFonts w:ascii="Times New Roman" w:hAnsi="Times New Roman" w:cs="Times New Roman"/>
          <w:b/>
          <w:caps/>
          <w:sz w:val="24"/>
          <w:szCs w:val="24"/>
        </w:rPr>
      </w:pPr>
      <w:r w:rsidRPr="004A04C4">
        <w:rPr>
          <w:rFonts w:ascii="Times New Roman" w:hAnsi="Times New Roman" w:cs="Times New Roman"/>
          <w:b/>
          <w:sz w:val="24"/>
          <w:szCs w:val="24"/>
        </w:rPr>
        <w:t>DETERMINING CRITICAL FALL HEIGHT FOR BERMUDAGRASS GROWN ON SAND AND NATIVE SOIL ROOT ZONES</w:t>
      </w:r>
    </w:p>
    <w:p w14:paraId="69AF8160" w14:textId="77777777" w:rsidR="001B6BB4" w:rsidRPr="00784953" w:rsidRDefault="001B6BB4" w:rsidP="00C37B9E">
      <w:pPr>
        <w:spacing w:after="0" w:line="480" w:lineRule="auto"/>
        <w:jc w:val="center"/>
        <w:rPr>
          <w:rFonts w:ascii="Times New Roman" w:hAnsi="Times New Roman" w:cs="Times New Roman"/>
          <w:b/>
          <w:caps/>
          <w:sz w:val="24"/>
          <w:szCs w:val="24"/>
        </w:rPr>
      </w:pPr>
    </w:p>
    <w:p w14:paraId="0D0331FF" w14:textId="77777777" w:rsidR="001B6BB4" w:rsidRPr="00784953" w:rsidRDefault="001B6BB4" w:rsidP="00C37B9E">
      <w:pPr>
        <w:spacing w:after="0" w:line="480" w:lineRule="auto"/>
        <w:jc w:val="center"/>
        <w:rPr>
          <w:rFonts w:ascii="Times New Roman" w:hAnsi="Times New Roman" w:cs="Times New Roman"/>
          <w:b/>
          <w:caps/>
          <w:sz w:val="24"/>
          <w:szCs w:val="24"/>
        </w:rPr>
      </w:pPr>
    </w:p>
    <w:p w14:paraId="4EA1A940" w14:textId="77777777" w:rsidR="001B6BB4" w:rsidRPr="00784953" w:rsidRDefault="001B6BB4" w:rsidP="00C37B9E">
      <w:pPr>
        <w:spacing w:after="0" w:line="480" w:lineRule="auto"/>
        <w:jc w:val="center"/>
        <w:rPr>
          <w:rFonts w:ascii="Times New Roman" w:hAnsi="Times New Roman" w:cs="Times New Roman"/>
          <w:b/>
          <w:caps/>
          <w:sz w:val="24"/>
          <w:szCs w:val="24"/>
        </w:rPr>
      </w:pPr>
    </w:p>
    <w:p w14:paraId="2AE6DD22" w14:textId="77777777" w:rsidR="001B6BB4" w:rsidRPr="00784953" w:rsidRDefault="001B6BB4" w:rsidP="00C37B9E">
      <w:pPr>
        <w:spacing w:after="0" w:line="480" w:lineRule="auto"/>
        <w:jc w:val="center"/>
        <w:rPr>
          <w:rFonts w:ascii="Times New Roman" w:hAnsi="Times New Roman" w:cs="Times New Roman"/>
          <w:b/>
          <w:caps/>
          <w:sz w:val="24"/>
          <w:szCs w:val="24"/>
        </w:rPr>
      </w:pPr>
    </w:p>
    <w:p w14:paraId="75BE35DE" w14:textId="77777777" w:rsidR="001B6BB4" w:rsidRPr="00784953" w:rsidRDefault="001B6BB4" w:rsidP="00C37B9E">
      <w:pPr>
        <w:spacing w:after="0" w:line="480" w:lineRule="auto"/>
        <w:jc w:val="center"/>
        <w:rPr>
          <w:rFonts w:ascii="Times New Roman" w:hAnsi="Times New Roman" w:cs="Times New Roman"/>
          <w:b/>
          <w:caps/>
          <w:sz w:val="24"/>
          <w:szCs w:val="24"/>
        </w:rPr>
      </w:pPr>
    </w:p>
    <w:p w14:paraId="1D2581A8" w14:textId="77777777" w:rsidR="001B6BB4" w:rsidRPr="00784953" w:rsidRDefault="001B6BB4" w:rsidP="00C37B9E">
      <w:pPr>
        <w:spacing w:after="0" w:line="480" w:lineRule="auto"/>
        <w:jc w:val="center"/>
        <w:rPr>
          <w:rFonts w:ascii="Times New Roman" w:hAnsi="Times New Roman" w:cs="Times New Roman"/>
          <w:b/>
          <w:caps/>
          <w:sz w:val="24"/>
          <w:szCs w:val="24"/>
        </w:rPr>
      </w:pPr>
    </w:p>
    <w:p w14:paraId="42EBD52F" w14:textId="77777777" w:rsidR="001B6BB4" w:rsidRPr="00784953" w:rsidRDefault="001B6BB4" w:rsidP="00C37B9E">
      <w:pPr>
        <w:spacing w:after="0" w:line="480" w:lineRule="auto"/>
        <w:jc w:val="center"/>
        <w:rPr>
          <w:rFonts w:ascii="Times New Roman" w:hAnsi="Times New Roman" w:cs="Times New Roman"/>
          <w:b/>
          <w:bCs/>
          <w:caps/>
          <w:sz w:val="24"/>
          <w:szCs w:val="24"/>
        </w:rPr>
      </w:pPr>
      <w:r w:rsidRPr="00784953">
        <w:rPr>
          <w:rFonts w:ascii="Times New Roman" w:hAnsi="Times New Roman" w:cs="Times New Roman"/>
          <w:b/>
          <w:bCs/>
          <w:caps/>
          <w:sz w:val="24"/>
          <w:szCs w:val="24"/>
        </w:rPr>
        <w:t xml:space="preserve">A Thesis Presented for the </w:t>
      </w:r>
    </w:p>
    <w:p w14:paraId="6C5E4D07" w14:textId="77777777" w:rsidR="001B6BB4" w:rsidRPr="00784953" w:rsidRDefault="001B6BB4" w:rsidP="00C37B9E">
      <w:pPr>
        <w:spacing w:after="0" w:line="480" w:lineRule="auto"/>
        <w:jc w:val="center"/>
        <w:rPr>
          <w:rFonts w:ascii="Times New Roman" w:hAnsi="Times New Roman" w:cs="Times New Roman"/>
          <w:b/>
          <w:bCs/>
          <w:caps/>
          <w:sz w:val="24"/>
          <w:szCs w:val="24"/>
        </w:rPr>
      </w:pPr>
      <w:r w:rsidRPr="00784953">
        <w:rPr>
          <w:rFonts w:ascii="Times New Roman" w:hAnsi="Times New Roman" w:cs="Times New Roman"/>
          <w:b/>
          <w:bCs/>
          <w:caps/>
          <w:sz w:val="24"/>
          <w:szCs w:val="24"/>
        </w:rPr>
        <w:t>Master of Science</w:t>
      </w:r>
    </w:p>
    <w:p w14:paraId="78BE0764" w14:textId="77777777" w:rsidR="001B6BB4" w:rsidRPr="00784953" w:rsidRDefault="001B6BB4" w:rsidP="00C37B9E">
      <w:pPr>
        <w:spacing w:after="0" w:line="480" w:lineRule="auto"/>
        <w:jc w:val="center"/>
        <w:rPr>
          <w:rFonts w:ascii="Times New Roman" w:hAnsi="Times New Roman" w:cs="Times New Roman"/>
          <w:b/>
          <w:bCs/>
          <w:caps/>
          <w:sz w:val="24"/>
          <w:szCs w:val="24"/>
        </w:rPr>
      </w:pPr>
      <w:r w:rsidRPr="00784953">
        <w:rPr>
          <w:rFonts w:ascii="Times New Roman" w:hAnsi="Times New Roman" w:cs="Times New Roman"/>
          <w:b/>
          <w:bCs/>
          <w:caps/>
          <w:sz w:val="24"/>
          <w:szCs w:val="24"/>
        </w:rPr>
        <w:t>Degree</w:t>
      </w:r>
    </w:p>
    <w:p w14:paraId="2D2E7F4A" w14:textId="77777777" w:rsidR="001B6BB4" w:rsidRPr="00784953" w:rsidRDefault="001B6BB4" w:rsidP="00C37B9E">
      <w:pPr>
        <w:spacing w:after="0" w:line="480" w:lineRule="auto"/>
        <w:jc w:val="center"/>
        <w:rPr>
          <w:rFonts w:ascii="Times New Roman" w:hAnsi="Times New Roman" w:cs="Times New Roman"/>
          <w:b/>
          <w:bCs/>
          <w:caps/>
          <w:sz w:val="24"/>
          <w:szCs w:val="24"/>
        </w:rPr>
      </w:pPr>
      <w:r w:rsidRPr="00784953">
        <w:rPr>
          <w:rFonts w:ascii="Times New Roman" w:hAnsi="Times New Roman" w:cs="Times New Roman"/>
          <w:b/>
          <w:bCs/>
          <w:caps/>
          <w:sz w:val="24"/>
          <w:szCs w:val="24"/>
        </w:rPr>
        <w:t>The University of Tennessee, Knoxville</w:t>
      </w:r>
    </w:p>
    <w:p w14:paraId="6BD60C60" w14:textId="77777777" w:rsidR="001B6BB4" w:rsidRPr="00784953" w:rsidRDefault="001B6BB4" w:rsidP="00C37B9E">
      <w:pPr>
        <w:spacing w:after="0" w:line="480" w:lineRule="auto"/>
        <w:jc w:val="center"/>
        <w:rPr>
          <w:rFonts w:ascii="Times New Roman" w:hAnsi="Times New Roman" w:cs="Times New Roman"/>
          <w:caps/>
          <w:sz w:val="24"/>
          <w:szCs w:val="24"/>
        </w:rPr>
      </w:pPr>
    </w:p>
    <w:p w14:paraId="0DA5BE8E" w14:textId="77777777" w:rsidR="001B6BB4" w:rsidRPr="00784953" w:rsidRDefault="001B6BB4" w:rsidP="00C37B9E">
      <w:pPr>
        <w:spacing w:after="0" w:line="480" w:lineRule="auto"/>
        <w:jc w:val="center"/>
        <w:rPr>
          <w:rFonts w:ascii="Times New Roman" w:hAnsi="Times New Roman" w:cs="Times New Roman"/>
          <w:caps/>
          <w:sz w:val="24"/>
          <w:szCs w:val="24"/>
        </w:rPr>
      </w:pPr>
    </w:p>
    <w:p w14:paraId="2A8C14D8" w14:textId="77777777" w:rsidR="001B6BB4" w:rsidRPr="00784953" w:rsidRDefault="001B6BB4" w:rsidP="00C37B9E">
      <w:pPr>
        <w:spacing w:after="0" w:line="480" w:lineRule="auto"/>
        <w:jc w:val="center"/>
        <w:rPr>
          <w:rFonts w:ascii="Times New Roman" w:hAnsi="Times New Roman" w:cs="Times New Roman"/>
          <w:caps/>
          <w:sz w:val="24"/>
          <w:szCs w:val="24"/>
        </w:rPr>
      </w:pPr>
    </w:p>
    <w:p w14:paraId="5B087257" w14:textId="77777777" w:rsidR="001B6BB4" w:rsidRPr="00784953" w:rsidRDefault="001B6BB4" w:rsidP="00C37B9E">
      <w:pPr>
        <w:spacing w:after="0" w:line="480" w:lineRule="auto"/>
        <w:jc w:val="center"/>
        <w:rPr>
          <w:rFonts w:ascii="Times New Roman" w:hAnsi="Times New Roman" w:cs="Times New Roman"/>
          <w:caps/>
          <w:sz w:val="24"/>
          <w:szCs w:val="24"/>
        </w:rPr>
      </w:pPr>
    </w:p>
    <w:p w14:paraId="6E176592" w14:textId="77777777" w:rsidR="001B6BB4" w:rsidRPr="00784953" w:rsidRDefault="001B6BB4" w:rsidP="00C37B9E">
      <w:pPr>
        <w:spacing w:after="0" w:line="480" w:lineRule="auto"/>
        <w:jc w:val="center"/>
        <w:rPr>
          <w:rFonts w:ascii="Times New Roman" w:hAnsi="Times New Roman" w:cs="Times New Roman"/>
          <w:caps/>
          <w:sz w:val="24"/>
          <w:szCs w:val="24"/>
        </w:rPr>
      </w:pPr>
    </w:p>
    <w:p w14:paraId="12A07672" w14:textId="77777777" w:rsidR="001B6BB4" w:rsidRPr="00784953" w:rsidRDefault="001B6BB4" w:rsidP="00C37B9E">
      <w:pPr>
        <w:spacing w:after="0" w:line="480" w:lineRule="auto"/>
        <w:jc w:val="center"/>
        <w:rPr>
          <w:rFonts w:ascii="Times New Roman" w:hAnsi="Times New Roman" w:cs="Times New Roman"/>
          <w:caps/>
          <w:sz w:val="24"/>
          <w:szCs w:val="24"/>
        </w:rPr>
      </w:pPr>
    </w:p>
    <w:p w14:paraId="30ECB62D" w14:textId="77777777" w:rsidR="001B6BB4" w:rsidRPr="00784953" w:rsidRDefault="001B6BB4" w:rsidP="00C37B9E">
      <w:pPr>
        <w:spacing w:after="0" w:line="480" w:lineRule="auto"/>
        <w:jc w:val="center"/>
        <w:rPr>
          <w:rFonts w:ascii="Times New Roman" w:hAnsi="Times New Roman" w:cs="Times New Roman"/>
          <w:caps/>
          <w:sz w:val="24"/>
          <w:szCs w:val="24"/>
        </w:rPr>
      </w:pPr>
    </w:p>
    <w:p w14:paraId="0415B01F" w14:textId="77777777" w:rsidR="001B6BB4" w:rsidRPr="00784953" w:rsidRDefault="001B6BB4" w:rsidP="00C37B9E">
      <w:pPr>
        <w:spacing w:after="0" w:line="480" w:lineRule="auto"/>
        <w:jc w:val="center"/>
        <w:rPr>
          <w:rFonts w:ascii="Times New Roman" w:hAnsi="Times New Roman" w:cs="Times New Roman"/>
          <w:b/>
          <w:caps/>
          <w:sz w:val="24"/>
          <w:szCs w:val="24"/>
        </w:rPr>
      </w:pPr>
      <w:r w:rsidRPr="00784953">
        <w:rPr>
          <w:rFonts w:ascii="Times New Roman" w:hAnsi="Times New Roman" w:cs="Times New Roman"/>
          <w:b/>
          <w:caps/>
          <w:sz w:val="24"/>
          <w:szCs w:val="24"/>
        </w:rPr>
        <w:t>Taylor Lewis Williams</w:t>
      </w:r>
    </w:p>
    <w:p w14:paraId="4F124B96" w14:textId="4442CF2C" w:rsidR="00D76879" w:rsidRPr="00784953" w:rsidRDefault="001B6BB4" w:rsidP="00DC16AB">
      <w:pPr>
        <w:spacing w:after="0" w:line="480" w:lineRule="auto"/>
        <w:jc w:val="center"/>
        <w:rPr>
          <w:rFonts w:ascii="Times New Roman" w:hAnsi="Times New Roman" w:cs="Times New Roman"/>
          <w:b/>
          <w:caps/>
          <w:sz w:val="24"/>
          <w:szCs w:val="24"/>
        </w:rPr>
        <w:sectPr w:rsidR="00D76879" w:rsidRPr="00784953" w:rsidSect="00966FD2">
          <w:pgSz w:w="12240" w:h="15840"/>
          <w:pgMar w:top="1440" w:right="1440" w:bottom="1440" w:left="1440" w:header="720" w:footer="720" w:gutter="0"/>
          <w:pgNumType w:fmt="lowerRoman" w:start="2"/>
          <w:cols w:space="720"/>
          <w:docGrid w:linePitch="360"/>
        </w:sectPr>
      </w:pPr>
      <w:r w:rsidRPr="00784953">
        <w:rPr>
          <w:rFonts w:ascii="Times New Roman" w:hAnsi="Times New Roman" w:cs="Times New Roman"/>
          <w:b/>
          <w:caps/>
          <w:sz w:val="24"/>
          <w:szCs w:val="24"/>
        </w:rPr>
        <w:t>May 20</w:t>
      </w:r>
      <w:r w:rsidR="00A669F1" w:rsidRPr="00784953">
        <w:rPr>
          <w:rFonts w:ascii="Times New Roman" w:hAnsi="Times New Roman" w:cs="Times New Roman"/>
          <w:b/>
          <w:caps/>
          <w:sz w:val="24"/>
          <w:szCs w:val="24"/>
        </w:rPr>
        <w:t>2</w:t>
      </w:r>
      <w:r w:rsidR="005A6EBA" w:rsidRPr="00784953">
        <w:rPr>
          <w:rFonts w:ascii="Times New Roman" w:hAnsi="Times New Roman" w:cs="Times New Roman"/>
          <w:b/>
          <w:caps/>
          <w:sz w:val="24"/>
          <w:szCs w:val="24"/>
        </w:rPr>
        <w:t>1</w:t>
      </w:r>
    </w:p>
    <w:p w14:paraId="0BEA876C" w14:textId="77777777" w:rsidR="001B6BB4" w:rsidRPr="00966FD2" w:rsidRDefault="001B6BB4" w:rsidP="00C37B9E">
      <w:pPr>
        <w:spacing w:after="0" w:line="480" w:lineRule="auto"/>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DEDICATION</w:t>
      </w:r>
    </w:p>
    <w:p w14:paraId="30FC8CE1" w14:textId="13B1C4B3" w:rsidR="001B6BB4" w:rsidRPr="00966FD2" w:rsidRDefault="001B6BB4" w:rsidP="00036702">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ab/>
        <w:t xml:space="preserve">I would like to dedicate this thesis to my </w:t>
      </w:r>
      <w:r w:rsidR="00AE6ECC" w:rsidRPr="00966FD2">
        <w:rPr>
          <w:rFonts w:ascii="Times New Roman" w:hAnsi="Times New Roman" w:cs="Times New Roman"/>
          <w:sz w:val="24"/>
          <w:szCs w:val="24"/>
        </w:rPr>
        <w:t>family</w:t>
      </w:r>
      <w:r w:rsidRPr="00966FD2">
        <w:rPr>
          <w:rFonts w:ascii="Times New Roman" w:hAnsi="Times New Roman" w:cs="Times New Roman"/>
          <w:sz w:val="24"/>
          <w:szCs w:val="24"/>
        </w:rPr>
        <w:t xml:space="preserve">.  They have helped and encouraged me throughout my whole life to finish </w:t>
      </w:r>
      <w:r w:rsidR="00B13D6F" w:rsidRPr="00966FD2">
        <w:rPr>
          <w:rFonts w:ascii="Times New Roman" w:hAnsi="Times New Roman" w:cs="Times New Roman"/>
          <w:sz w:val="24"/>
          <w:szCs w:val="24"/>
        </w:rPr>
        <w:t xml:space="preserve">my time in </w:t>
      </w:r>
      <w:r w:rsidRPr="00966FD2">
        <w:rPr>
          <w:rFonts w:ascii="Times New Roman" w:hAnsi="Times New Roman" w:cs="Times New Roman"/>
          <w:sz w:val="24"/>
          <w:szCs w:val="24"/>
        </w:rPr>
        <w:t xml:space="preserve">school. </w:t>
      </w:r>
      <w:r w:rsidR="00AE6ECC" w:rsidRPr="00966FD2">
        <w:rPr>
          <w:rFonts w:ascii="Times New Roman" w:hAnsi="Times New Roman" w:cs="Times New Roman"/>
          <w:sz w:val="24"/>
          <w:szCs w:val="24"/>
        </w:rPr>
        <w:t xml:space="preserve"> I am lucky to have been given the resources and the opportunity to attend college.</w:t>
      </w:r>
      <w:r w:rsidRPr="00966FD2">
        <w:rPr>
          <w:rFonts w:ascii="Times New Roman" w:hAnsi="Times New Roman" w:cs="Times New Roman"/>
          <w:sz w:val="24"/>
          <w:szCs w:val="24"/>
        </w:rPr>
        <w:t xml:space="preserve"> I would also like to thank my caring </w:t>
      </w:r>
      <w:r w:rsidR="001C0444" w:rsidRPr="00966FD2">
        <w:rPr>
          <w:rFonts w:ascii="Times New Roman" w:hAnsi="Times New Roman" w:cs="Times New Roman"/>
          <w:sz w:val="24"/>
          <w:szCs w:val="24"/>
        </w:rPr>
        <w:t>wife</w:t>
      </w:r>
      <w:r w:rsidRPr="00966FD2">
        <w:rPr>
          <w:rFonts w:ascii="Times New Roman" w:hAnsi="Times New Roman" w:cs="Times New Roman"/>
          <w:sz w:val="24"/>
          <w:szCs w:val="24"/>
        </w:rPr>
        <w:t>, Susie, for her continuous support and understanding.</w:t>
      </w:r>
      <w:r w:rsidR="000E7107" w:rsidRPr="00966FD2">
        <w:rPr>
          <w:rFonts w:ascii="Times New Roman" w:hAnsi="Times New Roman" w:cs="Times New Roman"/>
          <w:sz w:val="24"/>
          <w:szCs w:val="24"/>
        </w:rPr>
        <w:t xml:space="preserve"> </w:t>
      </w:r>
      <w:r w:rsidR="00AE6ECC" w:rsidRPr="00966FD2">
        <w:rPr>
          <w:rFonts w:ascii="Times New Roman" w:hAnsi="Times New Roman" w:cs="Times New Roman"/>
          <w:sz w:val="24"/>
          <w:szCs w:val="24"/>
        </w:rPr>
        <w:t xml:space="preserve"> She has been </w:t>
      </w:r>
      <w:r w:rsidR="00887490" w:rsidRPr="00966FD2">
        <w:rPr>
          <w:rFonts w:ascii="Times New Roman" w:hAnsi="Times New Roman" w:cs="Times New Roman"/>
          <w:sz w:val="24"/>
          <w:szCs w:val="24"/>
        </w:rPr>
        <w:t xml:space="preserve">very patient </w:t>
      </w:r>
      <w:r w:rsidR="007B3591" w:rsidRPr="00966FD2">
        <w:rPr>
          <w:rFonts w:ascii="Times New Roman" w:hAnsi="Times New Roman" w:cs="Times New Roman"/>
          <w:sz w:val="24"/>
          <w:szCs w:val="24"/>
        </w:rPr>
        <w:t>throughout the years it took to get another degree</w:t>
      </w:r>
      <w:r w:rsidR="00AE6ECC" w:rsidRPr="00966FD2">
        <w:rPr>
          <w:rFonts w:ascii="Times New Roman" w:hAnsi="Times New Roman" w:cs="Times New Roman"/>
          <w:sz w:val="24"/>
          <w:szCs w:val="24"/>
        </w:rPr>
        <w:t>.</w:t>
      </w:r>
      <w:r w:rsidR="007B3591" w:rsidRPr="00966FD2">
        <w:rPr>
          <w:rFonts w:ascii="Times New Roman" w:hAnsi="Times New Roman" w:cs="Times New Roman"/>
          <w:sz w:val="24"/>
          <w:szCs w:val="24"/>
        </w:rPr>
        <w:t xml:space="preserve">  She has always been there to offer alternative solutions for day-to-day projects.</w:t>
      </w:r>
      <w:r w:rsidR="000E7107" w:rsidRPr="00966FD2">
        <w:rPr>
          <w:rFonts w:ascii="Times New Roman" w:hAnsi="Times New Roman" w:cs="Times New Roman"/>
          <w:sz w:val="24"/>
          <w:szCs w:val="24"/>
        </w:rPr>
        <w:t xml:space="preserve"> </w:t>
      </w:r>
      <w:r w:rsidR="00AE6ECC" w:rsidRPr="00966FD2">
        <w:rPr>
          <w:rFonts w:ascii="Times New Roman" w:hAnsi="Times New Roman" w:cs="Times New Roman"/>
          <w:sz w:val="24"/>
          <w:szCs w:val="24"/>
        </w:rPr>
        <w:t xml:space="preserve"> </w:t>
      </w:r>
      <w:r w:rsidR="000E7107" w:rsidRPr="00966FD2">
        <w:rPr>
          <w:rFonts w:ascii="Times New Roman" w:hAnsi="Times New Roman" w:cs="Times New Roman"/>
          <w:sz w:val="24"/>
          <w:szCs w:val="24"/>
        </w:rPr>
        <w:t xml:space="preserve">Without this group of people, I would not have pursued college or graduate school.  </w:t>
      </w:r>
      <w:r w:rsidR="002311B2" w:rsidRPr="00966FD2">
        <w:rPr>
          <w:rFonts w:ascii="Times New Roman" w:hAnsi="Times New Roman" w:cs="Times New Roman"/>
          <w:b/>
          <w:sz w:val="24"/>
          <w:szCs w:val="24"/>
        </w:rPr>
        <w:br w:type="page"/>
      </w:r>
    </w:p>
    <w:p w14:paraId="63B567E2" w14:textId="77777777" w:rsidR="001B6BB4" w:rsidRPr="00966FD2" w:rsidRDefault="001B6BB4" w:rsidP="001B6BB4">
      <w:pPr>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ACKNOWLEDGEMENTS</w:t>
      </w:r>
    </w:p>
    <w:p w14:paraId="415F2244" w14:textId="27EAB172" w:rsidR="00BA5346" w:rsidRPr="00966FD2" w:rsidRDefault="001B6BB4" w:rsidP="00BA5346">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ab/>
      </w:r>
      <w:r w:rsidR="00BA5346" w:rsidRPr="00966FD2">
        <w:rPr>
          <w:rFonts w:ascii="Times New Roman" w:hAnsi="Times New Roman" w:cs="Times New Roman"/>
          <w:sz w:val="24"/>
          <w:szCs w:val="24"/>
        </w:rPr>
        <w:t xml:space="preserve">I would like to thank my advisor, </w:t>
      </w:r>
      <w:r w:rsidR="00C406FF" w:rsidRPr="00966FD2">
        <w:rPr>
          <w:rFonts w:ascii="Times New Roman" w:hAnsi="Times New Roman" w:cs="Times New Roman"/>
          <w:sz w:val="24"/>
          <w:szCs w:val="24"/>
        </w:rPr>
        <w:t xml:space="preserve">Dr. </w:t>
      </w:r>
      <w:r w:rsidR="00BA5346" w:rsidRPr="00966FD2">
        <w:rPr>
          <w:rFonts w:ascii="Times New Roman" w:hAnsi="Times New Roman" w:cs="Times New Roman"/>
          <w:sz w:val="24"/>
          <w:szCs w:val="24"/>
        </w:rPr>
        <w:t xml:space="preserve">John Sorochan, for his leadership and for providing me an opportunity to complete my Master’s degree at the University of Tennessee.  </w:t>
      </w:r>
      <w:r w:rsidR="001D69AD" w:rsidRPr="00966FD2">
        <w:rPr>
          <w:rFonts w:ascii="Times New Roman" w:hAnsi="Times New Roman" w:cs="Times New Roman"/>
          <w:sz w:val="24"/>
          <w:szCs w:val="24"/>
        </w:rPr>
        <w:t>It has been a pleasure to learn from Dr. Sorochan as he</w:t>
      </w:r>
      <w:r w:rsidR="00BA5346" w:rsidRPr="00966FD2">
        <w:rPr>
          <w:rFonts w:ascii="Times New Roman" w:hAnsi="Times New Roman" w:cs="Times New Roman"/>
          <w:sz w:val="24"/>
          <w:szCs w:val="24"/>
        </w:rPr>
        <w:t xml:space="preserve"> guided me throughout my college career.  Also, I would like to thank my committee members, Dr. Brandon Horvath and Dr. Songning Zhang for their insight and guidance.</w:t>
      </w:r>
    </w:p>
    <w:p w14:paraId="79B26A62" w14:textId="658DA7E5" w:rsidR="00DE3FFD" w:rsidRPr="00966FD2" w:rsidRDefault="00BA5346" w:rsidP="00BA5346">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ab/>
        <w:t xml:space="preserve">I would also like to thank Dr. Dan Strunk and Dr. Kyley Dickson for their assistance and guidance on a daily basis during graduate school.  They both offered new </w:t>
      </w:r>
      <w:r w:rsidR="00E00526" w:rsidRPr="00966FD2">
        <w:rPr>
          <w:rFonts w:ascii="Times New Roman" w:hAnsi="Times New Roman" w:cs="Times New Roman"/>
          <w:sz w:val="24"/>
          <w:szCs w:val="24"/>
        </w:rPr>
        <w:t>ideas</w:t>
      </w:r>
      <w:r w:rsidRPr="00966FD2">
        <w:rPr>
          <w:rFonts w:ascii="Times New Roman" w:hAnsi="Times New Roman" w:cs="Times New Roman"/>
          <w:sz w:val="24"/>
          <w:szCs w:val="24"/>
        </w:rPr>
        <w:t xml:space="preserve"> that helped me stretch my thoughts past the normal boundaries.  </w:t>
      </w:r>
      <w:r w:rsidR="00391CAF" w:rsidRPr="00966FD2">
        <w:rPr>
          <w:rFonts w:ascii="Times New Roman" w:hAnsi="Times New Roman" w:cs="Times New Roman"/>
          <w:sz w:val="24"/>
          <w:szCs w:val="24"/>
        </w:rPr>
        <w:t xml:space="preserve">They became good friends, which allowed me to pick their brains on any topic that came up throughout the week.  </w:t>
      </w:r>
      <w:r w:rsidR="00095FB9" w:rsidRPr="00966FD2">
        <w:rPr>
          <w:rFonts w:ascii="Times New Roman" w:hAnsi="Times New Roman" w:cs="Times New Roman"/>
          <w:sz w:val="24"/>
          <w:szCs w:val="24"/>
        </w:rPr>
        <w:t xml:space="preserve">Thank you to </w:t>
      </w:r>
      <w:r w:rsidR="00AE6ECC" w:rsidRPr="00966FD2">
        <w:rPr>
          <w:rFonts w:ascii="Times New Roman" w:hAnsi="Times New Roman" w:cs="Times New Roman"/>
          <w:sz w:val="24"/>
          <w:szCs w:val="24"/>
        </w:rPr>
        <w:t>the biomechanics graduate students</w:t>
      </w:r>
      <w:r w:rsidR="00095FB9" w:rsidRPr="00966FD2">
        <w:rPr>
          <w:rFonts w:ascii="Times New Roman" w:hAnsi="Times New Roman" w:cs="Times New Roman"/>
          <w:sz w:val="24"/>
          <w:szCs w:val="24"/>
        </w:rPr>
        <w:t xml:space="preserve"> for guiding me through the biomechanics lab testing.  </w:t>
      </w:r>
      <w:r w:rsidRPr="00966FD2">
        <w:rPr>
          <w:rFonts w:ascii="Times New Roman" w:hAnsi="Times New Roman" w:cs="Times New Roman"/>
          <w:sz w:val="24"/>
          <w:szCs w:val="24"/>
        </w:rPr>
        <w:t>I would also like to thank John Thomas, Paul Miller, Conlan Burbrink, and the rest of the students for their assistance completing my research.</w:t>
      </w:r>
    </w:p>
    <w:p w14:paraId="4CA83014" w14:textId="515FC424" w:rsidR="00BA07B1" w:rsidRPr="00966FD2" w:rsidRDefault="00DE3FFD" w:rsidP="00BA5346">
      <w:pPr>
        <w:spacing w:after="0" w:line="480" w:lineRule="auto"/>
        <w:rPr>
          <w:rFonts w:ascii="Times New Roman" w:hAnsi="Times New Roman" w:cs="Times New Roman"/>
          <w:b/>
          <w:sz w:val="24"/>
          <w:szCs w:val="24"/>
        </w:rPr>
      </w:pPr>
      <w:r w:rsidRPr="00966FD2">
        <w:rPr>
          <w:rFonts w:ascii="Times New Roman" w:hAnsi="Times New Roman" w:cs="Times New Roman"/>
          <w:sz w:val="24"/>
          <w:szCs w:val="24"/>
        </w:rPr>
        <w:tab/>
        <w:t>Thank you to AstroTurf for donating a variety of turf samples used for testing.  The company has always been willing to donat</w:t>
      </w:r>
      <w:r w:rsidR="008F453D" w:rsidRPr="00966FD2">
        <w:rPr>
          <w:rFonts w:ascii="Times New Roman" w:hAnsi="Times New Roman" w:cs="Times New Roman"/>
          <w:sz w:val="24"/>
          <w:szCs w:val="24"/>
        </w:rPr>
        <w:t xml:space="preserve">e anything needed for my </w:t>
      </w:r>
      <w:r w:rsidR="001F1E5E" w:rsidRPr="00966FD2">
        <w:rPr>
          <w:rFonts w:ascii="Times New Roman" w:hAnsi="Times New Roman" w:cs="Times New Roman"/>
          <w:sz w:val="24"/>
          <w:szCs w:val="24"/>
        </w:rPr>
        <w:t>research</w:t>
      </w:r>
      <w:r w:rsidR="008F453D" w:rsidRPr="00966FD2">
        <w:rPr>
          <w:rFonts w:ascii="Times New Roman" w:hAnsi="Times New Roman" w:cs="Times New Roman"/>
          <w:sz w:val="24"/>
          <w:szCs w:val="24"/>
        </w:rPr>
        <w:t xml:space="preserve">. </w:t>
      </w:r>
      <w:r w:rsidR="001B6BB4" w:rsidRPr="00966FD2">
        <w:rPr>
          <w:rFonts w:ascii="Times New Roman" w:hAnsi="Times New Roman" w:cs="Times New Roman"/>
          <w:b/>
          <w:sz w:val="24"/>
          <w:szCs w:val="24"/>
        </w:rPr>
        <w:br w:type="page"/>
      </w:r>
    </w:p>
    <w:p w14:paraId="6B49607B" w14:textId="77777777" w:rsidR="00BA07B1" w:rsidRPr="00966FD2" w:rsidRDefault="00BA07B1" w:rsidP="00BA07B1">
      <w:pPr>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ABSTRACT</w:t>
      </w:r>
    </w:p>
    <w:p w14:paraId="79073A21" w14:textId="5BD22469" w:rsidR="00BA07B1" w:rsidRPr="00966FD2" w:rsidRDefault="00517414" w:rsidP="00517414">
      <w:pPr>
        <w:spacing w:after="0" w:line="480" w:lineRule="auto"/>
        <w:ind w:firstLine="720"/>
        <w:rPr>
          <w:rFonts w:ascii="Times New Roman" w:hAnsi="Times New Roman" w:cs="Times New Roman"/>
          <w:b/>
          <w:sz w:val="24"/>
          <w:szCs w:val="24"/>
        </w:rPr>
      </w:pPr>
      <w:r w:rsidRPr="00966FD2">
        <w:rPr>
          <w:rFonts w:ascii="Times New Roman" w:hAnsi="Times New Roman" w:cs="Times New Roman"/>
          <w:color w:val="000000"/>
          <w:sz w:val="24"/>
          <w:szCs w:val="24"/>
          <w:shd w:val="clear" w:color="auto" w:fill="FFFFFF"/>
        </w:rPr>
        <w:t xml:space="preserve">  Surface hardness is </w:t>
      </w:r>
      <w:r w:rsidR="001C0444" w:rsidRPr="00966FD2">
        <w:rPr>
          <w:rFonts w:ascii="Times New Roman" w:hAnsi="Times New Roman" w:cs="Times New Roman"/>
          <w:color w:val="000000"/>
          <w:sz w:val="24"/>
          <w:szCs w:val="24"/>
          <w:shd w:val="clear" w:color="auto" w:fill="FFFFFF"/>
        </w:rPr>
        <w:t>typically measured</w:t>
      </w:r>
      <w:r w:rsidRPr="00966FD2">
        <w:rPr>
          <w:rFonts w:ascii="Times New Roman" w:hAnsi="Times New Roman" w:cs="Times New Roman"/>
          <w:color w:val="000000"/>
          <w:sz w:val="24"/>
          <w:szCs w:val="24"/>
          <w:shd w:val="clear" w:color="auto" w:fill="FFFFFF"/>
        </w:rPr>
        <w:t xml:space="preserve"> using a Clegg Impact Soil Tester</w:t>
      </w:r>
      <w:r w:rsidR="001C0444" w:rsidRPr="00966FD2">
        <w:rPr>
          <w:rFonts w:ascii="Times New Roman" w:hAnsi="Times New Roman" w:cs="Times New Roman"/>
          <w:color w:val="000000"/>
          <w:sz w:val="24"/>
          <w:szCs w:val="24"/>
          <w:shd w:val="clear" w:color="auto" w:fill="FFFFFF"/>
        </w:rPr>
        <w:t xml:space="preserve"> (ASTM F355-D)</w:t>
      </w:r>
      <w:r w:rsidRPr="00966FD2">
        <w:rPr>
          <w:rFonts w:ascii="Times New Roman" w:hAnsi="Times New Roman" w:cs="Times New Roman"/>
          <w:color w:val="000000"/>
          <w:sz w:val="24"/>
          <w:szCs w:val="24"/>
          <w:shd w:val="clear" w:color="auto" w:fill="FFFFFF"/>
        </w:rPr>
        <w:t>, but recent trends in sports turf are to use the F355-E missile</w:t>
      </w:r>
      <w:r w:rsidR="00577E43" w:rsidRPr="00966FD2">
        <w:rPr>
          <w:rFonts w:ascii="Times New Roman" w:hAnsi="Times New Roman" w:cs="Times New Roman"/>
          <w:color w:val="000000"/>
          <w:sz w:val="24"/>
          <w:szCs w:val="24"/>
          <w:shd w:val="clear" w:color="auto" w:fill="FFFFFF"/>
        </w:rPr>
        <w:t xml:space="preserve"> as a potential alternative, because it may provide a more meaningful measurement</w:t>
      </w:r>
      <w:r w:rsidRPr="00966FD2">
        <w:rPr>
          <w:rFonts w:ascii="Times New Roman" w:hAnsi="Times New Roman" w:cs="Times New Roman"/>
          <w:color w:val="000000"/>
          <w:sz w:val="24"/>
          <w:szCs w:val="24"/>
          <w:shd w:val="clear" w:color="auto" w:fill="FFFFFF"/>
        </w:rPr>
        <w:t>.  Forty traffic events were applied to ‘</w:t>
      </w:r>
      <w:r w:rsidRPr="00966FD2">
        <w:rPr>
          <w:rStyle w:val="spelle"/>
          <w:rFonts w:ascii="Times New Roman" w:hAnsi="Times New Roman" w:cs="Times New Roman"/>
          <w:color w:val="000000"/>
          <w:sz w:val="24"/>
          <w:szCs w:val="24"/>
          <w:shd w:val="clear" w:color="auto" w:fill="FFFFFF"/>
        </w:rPr>
        <w:t>Tifway</w:t>
      </w:r>
      <w:r w:rsidRPr="00966FD2">
        <w:rPr>
          <w:rFonts w:ascii="Times New Roman" w:hAnsi="Times New Roman" w:cs="Times New Roman"/>
          <w:color w:val="000000"/>
          <w:sz w:val="24"/>
          <w:szCs w:val="24"/>
          <w:shd w:val="clear" w:color="auto" w:fill="FFFFFF"/>
        </w:rPr>
        <w:t>’ </w:t>
      </w:r>
      <w:r w:rsidRPr="00966FD2">
        <w:rPr>
          <w:rStyle w:val="spelle"/>
          <w:rFonts w:ascii="Times New Roman" w:hAnsi="Times New Roman" w:cs="Times New Roman"/>
          <w:color w:val="000000"/>
          <w:sz w:val="24"/>
          <w:szCs w:val="24"/>
          <w:shd w:val="clear" w:color="auto" w:fill="FFFFFF"/>
        </w:rPr>
        <w:t>bermudagrass</w:t>
      </w:r>
      <w:r w:rsidRPr="00966FD2">
        <w:rPr>
          <w:rFonts w:ascii="Times New Roman" w:hAnsi="Times New Roman" w:cs="Times New Roman"/>
          <w:color w:val="000000"/>
          <w:sz w:val="24"/>
          <w:szCs w:val="24"/>
          <w:shd w:val="clear" w:color="auto" w:fill="FFFFFF"/>
        </w:rPr>
        <w:t> grown in an ASTM constructed sand root zone and a silt loam soil on the Center for Athletic Field Safety at the University of Tennessee.  A</w:t>
      </w:r>
      <w:r w:rsidR="00577E43" w:rsidRPr="00966FD2">
        <w:rPr>
          <w:rFonts w:ascii="Times New Roman" w:hAnsi="Times New Roman" w:cs="Times New Roman"/>
          <w:color w:val="000000"/>
          <w:sz w:val="24"/>
          <w:szCs w:val="24"/>
          <w:shd w:val="clear" w:color="auto" w:fill="FFFFFF"/>
        </w:rPr>
        <w:t>n</w:t>
      </w:r>
      <w:r w:rsidRPr="00966FD2">
        <w:rPr>
          <w:rFonts w:ascii="Times New Roman" w:hAnsi="Times New Roman" w:cs="Times New Roman"/>
          <w:color w:val="000000"/>
          <w:sz w:val="24"/>
          <w:szCs w:val="24"/>
          <w:shd w:val="clear" w:color="auto" w:fill="FFFFFF"/>
        </w:rPr>
        <w:t xml:space="preserve"> F355-E was used to measure head </w:t>
      </w:r>
      <w:r w:rsidR="001C0444" w:rsidRPr="00966FD2">
        <w:rPr>
          <w:rFonts w:ascii="Times New Roman" w:hAnsi="Times New Roman" w:cs="Times New Roman"/>
          <w:color w:val="000000"/>
          <w:sz w:val="24"/>
          <w:szCs w:val="24"/>
          <w:shd w:val="clear" w:color="auto" w:fill="FFFFFF"/>
        </w:rPr>
        <w:t xml:space="preserve">injury </w:t>
      </w:r>
      <w:r w:rsidR="00985DE1" w:rsidRPr="00966FD2">
        <w:rPr>
          <w:rFonts w:ascii="Times New Roman" w:hAnsi="Times New Roman" w:cs="Times New Roman"/>
          <w:color w:val="000000"/>
          <w:sz w:val="24"/>
          <w:szCs w:val="24"/>
          <w:shd w:val="clear" w:color="auto" w:fill="FFFFFF"/>
        </w:rPr>
        <w:t>criteri</w:t>
      </w:r>
      <w:r w:rsidR="00494852" w:rsidRPr="00966FD2">
        <w:rPr>
          <w:rFonts w:ascii="Times New Roman" w:hAnsi="Times New Roman" w:cs="Times New Roman"/>
          <w:color w:val="000000"/>
          <w:sz w:val="24"/>
          <w:szCs w:val="24"/>
          <w:shd w:val="clear" w:color="auto" w:fill="FFFFFF"/>
        </w:rPr>
        <w:t>a</w:t>
      </w:r>
      <w:r w:rsidR="00985DE1" w:rsidRPr="00966FD2">
        <w:rPr>
          <w:rFonts w:ascii="Times New Roman" w:hAnsi="Times New Roman" w:cs="Times New Roman"/>
          <w:color w:val="000000"/>
          <w:sz w:val="24"/>
          <w:szCs w:val="24"/>
          <w:shd w:val="clear" w:color="auto" w:fill="FFFFFF"/>
        </w:rPr>
        <w:t xml:space="preserve"> </w:t>
      </w:r>
      <w:r w:rsidRPr="00966FD2">
        <w:rPr>
          <w:rFonts w:ascii="Times New Roman" w:hAnsi="Times New Roman" w:cs="Times New Roman"/>
          <w:color w:val="000000"/>
          <w:sz w:val="24"/>
          <w:szCs w:val="24"/>
          <w:shd w:val="clear" w:color="auto" w:fill="FFFFFF"/>
        </w:rPr>
        <w:t xml:space="preserve">(HIC) for both root zones after every eight traffic events.  Head </w:t>
      </w:r>
      <w:r w:rsidR="001C0444" w:rsidRPr="00966FD2">
        <w:rPr>
          <w:rFonts w:ascii="Times New Roman" w:hAnsi="Times New Roman" w:cs="Times New Roman"/>
          <w:color w:val="000000"/>
          <w:sz w:val="24"/>
          <w:szCs w:val="24"/>
          <w:shd w:val="clear" w:color="auto" w:fill="FFFFFF"/>
        </w:rPr>
        <w:t>injury c</w:t>
      </w:r>
      <w:r w:rsidRPr="00966FD2">
        <w:rPr>
          <w:rFonts w:ascii="Times New Roman" w:hAnsi="Times New Roman" w:cs="Times New Roman"/>
          <w:color w:val="000000"/>
          <w:sz w:val="24"/>
          <w:szCs w:val="24"/>
          <w:shd w:val="clear" w:color="auto" w:fill="FFFFFF"/>
        </w:rPr>
        <w:t>riteria values were regressed to</w:t>
      </w:r>
      <w:r w:rsidR="001C0444" w:rsidRPr="00966FD2">
        <w:rPr>
          <w:rFonts w:ascii="Times New Roman" w:hAnsi="Times New Roman" w:cs="Times New Roman"/>
          <w:color w:val="000000"/>
          <w:sz w:val="24"/>
          <w:szCs w:val="24"/>
          <w:shd w:val="clear" w:color="auto" w:fill="FFFFFF"/>
        </w:rPr>
        <w:t xml:space="preserve"> varying</w:t>
      </w:r>
      <w:r w:rsidRPr="00966FD2">
        <w:rPr>
          <w:rFonts w:ascii="Times New Roman" w:hAnsi="Times New Roman" w:cs="Times New Roman"/>
          <w:color w:val="000000"/>
          <w:sz w:val="24"/>
          <w:szCs w:val="24"/>
          <w:shd w:val="clear" w:color="auto" w:fill="FFFFFF"/>
        </w:rPr>
        <w:t xml:space="preserve"> drop height</w:t>
      </w:r>
      <w:r w:rsidR="001C0444" w:rsidRPr="00966FD2">
        <w:rPr>
          <w:rFonts w:ascii="Times New Roman" w:hAnsi="Times New Roman" w:cs="Times New Roman"/>
          <w:color w:val="000000"/>
          <w:sz w:val="24"/>
          <w:szCs w:val="24"/>
          <w:shd w:val="clear" w:color="auto" w:fill="FFFFFF"/>
        </w:rPr>
        <w:t>s</w:t>
      </w:r>
      <w:r w:rsidRPr="00966FD2">
        <w:rPr>
          <w:rFonts w:ascii="Times New Roman" w:hAnsi="Times New Roman" w:cs="Times New Roman"/>
          <w:color w:val="000000"/>
          <w:sz w:val="24"/>
          <w:szCs w:val="24"/>
          <w:shd w:val="clear" w:color="auto" w:fill="FFFFFF"/>
        </w:rPr>
        <w:t xml:space="preserve"> to calculate critical fall height (CFH) for both root zones.  Critical fall height is the maximum height an athlete can fall from where the surface meets the impact attenuation performance </w:t>
      </w:r>
      <w:r w:rsidR="00985DE1" w:rsidRPr="00966FD2">
        <w:rPr>
          <w:rFonts w:ascii="Times New Roman" w:hAnsi="Times New Roman" w:cs="Times New Roman"/>
          <w:color w:val="000000"/>
          <w:sz w:val="24"/>
          <w:szCs w:val="24"/>
          <w:shd w:val="clear" w:color="auto" w:fill="FFFFFF"/>
        </w:rPr>
        <w:t xml:space="preserve">criterium </w:t>
      </w:r>
      <w:r w:rsidR="001C0444" w:rsidRPr="00966FD2">
        <w:rPr>
          <w:rFonts w:ascii="Times New Roman" w:hAnsi="Times New Roman" w:cs="Times New Roman"/>
          <w:color w:val="000000"/>
          <w:sz w:val="24"/>
          <w:szCs w:val="24"/>
          <w:shd w:val="clear" w:color="auto" w:fill="FFFFFF"/>
        </w:rPr>
        <w:t>(1000 HIC) established</w:t>
      </w:r>
      <w:r w:rsidR="00577E43" w:rsidRPr="00966FD2">
        <w:rPr>
          <w:rFonts w:ascii="Times New Roman" w:hAnsi="Times New Roman" w:cs="Times New Roman"/>
          <w:color w:val="000000"/>
          <w:sz w:val="24"/>
          <w:szCs w:val="24"/>
          <w:shd w:val="clear" w:color="auto" w:fill="FFFFFF"/>
        </w:rPr>
        <w:t xml:space="preserve"> by</w:t>
      </w:r>
      <w:r w:rsidR="001C0444" w:rsidRPr="00966FD2">
        <w:rPr>
          <w:rFonts w:ascii="Times New Roman" w:hAnsi="Times New Roman" w:cs="Times New Roman"/>
          <w:color w:val="000000"/>
          <w:sz w:val="24"/>
          <w:szCs w:val="24"/>
          <w:shd w:val="clear" w:color="auto" w:fill="FFFFFF"/>
        </w:rPr>
        <w:t xml:space="preserve"> World Rugby</w:t>
      </w:r>
      <w:r w:rsidR="00577E43" w:rsidRPr="00966FD2">
        <w:rPr>
          <w:rFonts w:ascii="Times New Roman" w:hAnsi="Times New Roman" w:cs="Times New Roman"/>
          <w:color w:val="000000"/>
          <w:sz w:val="24"/>
          <w:szCs w:val="24"/>
          <w:shd w:val="clear" w:color="auto" w:fill="FFFFFF"/>
        </w:rPr>
        <w:t xml:space="preserve"> for </w:t>
      </w:r>
      <w:r w:rsidR="0004795D" w:rsidRPr="00966FD2">
        <w:rPr>
          <w:rFonts w:ascii="Times New Roman" w:hAnsi="Times New Roman" w:cs="Times New Roman"/>
          <w:color w:val="000000"/>
          <w:sz w:val="24"/>
          <w:szCs w:val="24"/>
          <w:shd w:val="clear" w:color="auto" w:fill="FFFFFF"/>
        </w:rPr>
        <w:t>synthetic</w:t>
      </w:r>
      <w:r w:rsidR="00577E43" w:rsidRPr="00966FD2">
        <w:rPr>
          <w:rFonts w:ascii="Times New Roman" w:hAnsi="Times New Roman" w:cs="Times New Roman"/>
          <w:color w:val="000000"/>
          <w:sz w:val="24"/>
          <w:szCs w:val="24"/>
          <w:shd w:val="clear" w:color="auto" w:fill="FFFFFF"/>
        </w:rPr>
        <w:t xml:space="preserve"> turf surfaces</w:t>
      </w:r>
      <w:r w:rsidRPr="00966FD2">
        <w:rPr>
          <w:rFonts w:ascii="Times New Roman" w:hAnsi="Times New Roman" w:cs="Times New Roman"/>
          <w:color w:val="000000"/>
          <w:sz w:val="24"/>
          <w:szCs w:val="24"/>
          <w:shd w:val="clear" w:color="auto" w:fill="FFFFFF"/>
        </w:rPr>
        <w:t xml:space="preserve">.  Critical fall height </w:t>
      </w:r>
      <w:r w:rsidR="00985DE1" w:rsidRPr="00966FD2">
        <w:rPr>
          <w:rFonts w:ascii="Times New Roman" w:hAnsi="Times New Roman" w:cs="Times New Roman"/>
          <w:color w:val="000000"/>
          <w:sz w:val="24"/>
          <w:szCs w:val="24"/>
          <w:shd w:val="clear" w:color="auto" w:fill="FFFFFF"/>
        </w:rPr>
        <w:t xml:space="preserve">for </w:t>
      </w:r>
      <w:r w:rsidRPr="00966FD2">
        <w:rPr>
          <w:rFonts w:ascii="Times New Roman" w:hAnsi="Times New Roman" w:cs="Times New Roman"/>
          <w:color w:val="000000"/>
          <w:sz w:val="24"/>
          <w:szCs w:val="24"/>
          <w:shd w:val="clear" w:color="auto" w:fill="FFFFFF"/>
        </w:rPr>
        <w:t xml:space="preserve">the ASTM constructed sand root zone was 2.3 m, while CFH </w:t>
      </w:r>
      <w:r w:rsidR="00985DE1" w:rsidRPr="00966FD2">
        <w:rPr>
          <w:rFonts w:ascii="Times New Roman" w:hAnsi="Times New Roman" w:cs="Times New Roman"/>
          <w:color w:val="000000"/>
          <w:sz w:val="24"/>
          <w:szCs w:val="24"/>
          <w:shd w:val="clear" w:color="auto" w:fill="FFFFFF"/>
        </w:rPr>
        <w:t xml:space="preserve">for </w:t>
      </w:r>
      <w:r w:rsidRPr="00966FD2">
        <w:rPr>
          <w:rFonts w:ascii="Times New Roman" w:hAnsi="Times New Roman" w:cs="Times New Roman"/>
          <w:color w:val="000000"/>
          <w:sz w:val="24"/>
          <w:szCs w:val="24"/>
          <w:shd w:val="clear" w:color="auto" w:fill="FFFFFF"/>
        </w:rPr>
        <w:t xml:space="preserve">the silt loam soil was 2.0 m.  The differences in </w:t>
      </w:r>
      <w:r w:rsidR="00985DE1" w:rsidRPr="00966FD2">
        <w:rPr>
          <w:rFonts w:ascii="Times New Roman" w:hAnsi="Times New Roman" w:cs="Times New Roman"/>
          <w:color w:val="000000"/>
          <w:sz w:val="24"/>
          <w:szCs w:val="24"/>
          <w:shd w:val="clear" w:color="auto" w:fill="FFFFFF"/>
        </w:rPr>
        <w:t>CFH</w:t>
      </w:r>
      <w:r w:rsidRPr="00966FD2">
        <w:rPr>
          <w:rFonts w:ascii="Times New Roman" w:hAnsi="Times New Roman" w:cs="Times New Roman"/>
          <w:color w:val="000000"/>
          <w:sz w:val="24"/>
          <w:szCs w:val="24"/>
          <w:shd w:val="clear" w:color="auto" w:fill="FFFFFF"/>
        </w:rPr>
        <w:t xml:space="preserve"> were due to soil compaction.  After </w:t>
      </w:r>
      <w:r w:rsidR="00577E43" w:rsidRPr="00966FD2">
        <w:rPr>
          <w:rFonts w:ascii="Times New Roman" w:hAnsi="Times New Roman" w:cs="Times New Roman"/>
          <w:color w:val="000000"/>
          <w:sz w:val="24"/>
          <w:szCs w:val="24"/>
          <w:shd w:val="clear" w:color="auto" w:fill="FFFFFF"/>
        </w:rPr>
        <w:t>40</w:t>
      </w:r>
      <w:r w:rsidRPr="00966FD2">
        <w:rPr>
          <w:rFonts w:ascii="Times New Roman" w:hAnsi="Times New Roman" w:cs="Times New Roman"/>
          <w:color w:val="000000"/>
          <w:sz w:val="24"/>
          <w:szCs w:val="24"/>
          <w:shd w:val="clear" w:color="auto" w:fill="FFFFFF"/>
        </w:rPr>
        <w:t xml:space="preserve"> traffic events, the average soil bulk density of the ASTM constructed sand root zone was 1.3 g/cm</w:t>
      </w:r>
      <w:r w:rsidRPr="00966FD2">
        <w:rPr>
          <w:rFonts w:ascii="Times New Roman" w:hAnsi="Times New Roman" w:cs="Times New Roman"/>
          <w:color w:val="000000"/>
          <w:sz w:val="24"/>
          <w:szCs w:val="24"/>
          <w:shd w:val="clear" w:color="auto" w:fill="FFFFFF"/>
          <w:vertAlign w:val="superscript"/>
        </w:rPr>
        <w:t>3</w:t>
      </w:r>
      <w:r w:rsidRPr="00966FD2">
        <w:rPr>
          <w:rFonts w:ascii="Times New Roman" w:hAnsi="Times New Roman" w:cs="Times New Roman"/>
          <w:color w:val="000000"/>
          <w:sz w:val="24"/>
          <w:szCs w:val="24"/>
          <w:shd w:val="clear" w:color="auto" w:fill="FFFFFF"/>
        </w:rPr>
        <w:t>, and the silt loam was 1.4 g/cm</w:t>
      </w:r>
      <w:r w:rsidRPr="00966FD2">
        <w:rPr>
          <w:rFonts w:ascii="Times New Roman" w:hAnsi="Times New Roman" w:cs="Times New Roman"/>
          <w:color w:val="000000"/>
          <w:sz w:val="24"/>
          <w:szCs w:val="24"/>
          <w:shd w:val="clear" w:color="auto" w:fill="FFFFFF"/>
          <w:vertAlign w:val="superscript"/>
        </w:rPr>
        <w:t>3</w:t>
      </w:r>
      <w:r w:rsidRPr="00966FD2">
        <w:rPr>
          <w:rFonts w:ascii="Times New Roman" w:hAnsi="Times New Roman" w:cs="Times New Roman"/>
          <w:color w:val="000000"/>
          <w:sz w:val="24"/>
          <w:szCs w:val="24"/>
          <w:shd w:val="clear" w:color="auto" w:fill="FFFFFF"/>
        </w:rPr>
        <w:t xml:space="preserve">.  A 2.3 m CFH of the ASTM root zone occurred during the initial testing, before the loss of green turf cover.  A 2.0 m CFH of the silt loam soil was calculated after </w:t>
      </w:r>
      <w:r w:rsidR="00577E43" w:rsidRPr="00966FD2">
        <w:rPr>
          <w:rFonts w:ascii="Times New Roman" w:hAnsi="Times New Roman" w:cs="Times New Roman"/>
          <w:color w:val="000000"/>
          <w:sz w:val="24"/>
          <w:szCs w:val="24"/>
          <w:shd w:val="clear" w:color="auto" w:fill="FFFFFF"/>
        </w:rPr>
        <w:t>40</w:t>
      </w:r>
      <w:r w:rsidRPr="00966FD2">
        <w:rPr>
          <w:rFonts w:ascii="Times New Roman" w:hAnsi="Times New Roman" w:cs="Times New Roman"/>
          <w:color w:val="000000"/>
          <w:sz w:val="24"/>
          <w:szCs w:val="24"/>
          <w:shd w:val="clear" w:color="auto" w:fill="FFFFFF"/>
        </w:rPr>
        <w:t xml:space="preserve"> traffic events.  </w:t>
      </w:r>
      <w:r w:rsidR="00985DE1" w:rsidRPr="00966FD2">
        <w:rPr>
          <w:rFonts w:ascii="Times New Roman" w:hAnsi="Times New Roman" w:cs="Times New Roman"/>
          <w:color w:val="000000"/>
          <w:sz w:val="24"/>
          <w:szCs w:val="24"/>
          <w:shd w:val="clear" w:color="auto" w:fill="FFFFFF"/>
        </w:rPr>
        <w:t>Head injury criter</w:t>
      </w:r>
      <w:r w:rsidR="00577E43" w:rsidRPr="00966FD2">
        <w:rPr>
          <w:rFonts w:ascii="Times New Roman" w:hAnsi="Times New Roman" w:cs="Times New Roman"/>
          <w:color w:val="000000"/>
          <w:sz w:val="24"/>
          <w:szCs w:val="24"/>
          <w:shd w:val="clear" w:color="auto" w:fill="FFFFFF"/>
        </w:rPr>
        <w:t>ia</w:t>
      </w:r>
      <w:r w:rsidR="00985DE1" w:rsidRPr="00966FD2">
        <w:rPr>
          <w:rFonts w:ascii="Times New Roman" w:hAnsi="Times New Roman" w:cs="Times New Roman"/>
          <w:color w:val="000000"/>
          <w:sz w:val="24"/>
          <w:szCs w:val="24"/>
          <w:shd w:val="clear" w:color="auto" w:fill="FFFFFF"/>
        </w:rPr>
        <w:t xml:space="preserve"> </w:t>
      </w:r>
      <w:r w:rsidRPr="00966FD2">
        <w:rPr>
          <w:rFonts w:ascii="Times New Roman" w:hAnsi="Times New Roman" w:cs="Times New Roman"/>
          <w:color w:val="000000"/>
          <w:sz w:val="24"/>
          <w:szCs w:val="24"/>
          <w:shd w:val="clear" w:color="auto" w:fill="FFFFFF"/>
        </w:rPr>
        <w:t xml:space="preserve">values for both root zones were significantly </w:t>
      </w:r>
      <w:r w:rsidR="00577E43" w:rsidRPr="00966FD2">
        <w:rPr>
          <w:rFonts w:ascii="Times New Roman" w:hAnsi="Times New Roman" w:cs="Times New Roman"/>
          <w:color w:val="000000"/>
          <w:sz w:val="24"/>
          <w:szCs w:val="24"/>
          <w:shd w:val="clear" w:color="auto" w:fill="FFFFFF"/>
        </w:rPr>
        <w:t>influenced</w:t>
      </w:r>
      <w:r w:rsidRPr="00966FD2">
        <w:rPr>
          <w:rFonts w:ascii="Times New Roman" w:hAnsi="Times New Roman" w:cs="Times New Roman"/>
          <w:color w:val="000000"/>
          <w:sz w:val="24"/>
          <w:szCs w:val="24"/>
          <w:shd w:val="clear" w:color="auto" w:fill="FFFFFF"/>
        </w:rPr>
        <w:t xml:space="preserve"> as a result of traffic.</w:t>
      </w:r>
      <w:r w:rsidR="00BA07B1" w:rsidRPr="00966FD2">
        <w:rPr>
          <w:rFonts w:ascii="Times New Roman" w:hAnsi="Times New Roman" w:cs="Times New Roman"/>
          <w:b/>
          <w:sz w:val="24"/>
          <w:szCs w:val="24"/>
        </w:rPr>
        <w:br w:type="page"/>
      </w:r>
    </w:p>
    <w:p w14:paraId="254DF01D" w14:textId="57C31A3D" w:rsidR="000B4EAE" w:rsidRPr="00966FD2" w:rsidRDefault="00491297" w:rsidP="00AF7E2E">
      <w:pPr>
        <w:spacing w:after="0" w:line="480" w:lineRule="auto"/>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T</w:t>
      </w:r>
      <w:r w:rsidR="00784953">
        <w:rPr>
          <w:rFonts w:ascii="Times New Roman" w:hAnsi="Times New Roman" w:cs="Times New Roman"/>
          <w:b/>
          <w:sz w:val="24"/>
          <w:szCs w:val="24"/>
        </w:rPr>
        <w:t>ABLE OF CONTENTS</w:t>
      </w:r>
    </w:p>
    <w:p w14:paraId="3A014035" w14:textId="2AD91746" w:rsidR="000B4EAE" w:rsidRPr="00966FD2" w:rsidRDefault="008947B0" w:rsidP="002D1E55">
      <w:pPr>
        <w:tabs>
          <w:tab w:val="left" w:leader="dot" w:pos="8640"/>
        </w:tabs>
        <w:spacing w:after="0" w:line="480" w:lineRule="auto"/>
        <w:rPr>
          <w:rFonts w:ascii="Times New Roman" w:hAnsi="Times New Roman" w:cs="Times New Roman"/>
          <w:b/>
          <w:sz w:val="24"/>
          <w:szCs w:val="24"/>
        </w:rPr>
      </w:pPr>
      <w:r w:rsidRPr="00966FD2">
        <w:rPr>
          <w:rFonts w:ascii="Times New Roman" w:hAnsi="Times New Roman" w:cs="Times New Roman"/>
          <w:sz w:val="24"/>
          <w:szCs w:val="24"/>
        </w:rPr>
        <w:t>CHAPTER I –</w:t>
      </w:r>
      <w:r w:rsidR="002D1E55" w:rsidRPr="002D1E55">
        <w:rPr>
          <w:rFonts w:ascii="Times New Roman" w:hAnsi="Times New Roman" w:cs="Times New Roman"/>
          <w:b/>
          <w:sz w:val="24"/>
          <w:szCs w:val="24"/>
        </w:rPr>
        <w:t xml:space="preserve"> </w:t>
      </w:r>
      <w:r w:rsidR="002D1E55" w:rsidRPr="002D1E55">
        <w:rPr>
          <w:rFonts w:ascii="Times New Roman" w:hAnsi="Times New Roman" w:cs="Times New Roman"/>
          <w:bCs/>
          <w:sz w:val="24"/>
          <w:szCs w:val="24"/>
        </w:rPr>
        <w:t>DETERMINING CRITICAL FALL HEIGHT FOR BERMUDAGRASS GROWN ON SAND AND NATIVE SOIL ROOT ZONES</w:t>
      </w:r>
      <w:r w:rsidR="003F7C83">
        <w:rPr>
          <w:rFonts w:ascii="Times New Roman" w:hAnsi="Times New Roman" w:cs="Times New Roman"/>
          <w:sz w:val="24"/>
          <w:szCs w:val="24"/>
        </w:rPr>
        <w:tab/>
      </w:r>
      <w:r w:rsidR="005E1C91">
        <w:rPr>
          <w:rFonts w:ascii="Times New Roman" w:hAnsi="Times New Roman" w:cs="Times New Roman"/>
          <w:sz w:val="24"/>
          <w:szCs w:val="24"/>
        </w:rPr>
        <w:t>……</w:t>
      </w:r>
      <w:r w:rsidR="000B4EAE" w:rsidRPr="00966FD2">
        <w:rPr>
          <w:rFonts w:ascii="Times New Roman" w:hAnsi="Times New Roman" w:cs="Times New Roman"/>
          <w:sz w:val="24"/>
          <w:szCs w:val="24"/>
        </w:rPr>
        <w:t>1</w:t>
      </w:r>
    </w:p>
    <w:p w14:paraId="5D090985" w14:textId="5F8938F4" w:rsidR="000B4EAE" w:rsidRPr="00966FD2" w:rsidRDefault="008947B0" w:rsidP="002D1E55">
      <w:pPr>
        <w:tabs>
          <w:tab w:val="left" w:leader="dot" w:pos="8640"/>
        </w:tabs>
        <w:spacing w:after="0" w:line="480" w:lineRule="auto"/>
        <w:ind w:firstLine="360"/>
        <w:rPr>
          <w:rFonts w:ascii="Times New Roman" w:hAnsi="Times New Roman" w:cs="Times New Roman"/>
          <w:sz w:val="24"/>
          <w:szCs w:val="24"/>
        </w:rPr>
      </w:pPr>
      <w:r w:rsidRPr="00966FD2">
        <w:rPr>
          <w:rFonts w:ascii="Times New Roman" w:hAnsi="Times New Roman" w:cs="Times New Roman"/>
          <w:sz w:val="24"/>
          <w:szCs w:val="24"/>
        </w:rPr>
        <w:t>Abstract</w:t>
      </w:r>
      <w:r w:rsidR="003F7C83">
        <w:rPr>
          <w:rFonts w:ascii="Times New Roman" w:hAnsi="Times New Roman" w:cs="Times New Roman"/>
          <w:sz w:val="24"/>
          <w:szCs w:val="24"/>
        </w:rPr>
        <w:tab/>
      </w:r>
      <w:r w:rsidR="005E1C91">
        <w:rPr>
          <w:rFonts w:ascii="Times New Roman" w:hAnsi="Times New Roman" w:cs="Times New Roman"/>
          <w:sz w:val="24"/>
          <w:szCs w:val="24"/>
        </w:rPr>
        <w:t>……</w:t>
      </w:r>
      <w:r w:rsidRPr="00966FD2">
        <w:rPr>
          <w:rFonts w:ascii="Times New Roman" w:hAnsi="Times New Roman" w:cs="Times New Roman"/>
          <w:sz w:val="24"/>
          <w:szCs w:val="24"/>
        </w:rPr>
        <w:t>2</w:t>
      </w:r>
    </w:p>
    <w:p w14:paraId="4F685716" w14:textId="0B2F28AA" w:rsidR="008947B0" w:rsidRPr="00966FD2" w:rsidRDefault="008947B0" w:rsidP="002D1E55">
      <w:pPr>
        <w:tabs>
          <w:tab w:val="left" w:leader="dot" w:pos="8640"/>
        </w:tabs>
        <w:spacing w:after="0" w:line="480" w:lineRule="auto"/>
        <w:ind w:firstLine="360"/>
        <w:rPr>
          <w:rFonts w:ascii="Times New Roman" w:hAnsi="Times New Roman" w:cs="Times New Roman"/>
          <w:b/>
          <w:sz w:val="24"/>
          <w:szCs w:val="24"/>
        </w:rPr>
      </w:pPr>
      <w:r w:rsidRPr="00966FD2">
        <w:rPr>
          <w:rFonts w:ascii="Times New Roman" w:hAnsi="Times New Roman" w:cs="Times New Roman"/>
          <w:sz w:val="24"/>
          <w:szCs w:val="24"/>
        </w:rPr>
        <w:t>Introduction</w:t>
      </w:r>
      <w:r w:rsidR="003F7C83">
        <w:rPr>
          <w:rFonts w:ascii="Times New Roman" w:hAnsi="Times New Roman" w:cs="Times New Roman"/>
          <w:sz w:val="24"/>
          <w:szCs w:val="24"/>
        </w:rPr>
        <w:tab/>
      </w:r>
      <w:r w:rsidR="005E1C91">
        <w:rPr>
          <w:rFonts w:ascii="Times New Roman" w:hAnsi="Times New Roman" w:cs="Times New Roman"/>
          <w:sz w:val="24"/>
          <w:szCs w:val="24"/>
        </w:rPr>
        <w:t>……</w:t>
      </w:r>
      <w:r w:rsidR="00B06873" w:rsidRPr="00966FD2">
        <w:rPr>
          <w:rFonts w:ascii="Times New Roman" w:hAnsi="Times New Roman" w:cs="Times New Roman"/>
          <w:sz w:val="24"/>
          <w:szCs w:val="24"/>
        </w:rPr>
        <w:t>3</w:t>
      </w:r>
    </w:p>
    <w:p w14:paraId="3C1FD7C7" w14:textId="53A031B7" w:rsidR="008947B0" w:rsidRPr="00966FD2" w:rsidRDefault="008947B0" w:rsidP="002D1E55">
      <w:pPr>
        <w:tabs>
          <w:tab w:val="left" w:leader="dot" w:pos="8640"/>
        </w:tabs>
        <w:spacing w:after="0" w:line="480" w:lineRule="auto"/>
        <w:ind w:left="360"/>
        <w:rPr>
          <w:rFonts w:ascii="Times New Roman" w:hAnsi="Times New Roman" w:cs="Times New Roman"/>
          <w:bCs/>
          <w:sz w:val="24"/>
          <w:szCs w:val="24"/>
        </w:rPr>
      </w:pPr>
      <w:r w:rsidRPr="00966FD2">
        <w:rPr>
          <w:rFonts w:ascii="Times New Roman" w:hAnsi="Times New Roman" w:cs="Times New Roman"/>
          <w:bCs/>
          <w:sz w:val="24"/>
          <w:szCs w:val="24"/>
        </w:rPr>
        <w:t>Materials and Methods</w:t>
      </w:r>
      <w:r w:rsidR="005E1C91">
        <w:rPr>
          <w:rFonts w:ascii="Times New Roman" w:hAnsi="Times New Roman" w:cs="Times New Roman"/>
          <w:bCs/>
          <w:sz w:val="24"/>
          <w:szCs w:val="24"/>
        </w:rPr>
        <w:tab/>
        <w:t>……</w:t>
      </w:r>
      <w:r w:rsidR="00966FD2">
        <w:rPr>
          <w:rFonts w:ascii="Times New Roman" w:hAnsi="Times New Roman" w:cs="Times New Roman"/>
          <w:bCs/>
          <w:sz w:val="24"/>
          <w:szCs w:val="24"/>
        </w:rPr>
        <w:t>11</w:t>
      </w:r>
    </w:p>
    <w:p w14:paraId="6DD56088" w14:textId="217742AA" w:rsidR="008947B0" w:rsidRPr="00966FD2" w:rsidRDefault="008947B0" w:rsidP="002D1E55">
      <w:pPr>
        <w:tabs>
          <w:tab w:val="left" w:leader="dot" w:pos="8640"/>
        </w:tabs>
        <w:spacing w:after="0" w:line="480" w:lineRule="auto"/>
        <w:ind w:left="360"/>
        <w:rPr>
          <w:rFonts w:ascii="Times New Roman" w:hAnsi="Times New Roman" w:cs="Times New Roman"/>
          <w:bCs/>
          <w:sz w:val="24"/>
          <w:szCs w:val="24"/>
        </w:rPr>
      </w:pPr>
      <w:r w:rsidRPr="00966FD2">
        <w:rPr>
          <w:rFonts w:ascii="Times New Roman" w:hAnsi="Times New Roman" w:cs="Times New Roman"/>
          <w:bCs/>
          <w:sz w:val="24"/>
          <w:szCs w:val="24"/>
        </w:rPr>
        <w:t>Results and Discussion</w:t>
      </w:r>
      <w:r w:rsidR="003F7C83">
        <w:rPr>
          <w:rFonts w:ascii="Times New Roman" w:hAnsi="Times New Roman" w:cs="Times New Roman"/>
          <w:bCs/>
          <w:sz w:val="24"/>
          <w:szCs w:val="24"/>
        </w:rPr>
        <w:tab/>
      </w:r>
      <w:r w:rsidR="005E1C91">
        <w:rPr>
          <w:rFonts w:ascii="Times New Roman" w:hAnsi="Times New Roman" w:cs="Times New Roman"/>
          <w:bCs/>
          <w:sz w:val="24"/>
          <w:szCs w:val="24"/>
        </w:rPr>
        <w:t>……</w:t>
      </w:r>
      <w:r w:rsidR="008C40F0" w:rsidRPr="00966FD2">
        <w:rPr>
          <w:rFonts w:ascii="Times New Roman" w:hAnsi="Times New Roman" w:cs="Times New Roman"/>
          <w:bCs/>
          <w:sz w:val="24"/>
          <w:szCs w:val="24"/>
        </w:rPr>
        <w:t>1</w:t>
      </w:r>
      <w:r w:rsidR="00966FD2">
        <w:rPr>
          <w:rFonts w:ascii="Times New Roman" w:hAnsi="Times New Roman" w:cs="Times New Roman"/>
          <w:bCs/>
          <w:sz w:val="24"/>
          <w:szCs w:val="24"/>
        </w:rPr>
        <w:t>4</w:t>
      </w:r>
    </w:p>
    <w:p w14:paraId="14229DEB" w14:textId="65A11C25" w:rsidR="008947B0" w:rsidRPr="00966FD2" w:rsidRDefault="002D1E55" w:rsidP="002D1E55">
      <w:pPr>
        <w:tabs>
          <w:tab w:val="left" w:leader="dot" w:pos="8640"/>
        </w:tabs>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8947B0" w:rsidRPr="00966FD2">
        <w:rPr>
          <w:rFonts w:ascii="Times New Roman" w:hAnsi="Times New Roman" w:cs="Times New Roman"/>
          <w:bCs/>
          <w:sz w:val="24"/>
          <w:szCs w:val="24"/>
        </w:rPr>
        <w:t>Conclusions</w:t>
      </w:r>
      <w:r w:rsidR="003F7C83">
        <w:rPr>
          <w:rFonts w:ascii="Times New Roman" w:hAnsi="Times New Roman" w:cs="Times New Roman"/>
          <w:bCs/>
          <w:sz w:val="24"/>
          <w:szCs w:val="24"/>
        </w:rPr>
        <w:tab/>
      </w:r>
      <w:r w:rsidR="005E1C91">
        <w:rPr>
          <w:rFonts w:ascii="Times New Roman" w:hAnsi="Times New Roman" w:cs="Times New Roman"/>
          <w:bCs/>
          <w:sz w:val="24"/>
          <w:szCs w:val="24"/>
        </w:rPr>
        <w:t>……</w:t>
      </w:r>
      <w:r w:rsidR="008C40F0" w:rsidRPr="00966FD2">
        <w:rPr>
          <w:rFonts w:ascii="Times New Roman" w:hAnsi="Times New Roman" w:cs="Times New Roman"/>
          <w:bCs/>
          <w:sz w:val="24"/>
          <w:szCs w:val="24"/>
        </w:rPr>
        <w:t>1</w:t>
      </w:r>
      <w:r w:rsidR="00966FD2">
        <w:rPr>
          <w:rFonts w:ascii="Times New Roman" w:hAnsi="Times New Roman" w:cs="Times New Roman"/>
          <w:bCs/>
          <w:sz w:val="24"/>
          <w:szCs w:val="24"/>
        </w:rPr>
        <w:t>7</w:t>
      </w:r>
    </w:p>
    <w:p w14:paraId="229E28FC" w14:textId="02C72267" w:rsidR="00491297" w:rsidRPr="002D1E55" w:rsidRDefault="00784953" w:rsidP="002D1E55">
      <w:pPr>
        <w:tabs>
          <w:tab w:val="left" w:leader="dot" w:pos="8640"/>
        </w:tabs>
        <w:spacing w:after="0" w:line="480" w:lineRule="auto"/>
        <w:rPr>
          <w:rFonts w:ascii="Times New Roman" w:hAnsi="Times New Roman" w:cs="Times New Roman"/>
          <w:bCs/>
          <w:sz w:val="24"/>
          <w:szCs w:val="24"/>
        </w:rPr>
      </w:pPr>
      <w:r>
        <w:rPr>
          <w:rFonts w:ascii="Times New Roman" w:hAnsi="Times New Roman" w:cs="Times New Roman"/>
          <w:bCs/>
          <w:sz w:val="24"/>
          <w:szCs w:val="24"/>
        </w:rPr>
        <w:t>LITERATURE CITED</w:t>
      </w:r>
      <w:r w:rsidR="003F7C83">
        <w:rPr>
          <w:rFonts w:ascii="Times New Roman" w:hAnsi="Times New Roman" w:cs="Times New Roman"/>
          <w:bCs/>
          <w:sz w:val="24"/>
          <w:szCs w:val="24"/>
        </w:rPr>
        <w:tab/>
      </w:r>
      <w:r w:rsidR="005E1C91">
        <w:rPr>
          <w:rFonts w:ascii="Times New Roman" w:hAnsi="Times New Roman" w:cs="Times New Roman"/>
          <w:bCs/>
          <w:sz w:val="24"/>
          <w:szCs w:val="24"/>
        </w:rPr>
        <w:t>……</w:t>
      </w:r>
      <w:r w:rsidR="008C40F0" w:rsidRPr="00966FD2">
        <w:rPr>
          <w:rFonts w:ascii="Times New Roman" w:hAnsi="Times New Roman" w:cs="Times New Roman"/>
          <w:bCs/>
          <w:sz w:val="24"/>
          <w:szCs w:val="24"/>
        </w:rPr>
        <w:t>1</w:t>
      </w:r>
      <w:r w:rsidR="00966FD2">
        <w:rPr>
          <w:rFonts w:ascii="Times New Roman" w:hAnsi="Times New Roman" w:cs="Times New Roman"/>
          <w:bCs/>
          <w:sz w:val="24"/>
          <w:szCs w:val="24"/>
        </w:rPr>
        <w:t>8</w:t>
      </w:r>
    </w:p>
    <w:p w14:paraId="185A3EDE" w14:textId="09A9B8AB" w:rsidR="000E3FA9" w:rsidRPr="00966FD2" w:rsidRDefault="000E3FA9" w:rsidP="002D1E55">
      <w:pPr>
        <w:tabs>
          <w:tab w:val="left" w:leader="dot" w:pos="8640"/>
        </w:tabs>
        <w:spacing w:after="0" w:line="480" w:lineRule="auto"/>
        <w:rPr>
          <w:rFonts w:ascii="Times New Roman" w:hAnsi="Times New Roman" w:cs="Times New Roman"/>
          <w:bCs/>
          <w:sz w:val="24"/>
          <w:szCs w:val="24"/>
        </w:rPr>
      </w:pPr>
      <w:r w:rsidRPr="00966FD2">
        <w:rPr>
          <w:rFonts w:ascii="Times New Roman" w:hAnsi="Times New Roman" w:cs="Times New Roman"/>
          <w:bCs/>
          <w:sz w:val="24"/>
          <w:szCs w:val="24"/>
        </w:rPr>
        <w:t>APPENDICES</w:t>
      </w:r>
      <w:r w:rsidR="003F7C83">
        <w:rPr>
          <w:rFonts w:ascii="Times New Roman" w:hAnsi="Times New Roman" w:cs="Times New Roman"/>
          <w:bCs/>
          <w:sz w:val="24"/>
          <w:szCs w:val="24"/>
        </w:rPr>
        <w:tab/>
      </w:r>
      <w:r w:rsidR="005E1C91">
        <w:rPr>
          <w:rFonts w:ascii="Times New Roman" w:hAnsi="Times New Roman" w:cs="Times New Roman"/>
          <w:bCs/>
          <w:sz w:val="24"/>
          <w:szCs w:val="24"/>
        </w:rPr>
        <w:t>……</w:t>
      </w:r>
      <w:r w:rsidR="008C40F0" w:rsidRPr="00966FD2">
        <w:rPr>
          <w:rFonts w:ascii="Times New Roman" w:hAnsi="Times New Roman" w:cs="Times New Roman"/>
          <w:bCs/>
          <w:sz w:val="24"/>
          <w:szCs w:val="24"/>
        </w:rPr>
        <w:t>2</w:t>
      </w:r>
      <w:r w:rsidR="00966FD2">
        <w:rPr>
          <w:rFonts w:ascii="Times New Roman" w:hAnsi="Times New Roman" w:cs="Times New Roman"/>
          <w:bCs/>
          <w:sz w:val="24"/>
          <w:szCs w:val="24"/>
        </w:rPr>
        <w:t>7</w:t>
      </w:r>
    </w:p>
    <w:p w14:paraId="2C2FBFA0" w14:textId="5456C761" w:rsidR="000E3FA9" w:rsidRPr="00966FD2" w:rsidRDefault="000E3FA9" w:rsidP="002D1E55">
      <w:pPr>
        <w:tabs>
          <w:tab w:val="left" w:leader="dot" w:pos="8640"/>
        </w:tabs>
        <w:spacing w:after="0" w:line="480" w:lineRule="auto"/>
        <w:rPr>
          <w:rFonts w:ascii="Times New Roman" w:hAnsi="Times New Roman" w:cs="Times New Roman"/>
          <w:b/>
          <w:sz w:val="24"/>
          <w:szCs w:val="24"/>
        </w:rPr>
      </w:pPr>
      <w:r w:rsidRPr="00966FD2">
        <w:rPr>
          <w:rFonts w:ascii="Times New Roman" w:hAnsi="Times New Roman" w:cs="Times New Roman"/>
          <w:bCs/>
          <w:sz w:val="24"/>
          <w:szCs w:val="24"/>
        </w:rPr>
        <w:t>VITA</w:t>
      </w:r>
      <w:r w:rsidR="003F7C83">
        <w:rPr>
          <w:rFonts w:ascii="Times New Roman" w:hAnsi="Times New Roman" w:cs="Times New Roman"/>
          <w:bCs/>
          <w:sz w:val="24"/>
          <w:szCs w:val="24"/>
        </w:rPr>
        <w:tab/>
      </w:r>
      <w:r w:rsidR="005E1C91">
        <w:rPr>
          <w:rFonts w:ascii="Times New Roman" w:hAnsi="Times New Roman" w:cs="Times New Roman"/>
          <w:bCs/>
          <w:sz w:val="24"/>
          <w:szCs w:val="24"/>
        </w:rPr>
        <w:t>……</w:t>
      </w:r>
      <w:r w:rsidR="00966FD2">
        <w:rPr>
          <w:rFonts w:ascii="Times New Roman" w:hAnsi="Times New Roman" w:cs="Times New Roman"/>
          <w:bCs/>
          <w:sz w:val="24"/>
          <w:szCs w:val="24"/>
        </w:rPr>
        <w:t>4</w:t>
      </w:r>
      <w:r w:rsidR="008171C0">
        <w:rPr>
          <w:rFonts w:ascii="Times New Roman" w:hAnsi="Times New Roman" w:cs="Times New Roman"/>
          <w:bCs/>
          <w:sz w:val="24"/>
          <w:szCs w:val="24"/>
        </w:rPr>
        <w:t>2</w:t>
      </w:r>
    </w:p>
    <w:p w14:paraId="3ED73A56" w14:textId="171F213E" w:rsidR="00887490" w:rsidRPr="00966FD2" w:rsidRDefault="00491297" w:rsidP="002D1E55">
      <w:pPr>
        <w:spacing w:after="0" w:line="480" w:lineRule="auto"/>
        <w:jc w:val="center"/>
        <w:rPr>
          <w:rFonts w:ascii="Times New Roman" w:hAnsi="Times New Roman" w:cs="Times New Roman"/>
          <w:b/>
          <w:sz w:val="24"/>
          <w:szCs w:val="24"/>
        </w:rPr>
      </w:pPr>
      <w:r w:rsidRPr="00966FD2">
        <w:rPr>
          <w:rFonts w:ascii="Times New Roman" w:hAnsi="Times New Roman" w:cs="Times New Roman"/>
          <w:b/>
          <w:sz w:val="24"/>
          <w:szCs w:val="24"/>
        </w:rPr>
        <w:br w:type="column"/>
      </w:r>
      <w:r w:rsidR="008947B0" w:rsidRPr="00966FD2">
        <w:rPr>
          <w:rFonts w:ascii="Times New Roman" w:hAnsi="Times New Roman" w:cs="Times New Roman"/>
          <w:b/>
          <w:sz w:val="24"/>
          <w:szCs w:val="24"/>
        </w:rPr>
        <w:lastRenderedPageBreak/>
        <w:t>LIST OF TABLES</w:t>
      </w:r>
    </w:p>
    <w:p w14:paraId="12C3AC25" w14:textId="55F760BA" w:rsidR="00887490" w:rsidRPr="00966FD2" w:rsidRDefault="00887490" w:rsidP="002B562F">
      <w:pPr>
        <w:spacing w:after="0" w:line="480" w:lineRule="auto"/>
        <w:ind w:left="720" w:hanging="720"/>
        <w:rPr>
          <w:rFonts w:ascii="Times New Roman" w:hAnsi="Times New Roman" w:cs="Times New Roman"/>
          <w:bCs/>
          <w:sz w:val="24"/>
          <w:szCs w:val="24"/>
        </w:rPr>
      </w:pPr>
      <w:r w:rsidRPr="00966FD2">
        <w:rPr>
          <w:rFonts w:ascii="Times New Roman" w:hAnsi="Times New Roman" w:cs="Times New Roman"/>
          <w:b/>
          <w:sz w:val="24"/>
          <w:szCs w:val="24"/>
        </w:rPr>
        <w:t xml:space="preserve">Table 1.  </w:t>
      </w:r>
      <w:r w:rsidR="00CF6194" w:rsidRPr="00966FD2">
        <w:rPr>
          <w:rFonts w:ascii="Times New Roman" w:hAnsi="Times New Roman" w:cs="Times New Roman"/>
          <w:sz w:val="24"/>
          <w:szCs w:val="24"/>
        </w:rPr>
        <w:t xml:space="preserve">Partial analysis of variance for soil type, </w:t>
      </w:r>
      <w:r w:rsidR="00C1483F">
        <w:rPr>
          <w:rFonts w:ascii="Times New Roman" w:hAnsi="Times New Roman" w:cs="Times New Roman"/>
          <w:sz w:val="24"/>
          <w:szCs w:val="24"/>
        </w:rPr>
        <w:t>simulated traffic event</w:t>
      </w:r>
      <w:r w:rsidR="00CF6194" w:rsidRPr="00966FD2">
        <w:rPr>
          <w:rFonts w:ascii="Times New Roman" w:hAnsi="Times New Roman" w:cs="Times New Roman"/>
          <w:sz w:val="24"/>
          <w:szCs w:val="24"/>
        </w:rPr>
        <w:t xml:space="preserve">, season, soil bulk density, and organic matter on hybrid bermudagrass (Cynodon dactylon X C. transvaalensis Burtt Davy), normalized by volumetric water content, Knoxville, TN, during </w:t>
      </w:r>
      <w:r w:rsidR="00CF6194" w:rsidRPr="00966FD2">
        <w:rPr>
          <w:rFonts w:ascii="Times New Roman" w:hAnsi="Times New Roman" w:cs="Times New Roman"/>
          <w:bCs/>
          <w:sz w:val="24"/>
          <w:szCs w:val="24"/>
        </w:rPr>
        <w:t>12 September – 13 October 2016, 16 May – 15 June 2017, 18 September – 19 October 2017, 16 May – 21 June 2018,</w:t>
      </w:r>
      <w:r w:rsidR="00EF7C01">
        <w:rPr>
          <w:rFonts w:ascii="Times New Roman" w:hAnsi="Times New Roman" w:cs="Times New Roman"/>
          <w:bCs/>
          <w:sz w:val="24"/>
          <w:szCs w:val="24"/>
        </w:rPr>
        <w:t xml:space="preserve"> </w:t>
      </w:r>
      <w:r w:rsidR="00CF6194" w:rsidRPr="00966FD2">
        <w:rPr>
          <w:rFonts w:ascii="Times New Roman" w:hAnsi="Times New Roman" w:cs="Times New Roman"/>
          <w:bCs/>
          <w:sz w:val="24"/>
          <w:szCs w:val="24"/>
        </w:rPr>
        <w:t>respectively</w:t>
      </w:r>
      <w:r w:rsidR="002B562F" w:rsidRPr="00966FD2">
        <w:rPr>
          <w:rFonts w:ascii="Times New Roman" w:hAnsi="Times New Roman" w:cs="Times New Roman"/>
          <w:bCs/>
          <w:sz w:val="24"/>
          <w:szCs w:val="24"/>
        </w:rPr>
        <w:t>………………</w:t>
      </w:r>
      <w:r w:rsidR="00EF7C01">
        <w:rPr>
          <w:rFonts w:ascii="Times New Roman" w:hAnsi="Times New Roman" w:cs="Times New Roman"/>
          <w:bCs/>
          <w:sz w:val="24"/>
          <w:szCs w:val="24"/>
        </w:rPr>
        <w:t>……...</w:t>
      </w:r>
      <w:r w:rsidR="002B562F" w:rsidRPr="00966FD2">
        <w:rPr>
          <w:rFonts w:ascii="Times New Roman" w:hAnsi="Times New Roman" w:cs="Times New Roman"/>
          <w:bCs/>
          <w:sz w:val="24"/>
          <w:szCs w:val="24"/>
        </w:rPr>
        <w:t>……</w:t>
      </w:r>
      <w:r w:rsidR="005E1C91">
        <w:rPr>
          <w:rFonts w:ascii="Times New Roman" w:hAnsi="Times New Roman" w:cs="Times New Roman"/>
          <w:bCs/>
          <w:sz w:val="24"/>
          <w:szCs w:val="24"/>
        </w:rPr>
        <w:t>.</w:t>
      </w:r>
      <w:r w:rsidR="002B562F" w:rsidRPr="00966FD2">
        <w:rPr>
          <w:rFonts w:ascii="Times New Roman" w:hAnsi="Times New Roman" w:cs="Times New Roman"/>
          <w:bCs/>
          <w:sz w:val="24"/>
          <w:szCs w:val="24"/>
        </w:rPr>
        <w:t>…….</w:t>
      </w:r>
      <w:r w:rsidR="007B3591" w:rsidRPr="00966FD2">
        <w:rPr>
          <w:rFonts w:ascii="Times New Roman" w:hAnsi="Times New Roman" w:cs="Times New Roman"/>
          <w:bCs/>
          <w:sz w:val="24"/>
          <w:szCs w:val="24"/>
        </w:rPr>
        <w:t>…</w:t>
      </w:r>
      <w:r w:rsidR="00DE073D">
        <w:rPr>
          <w:rFonts w:ascii="Times New Roman" w:hAnsi="Times New Roman" w:cs="Times New Roman"/>
          <w:bCs/>
          <w:sz w:val="24"/>
          <w:szCs w:val="24"/>
        </w:rPr>
        <w:t>30</w:t>
      </w:r>
    </w:p>
    <w:p w14:paraId="0D518A1D" w14:textId="5EB1393E" w:rsidR="00887490" w:rsidRPr="00966FD2" w:rsidRDefault="00887490" w:rsidP="002B562F">
      <w:pPr>
        <w:spacing w:line="480" w:lineRule="auto"/>
        <w:ind w:left="720" w:hanging="720"/>
        <w:rPr>
          <w:rFonts w:ascii="Times New Roman" w:hAnsi="Times New Roman" w:cs="Times New Roman"/>
          <w:sz w:val="24"/>
          <w:szCs w:val="24"/>
        </w:rPr>
      </w:pPr>
      <w:r w:rsidRPr="00966FD2">
        <w:rPr>
          <w:rFonts w:ascii="Times New Roman" w:hAnsi="Times New Roman" w:cs="Times New Roman"/>
          <w:b/>
          <w:sz w:val="24"/>
          <w:szCs w:val="24"/>
        </w:rPr>
        <w:t xml:space="preserve">Table </w:t>
      </w:r>
      <w:r w:rsidR="00CF6194" w:rsidRPr="00966FD2">
        <w:rPr>
          <w:rFonts w:ascii="Times New Roman" w:hAnsi="Times New Roman" w:cs="Times New Roman"/>
          <w:b/>
          <w:sz w:val="24"/>
          <w:szCs w:val="24"/>
        </w:rPr>
        <w:t>2</w:t>
      </w:r>
      <w:r w:rsidRPr="00966FD2">
        <w:rPr>
          <w:rFonts w:ascii="Times New Roman" w:hAnsi="Times New Roman" w:cs="Times New Roman"/>
          <w:b/>
          <w:sz w:val="24"/>
          <w:szCs w:val="24"/>
        </w:rPr>
        <w:t xml:space="preserve">. </w:t>
      </w:r>
      <w:r w:rsidRPr="00966FD2">
        <w:rPr>
          <w:rFonts w:ascii="Times New Roman" w:hAnsi="Times New Roman" w:cs="Times New Roman"/>
          <w:bCs/>
          <w:sz w:val="24"/>
          <w:szCs w:val="24"/>
        </w:rPr>
        <w:t xml:space="preserve">Summary of </w:t>
      </w:r>
      <w:r w:rsidRPr="00966FD2">
        <w:rPr>
          <w:rFonts w:ascii="Times New Roman" w:hAnsi="Times New Roman" w:cs="Times New Roman"/>
          <w:sz w:val="24"/>
          <w:szCs w:val="24"/>
        </w:rPr>
        <w:t xml:space="preserve">ground reaction forces of a human, compared to all devices tested over a force platform with various drop heights in a biomechanics laboratory in Knoxville, TN during </w:t>
      </w:r>
      <w:r w:rsidR="00B36107" w:rsidRPr="00966FD2">
        <w:rPr>
          <w:rFonts w:ascii="Times New Roman" w:hAnsi="Times New Roman" w:cs="Times New Roman"/>
          <w:sz w:val="24"/>
          <w:szCs w:val="24"/>
        </w:rPr>
        <w:t>6 December</w:t>
      </w:r>
      <w:r w:rsidRPr="00966FD2">
        <w:rPr>
          <w:rFonts w:ascii="Times New Roman" w:hAnsi="Times New Roman" w:cs="Times New Roman"/>
          <w:sz w:val="24"/>
          <w:szCs w:val="24"/>
        </w:rPr>
        <w:t>, 2017</w:t>
      </w:r>
      <w:r w:rsidR="007B3591" w:rsidRPr="00966FD2">
        <w:rPr>
          <w:rFonts w:ascii="Times New Roman" w:hAnsi="Times New Roman" w:cs="Times New Roman"/>
          <w:sz w:val="24"/>
          <w:szCs w:val="24"/>
        </w:rPr>
        <w:t>……………</w:t>
      </w:r>
      <w:proofErr w:type="gramStart"/>
      <w:r w:rsidR="00B36107" w:rsidRPr="00966FD2">
        <w:rPr>
          <w:rFonts w:ascii="Times New Roman" w:hAnsi="Times New Roman" w:cs="Times New Roman"/>
          <w:sz w:val="24"/>
          <w:szCs w:val="24"/>
        </w:rPr>
        <w:t>…..</w:t>
      </w:r>
      <w:proofErr w:type="gramEnd"/>
      <w:r w:rsidR="007B3591" w:rsidRPr="00966FD2">
        <w:rPr>
          <w:rFonts w:ascii="Times New Roman" w:hAnsi="Times New Roman" w:cs="Times New Roman"/>
          <w:sz w:val="24"/>
          <w:szCs w:val="24"/>
        </w:rPr>
        <w:t>………………………………………</w:t>
      </w:r>
      <w:r w:rsidR="005E1C91">
        <w:rPr>
          <w:rFonts w:ascii="Times New Roman" w:hAnsi="Times New Roman" w:cs="Times New Roman"/>
          <w:sz w:val="24"/>
          <w:szCs w:val="24"/>
        </w:rPr>
        <w:t>.</w:t>
      </w:r>
      <w:r w:rsidR="007B3591" w:rsidRPr="00966FD2">
        <w:rPr>
          <w:rFonts w:ascii="Times New Roman" w:hAnsi="Times New Roman" w:cs="Times New Roman"/>
          <w:sz w:val="24"/>
          <w:szCs w:val="24"/>
        </w:rPr>
        <w:t>………</w:t>
      </w:r>
      <w:r w:rsidR="000C1FF6" w:rsidRPr="00966FD2">
        <w:rPr>
          <w:rFonts w:ascii="Times New Roman" w:hAnsi="Times New Roman" w:cs="Times New Roman"/>
          <w:sz w:val="24"/>
          <w:szCs w:val="24"/>
        </w:rPr>
        <w:t>3</w:t>
      </w:r>
      <w:r w:rsidR="00DE073D">
        <w:rPr>
          <w:rFonts w:ascii="Times New Roman" w:hAnsi="Times New Roman" w:cs="Times New Roman"/>
          <w:sz w:val="24"/>
          <w:szCs w:val="24"/>
        </w:rPr>
        <w:t>9</w:t>
      </w:r>
    </w:p>
    <w:p w14:paraId="7D25C330" w14:textId="748BB167" w:rsidR="000B4EAE" w:rsidRPr="00050EA2" w:rsidRDefault="00B36107" w:rsidP="00050EA2">
      <w:pPr>
        <w:spacing w:line="480" w:lineRule="auto"/>
        <w:ind w:left="720" w:hanging="720"/>
        <w:rPr>
          <w:rFonts w:ascii="Times New Roman" w:hAnsi="Times New Roman" w:cs="Times New Roman"/>
          <w:sz w:val="24"/>
          <w:szCs w:val="24"/>
        </w:rPr>
      </w:pPr>
      <w:r w:rsidRPr="00966FD2">
        <w:rPr>
          <w:rFonts w:ascii="Times New Roman" w:hAnsi="Times New Roman" w:cs="Times New Roman"/>
          <w:b/>
          <w:bCs/>
          <w:sz w:val="24"/>
          <w:szCs w:val="24"/>
        </w:rPr>
        <w:t xml:space="preserve">Table 3.  </w:t>
      </w:r>
      <w:r w:rsidRPr="00966FD2">
        <w:rPr>
          <w:rFonts w:ascii="Times New Roman" w:hAnsi="Times New Roman" w:cs="Times New Roman"/>
          <w:sz w:val="24"/>
          <w:szCs w:val="24"/>
        </w:rPr>
        <w:t>Summary of ground reaction forces of multiple surface testing devices tested over artificial turf (AstroTurf Gameday 3D60) with and without a pad in a biomechanics laboratory at the University of Tennessee during 6 December 2017 in Knoxville, TN…</w:t>
      </w:r>
      <w:r w:rsidR="00DE073D">
        <w:rPr>
          <w:rFonts w:ascii="Times New Roman" w:hAnsi="Times New Roman" w:cs="Times New Roman"/>
          <w:sz w:val="24"/>
          <w:szCs w:val="24"/>
        </w:rPr>
        <w:t>40</w:t>
      </w:r>
      <w:r w:rsidR="00887490" w:rsidRPr="00966FD2">
        <w:rPr>
          <w:rFonts w:ascii="Times New Roman" w:hAnsi="Times New Roman" w:cs="Times New Roman"/>
          <w:b/>
          <w:sz w:val="24"/>
          <w:szCs w:val="24"/>
        </w:rPr>
        <w:br w:type="page"/>
      </w:r>
    </w:p>
    <w:p w14:paraId="0348D396" w14:textId="6761A08C" w:rsidR="000166AA" w:rsidRPr="00966FD2" w:rsidRDefault="000B4EAE" w:rsidP="00AF7E2E">
      <w:pPr>
        <w:spacing w:after="0" w:line="480" w:lineRule="auto"/>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L</w:t>
      </w:r>
      <w:r w:rsidR="008947B0" w:rsidRPr="00966FD2">
        <w:rPr>
          <w:rFonts w:ascii="Times New Roman" w:hAnsi="Times New Roman" w:cs="Times New Roman"/>
          <w:b/>
          <w:sz w:val="24"/>
          <w:szCs w:val="24"/>
        </w:rPr>
        <w:t>IST OF FIGURES</w:t>
      </w:r>
    </w:p>
    <w:p w14:paraId="275900C4" w14:textId="10635860" w:rsidR="002B26FD" w:rsidRPr="00966FD2" w:rsidRDefault="002B26FD" w:rsidP="00D50C14">
      <w:pPr>
        <w:tabs>
          <w:tab w:val="right" w:pos="8640"/>
        </w:tabs>
        <w:spacing w:after="0" w:line="480" w:lineRule="auto"/>
        <w:ind w:left="720" w:hanging="720"/>
        <w:rPr>
          <w:rFonts w:ascii="Times New Roman" w:hAnsi="Times New Roman" w:cs="Times New Roman"/>
          <w:bCs/>
          <w:sz w:val="24"/>
          <w:szCs w:val="24"/>
        </w:rPr>
      </w:pPr>
      <w:r w:rsidRPr="00966FD2">
        <w:rPr>
          <w:rFonts w:ascii="Times New Roman" w:hAnsi="Times New Roman" w:cs="Times New Roman"/>
          <w:b/>
          <w:sz w:val="24"/>
          <w:szCs w:val="24"/>
        </w:rPr>
        <w:t xml:space="preserve">Figure </w:t>
      </w:r>
      <w:r w:rsidR="005614ED" w:rsidRPr="00966FD2">
        <w:rPr>
          <w:rFonts w:ascii="Times New Roman" w:hAnsi="Times New Roman" w:cs="Times New Roman"/>
          <w:b/>
          <w:sz w:val="24"/>
          <w:szCs w:val="24"/>
        </w:rPr>
        <w:t>1</w:t>
      </w:r>
      <w:r w:rsidRPr="00966FD2">
        <w:rPr>
          <w:rFonts w:ascii="Times New Roman" w:hAnsi="Times New Roman" w:cs="Times New Roman"/>
          <w:b/>
          <w:sz w:val="24"/>
          <w:szCs w:val="24"/>
        </w:rPr>
        <w:t xml:space="preserve">.  </w:t>
      </w:r>
      <w:r w:rsidR="003F0DF9" w:rsidRPr="00966FD2">
        <w:rPr>
          <w:rFonts w:ascii="Times New Roman" w:hAnsi="Times New Roman" w:cs="Times New Roman"/>
          <w:bCs/>
          <w:sz w:val="24"/>
          <w:szCs w:val="24"/>
        </w:rPr>
        <w:t xml:space="preserve">ASTM F355-E on hybrid bermudagrass [‘Tifway’ </w:t>
      </w:r>
      <w:r w:rsidR="003F0DF9" w:rsidRPr="00966FD2">
        <w:rPr>
          <w:rFonts w:ascii="Times New Roman" w:hAnsi="Times New Roman" w:cs="Times New Roman"/>
          <w:bCs/>
          <w:i/>
          <w:iCs/>
          <w:sz w:val="24"/>
          <w:szCs w:val="24"/>
        </w:rPr>
        <w:t xml:space="preserve">Cynodon dactylon </w:t>
      </w:r>
      <w:r w:rsidR="003F0DF9" w:rsidRPr="00966FD2">
        <w:rPr>
          <w:rFonts w:ascii="Times New Roman" w:hAnsi="Times New Roman" w:cs="Times New Roman"/>
          <w:bCs/>
          <w:sz w:val="24"/>
          <w:szCs w:val="24"/>
        </w:rPr>
        <w:t xml:space="preserve">(L.) Pers. X </w:t>
      </w:r>
      <w:r w:rsidR="003F0DF9" w:rsidRPr="00966FD2">
        <w:rPr>
          <w:rFonts w:ascii="Times New Roman" w:hAnsi="Times New Roman" w:cs="Times New Roman"/>
          <w:bCs/>
          <w:i/>
          <w:iCs/>
          <w:sz w:val="24"/>
          <w:szCs w:val="24"/>
        </w:rPr>
        <w:t>Cynodon transvaalensis</w:t>
      </w:r>
      <w:r w:rsidR="003F0DF9" w:rsidRPr="00966FD2">
        <w:rPr>
          <w:rFonts w:ascii="Times New Roman" w:hAnsi="Times New Roman" w:cs="Times New Roman"/>
          <w:bCs/>
          <w:sz w:val="24"/>
          <w:szCs w:val="24"/>
        </w:rPr>
        <w:t>,</w:t>
      </w:r>
      <w:r w:rsidR="003F0DF9" w:rsidRPr="00966FD2">
        <w:rPr>
          <w:rFonts w:ascii="Times New Roman" w:hAnsi="Times New Roman" w:cs="Times New Roman"/>
          <w:bCs/>
          <w:i/>
          <w:iCs/>
          <w:sz w:val="24"/>
          <w:szCs w:val="24"/>
        </w:rPr>
        <w:t xml:space="preserve"> </w:t>
      </w:r>
      <w:r w:rsidR="003F0DF9" w:rsidRPr="00966FD2">
        <w:rPr>
          <w:rFonts w:ascii="Times New Roman" w:hAnsi="Times New Roman" w:cs="Times New Roman"/>
          <w:bCs/>
          <w:sz w:val="24"/>
          <w:szCs w:val="24"/>
        </w:rPr>
        <w:t xml:space="preserve">Burtt-Davy], Knoxville, TN.  </w:t>
      </w:r>
      <w:r w:rsidRPr="00966FD2">
        <w:rPr>
          <w:rFonts w:ascii="Times New Roman" w:hAnsi="Times New Roman" w:cs="Times New Roman"/>
          <w:bCs/>
          <w:sz w:val="24"/>
          <w:szCs w:val="24"/>
        </w:rPr>
        <w:t>University of Tennessee, Knoxville,</w:t>
      </w:r>
      <w:r w:rsidR="00AD7286" w:rsidRPr="00966FD2">
        <w:rPr>
          <w:rFonts w:ascii="Times New Roman" w:hAnsi="Times New Roman" w:cs="Times New Roman"/>
          <w:bCs/>
          <w:sz w:val="24"/>
          <w:szCs w:val="24"/>
        </w:rPr>
        <w:t xml:space="preserve"> </w:t>
      </w:r>
      <w:r w:rsidRPr="00966FD2">
        <w:rPr>
          <w:rFonts w:ascii="Times New Roman" w:hAnsi="Times New Roman" w:cs="Times New Roman"/>
          <w:bCs/>
          <w:sz w:val="24"/>
          <w:szCs w:val="24"/>
        </w:rPr>
        <w:t>TN……………</w:t>
      </w:r>
      <w:r w:rsidR="00AD7286" w:rsidRPr="00966FD2">
        <w:rPr>
          <w:rFonts w:ascii="Times New Roman" w:hAnsi="Times New Roman" w:cs="Times New Roman"/>
          <w:bCs/>
          <w:sz w:val="24"/>
          <w:szCs w:val="24"/>
        </w:rPr>
        <w:t>…</w:t>
      </w:r>
      <w:r w:rsidR="003F0DF9" w:rsidRPr="00966FD2">
        <w:rPr>
          <w:rFonts w:ascii="Times New Roman" w:hAnsi="Times New Roman" w:cs="Times New Roman"/>
          <w:bCs/>
          <w:sz w:val="24"/>
          <w:szCs w:val="24"/>
        </w:rPr>
        <w:t>……………………………………………………...</w:t>
      </w:r>
      <w:r w:rsidR="00AD7286" w:rsidRPr="00966FD2">
        <w:rPr>
          <w:rFonts w:ascii="Times New Roman" w:hAnsi="Times New Roman" w:cs="Times New Roman"/>
          <w:bCs/>
          <w:sz w:val="24"/>
          <w:szCs w:val="24"/>
        </w:rPr>
        <w:t>….</w:t>
      </w:r>
      <w:r w:rsidRPr="00966FD2">
        <w:rPr>
          <w:rFonts w:ascii="Times New Roman" w:hAnsi="Times New Roman" w:cs="Times New Roman"/>
          <w:bCs/>
          <w:sz w:val="24"/>
          <w:szCs w:val="24"/>
        </w:rPr>
        <w:t>…</w:t>
      </w:r>
      <w:r w:rsidR="00D50C14">
        <w:rPr>
          <w:rFonts w:ascii="Times New Roman" w:hAnsi="Times New Roman" w:cs="Times New Roman"/>
          <w:bCs/>
          <w:sz w:val="24"/>
          <w:szCs w:val="24"/>
        </w:rPr>
        <w:t>32</w:t>
      </w:r>
    </w:p>
    <w:p w14:paraId="5E2D2B5A" w14:textId="2536BD7B" w:rsidR="000C1FF6" w:rsidRPr="00966FD2" w:rsidRDefault="000C1FF6" w:rsidP="002B26FD">
      <w:pPr>
        <w:spacing w:after="0" w:line="480" w:lineRule="auto"/>
        <w:ind w:left="720" w:hanging="720"/>
        <w:rPr>
          <w:rFonts w:ascii="Times New Roman" w:hAnsi="Times New Roman" w:cs="Times New Roman"/>
          <w:bCs/>
          <w:sz w:val="24"/>
          <w:szCs w:val="24"/>
        </w:rPr>
      </w:pPr>
      <w:r w:rsidRPr="00966FD2">
        <w:rPr>
          <w:rFonts w:ascii="Times New Roman" w:hAnsi="Times New Roman" w:cs="Times New Roman"/>
          <w:b/>
          <w:sz w:val="24"/>
          <w:szCs w:val="24"/>
        </w:rPr>
        <w:t xml:space="preserve">Figure 2.  </w:t>
      </w:r>
      <w:r w:rsidR="00874660" w:rsidRPr="00966FD2">
        <w:rPr>
          <w:rFonts w:ascii="Times New Roman" w:hAnsi="Times New Roman" w:cs="Times New Roman"/>
          <w:bCs/>
          <w:sz w:val="24"/>
          <w:szCs w:val="24"/>
        </w:rPr>
        <w:t>Transformed c</w:t>
      </w:r>
      <w:r w:rsidR="003F0DF9" w:rsidRPr="00966FD2">
        <w:rPr>
          <w:rFonts w:ascii="Times New Roman" w:hAnsi="Times New Roman" w:cs="Times New Roman"/>
          <w:bCs/>
          <w:sz w:val="24"/>
          <w:szCs w:val="24"/>
        </w:rPr>
        <w:t xml:space="preserve">ritical fall height values of an ASTM sand constructed root zone and native soil root zone pooled after 40 simulated traffic events on hybrid bermudagrass [‘Tifway’ </w:t>
      </w:r>
      <w:r w:rsidR="003F0DF9" w:rsidRPr="00966FD2">
        <w:rPr>
          <w:rFonts w:ascii="Times New Roman" w:hAnsi="Times New Roman" w:cs="Times New Roman"/>
          <w:bCs/>
          <w:i/>
          <w:iCs/>
          <w:sz w:val="24"/>
          <w:szCs w:val="24"/>
        </w:rPr>
        <w:t xml:space="preserve">Cynodon dactylon </w:t>
      </w:r>
      <w:r w:rsidR="003F0DF9" w:rsidRPr="00966FD2">
        <w:rPr>
          <w:rFonts w:ascii="Times New Roman" w:hAnsi="Times New Roman" w:cs="Times New Roman"/>
          <w:bCs/>
          <w:sz w:val="24"/>
          <w:szCs w:val="24"/>
        </w:rPr>
        <w:t xml:space="preserve">(L.) Pers. X </w:t>
      </w:r>
      <w:r w:rsidR="003F0DF9" w:rsidRPr="00966FD2">
        <w:rPr>
          <w:rFonts w:ascii="Times New Roman" w:hAnsi="Times New Roman" w:cs="Times New Roman"/>
          <w:bCs/>
          <w:i/>
          <w:iCs/>
          <w:sz w:val="24"/>
          <w:szCs w:val="24"/>
        </w:rPr>
        <w:t>Cynodon transvaalensis</w:t>
      </w:r>
      <w:r w:rsidR="003F0DF9" w:rsidRPr="00966FD2">
        <w:rPr>
          <w:rFonts w:ascii="Times New Roman" w:hAnsi="Times New Roman" w:cs="Times New Roman"/>
          <w:bCs/>
          <w:sz w:val="24"/>
          <w:szCs w:val="24"/>
        </w:rPr>
        <w:t>,</w:t>
      </w:r>
      <w:r w:rsidR="003F0DF9" w:rsidRPr="00966FD2">
        <w:rPr>
          <w:rFonts w:ascii="Times New Roman" w:hAnsi="Times New Roman" w:cs="Times New Roman"/>
          <w:bCs/>
          <w:i/>
          <w:iCs/>
          <w:sz w:val="24"/>
          <w:szCs w:val="24"/>
        </w:rPr>
        <w:t xml:space="preserve"> </w:t>
      </w:r>
      <w:r w:rsidR="003F0DF9"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w:t>
      </w:r>
      <w:r w:rsidR="003F0DF9" w:rsidRPr="00966FD2">
        <w:rPr>
          <w:rFonts w:ascii="Times New Roman" w:hAnsi="Times New Roman" w:cs="Times New Roman"/>
          <w:bCs/>
          <w:sz w:val="24"/>
          <w:szCs w:val="24"/>
        </w:rPr>
        <w:t xml:space="preserve"> volumetric soil water content</w:t>
      </w:r>
      <w:r w:rsidR="00874660" w:rsidRPr="00966FD2">
        <w:rPr>
          <w:rFonts w:ascii="Times New Roman" w:hAnsi="Times New Roman" w:cs="Times New Roman"/>
          <w:bCs/>
          <w:sz w:val="24"/>
          <w:szCs w:val="24"/>
        </w:rPr>
        <w:t xml:space="preserve"> was included as a covariate</w:t>
      </w:r>
      <w:r w:rsidR="003F0DF9" w:rsidRPr="00966FD2">
        <w:rPr>
          <w:rFonts w:ascii="Times New Roman" w:hAnsi="Times New Roman" w:cs="Times New Roman"/>
          <w:bCs/>
          <w:sz w:val="24"/>
          <w:szCs w:val="24"/>
        </w:rPr>
        <w:t>, Knoxville, TN.  12 September – 13 October 2016, 16 May – 15 June 2017, 18 September – 19 October 2017, 16 May – 21 June 2018, respectively</w:t>
      </w:r>
      <w:r w:rsidR="00625F0A">
        <w:rPr>
          <w:rFonts w:ascii="Times New Roman" w:hAnsi="Times New Roman" w:cs="Times New Roman"/>
          <w:bCs/>
          <w:sz w:val="24"/>
          <w:szCs w:val="24"/>
        </w:rPr>
        <w:t>………………………………………………………………</w:t>
      </w:r>
      <w:r w:rsidR="00625F0A" w:rsidRPr="00966FD2">
        <w:rPr>
          <w:rFonts w:ascii="Times New Roman" w:hAnsi="Times New Roman" w:cs="Times New Roman"/>
          <w:bCs/>
          <w:sz w:val="24"/>
          <w:szCs w:val="24"/>
        </w:rPr>
        <w:t xml:space="preserve"> </w:t>
      </w:r>
      <w:r w:rsidR="00D50C14">
        <w:rPr>
          <w:rFonts w:ascii="Times New Roman" w:hAnsi="Times New Roman" w:cs="Times New Roman"/>
          <w:bCs/>
          <w:sz w:val="24"/>
          <w:szCs w:val="24"/>
        </w:rPr>
        <w:t>33</w:t>
      </w:r>
    </w:p>
    <w:p w14:paraId="5CF90856" w14:textId="3AA3C20A" w:rsidR="000C1FF6" w:rsidRPr="00966FD2" w:rsidRDefault="000C1FF6" w:rsidP="005614ED">
      <w:pPr>
        <w:spacing w:after="0" w:line="480" w:lineRule="auto"/>
        <w:ind w:left="720" w:hanging="720"/>
        <w:rPr>
          <w:rFonts w:ascii="Times New Roman" w:hAnsi="Times New Roman" w:cs="Times New Roman"/>
          <w:bCs/>
          <w:sz w:val="24"/>
          <w:szCs w:val="24"/>
        </w:rPr>
      </w:pPr>
      <w:r w:rsidRPr="00966FD2">
        <w:rPr>
          <w:rFonts w:ascii="Times New Roman" w:hAnsi="Times New Roman" w:cs="Times New Roman"/>
          <w:b/>
          <w:sz w:val="24"/>
          <w:szCs w:val="24"/>
        </w:rPr>
        <w:t>Figure 3.</w:t>
      </w:r>
      <w:r w:rsidRPr="00966FD2">
        <w:rPr>
          <w:rFonts w:ascii="Times New Roman" w:hAnsi="Times New Roman" w:cs="Times New Roman"/>
          <w:bCs/>
          <w:sz w:val="24"/>
          <w:szCs w:val="24"/>
        </w:rPr>
        <w:t xml:space="preserve">  </w:t>
      </w:r>
      <w:r w:rsidR="003F0DF9" w:rsidRPr="00966FD2">
        <w:rPr>
          <w:rFonts w:ascii="Times New Roman" w:hAnsi="Times New Roman" w:cs="Times New Roman"/>
          <w:bCs/>
          <w:sz w:val="24"/>
          <w:szCs w:val="24"/>
        </w:rPr>
        <w:t xml:space="preserve">The impacts of simulated traffic events for </w:t>
      </w:r>
      <w:r w:rsidR="00874660" w:rsidRPr="00966FD2">
        <w:rPr>
          <w:rFonts w:ascii="Times New Roman" w:hAnsi="Times New Roman" w:cs="Times New Roman"/>
          <w:bCs/>
          <w:sz w:val="24"/>
          <w:szCs w:val="24"/>
        </w:rPr>
        <w:t xml:space="preserve">transformed </w:t>
      </w:r>
      <w:r w:rsidR="003F0DF9" w:rsidRPr="00966FD2">
        <w:rPr>
          <w:rFonts w:ascii="Times New Roman" w:hAnsi="Times New Roman" w:cs="Times New Roman"/>
          <w:bCs/>
          <w:sz w:val="24"/>
          <w:szCs w:val="24"/>
        </w:rPr>
        <w:t xml:space="preserve">critical fall height values to determine a critical fall height of 1000 head injury criteria pooled using an ASTM sand constructed root zone and native soil root zone on hybrid bermudagrass [‘Tifway’ </w:t>
      </w:r>
      <w:r w:rsidR="003F0DF9" w:rsidRPr="00966FD2">
        <w:rPr>
          <w:rFonts w:ascii="Times New Roman" w:hAnsi="Times New Roman" w:cs="Times New Roman"/>
          <w:bCs/>
          <w:i/>
          <w:iCs/>
          <w:sz w:val="24"/>
          <w:szCs w:val="24"/>
        </w:rPr>
        <w:t xml:space="preserve">Cynodon dactylon </w:t>
      </w:r>
      <w:r w:rsidR="003F0DF9" w:rsidRPr="00966FD2">
        <w:rPr>
          <w:rFonts w:ascii="Times New Roman" w:hAnsi="Times New Roman" w:cs="Times New Roman"/>
          <w:bCs/>
          <w:sz w:val="24"/>
          <w:szCs w:val="24"/>
        </w:rPr>
        <w:t xml:space="preserve">(L.) Pers. X </w:t>
      </w:r>
      <w:r w:rsidR="003F0DF9" w:rsidRPr="00966FD2">
        <w:rPr>
          <w:rFonts w:ascii="Times New Roman" w:hAnsi="Times New Roman" w:cs="Times New Roman"/>
          <w:bCs/>
          <w:i/>
          <w:iCs/>
          <w:sz w:val="24"/>
          <w:szCs w:val="24"/>
        </w:rPr>
        <w:t>Cynodon transvaalensis</w:t>
      </w:r>
      <w:r w:rsidR="003F0DF9" w:rsidRPr="00966FD2">
        <w:rPr>
          <w:rFonts w:ascii="Times New Roman" w:hAnsi="Times New Roman" w:cs="Times New Roman"/>
          <w:bCs/>
          <w:sz w:val="24"/>
          <w:szCs w:val="24"/>
        </w:rPr>
        <w:t>,</w:t>
      </w:r>
      <w:r w:rsidR="003F0DF9" w:rsidRPr="00966FD2">
        <w:rPr>
          <w:rFonts w:ascii="Times New Roman" w:hAnsi="Times New Roman" w:cs="Times New Roman"/>
          <w:bCs/>
          <w:i/>
          <w:iCs/>
          <w:sz w:val="24"/>
          <w:szCs w:val="24"/>
        </w:rPr>
        <w:t xml:space="preserve"> </w:t>
      </w:r>
      <w:r w:rsidR="003F0DF9"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w:t>
      </w:r>
      <w:r w:rsidR="003F0DF9" w:rsidRPr="00966FD2">
        <w:rPr>
          <w:rFonts w:ascii="Times New Roman" w:hAnsi="Times New Roman" w:cs="Times New Roman"/>
          <w:bCs/>
          <w:sz w:val="24"/>
          <w:szCs w:val="24"/>
        </w:rPr>
        <w:t xml:space="preserve"> volumetric soil water content</w:t>
      </w:r>
      <w:r w:rsidR="00874660" w:rsidRPr="00966FD2">
        <w:rPr>
          <w:rFonts w:ascii="Times New Roman" w:hAnsi="Times New Roman" w:cs="Times New Roman"/>
          <w:bCs/>
          <w:sz w:val="24"/>
          <w:szCs w:val="24"/>
        </w:rPr>
        <w:t xml:space="preserve"> was included as a covariate</w:t>
      </w:r>
      <w:r w:rsidR="003F0DF9" w:rsidRPr="00966FD2">
        <w:rPr>
          <w:rFonts w:ascii="Times New Roman" w:hAnsi="Times New Roman" w:cs="Times New Roman"/>
          <w:bCs/>
          <w:sz w:val="24"/>
          <w:szCs w:val="24"/>
        </w:rPr>
        <w:t xml:space="preserve">, Knoxville, TN.  12 September – 13 October 2016, 16 May – 15 June 2017, 18 September – 19 October 2017, 16 May – 21 June 2018, </w:t>
      </w:r>
      <w:proofErr w:type="gramStart"/>
      <w:r w:rsidR="003F0DF9" w:rsidRPr="00966FD2">
        <w:rPr>
          <w:rFonts w:ascii="Times New Roman" w:hAnsi="Times New Roman" w:cs="Times New Roman"/>
          <w:bCs/>
          <w:sz w:val="24"/>
          <w:szCs w:val="24"/>
        </w:rPr>
        <w:t>respectively..</w:t>
      </w:r>
      <w:proofErr w:type="gramEnd"/>
      <w:r w:rsidRPr="00966FD2">
        <w:rPr>
          <w:rFonts w:ascii="Times New Roman" w:hAnsi="Times New Roman" w:cs="Times New Roman"/>
          <w:bCs/>
          <w:sz w:val="24"/>
          <w:szCs w:val="24"/>
        </w:rPr>
        <w:t>…</w:t>
      </w:r>
      <w:r w:rsidR="003F0DF9" w:rsidRPr="00966FD2">
        <w:rPr>
          <w:rFonts w:ascii="Times New Roman" w:hAnsi="Times New Roman" w:cs="Times New Roman"/>
          <w:bCs/>
          <w:sz w:val="24"/>
          <w:szCs w:val="24"/>
        </w:rPr>
        <w:t>…</w:t>
      </w:r>
      <w:r w:rsidRPr="00966FD2">
        <w:rPr>
          <w:rFonts w:ascii="Times New Roman" w:hAnsi="Times New Roman" w:cs="Times New Roman"/>
          <w:bCs/>
          <w:sz w:val="24"/>
          <w:szCs w:val="24"/>
        </w:rPr>
        <w:t>……</w:t>
      </w:r>
      <w:r w:rsidR="00AD7286" w:rsidRPr="00966FD2">
        <w:rPr>
          <w:rFonts w:ascii="Times New Roman" w:hAnsi="Times New Roman" w:cs="Times New Roman"/>
          <w:bCs/>
          <w:sz w:val="24"/>
          <w:szCs w:val="24"/>
        </w:rPr>
        <w:t>...</w:t>
      </w:r>
      <w:r w:rsidRPr="00966FD2">
        <w:rPr>
          <w:rFonts w:ascii="Times New Roman" w:hAnsi="Times New Roman" w:cs="Times New Roman"/>
          <w:bCs/>
          <w:sz w:val="24"/>
          <w:szCs w:val="24"/>
        </w:rPr>
        <w:t>…</w:t>
      </w:r>
      <w:r w:rsidR="00D50C14">
        <w:rPr>
          <w:rFonts w:ascii="Times New Roman" w:hAnsi="Times New Roman" w:cs="Times New Roman"/>
          <w:bCs/>
          <w:sz w:val="24"/>
          <w:szCs w:val="24"/>
        </w:rPr>
        <w:t>……………………………………………...</w:t>
      </w:r>
      <w:r w:rsidRPr="00966FD2">
        <w:rPr>
          <w:rFonts w:ascii="Times New Roman" w:hAnsi="Times New Roman" w:cs="Times New Roman"/>
          <w:bCs/>
          <w:sz w:val="24"/>
          <w:szCs w:val="24"/>
        </w:rPr>
        <w:t>…..3</w:t>
      </w:r>
      <w:r w:rsidR="00D50C14">
        <w:rPr>
          <w:rFonts w:ascii="Times New Roman" w:hAnsi="Times New Roman" w:cs="Times New Roman"/>
          <w:bCs/>
          <w:sz w:val="24"/>
          <w:szCs w:val="24"/>
        </w:rPr>
        <w:t>4</w:t>
      </w:r>
    </w:p>
    <w:p w14:paraId="72FE1263" w14:textId="3E028A05" w:rsidR="000B3493" w:rsidRPr="00966FD2" w:rsidRDefault="000C1FF6" w:rsidP="000C1FF6">
      <w:pPr>
        <w:spacing w:after="0" w:line="480" w:lineRule="auto"/>
        <w:ind w:left="720" w:hanging="720"/>
        <w:rPr>
          <w:rFonts w:ascii="Times New Roman" w:hAnsi="Times New Roman" w:cs="Times New Roman"/>
          <w:b/>
          <w:sz w:val="24"/>
          <w:szCs w:val="24"/>
        </w:rPr>
      </w:pPr>
      <w:r w:rsidRPr="00966FD2">
        <w:rPr>
          <w:rFonts w:ascii="Times New Roman" w:hAnsi="Times New Roman" w:cs="Times New Roman"/>
          <w:b/>
          <w:sz w:val="24"/>
          <w:szCs w:val="24"/>
        </w:rPr>
        <w:t xml:space="preserve">Figure </w:t>
      </w:r>
      <w:r w:rsidR="005614ED" w:rsidRPr="00966FD2">
        <w:rPr>
          <w:rFonts w:ascii="Times New Roman" w:hAnsi="Times New Roman" w:cs="Times New Roman"/>
          <w:b/>
          <w:sz w:val="24"/>
          <w:szCs w:val="24"/>
        </w:rPr>
        <w:t>4</w:t>
      </w:r>
      <w:r w:rsidRPr="00966FD2">
        <w:rPr>
          <w:rFonts w:ascii="Times New Roman" w:hAnsi="Times New Roman" w:cs="Times New Roman"/>
          <w:b/>
          <w:sz w:val="24"/>
          <w:szCs w:val="24"/>
        </w:rPr>
        <w:t>.</w:t>
      </w:r>
      <w:r w:rsidRPr="00966FD2">
        <w:rPr>
          <w:rFonts w:ascii="Times New Roman" w:hAnsi="Times New Roman" w:cs="Times New Roman"/>
          <w:bCs/>
          <w:sz w:val="24"/>
          <w:szCs w:val="24"/>
        </w:rPr>
        <w:t xml:space="preserve">  </w:t>
      </w:r>
      <w:r w:rsidR="00874660" w:rsidRPr="00966FD2">
        <w:rPr>
          <w:rFonts w:ascii="Times New Roman" w:hAnsi="Times New Roman" w:cs="Times New Roman"/>
          <w:bCs/>
          <w:sz w:val="24"/>
          <w:szCs w:val="24"/>
        </w:rPr>
        <w:t>Transformed s</w:t>
      </w:r>
      <w:r w:rsidR="003F0DF9" w:rsidRPr="00966FD2">
        <w:rPr>
          <w:rFonts w:ascii="Times New Roman" w:hAnsi="Times New Roman" w:cs="Times New Roman"/>
          <w:bCs/>
          <w:sz w:val="24"/>
          <w:szCs w:val="24"/>
        </w:rPr>
        <w:t>urface hardness (G</w:t>
      </w:r>
      <w:r w:rsidR="003F0DF9" w:rsidRPr="00966FD2">
        <w:rPr>
          <w:rFonts w:ascii="Times New Roman" w:hAnsi="Times New Roman" w:cs="Times New Roman"/>
          <w:bCs/>
          <w:sz w:val="24"/>
          <w:szCs w:val="24"/>
          <w:vertAlign w:val="subscript"/>
        </w:rPr>
        <w:t>max</w:t>
      </w:r>
      <w:r w:rsidR="003F0DF9" w:rsidRPr="00966FD2">
        <w:rPr>
          <w:rFonts w:ascii="Times New Roman" w:hAnsi="Times New Roman" w:cs="Times New Roman"/>
          <w:bCs/>
          <w:sz w:val="24"/>
          <w:szCs w:val="24"/>
        </w:rPr>
        <w:t xml:space="preserve">) of an ASTM sand constructed root zone and native soil root zone pooled over 40 simulated traffic events on hybrid bermudagrass [‘Tifway’ </w:t>
      </w:r>
      <w:r w:rsidR="003F0DF9" w:rsidRPr="00966FD2">
        <w:rPr>
          <w:rFonts w:ascii="Times New Roman" w:hAnsi="Times New Roman" w:cs="Times New Roman"/>
          <w:bCs/>
          <w:i/>
          <w:iCs/>
          <w:sz w:val="24"/>
          <w:szCs w:val="24"/>
        </w:rPr>
        <w:t xml:space="preserve">Cynodon dactylon </w:t>
      </w:r>
      <w:r w:rsidR="003F0DF9" w:rsidRPr="00966FD2">
        <w:rPr>
          <w:rFonts w:ascii="Times New Roman" w:hAnsi="Times New Roman" w:cs="Times New Roman"/>
          <w:bCs/>
          <w:sz w:val="24"/>
          <w:szCs w:val="24"/>
        </w:rPr>
        <w:t xml:space="preserve">(L.) Pers. X </w:t>
      </w:r>
      <w:r w:rsidR="003F0DF9" w:rsidRPr="00966FD2">
        <w:rPr>
          <w:rFonts w:ascii="Times New Roman" w:hAnsi="Times New Roman" w:cs="Times New Roman"/>
          <w:bCs/>
          <w:i/>
          <w:iCs/>
          <w:sz w:val="24"/>
          <w:szCs w:val="24"/>
        </w:rPr>
        <w:t>Cynodon transvaalensis</w:t>
      </w:r>
      <w:r w:rsidR="003F0DF9" w:rsidRPr="00966FD2">
        <w:rPr>
          <w:rFonts w:ascii="Times New Roman" w:hAnsi="Times New Roman" w:cs="Times New Roman"/>
          <w:bCs/>
          <w:sz w:val="24"/>
          <w:szCs w:val="24"/>
        </w:rPr>
        <w:t>,</w:t>
      </w:r>
      <w:r w:rsidR="003F0DF9" w:rsidRPr="00966FD2">
        <w:rPr>
          <w:rFonts w:ascii="Times New Roman" w:hAnsi="Times New Roman" w:cs="Times New Roman"/>
          <w:bCs/>
          <w:i/>
          <w:iCs/>
          <w:sz w:val="24"/>
          <w:szCs w:val="24"/>
        </w:rPr>
        <w:t xml:space="preserve"> </w:t>
      </w:r>
      <w:r w:rsidR="003F0DF9"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w:t>
      </w:r>
      <w:r w:rsidR="003F0DF9" w:rsidRPr="00966FD2">
        <w:rPr>
          <w:rFonts w:ascii="Times New Roman" w:hAnsi="Times New Roman" w:cs="Times New Roman"/>
          <w:bCs/>
          <w:sz w:val="24"/>
          <w:szCs w:val="24"/>
        </w:rPr>
        <w:t xml:space="preserve"> volumetric soil water content</w:t>
      </w:r>
      <w:r w:rsidR="00874660" w:rsidRPr="00966FD2">
        <w:rPr>
          <w:rFonts w:ascii="Times New Roman" w:hAnsi="Times New Roman" w:cs="Times New Roman"/>
          <w:bCs/>
          <w:sz w:val="24"/>
          <w:szCs w:val="24"/>
        </w:rPr>
        <w:t xml:space="preserve"> was included as a covariate</w:t>
      </w:r>
      <w:r w:rsidR="003F0DF9" w:rsidRPr="00966FD2">
        <w:rPr>
          <w:rFonts w:ascii="Times New Roman" w:hAnsi="Times New Roman" w:cs="Times New Roman"/>
          <w:bCs/>
          <w:sz w:val="24"/>
          <w:szCs w:val="24"/>
        </w:rPr>
        <w:t xml:space="preserve"> in Knoxville, TN.  12 September – 13 October 2016, 16 May – 15 June 2017, 18 September – 19 October 2017, 16 May – 21 June 2018, </w:t>
      </w:r>
      <w:proofErr w:type="gramStart"/>
      <w:r w:rsidR="003F0DF9" w:rsidRPr="00966FD2">
        <w:rPr>
          <w:rFonts w:ascii="Times New Roman" w:hAnsi="Times New Roman" w:cs="Times New Roman"/>
          <w:bCs/>
          <w:sz w:val="24"/>
          <w:szCs w:val="24"/>
        </w:rPr>
        <w:t>respectively..</w:t>
      </w:r>
      <w:proofErr w:type="gramEnd"/>
      <w:r w:rsidRPr="00966FD2">
        <w:rPr>
          <w:rFonts w:ascii="Times New Roman" w:hAnsi="Times New Roman" w:cs="Times New Roman"/>
          <w:bCs/>
          <w:sz w:val="24"/>
          <w:szCs w:val="24"/>
        </w:rPr>
        <w:t>……</w:t>
      </w:r>
      <w:r w:rsidR="00D50C14">
        <w:rPr>
          <w:rFonts w:ascii="Times New Roman" w:hAnsi="Times New Roman" w:cs="Times New Roman"/>
          <w:bCs/>
          <w:sz w:val="24"/>
          <w:szCs w:val="24"/>
        </w:rPr>
        <w:t>………………………………………….</w:t>
      </w:r>
      <w:r w:rsidRPr="00966FD2">
        <w:rPr>
          <w:rFonts w:ascii="Times New Roman" w:hAnsi="Times New Roman" w:cs="Times New Roman"/>
          <w:bCs/>
          <w:sz w:val="24"/>
          <w:szCs w:val="24"/>
        </w:rPr>
        <w:t>…..3</w:t>
      </w:r>
      <w:r w:rsidR="00D50C14">
        <w:rPr>
          <w:rFonts w:ascii="Times New Roman" w:hAnsi="Times New Roman" w:cs="Times New Roman"/>
          <w:bCs/>
          <w:sz w:val="24"/>
          <w:szCs w:val="24"/>
        </w:rPr>
        <w:t>5</w:t>
      </w:r>
      <w:r w:rsidR="009C36C7" w:rsidRPr="00966FD2">
        <w:rPr>
          <w:rFonts w:ascii="Times New Roman" w:hAnsi="Times New Roman" w:cs="Times New Roman"/>
          <w:bCs/>
          <w:sz w:val="24"/>
          <w:szCs w:val="24"/>
        </w:rPr>
        <w:t xml:space="preserve">                                      </w:t>
      </w:r>
      <w:r w:rsidR="00091034" w:rsidRPr="00966FD2">
        <w:rPr>
          <w:rFonts w:ascii="Times New Roman" w:hAnsi="Times New Roman" w:cs="Times New Roman"/>
          <w:bCs/>
          <w:sz w:val="24"/>
          <w:szCs w:val="24"/>
        </w:rPr>
        <w:t xml:space="preserve">                     </w:t>
      </w:r>
    </w:p>
    <w:p w14:paraId="4503B541" w14:textId="785C9CD5" w:rsidR="008947B0" w:rsidRPr="00966FD2" w:rsidRDefault="008947B0" w:rsidP="002B26FD">
      <w:pPr>
        <w:spacing w:after="0" w:line="480" w:lineRule="auto"/>
        <w:ind w:left="720" w:hanging="720"/>
        <w:rPr>
          <w:rFonts w:ascii="Times New Roman" w:hAnsi="Times New Roman" w:cs="Times New Roman"/>
          <w:bCs/>
          <w:sz w:val="24"/>
          <w:szCs w:val="24"/>
        </w:rPr>
      </w:pPr>
      <w:r w:rsidRPr="00966FD2">
        <w:rPr>
          <w:rFonts w:ascii="Times New Roman" w:hAnsi="Times New Roman" w:cs="Times New Roman"/>
          <w:b/>
          <w:sz w:val="24"/>
          <w:szCs w:val="24"/>
        </w:rPr>
        <w:lastRenderedPageBreak/>
        <w:t xml:space="preserve">Figure </w:t>
      </w:r>
      <w:r w:rsidR="005614ED" w:rsidRPr="00966FD2">
        <w:rPr>
          <w:rFonts w:ascii="Times New Roman" w:hAnsi="Times New Roman" w:cs="Times New Roman"/>
          <w:b/>
          <w:sz w:val="24"/>
          <w:szCs w:val="24"/>
        </w:rPr>
        <w:t>5</w:t>
      </w:r>
      <w:r w:rsidRPr="00966FD2">
        <w:rPr>
          <w:rFonts w:ascii="Times New Roman" w:hAnsi="Times New Roman" w:cs="Times New Roman"/>
          <w:b/>
          <w:sz w:val="24"/>
          <w:szCs w:val="24"/>
        </w:rPr>
        <w:t xml:space="preserve">.  </w:t>
      </w:r>
      <w:r w:rsidR="00874660" w:rsidRPr="00966FD2">
        <w:rPr>
          <w:rFonts w:ascii="Times New Roman" w:hAnsi="Times New Roman" w:cs="Times New Roman"/>
          <w:bCs/>
          <w:sz w:val="24"/>
          <w:szCs w:val="24"/>
        </w:rPr>
        <w:t>Transformed s</w:t>
      </w:r>
      <w:r w:rsidR="003F0DF9" w:rsidRPr="00966FD2">
        <w:rPr>
          <w:rFonts w:ascii="Times New Roman" w:hAnsi="Times New Roman" w:cs="Times New Roman"/>
          <w:bCs/>
          <w:sz w:val="24"/>
          <w:szCs w:val="24"/>
        </w:rPr>
        <w:t>urface hardness (G</w:t>
      </w:r>
      <w:r w:rsidR="003F0DF9" w:rsidRPr="00966FD2">
        <w:rPr>
          <w:rFonts w:ascii="Times New Roman" w:hAnsi="Times New Roman" w:cs="Times New Roman"/>
          <w:bCs/>
          <w:sz w:val="24"/>
          <w:szCs w:val="24"/>
          <w:vertAlign w:val="subscript"/>
        </w:rPr>
        <w:t>max</w:t>
      </w:r>
      <w:r w:rsidR="003F0DF9" w:rsidRPr="00966FD2">
        <w:rPr>
          <w:rFonts w:ascii="Times New Roman" w:hAnsi="Times New Roman" w:cs="Times New Roman"/>
          <w:bCs/>
          <w:sz w:val="24"/>
          <w:szCs w:val="24"/>
        </w:rPr>
        <w:t xml:space="preserve">) of an ASTM sand constructed root zone and native soil root zone following 0, 8, 16, 24, 32, and 40 simulated traffic events to hybrid bermudagrass [‘Tifway’ </w:t>
      </w:r>
      <w:r w:rsidR="003F0DF9" w:rsidRPr="00966FD2">
        <w:rPr>
          <w:rFonts w:ascii="Times New Roman" w:hAnsi="Times New Roman" w:cs="Times New Roman"/>
          <w:bCs/>
          <w:i/>
          <w:iCs/>
          <w:sz w:val="24"/>
          <w:szCs w:val="24"/>
        </w:rPr>
        <w:t xml:space="preserve">Cynodon dactylon </w:t>
      </w:r>
      <w:r w:rsidR="003F0DF9" w:rsidRPr="00966FD2">
        <w:rPr>
          <w:rFonts w:ascii="Times New Roman" w:hAnsi="Times New Roman" w:cs="Times New Roman"/>
          <w:bCs/>
          <w:sz w:val="24"/>
          <w:szCs w:val="24"/>
        </w:rPr>
        <w:t xml:space="preserve">(L.) Pers. X </w:t>
      </w:r>
      <w:r w:rsidR="003F0DF9" w:rsidRPr="00966FD2">
        <w:rPr>
          <w:rFonts w:ascii="Times New Roman" w:hAnsi="Times New Roman" w:cs="Times New Roman"/>
          <w:bCs/>
          <w:i/>
          <w:iCs/>
          <w:sz w:val="24"/>
          <w:szCs w:val="24"/>
        </w:rPr>
        <w:t>Cynodon transvaalensis</w:t>
      </w:r>
      <w:r w:rsidR="003F0DF9" w:rsidRPr="00966FD2">
        <w:rPr>
          <w:rFonts w:ascii="Times New Roman" w:hAnsi="Times New Roman" w:cs="Times New Roman"/>
          <w:bCs/>
          <w:sz w:val="24"/>
          <w:szCs w:val="24"/>
        </w:rPr>
        <w:t>,</w:t>
      </w:r>
      <w:r w:rsidR="003F0DF9" w:rsidRPr="00966FD2">
        <w:rPr>
          <w:rFonts w:ascii="Times New Roman" w:hAnsi="Times New Roman" w:cs="Times New Roman"/>
          <w:bCs/>
          <w:i/>
          <w:iCs/>
          <w:sz w:val="24"/>
          <w:szCs w:val="24"/>
        </w:rPr>
        <w:t xml:space="preserve"> </w:t>
      </w:r>
      <w:r w:rsidR="003F0DF9"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w:t>
      </w:r>
      <w:r w:rsidR="003F0DF9" w:rsidRPr="00966FD2">
        <w:rPr>
          <w:rFonts w:ascii="Times New Roman" w:hAnsi="Times New Roman" w:cs="Times New Roman"/>
          <w:bCs/>
          <w:sz w:val="24"/>
          <w:szCs w:val="24"/>
        </w:rPr>
        <w:t xml:space="preserve"> </w:t>
      </w:r>
      <w:r w:rsidR="00874660" w:rsidRPr="00966FD2">
        <w:rPr>
          <w:rFonts w:ascii="Times New Roman" w:hAnsi="Times New Roman" w:cs="Times New Roman"/>
          <w:bCs/>
          <w:sz w:val="24"/>
          <w:szCs w:val="24"/>
        </w:rPr>
        <w:t xml:space="preserve">volumetric </w:t>
      </w:r>
      <w:r w:rsidR="003F0DF9" w:rsidRPr="00966FD2">
        <w:rPr>
          <w:rFonts w:ascii="Times New Roman" w:hAnsi="Times New Roman" w:cs="Times New Roman"/>
          <w:bCs/>
          <w:sz w:val="24"/>
          <w:szCs w:val="24"/>
        </w:rPr>
        <w:t>soil water content</w:t>
      </w:r>
      <w:r w:rsidR="00874660" w:rsidRPr="00966FD2">
        <w:rPr>
          <w:rFonts w:ascii="Times New Roman" w:hAnsi="Times New Roman" w:cs="Times New Roman"/>
          <w:bCs/>
          <w:sz w:val="24"/>
          <w:szCs w:val="24"/>
        </w:rPr>
        <w:t xml:space="preserve"> was included as a covariate</w:t>
      </w:r>
      <w:r w:rsidR="003F0DF9" w:rsidRPr="00966FD2">
        <w:rPr>
          <w:rFonts w:ascii="Times New Roman" w:hAnsi="Times New Roman" w:cs="Times New Roman"/>
          <w:bCs/>
          <w:sz w:val="24"/>
          <w:szCs w:val="24"/>
        </w:rPr>
        <w:t xml:space="preserve"> in Knoxville, TN.  12 September – 13 October 2016, 16 May – 15 June 2017, 18 September – 19 October 2017, 16 May – 21 June 2018, respectively…</w:t>
      </w:r>
      <w:r w:rsidRPr="00966FD2">
        <w:rPr>
          <w:rFonts w:ascii="Times New Roman" w:hAnsi="Times New Roman" w:cs="Times New Roman"/>
          <w:bCs/>
          <w:sz w:val="24"/>
          <w:szCs w:val="24"/>
        </w:rPr>
        <w:t>…………………………………………</w:t>
      </w:r>
      <w:r w:rsidR="002B26FD" w:rsidRPr="00966FD2">
        <w:rPr>
          <w:rFonts w:ascii="Times New Roman" w:hAnsi="Times New Roman" w:cs="Times New Roman"/>
          <w:bCs/>
          <w:sz w:val="24"/>
          <w:szCs w:val="24"/>
        </w:rPr>
        <w:t>…………………………………3</w:t>
      </w:r>
      <w:r w:rsidR="00D50C14">
        <w:rPr>
          <w:rFonts w:ascii="Times New Roman" w:hAnsi="Times New Roman" w:cs="Times New Roman"/>
          <w:bCs/>
          <w:sz w:val="24"/>
          <w:szCs w:val="24"/>
        </w:rPr>
        <w:t>6</w:t>
      </w:r>
    </w:p>
    <w:p w14:paraId="18146258" w14:textId="66AC953C" w:rsidR="00355B9A" w:rsidRPr="00966FD2" w:rsidRDefault="003F0DF9" w:rsidP="00036702">
      <w:pPr>
        <w:spacing w:after="0" w:line="480" w:lineRule="auto"/>
        <w:ind w:left="720" w:hanging="720"/>
        <w:rPr>
          <w:rFonts w:ascii="Times New Roman" w:hAnsi="Times New Roman" w:cs="Times New Roman"/>
          <w:bCs/>
          <w:sz w:val="24"/>
          <w:szCs w:val="24"/>
        </w:rPr>
        <w:sectPr w:rsidR="00355B9A" w:rsidRPr="00966FD2" w:rsidSect="003F7C83">
          <w:footerReference w:type="default" r:id="rId8"/>
          <w:pgSz w:w="12240" w:h="15840"/>
          <w:pgMar w:top="1440" w:right="1440" w:bottom="1440" w:left="1440" w:header="720" w:footer="720" w:gutter="0"/>
          <w:pgNumType w:fmt="lowerRoman" w:start="2"/>
          <w:cols w:space="720"/>
          <w:docGrid w:linePitch="360"/>
        </w:sectPr>
      </w:pPr>
      <w:r w:rsidRPr="00966FD2">
        <w:rPr>
          <w:rFonts w:ascii="Times New Roman" w:hAnsi="Times New Roman" w:cs="Times New Roman"/>
          <w:b/>
          <w:sz w:val="24"/>
          <w:szCs w:val="24"/>
        </w:rPr>
        <w:t xml:space="preserve">Figure 6.  </w:t>
      </w:r>
      <w:r w:rsidRPr="00966FD2">
        <w:rPr>
          <w:rFonts w:ascii="Times New Roman" w:hAnsi="Times New Roman" w:cs="Times New Roman"/>
          <w:bCs/>
          <w:sz w:val="24"/>
          <w:szCs w:val="24"/>
        </w:rPr>
        <w:t xml:space="preserve">Percent green turfgrass cover of an ASTM sand constructed root zone and native soil root zone following 0, 8, 16, 24, 32, and 40 simulated traffic events to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 volumetric</w:t>
      </w:r>
      <w:r w:rsidRPr="00966FD2">
        <w:rPr>
          <w:rFonts w:ascii="Times New Roman" w:hAnsi="Times New Roman" w:cs="Times New Roman"/>
          <w:bCs/>
          <w:sz w:val="24"/>
          <w:szCs w:val="24"/>
        </w:rPr>
        <w:t xml:space="preserve"> soil water content </w:t>
      </w:r>
      <w:r w:rsidR="00874660" w:rsidRPr="00966FD2">
        <w:rPr>
          <w:rFonts w:ascii="Times New Roman" w:hAnsi="Times New Roman" w:cs="Times New Roman"/>
          <w:bCs/>
          <w:sz w:val="24"/>
          <w:szCs w:val="24"/>
        </w:rPr>
        <w:t xml:space="preserve">was included as a covariate </w:t>
      </w:r>
      <w:r w:rsidRPr="00966FD2">
        <w:rPr>
          <w:rFonts w:ascii="Times New Roman" w:hAnsi="Times New Roman" w:cs="Times New Roman"/>
          <w:bCs/>
          <w:sz w:val="24"/>
          <w:szCs w:val="24"/>
        </w:rPr>
        <w:t>in Knoxville, TN.  12 September – 13 October 2016, 16 May – 15 June 2017, 18 September – 19 October 2017, 16 May – 21 June 2018, respectively………………………………………………………………………………3</w:t>
      </w:r>
      <w:r w:rsidR="00D50C14">
        <w:rPr>
          <w:rFonts w:ascii="Times New Roman" w:hAnsi="Times New Roman" w:cs="Times New Roman"/>
          <w:bCs/>
          <w:sz w:val="24"/>
          <w:szCs w:val="24"/>
        </w:rPr>
        <w:t>7</w:t>
      </w:r>
      <w:r w:rsidR="00BA07B1" w:rsidRPr="00966FD2">
        <w:rPr>
          <w:rFonts w:ascii="Times New Roman" w:hAnsi="Times New Roman" w:cs="Times New Roman"/>
          <w:b/>
          <w:sz w:val="24"/>
          <w:szCs w:val="24"/>
        </w:rPr>
        <w:br w:type="page"/>
      </w:r>
    </w:p>
    <w:p w14:paraId="1FEDCA99" w14:textId="0638AF4A" w:rsidR="008947B0" w:rsidRPr="00966FD2" w:rsidRDefault="002B26FD" w:rsidP="00346007">
      <w:pPr>
        <w:spacing w:after="0" w:line="480" w:lineRule="auto"/>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CHAPTER 1 – DETERMINING CRITICAL FALL HEIGHT FOR BERMUDAGRASS GROWN ON SAND AND NATIVE SOIL ROOT ZONES</w:t>
      </w:r>
      <w:r w:rsidR="008947B0" w:rsidRPr="00966FD2">
        <w:rPr>
          <w:rFonts w:ascii="Times New Roman" w:hAnsi="Times New Roman" w:cs="Times New Roman"/>
          <w:sz w:val="24"/>
          <w:szCs w:val="24"/>
        </w:rPr>
        <w:br w:type="page"/>
      </w:r>
      <w:r w:rsidR="00784953">
        <w:rPr>
          <w:rFonts w:ascii="Times New Roman" w:hAnsi="Times New Roman" w:cs="Times New Roman"/>
          <w:b/>
          <w:bCs/>
          <w:sz w:val="24"/>
          <w:szCs w:val="24"/>
        </w:rPr>
        <w:lastRenderedPageBreak/>
        <w:t xml:space="preserve">1. </w:t>
      </w:r>
      <w:r w:rsidR="008947B0" w:rsidRPr="00966FD2">
        <w:rPr>
          <w:rFonts w:ascii="Times New Roman" w:hAnsi="Times New Roman" w:cs="Times New Roman"/>
          <w:b/>
          <w:sz w:val="24"/>
          <w:szCs w:val="24"/>
        </w:rPr>
        <w:t>A</w:t>
      </w:r>
      <w:r w:rsidR="00784953">
        <w:rPr>
          <w:rFonts w:ascii="Times New Roman" w:hAnsi="Times New Roman" w:cs="Times New Roman"/>
          <w:b/>
          <w:sz w:val="24"/>
          <w:szCs w:val="24"/>
        </w:rPr>
        <w:t>bstract</w:t>
      </w:r>
    </w:p>
    <w:p w14:paraId="2980E267" w14:textId="0CC1E92A" w:rsidR="00384FA6" w:rsidRDefault="00384FA6" w:rsidP="00137098">
      <w:pPr>
        <w:spacing w:line="480" w:lineRule="auto"/>
        <w:ind w:firstLine="720"/>
        <w:rPr>
          <w:rFonts w:ascii="Times New Roman" w:hAnsi="Times New Roman" w:cs="Times New Roman"/>
          <w:color w:val="000000"/>
          <w:sz w:val="24"/>
          <w:szCs w:val="24"/>
          <w:shd w:val="clear" w:color="auto" w:fill="FFFFFF"/>
        </w:rPr>
      </w:pPr>
      <w:r w:rsidRPr="00966FD2">
        <w:rPr>
          <w:rFonts w:ascii="Times New Roman" w:hAnsi="Times New Roman" w:cs="Times New Roman"/>
          <w:color w:val="000000"/>
          <w:sz w:val="24"/>
          <w:szCs w:val="24"/>
          <w:shd w:val="clear" w:color="auto" w:fill="FFFFFF"/>
        </w:rPr>
        <w:t>Surface hardness is typically measured using a Clegg Impact Soil Tester (ASTM F355-D), but recent trends in sports turf are to use the F355-E missile as a potential alternative, because it may provide a more meaningful measurement.  Forty traffic events were applied to ‘</w:t>
      </w:r>
      <w:r w:rsidRPr="00966FD2">
        <w:rPr>
          <w:rStyle w:val="spelle"/>
          <w:rFonts w:ascii="Times New Roman" w:hAnsi="Times New Roman" w:cs="Times New Roman"/>
          <w:color w:val="000000"/>
          <w:sz w:val="24"/>
          <w:szCs w:val="24"/>
          <w:shd w:val="clear" w:color="auto" w:fill="FFFFFF"/>
        </w:rPr>
        <w:t>Tifway</w:t>
      </w:r>
      <w:r w:rsidRPr="00966FD2">
        <w:rPr>
          <w:rFonts w:ascii="Times New Roman" w:hAnsi="Times New Roman" w:cs="Times New Roman"/>
          <w:color w:val="000000"/>
          <w:sz w:val="24"/>
          <w:szCs w:val="24"/>
          <w:shd w:val="clear" w:color="auto" w:fill="FFFFFF"/>
        </w:rPr>
        <w:t>’ </w:t>
      </w:r>
      <w:r w:rsidRPr="00966FD2">
        <w:rPr>
          <w:rStyle w:val="spelle"/>
          <w:rFonts w:ascii="Times New Roman" w:hAnsi="Times New Roman" w:cs="Times New Roman"/>
          <w:color w:val="000000"/>
          <w:sz w:val="24"/>
          <w:szCs w:val="24"/>
          <w:shd w:val="clear" w:color="auto" w:fill="FFFFFF"/>
        </w:rPr>
        <w:t>bermudagrass</w:t>
      </w:r>
      <w:r w:rsidRPr="00966FD2">
        <w:rPr>
          <w:rFonts w:ascii="Times New Roman" w:hAnsi="Times New Roman" w:cs="Times New Roman"/>
          <w:color w:val="000000"/>
          <w:sz w:val="24"/>
          <w:szCs w:val="24"/>
          <w:shd w:val="clear" w:color="auto" w:fill="FFFFFF"/>
        </w:rPr>
        <w:t> grown in an ASTM constructed sand root zone and a silt loam soil on the Center for Athletic Field Safety at the University of Tennessee.  An F355-E was used to measure head injury criteria (HIC) for both root zones after every eight traffic events.  Head injury criteria values were regressed to varying drop heights to calculate critical fall height (CFH) for both root zones.  Critical fall height is the maximum height an athlete can fall from where the surface meets the impact attenuation performance criterium (1000 HIC) established by World Rugby for synthetic turf surfaces.  Critical fall height for the ASTM constructed sand root zone was 2.3 m, while CFH for the silt loam soil was 2.0 m.  The differences in CFH were due to soil compaction.  After 40 traffic events, the average soil bulk density of the ASTM constructed sand root zone was 1.3 g/cm</w:t>
      </w:r>
      <w:r w:rsidRPr="00966FD2">
        <w:rPr>
          <w:rFonts w:ascii="Times New Roman" w:hAnsi="Times New Roman" w:cs="Times New Roman"/>
          <w:color w:val="000000"/>
          <w:sz w:val="24"/>
          <w:szCs w:val="24"/>
          <w:shd w:val="clear" w:color="auto" w:fill="FFFFFF"/>
          <w:vertAlign w:val="superscript"/>
        </w:rPr>
        <w:t>3</w:t>
      </w:r>
      <w:r w:rsidRPr="00966FD2">
        <w:rPr>
          <w:rFonts w:ascii="Times New Roman" w:hAnsi="Times New Roman" w:cs="Times New Roman"/>
          <w:color w:val="000000"/>
          <w:sz w:val="24"/>
          <w:szCs w:val="24"/>
          <w:shd w:val="clear" w:color="auto" w:fill="FFFFFF"/>
        </w:rPr>
        <w:t>, and the silt loam was 1.4 g/cm</w:t>
      </w:r>
      <w:r w:rsidRPr="00966FD2">
        <w:rPr>
          <w:rFonts w:ascii="Times New Roman" w:hAnsi="Times New Roman" w:cs="Times New Roman"/>
          <w:color w:val="000000"/>
          <w:sz w:val="24"/>
          <w:szCs w:val="24"/>
          <w:shd w:val="clear" w:color="auto" w:fill="FFFFFF"/>
          <w:vertAlign w:val="superscript"/>
        </w:rPr>
        <w:t>3</w:t>
      </w:r>
      <w:r w:rsidRPr="00966FD2">
        <w:rPr>
          <w:rFonts w:ascii="Times New Roman" w:hAnsi="Times New Roman" w:cs="Times New Roman"/>
          <w:color w:val="000000"/>
          <w:sz w:val="24"/>
          <w:szCs w:val="24"/>
          <w:shd w:val="clear" w:color="auto" w:fill="FFFFFF"/>
        </w:rPr>
        <w:t xml:space="preserve">.  A 2.3 m CFH of the ASTM root zone occurred during the initial testing, before the loss of green turf cover.  A 2.0 m CFH of the silt loam soil was calculated after 40 traffic events.  Head injury criteria values for both root zones were significantly influenced as a result of traffic. </w:t>
      </w:r>
    </w:p>
    <w:p w14:paraId="6AB82878" w14:textId="4824C82A" w:rsidR="00137098" w:rsidRPr="00966FD2" w:rsidRDefault="00384FA6" w:rsidP="00384FA6">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14:paraId="5EC08481" w14:textId="59F24B6B" w:rsidR="00A873D8" w:rsidRPr="00966FD2" w:rsidRDefault="00096F6E" w:rsidP="003C6747">
      <w:pPr>
        <w:pStyle w:val="ListParagraph"/>
        <w:numPr>
          <w:ilvl w:val="0"/>
          <w:numId w:val="19"/>
        </w:numPr>
        <w:spacing w:after="0" w:line="480" w:lineRule="auto"/>
        <w:ind w:left="360"/>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I</w:t>
      </w:r>
      <w:r w:rsidR="00784953">
        <w:rPr>
          <w:rFonts w:ascii="Times New Roman" w:hAnsi="Times New Roman" w:cs="Times New Roman"/>
          <w:b/>
          <w:sz w:val="24"/>
          <w:szCs w:val="24"/>
        </w:rPr>
        <w:t>ntroduction</w:t>
      </w:r>
    </w:p>
    <w:p w14:paraId="1AA8251A" w14:textId="40D850B8" w:rsidR="005D27BA" w:rsidRPr="00966FD2" w:rsidRDefault="005D27BA" w:rsidP="008947B0">
      <w:pPr>
        <w:spacing w:after="0" w:line="480" w:lineRule="auto"/>
        <w:ind w:firstLine="360"/>
        <w:rPr>
          <w:rFonts w:ascii="Times New Roman" w:hAnsi="Times New Roman" w:cs="Times New Roman"/>
          <w:b/>
          <w:sz w:val="24"/>
          <w:szCs w:val="24"/>
        </w:rPr>
      </w:pPr>
      <w:r w:rsidRPr="00966FD2">
        <w:rPr>
          <w:rFonts w:ascii="Times New Roman" w:hAnsi="Times New Roman" w:cs="Times New Roman"/>
          <w:sz w:val="24"/>
          <w:szCs w:val="24"/>
        </w:rPr>
        <w:t xml:space="preserve">It is estimated that there are 25 million scholastic and 20 million community-based juveniles who participate in sports annually in the United States (Micheli, 2000).  </w:t>
      </w:r>
      <w:r w:rsidR="00AD2994" w:rsidRPr="00966FD2">
        <w:rPr>
          <w:rFonts w:ascii="Times New Roman" w:hAnsi="Times New Roman" w:cs="Times New Roman"/>
          <w:sz w:val="24"/>
          <w:szCs w:val="24"/>
        </w:rPr>
        <w:t>Athletic fields</w:t>
      </w:r>
      <w:r w:rsidRPr="00966FD2">
        <w:rPr>
          <w:rFonts w:ascii="Times New Roman" w:hAnsi="Times New Roman" w:cs="Times New Roman"/>
          <w:sz w:val="24"/>
          <w:szCs w:val="24"/>
        </w:rPr>
        <w:t xml:space="preserve"> must be maintained </w:t>
      </w:r>
      <w:r w:rsidR="00AD2994" w:rsidRPr="00966FD2">
        <w:rPr>
          <w:rFonts w:ascii="Times New Roman" w:hAnsi="Times New Roman" w:cs="Times New Roman"/>
          <w:sz w:val="24"/>
          <w:szCs w:val="24"/>
        </w:rPr>
        <w:t xml:space="preserve">regularly by alleviating soil compaction </w:t>
      </w:r>
      <w:r w:rsidRPr="00966FD2">
        <w:rPr>
          <w:rFonts w:ascii="Times New Roman" w:hAnsi="Times New Roman" w:cs="Times New Roman"/>
          <w:sz w:val="24"/>
          <w:szCs w:val="24"/>
        </w:rPr>
        <w:t xml:space="preserve">to reduce the number of surface-related injuries to this large population.  Approximately 10% of </w:t>
      </w:r>
      <w:r w:rsidR="00F22111" w:rsidRPr="00966FD2">
        <w:rPr>
          <w:rFonts w:ascii="Times New Roman" w:hAnsi="Times New Roman" w:cs="Times New Roman"/>
          <w:sz w:val="24"/>
          <w:szCs w:val="24"/>
        </w:rPr>
        <w:t xml:space="preserve">sports </w:t>
      </w:r>
      <w:r w:rsidRPr="00966FD2">
        <w:rPr>
          <w:rFonts w:ascii="Times New Roman" w:hAnsi="Times New Roman" w:cs="Times New Roman"/>
          <w:sz w:val="24"/>
          <w:szCs w:val="24"/>
        </w:rPr>
        <w:t xml:space="preserve">concussions are related to the athlete’s head striking the turf surface (Guskiewicz et al., 2000).  In 2004, the Sports Turf Managers Association estimated that over 40,000 sports fields are used every year in the United States (Campbell, 2004).  With </w:t>
      </w:r>
      <w:r w:rsidR="00A60D4D" w:rsidRPr="00966FD2">
        <w:rPr>
          <w:rFonts w:ascii="Times New Roman" w:hAnsi="Times New Roman" w:cs="Times New Roman"/>
          <w:sz w:val="24"/>
          <w:szCs w:val="24"/>
        </w:rPr>
        <w:t>this many</w:t>
      </w:r>
      <w:r w:rsidRPr="00966FD2">
        <w:rPr>
          <w:rFonts w:ascii="Times New Roman" w:hAnsi="Times New Roman" w:cs="Times New Roman"/>
          <w:sz w:val="24"/>
          <w:szCs w:val="24"/>
        </w:rPr>
        <w:t xml:space="preserve"> fields, there </w:t>
      </w:r>
      <w:r w:rsidR="00BD659B" w:rsidRPr="00966FD2">
        <w:rPr>
          <w:rFonts w:ascii="Times New Roman" w:hAnsi="Times New Roman" w:cs="Times New Roman"/>
          <w:sz w:val="24"/>
          <w:szCs w:val="24"/>
        </w:rPr>
        <w:t>are</w:t>
      </w:r>
      <w:r w:rsidRPr="00966FD2">
        <w:rPr>
          <w:rFonts w:ascii="Times New Roman" w:hAnsi="Times New Roman" w:cs="Times New Roman"/>
          <w:sz w:val="24"/>
          <w:szCs w:val="24"/>
        </w:rPr>
        <w:t xml:space="preserve"> a wide variety of management inputs from low </w:t>
      </w:r>
      <w:r w:rsidR="00BD659B" w:rsidRPr="00966FD2">
        <w:rPr>
          <w:rFonts w:ascii="Times New Roman" w:hAnsi="Times New Roman" w:cs="Times New Roman"/>
          <w:sz w:val="24"/>
          <w:szCs w:val="24"/>
        </w:rPr>
        <w:t>resource</w:t>
      </w:r>
      <w:r w:rsidRPr="00966FD2">
        <w:rPr>
          <w:rFonts w:ascii="Times New Roman" w:hAnsi="Times New Roman" w:cs="Times New Roman"/>
          <w:sz w:val="24"/>
          <w:szCs w:val="24"/>
        </w:rPr>
        <w:t xml:space="preserve"> community/municipal fields to high </w:t>
      </w:r>
      <w:r w:rsidR="00BD659B" w:rsidRPr="00966FD2">
        <w:rPr>
          <w:rFonts w:ascii="Times New Roman" w:hAnsi="Times New Roman" w:cs="Times New Roman"/>
          <w:sz w:val="24"/>
          <w:szCs w:val="24"/>
        </w:rPr>
        <w:t>resource</w:t>
      </w:r>
      <w:r w:rsidRPr="00966FD2">
        <w:rPr>
          <w:rFonts w:ascii="Times New Roman" w:hAnsi="Times New Roman" w:cs="Times New Roman"/>
          <w:sz w:val="24"/>
          <w:szCs w:val="24"/>
        </w:rPr>
        <w:t xml:space="preserve"> college and professional sports fields.  </w:t>
      </w:r>
      <w:r w:rsidR="00BD659B" w:rsidRPr="00966FD2">
        <w:rPr>
          <w:rFonts w:ascii="Times New Roman" w:hAnsi="Times New Roman" w:cs="Times New Roman"/>
          <w:sz w:val="24"/>
          <w:szCs w:val="24"/>
        </w:rPr>
        <w:t xml:space="preserve">Athletes and coaches constantly demand safe, consistent playing surfaces (Christians, 2004).  </w:t>
      </w:r>
      <w:r w:rsidRPr="00966FD2">
        <w:rPr>
          <w:rFonts w:ascii="Times New Roman" w:hAnsi="Times New Roman" w:cs="Times New Roman"/>
          <w:sz w:val="24"/>
          <w:szCs w:val="24"/>
        </w:rPr>
        <w:t>This creates a challenge for sports field managers to provide consistent and safe playing conditions, regardless of</w:t>
      </w:r>
      <w:r w:rsidR="00BD659B" w:rsidRPr="00966FD2">
        <w:rPr>
          <w:rFonts w:ascii="Times New Roman" w:hAnsi="Times New Roman" w:cs="Times New Roman"/>
          <w:sz w:val="24"/>
          <w:szCs w:val="24"/>
        </w:rPr>
        <w:t xml:space="preserve"> resource inputs</w:t>
      </w:r>
      <w:r w:rsidRPr="00966FD2">
        <w:rPr>
          <w:rFonts w:ascii="Times New Roman" w:hAnsi="Times New Roman" w:cs="Times New Roman"/>
          <w:sz w:val="24"/>
          <w:szCs w:val="24"/>
        </w:rPr>
        <w:t xml:space="preserve">.  It is often difficult to maintain </w:t>
      </w:r>
      <w:r w:rsidR="00BD659B" w:rsidRPr="00966FD2">
        <w:rPr>
          <w:rFonts w:ascii="Times New Roman" w:hAnsi="Times New Roman" w:cs="Times New Roman"/>
          <w:sz w:val="24"/>
          <w:szCs w:val="24"/>
        </w:rPr>
        <w:t xml:space="preserve">stringent </w:t>
      </w:r>
      <w:r w:rsidRPr="00966FD2">
        <w:rPr>
          <w:rFonts w:ascii="Times New Roman" w:hAnsi="Times New Roman" w:cs="Times New Roman"/>
          <w:sz w:val="24"/>
          <w:szCs w:val="24"/>
        </w:rPr>
        <w:t xml:space="preserve">safety expectations </w:t>
      </w:r>
      <w:r w:rsidR="00BD659B" w:rsidRPr="00966FD2">
        <w:rPr>
          <w:rFonts w:ascii="Times New Roman" w:hAnsi="Times New Roman" w:cs="Times New Roman"/>
          <w:sz w:val="24"/>
          <w:szCs w:val="24"/>
        </w:rPr>
        <w:t>on</w:t>
      </w:r>
      <w:r w:rsidRPr="00966FD2">
        <w:rPr>
          <w:rFonts w:ascii="Times New Roman" w:hAnsi="Times New Roman" w:cs="Times New Roman"/>
          <w:sz w:val="24"/>
          <w:szCs w:val="24"/>
        </w:rPr>
        <w:t xml:space="preserve"> fields that receive </w:t>
      </w:r>
      <w:r w:rsidR="00A60D4D" w:rsidRPr="00966FD2">
        <w:rPr>
          <w:rFonts w:ascii="Times New Roman" w:hAnsi="Times New Roman" w:cs="Times New Roman"/>
          <w:sz w:val="24"/>
          <w:szCs w:val="24"/>
        </w:rPr>
        <w:t xml:space="preserve">excessive </w:t>
      </w:r>
      <w:r w:rsidRPr="00966FD2">
        <w:rPr>
          <w:rFonts w:ascii="Times New Roman" w:hAnsi="Times New Roman" w:cs="Times New Roman"/>
          <w:sz w:val="24"/>
          <w:szCs w:val="24"/>
        </w:rPr>
        <w:t xml:space="preserve">traffic.  </w:t>
      </w:r>
      <w:r w:rsidR="00A60D4D" w:rsidRPr="00966FD2">
        <w:rPr>
          <w:rFonts w:ascii="Times New Roman" w:hAnsi="Times New Roman" w:cs="Times New Roman"/>
          <w:sz w:val="24"/>
          <w:szCs w:val="24"/>
        </w:rPr>
        <w:t xml:space="preserve">Excessive traffic can </w:t>
      </w:r>
      <w:r w:rsidR="00BD659B" w:rsidRPr="00966FD2">
        <w:rPr>
          <w:rFonts w:ascii="Times New Roman" w:hAnsi="Times New Roman" w:cs="Times New Roman"/>
          <w:sz w:val="24"/>
          <w:szCs w:val="24"/>
        </w:rPr>
        <w:t xml:space="preserve">occur on </w:t>
      </w:r>
      <w:r w:rsidR="00A60D4D" w:rsidRPr="00966FD2">
        <w:rPr>
          <w:rFonts w:ascii="Times New Roman" w:hAnsi="Times New Roman" w:cs="Times New Roman"/>
          <w:sz w:val="24"/>
          <w:szCs w:val="24"/>
        </w:rPr>
        <w:t>any field</w:t>
      </w:r>
      <w:r w:rsidR="00BD659B" w:rsidRPr="00966FD2">
        <w:rPr>
          <w:rFonts w:ascii="Times New Roman" w:hAnsi="Times New Roman" w:cs="Times New Roman"/>
          <w:sz w:val="24"/>
          <w:szCs w:val="24"/>
        </w:rPr>
        <w:t xml:space="preserve"> </w:t>
      </w:r>
      <w:r w:rsidR="008A1E95" w:rsidRPr="00966FD2">
        <w:rPr>
          <w:rFonts w:ascii="Times New Roman" w:hAnsi="Times New Roman" w:cs="Times New Roman"/>
          <w:sz w:val="24"/>
          <w:szCs w:val="24"/>
        </w:rPr>
        <w:t>used for</w:t>
      </w:r>
      <w:r w:rsidR="00A60D4D" w:rsidRPr="00966FD2">
        <w:rPr>
          <w:rFonts w:ascii="Times New Roman" w:hAnsi="Times New Roman" w:cs="Times New Roman"/>
          <w:sz w:val="24"/>
          <w:szCs w:val="24"/>
        </w:rPr>
        <w:t xml:space="preserve"> multiple sporting events</w:t>
      </w:r>
      <w:r w:rsidR="008A1E95" w:rsidRPr="00966FD2">
        <w:rPr>
          <w:rFonts w:ascii="Times New Roman" w:hAnsi="Times New Roman" w:cs="Times New Roman"/>
          <w:sz w:val="24"/>
          <w:szCs w:val="24"/>
        </w:rPr>
        <w:t>.</w:t>
      </w:r>
    </w:p>
    <w:p w14:paraId="1D83DE48" w14:textId="523C534A" w:rsidR="00DF43DF" w:rsidRPr="00966FD2" w:rsidRDefault="008A1E95" w:rsidP="00DF43DF">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Traffic </w:t>
      </w:r>
      <w:r w:rsidR="005D27BA" w:rsidRPr="00966FD2">
        <w:rPr>
          <w:rFonts w:ascii="Times New Roman" w:hAnsi="Times New Roman" w:cs="Times New Roman"/>
          <w:sz w:val="24"/>
          <w:szCs w:val="24"/>
        </w:rPr>
        <w:t xml:space="preserve">reduces playing surface consistency and potentially increases </w:t>
      </w:r>
      <w:r w:rsidRPr="00966FD2">
        <w:rPr>
          <w:rFonts w:ascii="Times New Roman" w:hAnsi="Times New Roman" w:cs="Times New Roman"/>
          <w:sz w:val="24"/>
          <w:szCs w:val="24"/>
        </w:rPr>
        <w:t xml:space="preserve">player injury risk </w:t>
      </w:r>
      <w:r w:rsidR="005D27BA" w:rsidRPr="00966FD2">
        <w:rPr>
          <w:rFonts w:ascii="Times New Roman" w:hAnsi="Times New Roman" w:cs="Times New Roman"/>
          <w:sz w:val="24"/>
          <w:szCs w:val="24"/>
        </w:rPr>
        <w:t xml:space="preserve">(Carrow and Petrovic, 1992).  A consistent, uniform surface </w:t>
      </w:r>
      <w:r w:rsidRPr="00966FD2">
        <w:rPr>
          <w:rFonts w:ascii="Times New Roman" w:hAnsi="Times New Roman" w:cs="Times New Roman"/>
          <w:sz w:val="24"/>
          <w:szCs w:val="24"/>
        </w:rPr>
        <w:t>enhances athlete</w:t>
      </w:r>
      <w:r w:rsidR="005D27BA" w:rsidRPr="00966FD2">
        <w:rPr>
          <w:rFonts w:ascii="Times New Roman" w:hAnsi="Times New Roman" w:cs="Times New Roman"/>
          <w:sz w:val="24"/>
          <w:szCs w:val="24"/>
        </w:rPr>
        <w:t xml:space="preserve"> </w:t>
      </w:r>
      <w:r w:rsidR="001972EA" w:rsidRPr="00966FD2">
        <w:rPr>
          <w:rFonts w:ascii="Times New Roman" w:hAnsi="Times New Roman" w:cs="Times New Roman"/>
          <w:sz w:val="24"/>
          <w:szCs w:val="24"/>
        </w:rPr>
        <w:t>performance</w:t>
      </w:r>
      <w:r w:rsidR="005D27BA" w:rsidRPr="00966FD2">
        <w:rPr>
          <w:rFonts w:ascii="Times New Roman" w:hAnsi="Times New Roman" w:cs="Times New Roman"/>
          <w:sz w:val="24"/>
          <w:szCs w:val="24"/>
        </w:rPr>
        <w:t xml:space="preserve"> </w:t>
      </w:r>
      <w:r w:rsidR="00E426A9" w:rsidRPr="00966FD2">
        <w:rPr>
          <w:rFonts w:ascii="Times New Roman" w:hAnsi="Times New Roman" w:cs="Times New Roman"/>
          <w:sz w:val="24"/>
          <w:szCs w:val="24"/>
        </w:rPr>
        <w:t xml:space="preserve">(Cockerham, 1993).  </w:t>
      </w:r>
      <w:r w:rsidR="005D27BA" w:rsidRPr="00966FD2">
        <w:rPr>
          <w:rFonts w:ascii="Times New Roman" w:hAnsi="Times New Roman" w:cs="Times New Roman"/>
          <w:sz w:val="24"/>
          <w:szCs w:val="24"/>
        </w:rPr>
        <w:t>Sports such as football, rugby, and soccer are fast-paced</w:t>
      </w:r>
      <w:r w:rsidRPr="00966FD2">
        <w:rPr>
          <w:rFonts w:ascii="Times New Roman" w:hAnsi="Times New Roman" w:cs="Times New Roman"/>
          <w:sz w:val="24"/>
          <w:szCs w:val="24"/>
        </w:rPr>
        <w:t xml:space="preserve"> </w:t>
      </w:r>
      <w:r w:rsidR="005D27BA" w:rsidRPr="00966FD2">
        <w:rPr>
          <w:rFonts w:ascii="Times New Roman" w:hAnsi="Times New Roman" w:cs="Times New Roman"/>
          <w:sz w:val="24"/>
          <w:szCs w:val="24"/>
        </w:rPr>
        <w:t>mak</w:t>
      </w:r>
      <w:r w:rsidRPr="00966FD2">
        <w:rPr>
          <w:rFonts w:ascii="Times New Roman" w:hAnsi="Times New Roman" w:cs="Times New Roman"/>
          <w:sz w:val="24"/>
          <w:szCs w:val="24"/>
        </w:rPr>
        <w:t>ing</w:t>
      </w:r>
      <w:r w:rsidR="005D27BA" w:rsidRPr="00966FD2">
        <w:rPr>
          <w:rFonts w:ascii="Times New Roman" w:hAnsi="Times New Roman" w:cs="Times New Roman"/>
          <w:sz w:val="24"/>
          <w:szCs w:val="24"/>
        </w:rPr>
        <w:t xml:space="preserve"> proper maintenance of </w:t>
      </w:r>
      <w:r w:rsidRPr="00966FD2">
        <w:rPr>
          <w:rFonts w:ascii="Times New Roman" w:hAnsi="Times New Roman" w:cs="Times New Roman"/>
          <w:sz w:val="24"/>
          <w:szCs w:val="24"/>
        </w:rPr>
        <w:t>turf</w:t>
      </w:r>
      <w:r w:rsidR="005D27BA" w:rsidRPr="00966FD2">
        <w:rPr>
          <w:rFonts w:ascii="Times New Roman" w:hAnsi="Times New Roman" w:cs="Times New Roman"/>
          <w:sz w:val="24"/>
          <w:szCs w:val="24"/>
        </w:rPr>
        <w:t>grass fields</w:t>
      </w:r>
      <w:r w:rsidRPr="00966FD2">
        <w:rPr>
          <w:rFonts w:ascii="Times New Roman" w:hAnsi="Times New Roman" w:cs="Times New Roman"/>
          <w:sz w:val="24"/>
          <w:szCs w:val="24"/>
        </w:rPr>
        <w:t xml:space="preserve"> important</w:t>
      </w:r>
      <w:r w:rsidR="005D27BA" w:rsidRPr="00966FD2">
        <w:rPr>
          <w:rFonts w:ascii="Times New Roman" w:hAnsi="Times New Roman" w:cs="Times New Roman"/>
          <w:sz w:val="24"/>
          <w:szCs w:val="24"/>
        </w:rPr>
        <w:t xml:space="preserve">.  Turfgrass provides a unique, inexpensive cushioning effect that reduces injuries when compared </w:t>
      </w:r>
      <w:r w:rsidRPr="00966FD2">
        <w:rPr>
          <w:rFonts w:ascii="Times New Roman" w:hAnsi="Times New Roman" w:cs="Times New Roman"/>
          <w:sz w:val="24"/>
          <w:szCs w:val="24"/>
        </w:rPr>
        <w:t>to</w:t>
      </w:r>
      <w:r w:rsidR="005D27BA" w:rsidRPr="00966FD2">
        <w:rPr>
          <w:rFonts w:ascii="Times New Roman" w:hAnsi="Times New Roman" w:cs="Times New Roman"/>
          <w:sz w:val="24"/>
          <w:szCs w:val="24"/>
        </w:rPr>
        <w:t xml:space="preserve"> worn athletic fields </w:t>
      </w:r>
      <w:r w:rsidRPr="00966FD2">
        <w:rPr>
          <w:rFonts w:ascii="Times New Roman" w:hAnsi="Times New Roman" w:cs="Times New Roman"/>
          <w:sz w:val="24"/>
          <w:szCs w:val="24"/>
        </w:rPr>
        <w:t>lacking</w:t>
      </w:r>
      <w:r w:rsidR="005D27BA" w:rsidRPr="00966FD2">
        <w:rPr>
          <w:rFonts w:ascii="Times New Roman" w:hAnsi="Times New Roman" w:cs="Times New Roman"/>
          <w:sz w:val="24"/>
          <w:szCs w:val="24"/>
        </w:rPr>
        <w:t xml:space="preserve"> turfgrass cover (Gramckow, 1968).  </w:t>
      </w:r>
      <w:r w:rsidR="00DF43DF" w:rsidRPr="00966FD2">
        <w:rPr>
          <w:rFonts w:ascii="Times New Roman" w:hAnsi="Times New Roman" w:cs="Times New Roman"/>
          <w:sz w:val="24"/>
          <w:szCs w:val="24"/>
        </w:rPr>
        <w:t>A higher percentage of turf</w:t>
      </w:r>
      <w:r w:rsidRPr="00966FD2">
        <w:rPr>
          <w:rFonts w:ascii="Times New Roman" w:hAnsi="Times New Roman" w:cs="Times New Roman"/>
          <w:sz w:val="24"/>
          <w:szCs w:val="24"/>
        </w:rPr>
        <w:t>grass</w:t>
      </w:r>
      <w:r w:rsidR="00DF43DF" w:rsidRPr="00966FD2">
        <w:rPr>
          <w:rFonts w:ascii="Times New Roman" w:hAnsi="Times New Roman" w:cs="Times New Roman"/>
          <w:sz w:val="24"/>
          <w:szCs w:val="24"/>
        </w:rPr>
        <w:t xml:space="preserve"> cover usually provides a safer playing surface by reducing the impact force of athletes when they fall to the ground on soils with high clay content.  </w:t>
      </w:r>
      <w:r w:rsidR="00F00F57" w:rsidRPr="00966FD2">
        <w:rPr>
          <w:rFonts w:ascii="Times New Roman" w:hAnsi="Times New Roman" w:cs="Times New Roman"/>
          <w:sz w:val="24"/>
          <w:szCs w:val="24"/>
        </w:rPr>
        <w:t>During an athletic event, athletes constantly make</w:t>
      </w:r>
      <w:r w:rsidRPr="00966FD2">
        <w:rPr>
          <w:rFonts w:ascii="Times New Roman" w:hAnsi="Times New Roman" w:cs="Times New Roman"/>
          <w:sz w:val="24"/>
          <w:szCs w:val="24"/>
        </w:rPr>
        <w:t xml:space="preserve"> dynamic</w:t>
      </w:r>
      <w:r w:rsidR="00F00F57" w:rsidRPr="00966FD2">
        <w:rPr>
          <w:rFonts w:ascii="Times New Roman" w:hAnsi="Times New Roman" w:cs="Times New Roman"/>
          <w:sz w:val="24"/>
          <w:szCs w:val="24"/>
        </w:rPr>
        <w:t xml:space="preserve"> maneuvers, which </w:t>
      </w:r>
      <w:r w:rsidR="004C1A26" w:rsidRPr="00966FD2">
        <w:rPr>
          <w:rFonts w:ascii="Times New Roman" w:hAnsi="Times New Roman" w:cs="Times New Roman"/>
          <w:sz w:val="24"/>
          <w:szCs w:val="24"/>
        </w:rPr>
        <w:t xml:space="preserve">can </w:t>
      </w:r>
      <w:r w:rsidR="004C1A26" w:rsidRPr="00966FD2">
        <w:rPr>
          <w:rFonts w:ascii="Times New Roman" w:hAnsi="Times New Roman" w:cs="Times New Roman"/>
          <w:sz w:val="24"/>
          <w:szCs w:val="24"/>
        </w:rPr>
        <w:lastRenderedPageBreak/>
        <w:t>impact</w:t>
      </w:r>
      <w:r w:rsidR="00F00F57" w:rsidRPr="00966FD2">
        <w:rPr>
          <w:rFonts w:ascii="Times New Roman" w:hAnsi="Times New Roman" w:cs="Times New Roman"/>
          <w:sz w:val="24"/>
          <w:szCs w:val="24"/>
        </w:rPr>
        <w:t xml:space="preserve"> t</w:t>
      </w:r>
      <w:r w:rsidR="004C1A26" w:rsidRPr="00966FD2">
        <w:rPr>
          <w:rFonts w:ascii="Times New Roman" w:hAnsi="Times New Roman" w:cs="Times New Roman"/>
          <w:sz w:val="24"/>
          <w:szCs w:val="24"/>
        </w:rPr>
        <w:t>urfgrass cover</w:t>
      </w:r>
      <w:r w:rsidR="00F00F57" w:rsidRPr="00966FD2">
        <w:rPr>
          <w:rFonts w:ascii="Times New Roman" w:hAnsi="Times New Roman" w:cs="Times New Roman"/>
          <w:sz w:val="24"/>
          <w:szCs w:val="24"/>
        </w:rPr>
        <w:t xml:space="preserve">.  </w:t>
      </w:r>
      <w:r w:rsidR="004C1A26" w:rsidRPr="00966FD2">
        <w:rPr>
          <w:rFonts w:ascii="Times New Roman" w:hAnsi="Times New Roman" w:cs="Times New Roman"/>
          <w:sz w:val="24"/>
          <w:szCs w:val="24"/>
        </w:rPr>
        <w:t>Often, a</w:t>
      </w:r>
      <w:r w:rsidR="00DF43DF" w:rsidRPr="00966FD2">
        <w:rPr>
          <w:rFonts w:ascii="Times New Roman" w:hAnsi="Times New Roman" w:cs="Times New Roman"/>
          <w:sz w:val="24"/>
          <w:szCs w:val="24"/>
        </w:rPr>
        <w:t>thletes</w:t>
      </w:r>
      <w:r w:rsidR="004C1A26" w:rsidRPr="00966FD2">
        <w:rPr>
          <w:rFonts w:ascii="Times New Roman" w:hAnsi="Times New Roman" w:cs="Times New Roman"/>
          <w:sz w:val="24"/>
          <w:szCs w:val="24"/>
        </w:rPr>
        <w:t xml:space="preserve"> </w:t>
      </w:r>
      <w:r w:rsidR="00DF43DF" w:rsidRPr="00966FD2">
        <w:rPr>
          <w:rFonts w:ascii="Times New Roman" w:hAnsi="Times New Roman" w:cs="Times New Roman"/>
          <w:sz w:val="24"/>
          <w:szCs w:val="24"/>
        </w:rPr>
        <w:t xml:space="preserve">wear </w:t>
      </w:r>
      <w:r w:rsidR="004C1A26" w:rsidRPr="00966FD2">
        <w:rPr>
          <w:rFonts w:ascii="Times New Roman" w:hAnsi="Times New Roman" w:cs="Times New Roman"/>
          <w:sz w:val="24"/>
          <w:szCs w:val="24"/>
        </w:rPr>
        <w:t xml:space="preserve">cleated </w:t>
      </w:r>
      <w:r w:rsidR="00DF43DF" w:rsidRPr="00966FD2">
        <w:rPr>
          <w:rFonts w:ascii="Times New Roman" w:hAnsi="Times New Roman" w:cs="Times New Roman"/>
          <w:sz w:val="24"/>
          <w:szCs w:val="24"/>
        </w:rPr>
        <w:t>footwear</w:t>
      </w:r>
      <w:r w:rsidR="004C1A26" w:rsidRPr="00966FD2">
        <w:rPr>
          <w:rFonts w:ascii="Times New Roman" w:hAnsi="Times New Roman" w:cs="Times New Roman"/>
          <w:sz w:val="24"/>
          <w:szCs w:val="24"/>
        </w:rPr>
        <w:t xml:space="preserve">, for performance, increasing turfgrass damage compared to shoes with smooth outsoles.  </w:t>
      </w:r>
    </w:p>
    <w:p w14:paraId="3FA420ED" w14:textId="75785C4C" w:rsidR="005D27BA" w:rsidRPr="00966FD2" w:rsidRDefault="005D27BA" w:rsidP="005D27BA">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Both warm and cool</w:t>
      </w:r>
      <w:r w:rsidR="007D398A" w:rsidRPr="00966FD2">
        <w:rPr>
          <w:rFonts w:ascii="Times New Roman" w:hAnsi="Times New Roman" w:cs="Times New Roman"/>
          <w:sz w:val="24"/>
          <w:szCs w:val="24"/>
        </w:rPr>
        <w:t>-</w:t>
      </w:r>
      <w:r w:rsidRPr="00966FD2">
        <w:rPr>
          <w:rFonts w:ascii="Times New Roman" w:hAnsi="Times New Roman" w:cs="Times New Roman"/>
          <w:sz w:val="24"/>
          <w:szCs w:val="24"/>
        </w:rPr>
        <w:t>season grasses can be used for athletic surfaces in the transition zone.  Bermudagrass (</w:t>
      </w:r>
      <w:r w:rsidRPr="00966FD2">
        <w:rPr>
          <w:rFonts w:ascii="Times New Roman" w:hAnsi="Times New Roman" w:cs="Times New Roman"/>
          <w:i/>
          <w:sz w:val="24"/>
          <w:szCs w:val="24"/>
        </w:rPr>
        <w:t xml:space="preserve">Cynodon </w:t>
      </w:r>
      <w:r w:rsidRPr="00966FD2">
        <w:rPr>
          <w:rFonts w:ascii="Times New Roman" w:hAnsi="Times New Roman" w:cs="Times New Roman"/>
          <w:sz w:val="24"/>
          <w:szCs w:val="24"/>
        </w:rPr>
        <w:t>spp.) is the most common turfgrass</w:t>
      </w:r>
      <w:r w:rsidR="004C1A26" w:rsidRPr="00966FD2">
        <w:rPr>
          <w:rFonts w:ascii="Times New Roman" w:hAnsi="Times New Roman" w:cs="Times New Roman"/>
          <w:sz w:val="24"/>
          <w:szCs w:val="24"/>
        </w:rPr>
        <w:t xml:space="preserve"> species used</w:t>
      </w:r>
      <w:r w:rsidRPr="00966FD2">
        <w:rPr>
          <w:rFonts w:ascii="Times New Roman" w:hAnsi="Times New Roman" w:cs="Times New Roman"/>
          <w:sz w:val="24"/>
          <w:szCs w:val="24"/>
        </w:rPr>
        <w:t xml:space="preserve"> on athletic fields as a result of its </w:t>
      </w:r>
      <w:r w:rsidR="004C1A26" w:rsidRPr="00966FD2">
        <w:rPr>
          <w:rFonts w:ascii="Times New Roman" w:hAnsi="Times New Roman" w:cs="Times New Roman"/>
          <w:sz w:val="24"/>
          <w:szCs w:val="24"/>
        </w:rPr>
        <w:t>superior</w:t>
      </w:r>
      <w:r w:rsidRPr="00966FD2">
        <w:rPr>
          <w:rFonts w:ascii="Times New Roman" w:hAnsi="Times New Roman" w:cs="Times New Roman"/>
          <w:sz w:val="24"/>
          <w:szCs w:val="24"/>
        </w:rPr>
        <w:t xml:space="preserve"> traffic </w:t>
      </w:r>
      <w:r w:rsidR="004C1A26" w:rsidRPr="00966FD2">
        <w:rPr>
          <w:rFonts w:ascii="Times New Roman" w:hAnsi="Times New Roman" w:cs="Times New Roman"/>
          <w:sz w:val="24"/>
          <w:szCs w:val="24"/>
        </w:rPr>
        <w:t xml:space="preserve">tolerance </w:t>
      </w:r>
      <w:r w:rsidRPr="00966FD2">
        <w:rPr>
          <w:rFonts w:ascii="Times New Roman" w:hAnsi="Times New Roman" w:cs="Times New Roman"/>
          <w:sz w:val="24"/>
          <w:szCs w:val="24"/>
        </w:rPr>
        <w:t xml:space="preserve">and </w:t>
      </w:r>
      <w:r w:rsidR="004C1A26" w:rsidRPr="00966FD2">
        <w:rPr>
          <w:rFonts w:ascii="Times New Roman" w:hAnsi="Times New Roman" w:cs="Times New Roman"/>
          <w:sz w:val="24"/>
          <w:szCs w:val="24"/>
        </w:rPr>
        <w:t>recuperative potential</w:t>
      </w:r>
      <w:r w:rsidRPr="00966FD2">
        <w:rPr>
          <w:rFonts w:ascii="Times New Roman" w:hAnsi="Times New Roman" w:cs="Times New Roman"/>
          <w:sz w:val="24"/>
          <w:szCs w:val="24"/>
        </w:rPr>
        <w:t xml:space="preserve"> during prolonged periods of summer heat compared to other species </w:t>
      </w:r>
      <w:r w:rsidR="00AD2994" w:rsidRPr="00966FD2">
        <w:rPr>
          <w:rFonts w:ascii="Times New Roman" w:hAnsi="Times New Roman" w:cs="Times New Roman"/>
          <w:sz w:val="24"/>
          <w:szCs w:val="24"/>
        </w:rPr>
        <w:t xml:space="preserve">(Sever et al., 2020).  </w:t>
      </w:r>
      <w:r w:rsidRPr="00966FD2">
        <w:rPr>
          <w:rFonts w:ascii="Times New Roman" w:hAnsi="Times New Roman" w:cs="Times New Roman"/>
          <w:sz w:val="24"/>
          <w:szCs w:val="24"/>
        </w:rPr>
        <w:t xml:space="preserve">In the transition zone, bermudagrass athletic fields are often overseeded with perennial ryegrass </w:t>
      </w:r>
      <w:r w:rsidR="004C1A26" w:rsidRPr="00966FD2">
        <w:rPr>
          <w:rFonts w:ascii="Times New Roman" w:hAnsi="Times New Roman" w:cs="Times New Roman"/>
          <w:sz w:val="24"/>
          <w:szCs w:val="24"/>
        </w:rPr>
        <w:t>(</w:t>
      </w:r>
      <w:r w:rsidR="004C1A26" w:rsidRPr="00966FD2">
        <w:rPr>
          <w:rFonts w:ascii="Times New Roman" w:hAnsi="Times New Roman" w:cs="Times New Roman"/>
          <w:i/>
          <w:iCs/>
          <w:sz w:val="24"/>
          <w:szCs w:val="24"/>
        </w:rPr>
        <w:t>Lolium perenne</w:t>
      </w:r>
      <w:r w:rsidR="004C1A26" w:rsidRPr="00966FD2">
        <w:rPr>
          <w:rFonts w:ascii="Times New Roman" w:hAnsi="Times New Roman" w:cs="Times New Roman"/>
          <w:sz w:val="24"/>
          <w:szCs w:val="24"/>
        </w:rPr>
        <w:t xml:space="preserve"> L.) </w:t>
      </w:r>
      <w:r w:rsidRPr="00966FD2">
        <w:rPr>
          <w:rFonts w:ascii="Times New Roman" w:hAnsi="Times New Roman" w:cs="Times New Roman"/>
          <w:sz w:val="24"/>
          <w:szCs w:val="24"/>
        </w:rPr>
        <w:t>during fall</w:t>
      </w:r>
      <w:r w:rsidR="00D04EAF" w:rsidRPr="00966FD2">
        <w:rPr>
          <w:rFonts w:ascii="Times New Roman" w:hAnsi="Times New Roman" w:cs="Times New Roman"/>
          <w:sz w:val="24"/>
          <w:szCs w:val="24"/>
        </w:rPr>
        <w:t>, winter,</w:t>
      </w:r>
      <w:r w:rsidRPr="00966FD2">
        <w:rPr>
          <w:rFonts w:ascii="Times New Roman" w:hAnsi="Times New Roman" w:cs="Times New Roman"/>
          <w:sz w:val="24"/>
          <w:szCs w:val="24"/>
        </w:rPr>
        <w:t xml:space="preserve"> </w:t>
      </w:r>
      <w:r w:rsidR="00D04EAF" w:rsidRPr="00966FD2">
        <w:rPr>
          <w:rFonts w:ascii="Times New Roman" w:hAnsi="Times New Roman" w:cs="Times New Roman"/>
          <w:sz w:val="24"/>
          <w:szCs w:val="24"/>
        </w:rPr>
        <w:t xml:space="preserve">and spring </w:t>
      </w:r>
      <w:r w:rsidRPr="00966FD2">
        <w:rPr>
          <w:rFonts w:ascii="Times New Roman" w:hAnsi="Times New Roman" w:cs="Times New Roman"/>
          <w:sz w:val="24"/>
          <w:szCs w:val="24"/>
        </w:rPr>
        <w:t xml:space="preserve">to allow for </w:t>
      </w:r>
      <w:r w:rsidR="00D04EAF" w:rsidRPr="00966FD2">
        <w:rPr>
          <w:rFonts w:ascii="Times New Roman" w:hAnsi="Times New Roman" w:cs="Times New Roman"/>
          <w:sz w:val="24"/>
          <w:szCs w:val="24"/>
        </w:rPr>
        <w:t xml:space="preserve">an </w:t>
      </w:r>
      <w:r w:rsidRPr="00966FD2">
        <w:rPr>
          <w:rFonts w:ascii="Times New Roman" w:hAnsi="Times New Roman" w:cs="Times New Roman"/>
          <w:sz w:val="24"/>
          <w:szCs w:val="24"/>
        </w:rPr>
        <w:t>actively growing</w:t>
      </w:r>
      <w:r w:rsidR="00D04EAF" w:rsidRPr="00966FD2">
        <w:rPr>
          <w:rFonts w:ascii="Times New Roman" w:hAnsi="Times New Roman" w:cs="Times New Roman"/>
          <w:sz w:val="24"/>
          <w:szCs w:val="24"/>
        </w:rPr>
        <w:t xml:space="preserve"> surface</w:t>
      </w:r>
      <w:r w:rsidRPr="00966FD2">
        <w:rPr>
          <w:rFonts w:ascii="Times New Roman" w:hAnsi="Times New Roman" w:cs="Times New Roman"/>
          <w:sz w:val="24"/>
          <w:szCs w:val="24"/>
        </w:rPr>
        <w:t xml:space="preserve"> with desirable green cover (Ward et al., 1974).  </w:t>
      </w:r>
      <w:r w:rsidR="007D398A" w:rsidRPr="00966FD2">
        <w:rPr>
          <w:rFonts w:ascii="Times New Roman" w:hAnsi="Times New Roman" w:cs="Times New Roman"/>
          <w:sz w:val="24"/>
          <w:szCs w:val="24"/>
        </w:rPr>
        <w:t>Multi-use</w:t>
      </w:r>
      <w:r w:rsidRPr="00966FD2">
        <w:rPr>
          <w:rFonts w:ascii="Times New Roman" w:hAnsi="Times New Roman" w:cs="Times New Roman"/>
          <w:sz w:val="24"/>
          <w:szCs w:val="24"/>
        </w:rPr>
        <w:t xml:space="preserve"> facilities</w:t>
      </w:r>
      <w:r w:rsidR="00CE00F5" w:rsidRPr="00966FD2">
        <w:rPr>
          <w:rFonts w:ascii="Times New Roman" w:hAnsi="Times New Roman" w:cs="Times New Roman"/>
          <w:sz w:val="24"/>
          <w:szCs w:val="24"/>
        </w:rPr>
        <w:t xml:space="preserve">, such as </w:t>
      </w:r>
      <w:r w:rsidRPr="00966FD2">
        <w:rPr>
          <w:rFonts w:ascii="Times New Roman" w:hAnsi="Times New Roman" w:cs="Times New Roman"/>
          <w:sz w:val="24"/>
          <w:szCs w:val="24"/>
        </w:rPr>
        <w:t>high school fields</w:t>
      </w:r>
      <w:r w:rsidR="00CE00F5" w:rsidRPr="00966FD2">
        <w:rPr>
          <w:rFonts w:ascii="Times New Roman" w:hAnsi="Times New Roman" w:cs="Times New Roman"/>
          <w:sz w:val="24"/>
          <w:szCs w:val="24"/>
        </w:rPr>
        <w:t>,</w:t>
      </w:r>
      <w:r w:rsidRPr="00966FD2">
        <w:rPr>
          <w:rFonts w:ascii="Times New Roman" w:hAnsi="Times New Roman" w:cs="Times New Roman"/>
          <w:sz w:val="24"/>
          <w:szCs w:val="24"/>
        </w:rPr>
        <w:t xml:space="preserve"> often do not have budget</w:t>
      </w:r>
      <w:r w:rsidR="00AD2994" w:rsidRPr="00966FD2">
        <w:rPr>
          <w:rFonts w:ascii="Times New Roman" w:hAnsi="Times New Roman" w:cs="Times New Roman"/>
          <w:sz w:val="24"/>
          <w:szCs w:val="24"/>
        </w:rPr>
        <w:t>s</w:t>
      </w:r>
      <w:r w:rsidRPr="00966FD2">
        <w:rPr>
          <w:rFonts w:ascii="Times New Roman" w:hAnsi="Times New Roman" w:cs="Times New Roman"/>
          <w:sz w:val="24"/>
          <w:szCs w:val="24"/>
        </w:rPr>
        <w:t xml:space="preserve"> to overseed perennial ryegrass into bermudagrass, potentially </w:t>
      </w:r>
      <w:r w:rsidR="00846B23" w:rsidRPr="00966FD2">
        <w:rPr>
          <w:rFonts w:ascii="Times New Roman" w:hAnsi="Times New Roman" w:cs="Times New Roman"/>
          <w:sz w:val="24"/>
          <w:szCs w:val="24"/>
        </w:rPr>
        <w:t>damag</w:t>
      </w:r>
      <w:r w:rsidR="00D04EAF" w:rsidRPr="00966FD2">
        <w:rPr>
          <w:rFonts w:ascii="Times New Roman" w:hAnsi="Times New Roman" w:cs="Times New Roman"/>
          <w:sz w:val="24"/>
          <w:szCs w:val="24"/>
        </w:rPr>
        <w:t>ing</w:t>
      </w:r>
      <w:r w:rsidR="00846B23" w:rsidRPr="00966FD2">
        <w:rPr>
          <w:rFonts w:ascii="Times New Roman" w:hAnsi="Times New Roman" w:cs="Times New Roman"/>
          <w:sz w:val="24"/>
          <w:szCs w:val="24"/>
        </w:rPr>
        <w:t xml:space="preserve"> or </w:t>
      </w:r>
      <w:r w:rsidRPr="00966FD2">
        <w:rPr>
          <w:rFonts w:ascii="Times New Roman" w:hAnsi="Times New Roman" w:cs="Times New Roman"/>
          <w:sz w:val="24"/>
          <w:szCs w:val="24"/>
        </w:rPr>
        <w:t>wear</w:t>
      </w:r>
      <w:r w:rsidR="00D04EAF" w:rsidRPr="00966FD2">
        <w:rPr>
          <w:rFonts w:ascii="Times New Roman" w:hAnsi="Times New Roman" w:cs="Times New Roman"/>
          <w:sz w:val="24"/>
          <w:szCs w:val="24"/>
        </w:rPr>
        <w:t>ing</w:t>
      </w:r>
      <w:r w:rsidRPr="00966FD2">
        <w:rPr>
          <w:rFonts w:ascii="Times New Roman" w:hAnsi="Times New Roman" w:cs="Times New Roman"/>
          <w:sz w:val="24"/>
          <w:szCs w:val="24"/>
        </w:rPr>
        <w:t xml:space="preserve"> out </w:t>
      </w:r>
      <w:r w:rsidR="00D04EAF" w:rsidRPr="00966FD2">
        <w:rPr>
          <w:rFonts w:ascii="Times New Roman" w:hAnsi="Times New Roman" w:cs="Times New Roman"/>
          <w:sz w:val="24"/>
          <w:szCs w:val="24"/>
        </w:rPr>
        <w:t xml:space="preserve">the playing surface as a result of </w:t>
      </w:r>
      <w:r w:rsidRPr="00966FD2">
        <w:rPr>
          <w:rFonts w:ascii="Times New Roman" w:hAnsi="Times New Roman" w:cs="Times New Roman"/>
          <w:sz w:val="24"/>
          <w:szCs w:val="24"/>
        </w:rPr>
        <w:t xml:space="preserve">excessive use when </w:t>
      </w:r>
      <w:r w:rsidR="00D04EAF" w:rsidRPr="00966FD2">
        <w:rPr>
          <w:rFonts w:ascii="Times New Roman" w:hAnsi="Times New Roman" w:cs="Times New Roman"/>
          <w:sz w:val="24"/>
          <w:szCs w:val="24"/>
        </w:rPr>
        <w:t>environmental</w:t>
      </w:r>
      <w:r w:rsidRPr="00966FD2">
        <w:rPr>
          <w:rFonts w:ascii="Times New Roman" w:hAnsi="Times New Roman" w:cs="Times New Roman"/>
          <w:sz w:val="24"/>
          <w:szCs w:val="24"/>
        </w:rPr>
        <w:t xml:space="preserve"> conditions are not favorable for growth and recovery </w:t>
      </w:r>
      <w:r w:rsidR="00BF1B19" w:rsidRPr="00966FD2">
        <w:rPr>
          <w:rFonts w:ascii="Times New Roman" w:hAnsi="Times New Roman" w:cs="Times New Roman"/>
          <w:sz w:val="24"/>
          <w:szCs w:val="24"/>
        </w:rPr>
        <w:t>(Goddard et al., 2008).</w:t>
      </w:r>
      <w:r w:rsidRPr="00966FD2">
        <w:rPr>
          <w:rFonts w:ascii="Times New Roman" w:hAnsi="Times New Roman" w:cs="Times New Roman"/>
          <w:color w:val="FF0000"/>
          <w:sz w:val="24"/>
          <w:szCs w:val="24"/>
        </w:rPr>
        <w:t xml:space="preserve">  </w:t>
      </w:r>
      <w:r w:rsidRPr="00966FD2">
        <w:rPr>
          <w:rFonts w:ascii="Times New Roman" w:hAnsi="Times New Roman" w:cs="Times New Roman"/>
          <w:sz w:val="24"/>
          <w:szCs w:val="24"/>
        </w:rPr>
        <w:t>Excessive soil moisture can also lead to the rapid deterioration of an athletic field.  Native soil moisture content should range from 0.0</w:t>
      </w:r>
      <w:r w:rsidR="007337D8" w:rsidRPr="00966FD2">
        <w:rPr>
          <w:rFonts w:ascii="Times New Roman" w:hAnsi="Times New Roman" w:cs="Times New Roman"/>
          <w:sz w:val="24"/>
          <w:szCs w:val="24"/>
        </w:rPr>
        <w:t>7</w:t>
      </w:r>
      <w:r w:rsidRPr="00966FD2">
        <w:rPr>
          <w:rFonts w:ascii="Times New Roman" w:hAnsi="Times New Roman" w:cs="Times New Roman"/>
          <w:sz w:val="24"/>
          <w:szCs w:val="24"/>
        </w:rPr>
        <w:t>-0.2</w:t>
      </w:r>
      <w:r w:rsidR="007337D8" w:rsidRPr="00966FD2">
        <w:rPr>
          <w:rFonts w:ascii="Times New Roman" w:hAnsi="Times New Roman" w:cs="Times New Roman"/>
          <w:sz w:val="24"/>
          <w:szCs w:val="24"/>
        </w:rPr>
        <w:t>0</w:t>
      </w:r>
      <w:r w:rsidRPr="00966FD2">
        <w:rPr>
          <w:rFonts w:ascii="Times New Roman" w:hAnsi="Times New Roman" w:cs="Times New Roman"/>
          <w:sz w:val="24"/>
          <w:szCs w:val="24"/>
        </w:rPr>
        <w:t xml:space="preserve"> m</w:t>
      </w:r>
      <w:r w:rsidRPr="00966FD2">
        <w:rPr>
          <w:rFonts w:ascii="Times New Roman" w:hAnsi="Times New Roman" w:cs="Times New Roman"/>
          <w:sz w:val="24"/>
          <w:szCs w:val="24"/>
          <w:vertAlign w:val="superscript"/>
        </w:rPr>
        <w:t xml:space="preserve">3 </w:t>
      </w:r>
      <w:r w:rsidRPr="00966FD2">
        <w:rPr>
          <w:rFonts w:ascii="Times New Roman" w:hAnsi="Times New Roman" w:cs="Times New Roman"/>
          <w:sz w:val="24"/>
          <w:szCs w:val="24"/>
        </w:rPr>
        <w:t>m</w:t>
      </w:r>
      <w:r w:rsidRPr="00966FD2">
        <w:rPr>
          <w:rFonts w:ascii="Times New Roman" w:hAnsi="Times New Roman" w:cs="Times New Roman"/>
          <w:sz w:val="24"/>
          <w:szCs w:val="24"/>
          <w:vertAlign w:val="superscript"/>
        </w:rPr>
        <w:t>-3</w:t>
      </w:r>
      <w:r w:rsidRPr="00966FD2">
        <w:rPr>
          <w:rFonts w:ascii="Times New Roman" w:hAnsi="Times New Roman" w:cs="Times New Roman"/>
          <w:sz w:val="24"/>
          <w:szCs w:val="24"/>
        </w:rPr>
        <w:t xml:space="preserve">, while sand </w:t>
      </w:r>
      <w:r w:rsidR="007D398A" w:rsidRPr="00966FD2">
        <w:rPr>
          <w:rFonts w:ascii="Times New Roman" w:hAnsi="Times New Roman" w:cs="Times New Roman"/>
          <w:sz w:val="24"/>
          <w:szCs w:val="24"/>
        </w:rPr>
        <w:t xml:space="preserve">constructed root zones </w:t>
      </w:r>
      <w:r w:rsidRPr="00966FD2">
        <w:rPr>
          <w:rFonts w:ascii="Times New Roman" w:hAnsi="Times New Roman" w:cs="Times New Roman"/>
          <w:sz w:val="24"/>
          <w:szCs w:val="24"/>
        </w:rPr>
        <w:t>should range from 0.05-0.27 m</w:t>
      </w:r>
      <w:r w:rsidRPr="00966FD2">
        <w:rPr>
          <w:rFonts w:ascii="Times New Roman" w:hAnsi="Times New Roman" w:cs="Times New Roman"/>
          <w:sz w:val="24"/>
          <w:szCs w:val="24"/>
          <w:vertAlign w:val="superscript"/>
        </w:rPr>
        <w:t xml:space="preserve">3 </w:t>
      </w:r>
      <w:r w:rsidRPr="00966FD2">
        <w:rPr>
          <w:rFonts w:ascii="Times New Roman" w:hAnsi="Times New Roman" w:cs="Times New Roman"/>
          <w:sz w:val="24"/>
          <w:szCs w:val="24"/>
        </w:rPr>
        <w:t>m</w:t>
      </w:r>
      <w:r w:rsidRPr="00966FD2">
        <w:rPr>
          <w:rFonts w:ascii="Times New Roman" w:hAnsi="Times New Roman" w:cs="Times New Roman"/>
          <w:sz w:val="24"/>
          <w:szCs w:val="24"/>
          <w:vertAlign w:val="superscript"/>
        </w:rPr>
        <w:t>-3</w:t>
      </w:r>
      <w:r w:rsidR="00807A06" w:rsidRPr="00966FD2">
        <w:rPr>
          <w:rFonts w:ascii="Times New Roman" w:hAnsi="Times New Roman" w:cs="Times New Roman"/>
          <w:sz w:val="24"/>
          <w:szCs w:val="24"/>
          <w:vertAlign w:val="superscript"/>
        </w:rPr>
        <w:t xml:space="preserve"> </w:t>
      </w:r>
      <w:r w:rsidR="00807A06" w:rsidRPr="00966FD2">
        <w:rPr>
          <w:rFonts w:ascii="Times New Roman" w:hAnsi="Times New Roman" w:cs="Times New Roman"/>
          <w:sz w:val="24"/>
          <w:szCs w:val="24"/>
        </w:rPr>
        <w:t>for maintaining maximum percent green cover when trafficked</w:t>
      </w:r>
      <w:r w:rsidR="008C2E66" w:rsidRPr="00966FD2">
        <w:rPr>
          <w:rFonts w:ascii="Times New Roman" w:hAnsi="Times New Roman" w:cs="Times New Roman"/>
          <w:sz w:val="24"/>
          <w:szCs w:val="24"/>
          <w:vertAlign w:val="superscript"/>
        </w:rPr>
        <w:t xml:space="preserve"> </w:t>
      </w:r>
      <w:r w:rsidRPr="00966FD2">
        <w:rPr>
          <w:rFonts w:ascii="Times New Roman" w:hAnsi="Times New Roman" w:cs="Times New Roman"/>
          <w:sz w:val="24"/>
          <w:szCs w:val="24"/>
        </w:rPr>
        <w:t>(Dickson</w:t>
      </w:r>
      <w:r w:rsidR="00B3067B" w:rsidRPr="00966FD2">
        <w:rPr>
          <w:rFonts w:ascii="Times New Roman" w:hAnsi="Times New Roman" w:cs="Times New Roman"/>
          <w:sz w:val="24"/>
          <w:szCs w:val="24"/>
        </w:rPr>
        <w:t xml:space="preserve"> et al</w:t>
      </w:r>
      <w:r w:rsidRPr="00966FD2">
        <w:rPr>
          <w:rFonts w:ascii="Times New Roman" w:hAnsi="Times New Roman" w:cs="Times New Roman"/>
          <w:sz w:val="24"/>
          <w:szCs w:val="24"/>
        </w:rPr>
        <w:t>, 2018</w:t>
      </w:r>
      <w:r w:rsidR="00EB5FF6" w:rsidRPr="00966FD2">
        <w:rPr>
          <w:rFonts w:ascii="Times New Roman" w:hAnsi="Times New Roman" w:cs="Times New Roman"/>
          <w:sz w:val="24"/>
          <w:szCs w:val="24"/>
        </w:rPr>
        <w:t>a</w:t>
      </w:r>
      <w:r w:rsidRPr="00966FD2">
        <w:rPr>
          <w:rFonts w:ascii="Times New Roman" w:hAnsi="Times New Roman" w:cs="Times New Roman"/>
          <w:sz w:val="24"/>
          <w:szCs w:val="24"/>
        </w:rPr>
        <w:t>).  Compacted native soil root zones consisting of high percentages of silt and clay limit turfgrass root growth due to the limited availability of oxygen found in the soil (Peterson, 1974).</w:t>
      </w:r>
      <w:r w:rsidR="00AD2994" w:rsidRPr="00966FD2">
        <w:rPr>
          <w:rFonts w:ascii="Times New Roman" w:hAnsi="Times New Roman" w:cs="Times New Roman"/>
          <w:sz w:val="24"/>
          <w:szCs w:val="24"/>
        </w:rPr>
        <w:t xml:space="preserve">  </w:t>
      </w:r>
      <w:r w:rsidR="00807A06" w:rsidRPr="00966FD2">
        <w:rPr>
          <w:rFonts w:ascii="Times New Roman" w:hAnsi="Times New Roman" w:cs="Times New Roman"/>
          <w:sz w:val="24"/>
          <w:szCs w:val="24"/>
        </w:rPr>
        <w:t>While e</w:t>
      </w:r>
      <w:r w:rsidR="00AD2994" w:rsidRPr="00966FD2">
        <w:rPr>
          <w:rFonts w:ascii="Times New Roman" w:hAnsi="Times New Roman" w:cs="Times New Roman"/>
          <w:sz w:val="24"/>
          <w:szCs w:val="24"/>
        </w:rPr>
        <w:t>xcessive use decreases turfgrass cover</w:t>
      </w:r>
      <w:r w:rsidR="00807A06" w:rsidRPr="00966FD2">
        <w:rPr>
          <w:rFonts w:ascii="Times New Roman" w:hAnsi="Times New Roman" w:cs="Times New Roman"/>
          <w:sz w:val="24"/>
          <w:szCs w:val="24"/>
        </w:rPr>
        <w:t xml:space="preserve">, it also </w:t>
      </w:r>
      <w:r w:rsidR="00AD2994" w:rsidRPr="00966FD2">
        <w:rPr>
          <w:rFonts w:ascii="Times New Roman" w:hAnsi="Times New Roman" w:cs="Times New Roman"/>
          <w:sz w:val="24"/>
          <w:szCs w:val="24"/>
        </w:rPr>
        <w:t>increases soil compaction (</w:t>
      </w:r>
      <w:r w:rsidR="008C2E66" w:rsidRPr="00966FD2">
        <w:rPr>
          <w:rFonts w:ascii="Times New Roman" w:hAnsi="Times New Roman" w:cs="Times New Roman"/>
          <w:sz w:val="24"/>
          <w:szCs w:val="24"/>
        </w:rPr>
        <w:t>Carrow, 1992</w:t>
      </w:r>
      <w:r w:rsidR="00AD2994" w:rsidRPr="00966FD2">
        <w:rPr>
          <w:rFonts w:ascii="Times New Roman" w:hAnsi="Times New Roman" w:cs="Times New Roman"/>
          <w:sz w:val="24"/>
          <w:szCs w:val="24"/>
        </w:rPr>
        <w:t>).</w:t>
      </w:r>
    </w:p>
    <w:p w14:paraId="681F862A" w14:textId="442FD30F" w:rsidR="00511F02" w:rsidRPr="00966FD2" w:rsidRDefault="00511F02" w:rsidP="00511F02">
      <w:pPr>
        <w:spacing w:after="0" w:line="480" w:lineRule="auto"/>
        <w:ind w:firstLine="720"/>
        <w:rPr>
          <w:rFonts w:ascii="Times New Roman" w:hAnsi="Times New Roman" w:cs="Times New Roman"/>
          <w:b/>
          <w:sz w:val="24"/>
          <w:szCs w:val="24"/>
        </w:rPr>
      </w:pPr>
      <w:r w:rsidRPr="00966FD2">
        <w:rPr>
          <w:rFonts w:ascii="Times New Roman" w:hAnsi="Times New Roman" w:cs="Times New Roman"/>
          <w:sz w:val="24"/>
          <w:szCs w:val="24"/>
        </w:rPr>
        <w:t>Hybrid bermudagrasses [</w:t>
      </w:r>
      <w:r w:rsidRPr="00966FD2">
        <w:rPr>
          <w:rFonts w:ascii="Times New Roman" w:hAnsi="Times New Roman" w:cs="Times New Roman"/>
          <w:i/>
          <w:iCs/>
          <w:sz w:val="24"/>
          <w:szCs w:val="24"/>
        </w:rPr>
        <w:t xml:space="preserve">Cynodon dactylon </w:t>
      </w:r>
      <w:r w:rsidRPr="00966FD2">
        <w:rPr>
          <w:rFonts w:ascii="Times New Roman" w:hAnsi="Times New Roman" w:cs="Times New Roman"/>
          <w:sz w:val="24"/>
          <w:szCs w:val="24"/>
        </w:rPr>
        <w:t xml:space="preserve">(L.) Pers. x C. </w:t>
      </w:r>
      <w:r w:rsidRPr="00966FD2">
        <w:rPr>
          <w:rFonts w:ascii="Times New Roman" w:hAnsi="Times New Roman" w:cs="Times New Roman"/>
          <w:i/>
          <w:iCs/>
          <w:sz w:val="24"/>
          <w:szCs w:val="24"/>
        </w:rPr>
        <w:t>transvaalensis</w:t>
      </w:r>
      <w:r w:rsidRPr="00966FD2">
        <w:rPr>
          <w:rFonts w:ascii="Times New Roman" w:hAnsi="Times New Roman" w:cs="Times New Roman"/>
          <w:sz w:val="24"/>
          <w:szCs w:val="24"/>
        </w:rPr>
        <w:t xml:space="preserve"> Burtt-Davy] are preferred for athletic fields due to a fine leaf texture and dense turfgrass canopy (Trenholm et al., 2000; Younger, 1958). ‘Tifway’ bermudagrass has been shown to have improved simulated athletic traffic tolerance compared to other hybrid and common bermudagrass cultivars (Goddard et al., 2008; Thoms et al., 2011; Haselbauer, 2010; Brosnan and Deputy 2009). Trappe et al. </w:t>
      </w:r>
      <w:r w:rsidRPr="00966FD2">
        <w:rPr>
          <w:rFonts w:ascii="Times New Roman" w:hAnsi="Times New Roman" w:cs="Times New Roman"/>
          <w:sz w:val="24"/>
          <w:szCs w:val="24"/>
        </w:rPr>
        <w:lastRenderedPageBreak/>
        <w:t>(2009) reported that ‘Riviera’, Tift No. 4, and ‘Tifway’ exhibited the best traffic tolerance in a study of 42 bermudagrasses using the Cady Traffic Simulator (CTS). When comparing varieties of seashore paspalum (</w:t>
      </w:r>
      <w:r w:rsidRPr="00966FD2">
        <w:rPr>
          <w:rFonts w:ascii="Times New Roman" w:hAnsi="Times New Roman" w:cs="Times New Roman"/>
          <w:i/>
          <w:iCs/>
          <w:sz w:val="24"/>
          <w:szCs w:val="24"/>
        </w:rPr>
        <w:t xml:space="preserve">Paspalum vaginatum </w:t>
      </w:r>
      <w:r w:rsidRPr="00966FD2">
        <w:rPr>
          <w:rFonts w:ascii="Times New Roman" w:hAnsi="Times New Roman" w:cs="Times New Roman"/>
          <w:sz w:val="24"/>
          <w:szCs w:val="24"/>
        </w:rPr>
        <w:t>Sw</w:t>
      </w:r>
      <w:r w:rsidRPr="00966FD2">
        <w:rPr>
          <w:rFonts w:ascii="Times New Roman" w:hAnsi="Times New Roman" w:cs="Times New Roman"/>
          <w:i/>
          <w:iCs/>
          <w:sz w:val="24"/>
          <w:szCs w:val="24"/>
        </w:rPr>
        <w:t>.</w:t>
      </w:r>
      <w:r w:rsidRPr="00966FD2">
        <w:rPr>
          <w:rFonts w:ascii="Times New Roman" w:hAnsi="Times New Roman" w:cs="Times New Roman"/>
          <w:sz w:val="24"/>
          <w:szCs w:val="24"/>
        </w:rPr>
        <w:t>) to hybrid bermudagrass, ‘Tifway’ bermudagrass provided some of the lowest surface hardness conditions, along with reducing soil compaction the most (Thoms et al., 2011).  As a warm-season grass, ‘Tifway’ provides superior traffic tolerance and is an excellent selection for athletic fields within the transition zone.</w:t>
      </w:r>
    </w:p>
    <w:p w14:paraId="168FECB5" w14:textId="6DB9DE09" w:rsidR="005D27BA" w:rsidRPr="00966FD2" w:rsidRDefault="005D27BA" w:rsidP="005D27BA">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Practice fields </w:t>
      </w:r>
      <w:r w:rsidR="00895D9D" w:rsidRPr="00966FD2">
        <w:rPr>
          <w:rFonts w:ascii="Times New Roman" w:hAnsi="Times New Roman" w:cs="Times New Roman"/>
          <w:sz w:val="24"/>
          <w:szCs w:val="24"/>
        </w:rPr>
        <w:t xml:space="preserve">often </w:t>
      </w:r>
      <w:r w:rsidRPr="00966FD2">
        <w:rPr>
          <w:rFonts w:ascii="Times New Roman" w:hAnsi="Times New Roman" w:cs="Times New Roman"/>
          <w:sz w:val="24"/>
          <w:szCs w:val="24"/>
        </w:rPr>
        <w:t xml:space="preserve">receive less attention during design and construction, </w:t>
      </w:r>
      <w:r w:rsidR="00895D9D" w:rsidRPr="00966FD2">
        <w:rPr>
          <w:rFonts w:ascii="Times New Roman" w:hAnsi="Times New Roman" w:cs="Times New Roman"/>
          <w:sz w:val="24"/>
          <w:szCs w:val="24"/>
        </w:rPr>
        <w:t>and</w:t>
      </w:r>
      <w:r w:rsidRPr="00966FD2">
        <w:rPr>
          <w:rFonts w:ascii="Times New Roman" w:hAnsi="Times New Roman" w:cs="Times New Roman"/>
          <w:sz w:val="24"/>
          <w:szCs w:val="24"/>
        </w:rPr>
        <w:t xml:space="preserve"> are subjected to greater use, generally have lower maintenance</w:t>
      </w:r>
      <w:r w:rsidR="00895D9D" w:rsidRPr="00966FD2">
        <w:rPr>
          <w:rFonts w:ascii="Times New Roman" w:hAnsi="Times New Roman" w:cs="Times New Roman"/>
          <w:sz w:val="24"/>
          <w:szCs w:val="24"/>
        </w:rPr>
        <w:t>,</w:t>
      </w:r>
      <w:r w:rsidRPr="00966FD2">
        <w:rPr>
          <w:rFonts w:ascii="Times New Roman" w:hAnsi="Times New Roman" w:cs="Times New Roman"/>
          <w:sz w:val="24"/>
          <w:szCs w:val="24"/>
        </w:rPr>
        <w:t xml:space="preserve"> and usually have a harder surface than game fields (Cockerham, 1993).  Cockerham </w:t>
      </w:r>
      <w:r w:rsidR="007D4C90" w:rsidRPr="00966FD2">
        <w:rPr>
          <w:rFonts w:ascii="Times New Roman" w:hAnsi="Times New Roman" w:cs="Times New Roman"/>
          <w:sz w:val="24"/>
          <w:szCs w:val="24"/>
        </w:rPr>
        <w:t>(</w:t>
      </w:r>
      <w:r w:rsidRPr="00966FD2">
        <w:rPr>
          <w:rFonts w:ascii="Times New Roman" w:hAnsi="Times New Roman" w:cs="Times New Roman"/>
          <w:sz w:val="24"/>
          <w:szCs w:val="24"/>
        </w:rPr>
        <w:t xml:space="preserve">1989) </w:t>
      </w:r>
      <w:r w:rsidRPr="00966FD2">
        <w:rPr>
          <w:rFonts w:ascii="Times New Roman" w:hAnsi="Times New Roman" w:cs="Times New Roman"/>
          <w:sz w:val="24"/>
          <w:szCs w:val="24"/>
          <w:lang w:val="en"/>
        </w:rPr>
        <w:t>reported</w:t>
      </w:r>
      <w:r w:rsidR="000B21F0" w:rsidRPr="00966FD2">
        <w:rPr>
          <w:rFonts w:ascii="Times New Roman" w:hAnsi="Times New Roman" w:cs="Times New Roman"/>
          <w:sz w:val="24"/>
          <w:szCs w:val="24"/>
          <w:lang w:val="en"/>
        </w:rPr>
        <w:t xml:space="preserve"> during games, </w:t>
      </w:r>
      <w:r w:rsidRPr="00966FD2">
        <w:rPr>
          <w:rFonts w:ascii="Times New Roman" w:hAnsi="Times New Roman" w:cs="Times New Roman"/>
          <w:sz w:val="24"/>
          <w:szCs w:val="24"/>
          <w:lang w:val="en"/>
        </w:rPr>
        <w:t>the majority of foot traffic on a football field occurs between the 40-yard lines, covering the width of the hash marks [</w:t>
      </w:r>
      <w:r w:rsidR="00B56D96" w:rsidRPr="00966FD2">
        <w:rPr>
          <w:rFonts w:ascii="Times New Roman" w:hAnsi="Times New Roman" w:cs="Times New Roman"/>
          <w:sz w:val="24"/>
          <w:szCs w:val="24"/>
          <w:lang w:val="en"/>
        </w:rPr>
        <w:t>5.7</w:t>
      </w:r>
      <w:r w:rsidRPr="00966FD2">
        <w:rPr>
          <w:rFonts w:ascii="Times New Roman" w:hAnsi="Times New Roman" w:cs="Times New Roman"/>
          <w:sz w:val="24"/>
          <w:szCs w:val="24"/>
          <w:lang w:val="en"/>
        </w:rPr>
        <w:t xml:space="preserve"> </w:t>
      </w:r>
      <w:r w:rsidR="00B56D96" w:rsidRPr="00966FD2">
        <w:rPr>
          <w:rFonts w:ascii="Times New Roman" w:hAnsi="Times New Roman" w:cs="Times New Roman"/>
          <w:sz w:val="24"/>
          <w:szCs w:val="24"/>
          <w:lang w:val="en"/>
        </w:rPr>
        <w:t>m</w:t>
      </w:r>
      <w:r w:rsidRPr="00966FD2">
        <w:rPr>
          <w:rFonts w:ascii="Times New Roman" w:hAnsi="Times New Roman" w:cs="Times New Roman"/>
          <w:sz w:val="24"/>
          <w:szCs w:val="24"/>
          <w:lang w:val="en"/>
        </w:rPr>
        <w:t xml:space="preserve"> for the National Football League and 1</w:t>
      </w:r>
      <w:r w:rsidR="00B56D96" w:rsidRPr="00966FD2">
        <w:rPr>
          <w:rFonts w:ascii="Times New Roman" w:hAnsi="Times New Roman" w:cs="Times New Roman"/>
          <w:sz w:val="24"/>
          <w:szCs w:val="24"/>
          <w:lang w:val="en"/>
        </w:rPr>
        <w:t>2.2</w:t>
      </w:r>
      <w:r w:rsidRPr="00966FD2">
        <w:rPr>
          <w:rFonts w:ascii="Times New Roman" w:hAnsi="Times New Roman" w:cs="Times New Roman"/>
          <w:sz w:val="24"/>
          <w:szCs w:val="24"/>
          <w:lang w:val="en"/>
        </w:rPr>
        <w:t xml:space="preserve"> </w:t>
      </w:r>
      <w:r w:rsidR="00B56D96" w:rsidRPr="00966FD2">
        <w:rPr>
          <w:rFonts w:ascii="Times New Roman" w:hAnsi="Times New Roman" w:cs="Times New Roman"/>
          <w:sz w:val="24"/>
          <w:szCs w:val="24"/>
          <w:lang w:val="en"/>
        </w:rPr>
        <w:t>m</w:t>
      </w:r>
      <w:r w:rsidRPr="00966FD2">
        <w:rPr>
          <w:rFonts w:ascii="Times New Roman" w:hAnsi="Times New Roman" w:cs="Times New Roman"/>
          <w:sz w:val="24"/>
          <w:szCs w:val="24"/>
          <w:lang w:val="en"/>
        </w:rPr>
        <w:t xml:space="preserve"> for the National Collegiate Athletic Association (NCAA)].</w:t>
      </w:r>
      <w:r w:rsidR="00807A06" w:rsidRPr="00966FD2">
        <w:rPr>
          <w:rFonts w:ascii="Times New Roman" w:hAnsi="Times New Roman" w:cs="Times New Roman"/>
          <w:sz w:val="24"/>
          <w:szCs w:val="24"/>
          <w:lang w:val="en"/>
        </w:rPr>
        <w:t xml:space="preserve"> </w:t>
      </w:r>
      <w:r w:rsidRPr="00966FD2">
        <w:rPr>
          <w:rFonts w:ascii="Times New Roman" w:hAnsi="Times New Roman" w:cs="Times New Roman"/>
          <w:sz w:val="24"/>
          <w:szCs w:val="24"/>
          <w:lang w:val="en"/>
        </w:rPr>
        <w:t xml:space="preserve"> </w:t>
      </w:r>
      <w:r w:rsidRPr="00966FD2">
        <w:rPr>
          <w:rFonts w:ascii="Times New Roman" w:hAnsi="Times New Roman" w:cs="Times New Roman"/>
          <w:sz w:val="24"/>
          <w:szCs w:val="24"/>
        </w:rPr>
        <w:t>Athletes spend most of their time during the week on the practice field, which</w:t>
      </w:r>
      <w:r w:rsidR="009D7816" w:rsidRPr="00966FD2">
        <w:rPr>
          <w:rFonts w:ascii="Times New Roman" w:hAnsi="Times New Roman" w:cs="Times New Roman"/>
          <w:sz w:val="24"/>
          <w:szCs w:val="24"/>
        </w:rPr>
        <w:t xml:space="preserve"> often have lower</w:t>
      </w:r>
      <w:r w:rsidRPr="00966FD2">
        <w:rPr>
          <w:rFonts w:ascii="Times New Roman" w:hAnsi="Times New Roman" w:cs="Times New Roman"/>
          <w:sz w:val="24"/>
          <w:szCs w:val="24"/>
        </w:rPr>
        <w:t xml:space="preserve"> </w:t>
      </w:r>
      <w:r w:rsidR="009D7816" w:rsidRPr="00966FD2">
        <w:rPr>
          <w:rFonts w:ascii="Times New Roman" w:hAnsi="Times New Roman" w:cs="Times New Roman"/>
          <w:sz w:val="24"/>
          <w:szCs w:val="24"/>
        </w:rPr>
        <w:t xml:space="preserve">maintenance inputs compared to </w:t>
      </w:r>
      <w:r w:rsidRPr="00966FD2">
        <w:rPr>
          <w:rFonts w:ascii="Times New Roman" w:hAnsi="Times New Roman" w:cs="Times New Roman"/>
          <w:sz w:val="24"/>
          <w:szCs w:val="24"/>
        </w:rPr>
        <w:t xml:space="preserve">the game field.  </w:t>
      </w:r>
    </w:p>
    <w:p w14:paraId="0E87EF37" w14:textId="2A427850" w:rsidR="00760782" w:rsidRPr="00966FD2" w:rsidRDefault="00760782" w:rsidP="005D27BA">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Athletic field root zones can be comprised of various soil types.  Three common root zones are ASTM sand constructed, USGA sand constructed, and native soil.  Both the ASTM constructed sand and USGA constructed root zones were designed to facilitate drainage, that is more resistant to soil compaction to maintain a consistent playing surface (ASTM, 2011).  The ASTM sand constructed root zone allows more fine gravel (3.4 to 4.75 mm diameter particles) and total fine sized particles (&lt;0.05 mm diameter particles) than root zones constructed to the United States Golf Association construction specifications.  Native soil root zones are common in low budget athletic fields due to the costs associated with constructing root zones from sand.  Native soil root zones contain high amounts of silt and clay, making them not as consistent as sand constructed root zones due to their lack of drainage ability.</w:t>
      </w:r>
    </w:p>
    <w:p w14:paraId="5B96D590" w14:textId="0C4CF676" w:rsidR="001B24FA" w:rsidRPr="00966FD2" w:rsidRDefault="005D27BA" w:rsidP="00ED2070">
      <w:pPr>
        <w:spacing w:after="0" w:line="480" w:lineRule="auto"/>
        <w:rPr>
          <w:rFonts w:ascii="Times New Roman" w:hAnsi="Times New Roman" w:cs="Times New Roman"/>
          <w:sz w:val="24"/>
          <w:szCs w:val="24"/>
        </w:rPr>
      </w:pPr>
      <w:r w:rsidRPr="00966FD2">
        <w:rPr>
          <w:rFonts w:ascii="Times New Roman" w:hAnsi="Times New Roman" w:cs="Times New Roman"/>
          <w:b/>
          <w:sz w:val="24"/>
          <w:szCs w:val="24"/>
        </w:rPr>
        <w:lastRenderedPageBreak/>
        <w:tab/>
      </w:r>
      <w:r w:rsidRPr="00966FD2">
        <w:rPr>
          <w:rFonts w:ascii="Times New Roman" w:hAnsi="Times New Roman" w:cs="Times New Roman"/>
          <w:sz w:val="24"/>
          <w:szCs w:val="24"/>
        </w:rPr>
        <w:t>Soil compaction is defined as the pressing together of soil particles and destruction of aggregates by vehicular and foot traffic resulting in a dense</w:t>
      </w:r>
      <w:r w:rsidR="00A502B6" w:rsidRPr="00966FD2">
        <w:rPr>
          <w:rFonts w:ascii="Times New Roman" w:hAnsi="Times New Roman" w:cs="Times New Roman"/>
          <w:sz w:val="24"/>
          <w:szCs w:val="24"/>
        </w:rPr>
        <w:t>r</w:t>
      </w:r>
      <w:r w:rsidRPr="00966FD2">
        <w:rPr>
          <w:rFonts w:ascii="Times New Roman" w:hAnsi="Times New Roman" w:cs="Times New Roman"/>
          <w:sz w:val="24"/>
          <w:szCs w:val="24"/>
        </w:rPr>
        <w:t xml:space="preserve"> soil mass with reduced macroporosity, increased </w:t>
      </w:r>
      <w:r w:rsidR="00494852" w:rsidRPr="00966FD2">
        <w:rPr>
          <w:rFonts w:ascii="Times New Roman" w:hAnsi="Times New Roman" w:cs="Times New Roman"/>
          <w:sz w:val="24"/>
          <w:szCs w:val="24"/>
        </w:rPr>
        <w:t xml:space="preserve">soil </w:t>
      </w:r>
      <w:r w:rsidRPr="00966FD2">
        <w:rPr>
          <w:rFonts w:ascii="Times New Roman" w:hAnsi="Times New Roman" w:cs="Times New Roman"/>
          <w:sz w:val="24"/>
          <w:szCs w:val="24"/>
        </w:rPr>
        <w:t>bulk density</w:t>
      </w:r>
      <w:r w:rsidR="00494852" w:rsidRPr="00966FD2">
        <w:rPr>
          <w:rFonts w:ascii="Times New Roman" w:hAnsi="Times New Roman" w:cs="Times New Roman"/>
          <w:sz w:val="24"/>
          <w:szCs w:val="24"/>
        </w:rPr>
        <w:t xml:space="preserve"> (SBD)</w:t>
      </w:r>
      <w:r w:rsidRPr="00966FD2">
        <w:rPr>
          <w:rFonts w:ascii="Times New Roman" w:hAnsi="Times New Roman" w:cs="Times New Roman"/>
          <w:sz w:val="24"/>
          <w:szCs w:val="24"/>
        </w:rPr>
        <w:t>, and greater soil strength</w:t>
      </w:r>
      <w:r w:rsidR="00FA5924" w:rsidRPr="00966FD2">
        <w:rPr>
          <w:rFonts w:ascii="Times New Roman" w:hAnsi="Times New Roman" w:cs="Times New Roman"/>
          <w:sz w:val="24"/>
          <w:szCs w:val="24"/>
        </w:rPr>
        <w:t xml:space="preserve"> </w:t>
      </w:r>
      <w:r w:rsidR="007C2C1F" w:rsidRPr="00966FD2">
        <w:rPr>
          <w:rFonts w:ascii="Times New Roman" w:hAnsi="Times New Roman" w:cs="Times New Roman"/>
          <w:sz w:val="24"/>
          <w:szCs w:val="24"/>
        </w:rPr>
        <w:t>(</w:t>
      </w:r>
      <w:r w:rsidR="00834E4B" w:rsidRPr="00966FD2">
        <w:rPr>
          <w:rFonts w:ascii="Times New Roman" w:hAnsi="Times New Roman" w:cs="Times New Roman"/>
          <w:sz w:val="24"/>
          <w:szCs w:val="24"/>
        </w:rPr>
        <w:t>Topp and Ferr</w:t>
      </w:r>
      <w:r w:rsidR="007C2C1F" w:rsidRPr="00966FD2">
        <w:rPr>
          <w:rFonts w:ascii="Times New Roman" w:hAnsi="Times New Roman" w:cs="Times New Roman"/>
          <w:sz w:val="24"/>
          <w:szCs w:val="24"/>
        </w:rPr>
        <w:t>é, 2002)</w:t>
      </w:r>
      <w:r w:rsidRPr="00966FD2">
        <w:rPr>
          <w:rFonts w:ascii="Times New Roman" w:hAnsi="Times New Roman" w:cs="Times New Roman"/>
          <w:sz w:val="24"/>
          <w:szCs w:val="24"/>
        </w:rPr>
        <w:t xml:space="preserve">.  </w:t>
      </w:r>
      <w:r w:rsidR="009347B5" w:rsidRPr="00966FD2">
        <w:rPr>
          <w:rFonts w:ascii="Times New Roman" w:hAnsi="Times New Roman" w:cs="Times New Roman"/>
          <w:sz w:val="24"/>
          <w:szCs w:val="24"/>
        </w:rPr>
        <w:t xml:space="preserve">Soil compaction is considered a common and consequential problem with recreational sites.  </w:t>
      </w:r>
      <w:r w:rsidRPr="00966FD2">
        <w:rPr>
          <w:rFonts w:ascii="Times New Roman" w:hAnsi="Times New Roman" w:cs="Times New Roman"/>
          <w:sz w:val="24"/>
          <w:szCs w:val="24"/>
        </w:rPr>
        <w:t>Turfgrass growth and development is negatively affected by soil compaction as a result of altering the soil’s physical properties (Cockerham and Wiecko, 1989).</w:t>
      </w:r>
      <w:r w:rsidRPr="00966FD2">
        <w:rPr>
          <w:rFonts w:ascii="Times New Roman" w:hAnsi="Times New Roman" w:cs="Times New Roman"/>
          <w:color w:val="403838"/>
          <w:sz w:val="24"/>
          <w:szCs w:val="24"/>
          <w:lang w:val="en"/>
        </w:rPr>
        <w:t xml:space="preserve"> </w:t>
      </w:r>
      <w:r w:rsidR="009D7816" w:rsidRPr="00966FD2">
        <w:rPr>
          <w:rFonts w:ascii="Times New Roman" w:hAnsi="Times New Roman" w:cs="Times New Roman"/>
          <w:color w:val="403838"/>
          <w:sz w:val="24"/>
          <w:szCs w:val="24"/>
          <w:lang w:val="en"/>
        </w:rPr>
        <w:t xml:space="preserve"> </w:t>
      </w:r>
      <w:r w:rsidR="001B24FA" w:rsidRPr="00966FD2">
        <w:rPr>
          <w:rFonts w:ascii="Times New Roman" w:hAnsi="Times New Roman" w:cs="Times New Roman"/>
          <w:sz w:val="24"/>
          <w:szCs w:val="24"/>
        </w:rPr>
        <w:t xml:space="preserve">Compacted soils </w:t>
      </w:r>
      <w:r w:rsidR="009D7816" w:rsidRPr="00966FD2">
        <w:rPr>
          <w:rFonts w:ascii="Times New Roman" w:hAnsi="Times New Roman" w:cs="Times New Roman"/>
          <w:sz w:val="24"/>
          <w:szCs w:val="24"/>
        </w:rPr>
        <w:t xml:space="preserve">mechanically impede root penetration.  </w:t>
      </w:r>
      <w:r w:rsidR="001B24FA" w:rsidRPr="00966FD2">
        <w:rPr>
          <w:rFonts w:ascii="Times New Roman" w:hAnsi="Times New Roman" w:cs="Times New Roman"/>
          <w:sz w:val="24"/>
          <w:szCs w:val="24"/>
        </w:rPr>
        <w:t xml:space="preserve">Changes in </w:t>
      </w:r>
      <w:proofErr w:type="gramStart"/>
      <w:r w:rsidR="00494852" w:rsidRPr="00966FD2">
        <w:rPr>
          <w:rFonts w:ascii="Times New Roman" w:hAnsi="Times New Roman" w:cs="Times New Roman"/>
          <w:sz w:val="24"/>
          <w:szCs w:val="24"/>
        </w:rPr>
        <w:t xml:space="preserve">SBD </w:t>
      </w:r>
      <w:r w:rsidR="001B24FA" w:rsidRPr="00966FD2">
        <w:rPr>
          <w:rFonts w:ascii="Times New Roman" w:hAnsi="Times New Roman" w:cs="Times New Roman"/>
          <w:sz w:val="24"/>
          <w:szCs w:val="24"/>
        </w:rPr>
        <w:t xml:space="preserve"> may</w:t>
      </w:r>
      <w:proofErr w:type="gramEnd"/>
      <w:r w:rsidR="001B24FA" w:rsidRPr="00966FD2">
        <w:rPr>
          <w:rFonts w:ascii="Times New Roman" w:hAnsi="Times New Roman" w:cs="Times New Roman"/>
          <w:sz w:val="24"/>
          <w:szCs w:val="24"/>
        </w:rPr>
        <w:t xml:space="preserve"> explain the increased surface hardness reported with increasing soil compaction (Brosnan et al., 2009).  </w:t>
      </w:r>
      <w:r w:rsidRPr="00966FD2">
        <w:rPr>
          <w:rFonts w:ascii="Times New Roman" w:hAnsi="Times New Roman" w:cs="Times New Roman"/>
          <w:sz w:val="24"/>
          <w:szCs w:val="24"/>
        </w:rPr>
        <w:t xml:space="preserve">Loss of macropore space, essential for gas exchange, water movement, and root channels, </w:t>
      </w:r>
      <w:r w:rsidR="009D7816" w:rsidRPr="00966FD2">
        <w:rPr>
          <w:rFonts w:ascii="Times New Roman" w:hAnsi="Times New Roman" w:cs="Times New Roman"/>
          <w:sz w:val="24"/>
          <w:szCs w:val="24"/>
        </w:rPr>
        <w:t>damages</w:t>
      </w:r>
      <w:r w:rsidRPr="00966FD2">
        <w:rPr>
          <w:rFonts w:ascii="Times New Roman" w:hAnsi="Times New Roman" w:cs="Times New Roman"/>
          <w:sz w:val="24"/>
          <w:szCs w:val="24"/>
        </w:rPr>
        <w:t xml:space="preserve"> root growth and viability, </w:t>
      </w:r>
      <w:r w:rsidR="009D7816" w:rsidRPr="00966FD2">
        <w:rPr>
          <w:rFonts w:ascii="Times New Roman" w:hAnsi="Times New Roman" w:cs="Times New Roman"/>
          <w:sz w:val="24"/>
          <w:szCs w:val="24"/>
        </w:rPr>
        <w:t>even though</w:t>
      </w:r>
      <w:r w:rsidRPr="00966FD2">
        <w:rPr>
          <w:rFonts w:ascii="Times New Roman" w:hAnsi="Times New Roman" w:cs="Times New Roman"/>
          <w:sz w:val="24"/>
          <w:szCs w:val="24"/>
        </w:rPr>
        <w:t xml:space="preserve"> soil strength </w:t>
      </w:r>
      <w:r w:rsidR="009D7816" w:rsidRPr="00966FD2">
        <w:rPr>
          <w:rFonts w:ascii="Times New Roman" w:hAnsi="Times New Roman" w:cs="Times New Roman"/>
          <w:sz w:val="24"/>
          <w:szCs w:val="24"/>
        </w:rPr>
        <w:t xml:space="preserve">increases </w:t>
      </w:r>
      <w:r w:rsidRPr="00966FD2">
        <w:rPr>
          <w:rFonts w:ascii="Times New Roman" w:hAnsi="Times New Roman" w:cs="Times New Roman"/>
          <w:sz w:val="24"/>
          <w:szCs w:val="24"/>
        </w:rPr>
        <w:t>(Carrow et al., 2001).  Langvad (1968) stated different soil types of athletic field</w:t>
      </w:r>
      <w:r w:rsidR="007977C4" w:rsidRPr="00966FD2">
        <w:rPr>
          <w:rFonts w:ascii="Times New Roman" w:hAnsi="Times New Roman" w:cs="Times New Roman"/>
          <w:sz w:val="24"/>
          <w:szCs w:val="24"/>
        </w:rPr>
        <w:t>s</w:t>
      </w:r>
      <w:r w:rsidRPr="00966FD2">
        <w:rPr>
          <w:rFonts w:ascii="Times New Roman" w:hAnsi="Times New Roman" w:cs="Times New Roman"/>
          <w:sz w:val="24"/>
          <w:szCs w:val="24"/>
        </w:rPr>
        <w:t xml:space="preserve"> have more of an effect on ball bounce than mowing height.  The soil </w:t>
      </w:r>
      <w:r w:rsidR="009D7816" w:rsidRPr="00966FD2">
        <w:rPr>
          <w:rFonts w:ascii="Times New Roman" w:hAnsi="Times New Roman" w:cs="Times New Roman"/>
          <w:sz w:val="24"/>
          <w:szCs w:val="24"/>
        </w:rPr>
        <w:t>type</w:t>
      </w:r>
      <w:r w:rsidRPr="00966FD2">
        <w:rPr>
          <w:rFonts w:ascii="Times New Roman" w:hAnsi="Times New Roman" w:cs="Times New Roman"/>
          <w:sz w:val="24"/>
          <w:szCs w:val="24"/>
        </w:rPr>
        <w:t xml:space="preserve"> in general, and more specifically soil moisture content and water movement, are considered the key variables in determining playability of sports surfaces (Canaway and Baker, 1993).</w:t>
      </w:r>
    </w:p>
    <w:p w14:paraId="7F97B5D9" w14:textId="59A4917D" w:rsidR="00BF4AFA" w:rsidRPr="00966FD2" w:rsidRDefault="00BF4AFA" w:rsidP="00BF4AFA">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A modified Cady trafficker (ProCore 648, Toro) was used that was equipped with six spring loaded metal plates with nuts simulating cleats, instead of the original metal tines used to puncture holes in the soil, similar to the Cady traffic simulator described by Kowalewski et al. (2013).  One simulated traffic event is equivalent to the same number of cleat marks that occurs between to the hashes, on either 40-yard line during a National Football League or collegiate football game (Cockerham, 1989).  This traffic intensity was calculated to be 667 cleat marks per square meter (Cockerham, 1989, Henderson et al., 2005).  The traffic simulator is 1.2 m wide, which left 15 cm of non-trafficked bermudagrass along the edges of the 1.5 m x 1.5 m plots. </w:t>
      </w:r>
      <w:r w:rsidRPr="00966FD2">
        <w:rPr>
          <w:rFonts w:ascii="Times New Roman" w:hAnsi="Times New Roman" w:cs="Times New Roman"/>
          <w:sz w:val="24"/>
          <w:szCs w:val="24"/>
        </w:rPr>
        <w:tab/>
      </w:r>
    </w:p>
    <w:p w14:paraId="5BA0A2A6" w14:textId="244A153A" w:rsidR="005D27BA" w:rsidRPr="00966FD2" w:rsidRDefault="005D27BA" w:rsidP="007D398A">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lastRenderedPageBreak/>
        <w:t>Ground reaction forces (GRF) are often 2.5 to 3 times greater than an athlete’s body mass whi</w:t>
      </w:r>
      <w:r w:rsidR="00987D65" w:rsidRPr="00966FD2">
        <w:rPr>
          <w:rFonts w:ascii="Times New Roman" w:hAnsi="Times New Roman" w:cs="Times New Roman"/>
          <w:sz w:val="24"/>
          <w:szCs w:val="24"/>
        </w:rPr>
        <w:t>le performing an athletic motion</w:t>
      </w:r>
      <w:r w:rsidRPr="00966FD2">
        <w:rPr>
          <w:rFonts w:ascii="Times New Roman" w:hAnsi="Times New Roman" w:cs="Times New Roman"/>
          <w:sz w:val="24"/>
          <w:szCs w:val="24"/>
        </w:rPr>
        <w:t xml:space="preserve"> (</w:t>
      </w:r>
      <w:r w:rsidR="00244D5D" w:rsidRPr="00966FD2">
        <w:rPr>
          <w:rFonts w:ascii="Times New Roman" w:hAnsi="Times New Roman" w:cs="Times New Roman"/>
          <w:sz w:val="24"/>
          <w:szCs w:val="24"/>
        </w:rPr>
        <w:t>Kent et al., 2012</w:t>
      </w:r>
      <w:r w:rsidRPr="00966FD2">
        <w:rPr>
          <w:rFonts w:ascii="Times New Roman" w:hAnsi="Times New Roman" w:cs="Times New Roman"/>
          <w:sz w:val="24"/>
          <w:szCs w:val="24"/>
        </w:rPr>
        <w:t xml:space="preserve">).  These forces </w:t>
      </w:r>
      <w:r w:rsidR="00630F25" w:rsidRPr="00966FD2">
        <w:rPr>
          <w:rFonts w:ascii="Times New Roman" w:hAnsi="Times New Roman" w:cs="Times New Roman"/>
          <w:sz w:val="24"/>
          <w:szCs w:val="24"/>
        </w:rPr>
        <w:t>subject an</w:t>
      </w:r>
      <w:r w:rsidRPr="00966FD2">
        <w:rPr>
          <w:rFonts w:ascii="Times New Roman" w:hAnsi="Times New Roman" w:cs="Times New Roman"/>
          <w:sz w:val="24"/>
          <w:szCs w:val="24"/>
        </w:rPr>
        <w:t xml:space="preserve"> athlete’s body </w:t>
      </w:r>
      <w:r w:rsidR="00630F25" w:rsidRPr="00966FD2">
        <w:rPr>
          <w:rFonts w:ascii="Times New Roman" w:hAnsi="Times New Roman" w:cs="Times New Roman"/>
          <w:sz w:val="24"/>
          <w:szCs w:val="24"/>
        </w:rPr>
        <w:t>to</w:t>
      </w:r>
      <w:r w:rsidR="00FA5924" w:rsidRPr="00966FD2">
        <w:rPr>
          <w:rFonts w:ascii="Times New Roman" w:hAnsi="Times New Roman" w:cs="Times New Roman"/>
          <w:sz w:val="24"/>
          <w:szCs w:val="24"/>
        </w:rPr>
        <w:t xml:space="preserve"> </w:t>
      </w:r>
      <w:r w:rsidRPr="00966FD2">
        <w:rPr>
          <w:rFonts w:ascii="Times New Roman" w:hAnsi="Times New Roman" w:cs="Times New Roman"/>
          <w:sz w:val="24"/>
          <w:szCs w:val="24"/>
        </w:rPr>
        <w:t>serious injur</w:t>
      </w:r>
      <w:r w:rsidR="00630F25" w:rsidRPr="00966FD2">
        <w:rPr>
          <w:rFonts w:ascii="Times New Roman" w:hAnsi="Times New Roman" w:cs="Times New Roman"/>
          <w:sz w:val="24"/>
          <w:szCs w:val="24"/>
        </w:rPr>
        <w:t>y risk</w:t>
      </w:r>
      <w:r w:rsidRPr="00966FD2">
        <w:rPr>
          <w:rFonts w:ascii="Times New Roman" w:hAnsi="Times New Roman" w:cs="Times New Roman"/>
          <w:sz w:val="24"/>
          <w:szCs w:val="24"/>
        </w:rPr>
        <w:t xml:space="preserve"> (LaStayo et al., 2003). </w:t>
      </w:r>
      <w:r w:rsidR="007977C4" w:rsidRPr="00966FD2">
        <w:rPr>
          <w:rFonts w:ascii="Times New Roman" w:hAnsi="Times New Roman" w:cs="Times New Roman"/>
          <w:sz w:val="24"/>
          <w:szCs w:val="24"/>
        </w:rPr>
        <w:t xml:space="preserve"> </w:t>
      </w:r>
      <w:r w:rsidR="00630F25" w:rsidRPr="00966FD2">
        <w:rPr>
          <w:rFonts w:ascii="Times New Roman" w:hAnsi="Times New Roman" w:cs="Times New Roman"/>
          <w:sz w:val="24"/>
          <w:szCs w:val="24"/>
        </w:rPr>
        <w:t>P</w:t>
      </w:r>
      <w:r w:rsidRPr="00966FD2">
        <w:rPr>
          <w:rFonts w:ascii="Times New Roman" w:hAnsi="Times New Roman" w:cs="Times New Roman"/>
          <w:sz w:val="24"/>
          <w:szCs w:val="24"/>
        </w:rPr>
        <w:t xml:space="preserve">laying surface </w:t>
      </w:r>
      <w:r w:rsidR="00630F25" w:rsidRPr="00966FD2">
        <w:rPr>
          <w:rFonts w:ascii="Times New Roman" w:hAnsi="Times New Roman" w:cs="Times New Roman"/>
          <w:sz w:val="24"/>
          <w:szCs w:val="24"/>
        </w:rPr>
        <w:t>firmness a</w:t>
      </w:r>
      <w:r w:rsidRPr="00966FD2">
        <w:rPr>
          <w:rFonts w:ascii="Times New Roman" w:hAnsi="Times New Roman" w:cs="Times New Roman"/>
          <w:sz w:val="24"/>
          <w:szCs w:val="24"/>
        </w:rPr>
        <w:t>ffect</w:t>
      </w:r>
      <w:r w:rsidR="00630F25" w:rsidRPr="00966FD2">
        <w:rPr>
          <w:rFonts w:ascii="Times New Roman" w:hAnsi="Times New Roman" w:cs="Times New Roman"/>
          <w:sz w:val="24"/>
          <w:szCs w:val="24"/>
        </w:rPr>
        <w:t>s</w:t>
      </w:r>
      <w:r w:rsidRPr="00966FD2">
        <w:rPr>
          <w:rFonts w:ascii="Times New Roman" w:hAnsi="Times New Roman" w:cs="Times New Roman"/>
          <w:sz w:val="24"/>
          <w:szCs w:val="24"/>
        </w:rPr>
        <w:t xml:space="preserve"> </w:t>
      </w:r>
      <w:r w:rsidR="007D4C90" w:rsidRPr="00966FD2">
        <w:rPr>
          <w:rFonts w:ascii="Times New Roman" w:hAnsi="Times New Roman" w:cs="Times New Roman"/>
          <w:sz w:val="24"/>
          <w:szCs w:val="24"/>
        </w:rPr>
        <w:t xml:space="preserve">GRF and </w:t>
      </w:r>
      <w:r w:rsidRPr="00966FD2">
        <w:rPr>
          <w:rFonts w:ascii="Times New Roman" w:hAnsi="Times New Roman" w:cs="Times New Roman"/>
          <w:sz w:val="24"/>
          <w:szCs w:val="24"/>
        </w:rPr>
        <w:t>athlete performance (Guise, 1996).  An athletic field’s condition has the potential to</w:t>
      </w:r>
      <w:r w:rsidR="00554DA3" w:rsidRPr="00966FD2">
        <w:rPr>
          <w:rFonts w:ascii="Times New Roman" w:hAnsi="Times New Roman" w:cs="Times New Roman"/>
          <w:sz w:val="24"/>
          <w:szCs w:val="24"/>
        </w:rPr>
        <w:t xml:space="preserve"> increase risk of injury</w:t>
      </w:r>
      <w:r w:rsidRPr="00966FD2">
        <w:rPr>
          <w:rFonts w:ascii="Times New Roman" w:hAnsi="Times New Roman" w:cs="Times New Roman"/>
          <w:sz w:val="24"/>
          <w:szCs w:val="24"/>
        </w:rPr>
        <w:t xml:space="preserve"> (</w:t>
      </w:r>
      <w:r w:rsidR="00554DA3" w:rsidRPr="00966FD2">
        <w:rPr>
          <w:rFonts w:ascii="Times New Roman" w:hAnsi="Times New Roman" w:cs="Times New Roman"/>
          <w:sz w:val="24"/>
          <w:szCs w:val="24"/>
        </w:rPr>
        <w:t>Rogers et al.,</w:t>
      </w:r>
      <w:r w:rsidRPr="00966FD2">
        <w:rPr>
          <w:rFonts w:ascii="Times New Roman" w:hAnsi="Times New Roman" w:cs="Times New Roman"/>
          <w:sz w:val="24"/>
          <w:szCs w:val="24"/>
        </w:rPr>
        <w:t xml:space="preserve"> 19</w:t>
      </w:r>
      <w:r w:rsidR="00554DA3" w:rsidRPr="00966FD2">
        <w:rPr>
          <w:rFonts w:ascii="Times New Roman" w:hAnsi="Times New Roman" w:cs="Times New Roman"/>
          <w:sz w:val="24"/>
          <w:szCs w:val="24"/>
        </w:rPr>
        <w:t>94</w:t>
      </w:r>
      <w:r w:rsidRPr="00966FD2">
        <w:rPr>
          <w:rFonts w:ascii="Times New Roman" w:hAnsi="Times New Roman" w:cs="Times New Roman"/>
          <w:sz w:val="24"/>
          <w:szCs w:val="24"/>
        </w:rPr>
        <w:t>).</w:t>
      </w:r>
    </w:p>
    <w:p w14:paraId="5C31C660" w14:textId="7AFB23DD" w:rsidR="001A2B96" w:rsidRPr="00966FD2" w:rsidRDefault="001A2B96" w:rsidP="001A2B96">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Turfgrass cover is a major factor in providing a uniform, smooth, and safe playing surface.  Therefore, bermudagrass percent green cover was measured daily using digital image analysis (DIA) (Karcher 2007; Karcher and Richardson, 2003; Richardson et al., 2001).  Digital image analysis allows for quantifiable measurements to be taken and eliminates any uncertainty that can come from using visual ratings alone.  </w:t>
      </w:r>
    </w:p>
    <w:p w14:paraId="1DA4E0CE" w14:textId="22F57749" w:rsidR="00DC19C0" w:rsidRPr="00966FD2" w:rsidRDefault="00277DBD" w:rsidP="007D398A">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Surface hardness is commonly measured using the Clegg Impact Soil Tester (CIST), ASTM F355-A, USGA Turf Firmness Meter</w:t>
      </w:r>
      <w:r w:rsidR="00911B41">
        <w:rPr>
          <w:rFonts w:ascii="Times New Roman" w:hAnsi="Times New Roman" w:cs="Times New Roman"/>
          <w:sz w:val="24"/>
          <w:szCs w:val="24"/>
        </w:rPr>
        <w:t>, and ASTM 3189</w:t>
      </w:r>
      <w:r w:rsidRPr="00966FD2">
        <w:rPr>
          <w:rFonts w:ascii="Times New Roman" w:hAnsi="Times New Roman" w:cs="Times New Roman"/>
          <w:sz w:val="24"/>
          <w:szCs w:val="24"/>
        </w:rPr>
        <w:t xml:space="preserve">.  The CIST uses an accelerometer mounted inside a 2.5 kg flat-bottomed missile to measure the duration of impact when released from 46 cm (Clegg, 1976).  Test results are displayed as peak deceleration in </w:t>
      </w:r>
      <w:r w:rsidR="00520CBE" w:rsidRPr="00966FD2">
        <w:rPr>
          <w:rFonts w:ascii="Times New Roman" w:hAnsi="Times New Roman" w:cs="Times New Roman"/>
          <w:sz w:val="24"/>
          <w:szCs w:val="24"/>
        </w:rPr>
        <w:t>G</w:t>
      </w:r>
      <w:r w:rsidR="00520CBE"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w:t>
      </w:r>
      <w:r w:rsidR="00520CBE" w:rsidRPr="00966FD2">
        <w:rPr>
          <w:rFonts w:ascii="Times New Roman" w:hAnsi="Times New Roman" w:cs="Times New Roman"/>
          <w:sz w:val="24"/>
          <w:szCs w:val="24"/>
        </w:rPr>
        <w:t>G</w:t>
      </w:r>
      <w:r w:rsidR="00520CBE"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 acceleration due to gravity) (ASTM F1702-96; Clegg, 1976; Rogers and Waddington, 1990).  G</w:t>
      </w:r>
      <w:r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values below 30 </w:t>
      </w:r>
      <w:r w:rsidR="00520CBE" w:rsidRPr="00966FD2">
        <w:rPr>
          <w:rFonts w:ascii="Times New Roman" w:hAnsi="Times New Roman" w:cs="Times New Roman"/>
          <w:sz w:val="24"/>
          <w:szCs w:val="24"/>
        </w:rPr>
        <w:t>G</w:t>
      </w:r>
      <w:r w:rsidR="00520CBE" w:rsidRPr="00966FD2">
        <w:rPr>
          <w:rFonts w:ascii="Times New Roman" w:hAnsi="Times New Roman" w:cs="Times New Roman"/>
          <w:sz w:val="24"/>
          <w:szCs w:val="24"/>
          <w:vertAlign w:val="subscript"/>
        </w:rPr>
        <w:t>max</w:t>
      </w:r>
      <w:r w:rsidR="00520CBE" w:rsidRPr="00966FD2">
        <w:rPr>
          <w:rFonts w:ascii="Times New Roman" w:hAnsi="Times New Roman" w:cs="Times New Roman"/>
          <w:sz w:val="24"/>
          <w:szCs w:val="24"/>
        </w:rPr>
        <w:t xml:space="preserve"> </w:t>
      </w:r>
      <w:r w:rsidRPr="00966FD2">
        <w:rPr>
          <w:rFonts w:ascii="Times New Roman" w:hAnsi="Times New Roman" w:cs="Times New Roman"/>
          <w:sz w:val="24"/>
          <w:szCs w:val="24"/>
        </w:rPr>
        <w:t>are often considered inadequate for enough traction to perform athletic maneuvers and values above 180</w:t>
      </w:r>
      <w:r w:rsidR="00520CBE">
        <w:rPr>
          <w:rFonts w:ascii="Times New Roman" w:hAnsi="Times New Roman" w:cs="Times New Roman"/>
          <w:sz w:val="24"/>
          <w:szCs w:val="24"/>
        </w:rPr>
        <w:t xml:space="preserve"> </w:t>
      </w:r>
      <w:r w:rsidR="00520CBE" w:rsidRPr="00966FD2">
        <w:rPr>
          <w:rFonts w:ascii="Times New Roman" w:hAnsi="Times New Roman" w:cs="Times New Roman"/>
          <w:sz w:val="24"/>
          <w:szCs w:val="24"/>
        </w:rPr>
        <w:t>G</w:t>
      </w:r>
      <w:r w:rsidR="00520CBE"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are considered to be heavily compacted and dangerous (Aldous, 1999).  This is the designated testing method to determine surface hardness used by the National Football League (Mack et al., 2019) and American Society for Testing and Materials (ASTM, 2002).   Another device used to measure G</w:t>
      </w:r>
      <w:r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is the ASTM F355-A.  This device is the standard test for synthetic turf surfaces </w:t>
      </w:r>
      <w:r w:rsidR="003772B2" w:rsidRPr="00966FD2">
        <w:rPr>
          <w:rFonts w:ascii="Times New Roman" w:hAnsi="Times New Roman" w:cs="Times New Roman"/>
          <w:sz w:val="24"/>
          <w:szCs w:val="24"/>
        </w:rPr>
        <w:t xml:space="preserve">according to previous research that indicates the ASTM F355-A is associated with head injury risk </w:t>
      </w:r>
      <w:r w:rsidRPr="00966FD2">
        <w:rPr>
          <w:rFonts w:ascii="Times New Roman" w:hAnsi="Times New Roman" w:cs="Times New Roman"/>
          <w:sz w:val="24"/>
          <w:szCs w:val="24"/>
        </w:rPr>
        <w:t>(</w:t>
      </w:r>
      <w:r w:rsidR="003772B2" w:rsidRPr="00966FD2">
        <w:rPr>
          <w:rFonts w:ascii="Times New Roman" w:hAnsi="Times New Roman" w:cs="Times New Roman"/>
          <w:sz w:val="24"/>
          <w:szCs w:val="24"/>
        </w:rPr>
        <w:t>ASTM F1936-10, 2010</w:t>
      </w:r>
      <w:r w:rsidRPr="00966FD2">
        <w:rPr>
          <w:rFonts w:ascii="Times New Roman" w:hAnsi="Times New Roman" w:cs="Times New Roman"/>
          <w:sz w:val="24"/>
          <w:szCs w:val="24"/>
        </w:rPr>
        <w:t xml:space="preserve">).  The ASTM F355-A </w:t>
      </w:r>
      <w:r w:rsidR="00D06F8A" w:rsidRPr="00966FD2">
        <w:rPr>
          <w:rFonts w:ascii="Times New Roman" w:hAnsi="Times New Roman" w:cs="Times New Roman"/>
          <w:sz w:val="24"/>
          <w:szCs w:val="24"/>
        </w:rPr>
        <w:t xml:space="preserve">measures the impact attenuation of both natural and synthetic turf systems by </w:t>
      </w:r>
      <w:r w:rsidR="00D06F8A" w:rsidRPr="00966FD2">
        <w:rPr>
          <w:rFonts w:ascii="Times New Roman" w:hAnsi="Times New Roman" w:cs="Times New Roman"/>
          <w:sz w:val="24"/>
          <w:szCs w:val="24"/>
        </w:rPr>
        <w:lastRenderedPageBreak/>
        <w:t>determining peak impact acceleration.  The ASTM F355-A uses an accelerometer mounted inside a 9.1 kg flat-bottomed missile to measure peak impact acceleration (G</w:t>
      </w:r>
      <w:r w:rsidR="00D06F8A" w:rsidRPr="00966FD2">
        <w:rPr>
          <w:rFonts w:ascii="Times New Roman" w:hAnsi="Times New Roman" w:cs="Times New Roman"/>
          <w:sz w:val="24"/>
          <w:szCs w:val="24"/>
          <w:vertAlign w:val="subscript"/>
        </w:rPr>
        <w:t>max</w:t>
      </w:r>
      <w:r w:rsidR="00D06F8A" w:rsidRPr="00966FD2">
        <w:rPr>
          <w:rFonts w:ascii="Times New Roman" w:hAnsi="Times New Roman" w:cs="Times New Roman"/>
          <w:sz w:val="24"/>
          <w:szCs w:val="24"/>
        </w:rPr>
        <w:t>) when dropped from 61 cm through a guide tube.  The missile is dropped three times in the same location with a 60 second time interval between drops.  The average G</w:t>
      </w:r>
      <w:r w:rsidR="00D06F8A" w:rsidRPr="00966FD2">
        <w:rPr>
          <w:rFonts w:ascii="Times New Roman" w:hAnsi="Times New Roman" w:cs="Times New Roman"/>
          <w:sz w:val="24"/>
          <w:szCs w:val="24"/>
          <w:vertAlign w:val="subscript"/>
        </w:rPr>
        <w:t>max</w:t>
      </w:r>
      <w:r w:rsidR="00D06F8A" w:rsidRPr="00966FD2">
        <w:rPr>
          <w:rFonts w:ascii="Times New Roman" w:hAnsi="Times New Roman" w:cs="Times New Roman"/>
          <w:sz w:val="24"/>
          <w:szCs w:val="24"/>
        </w:rPr>
        <w:t xml:space="preserve"> of the second and third </w:t>
      </w:r>
      <w:r w:rsidR="003772B2" w:rsidRPr="00966FD2">
        <w:rPr>
          <w:rFonts w:ascii="Times New Roman" w:hAnsi="Times New Roman" w:cs="Times New Roman"/>
          <w:sz w:val="24"/>
          <w:szCs w:val="24"/>
        </w:rPr>
        <w:t>drops are reported with values greater than 200 G</w:t>
      </w:r>
      <w:r w:rsidR="003772B2" w:rsidRPr="00966FD2">
        <w:rPr>
          <w:rFonts w:ascii="Times New Roman" w:hAnsi="Times New Roman" w:cs="Times New Roman"/>
          <w:sz w:val="24"/>
          <w:szCs w:val="24"/>
          <w:vertAlign w:val="subscript"/>
        </w:rPr>
        <w:t>max</w:t>
      </w:r>
      <w:r w:rsidR="003772B2" w:rsidRPr="00966FD2">
        <w:rPr>
          <w:rFonts w:ascii="Times New Roman" w:hAnsi="Times New Roman" w:cs="Times New Roman"/>
          <w:sz w:val="24"/>
          <w:szCs w:val="24"/>
        </w:rPr>
        <w:t xml:space="preserve"> being associated with increases risk of traumatic brain injury (Gadd, 1966).  The USGA Turf Firmness Meter is another device used to measure surface hardness.  This device is most commonly used to measure surface firmness of putting greens</w:t>
      </w:r>
      <w:r w:rsidR="00F55418" w:rsidRPr="00966FD2">
        <w:rPr>
          <w:rFonts w:ascii="Times New Roman" w:hAnsi="Times New Roman" w:cs="Times New Roman"/>
          <w:sz w:val="24"/>
          <w:szCs w:val="24"/>
        </w:rPr>
        <w:t xml:space="preserve"> due to </w:t>
      </w:r>
      <w:r w:rsidR="001070D0" w:rsidRPr="00966FD2">
        <w:rPr>
          <w:rFonts w:ascii="Times New Roman" w:hAnsi="Times New Roman" w:cs="Times New Roman"/>
          <w:sz w:val="24"/>
          <w:szCs w:val="24"/>
        </w:rPr>
        <w:t>its shape, resembling a golf ball, causing less surface damage than the CIST</w:t>
      </w:r>
      <w:r w:rsidR="003772B2" w:rsidRPr="00966FD2">
        <w:rPr>
          <w:rFonts w:ascii="Times New Roman" w:hAnsi="Times New Roman" w:cs="Times New Roman"/>
          <w:sz w:val="24"/>
          <w:szCs w:val="24"/>
        </w:rPr>
        <w:t xml:space="preserve">.  A </w:t>
      </w:r>
      <w:r w:rsidR="00F55418" w:rsidRPr="00966FD2">
        <w:rPr>
          <w:rFonts w:ascii="Times New Roman" w:hAnsi="Times New Roman" w:cs="Times New Roman"/>
          <w:sz w:val="24"/>
          <w:szCs w:val="24"/>
        </w:rPr>
        <w:t>1.95 kg missile equipped with an accelerometer is dropped from 69 cm through a metal guide tube that measures surface penetration</w:t>
      </w:r>
      <w:r w:rsidR="001070D0" w:rsidRPr="00966FD2">
        <w:rPr>
          <w:rFonts w:ascii="Times New Roman" w:hAnsi="Times New Roman" w:cs="Times New Roman"/>
          <w:sz w:val="24"/>
          <w:szCs w:val="24"/>
        </w:rPr>
        <w:t xml:space="preserve"> (in)</w:t>
      </w:r>
      <w:r w:rsidR="00F55418" w:rsidRPr="00966FD2">
        <w:rPr>
          <w:rFonts w:ascii="Times New Roman" w:hAnsi="Times New Roman" w:cs="Times New Roman"/>
          <w:sz w:val="24"/>
          <w:szCs w:val="24"/>
        </w:rPr>
        <w:t xml:space="preserve"> as the missile impacts the surface.</w:t>
      </w:r>
    </w:p>
    <w:p w14:paraId="2758C466" w14:textId="75547642" w:rsidR="001070D0" w:rsidRPr="00966FD2" w:rsidRDefault="001070D0" w:rsidP="00681914">
      <w:pPr>
        <w:spacing w:line="480" w:lineRule="auto"/>
        <w:ind w:firstLine="720"/>
        <w:rPr>
          <w:rFonts w:ascii="Times New Roman" w:eastAsia="Times New Roman" w:hAnsi="Times New Roman" w:cs="Times New Roman"/>
          <w:sz w:val="24"/>
          <w:szCs w:val="24"/>
        </w:rPr>
      </w:pPr>
      <w:r w:rsidRPr="00966FD2">
        <w:rPr>
          <w:rFonts w:ascii="Times New Roman" w:hAnsi="Times New Roman" w:cs="Times New Roman"/>
          <w:sz w:val="24"/>
          <w:szCs w:val="24"/>
        </w:rPr>
        <w:t xml:space="preserve">The ASTM 3189 </w:t>
      </w:r>
      <w:r w:rsidR="00681914" w:rsidRPr="00966FD2">
        <w:rPr>
          <w:rFonts w:ascii="Times New Roman" w:hAnsi="Times New Roman" w:cs="Times New Roman"/>
          <w:sz w:val="24"/>
          <w:szCs w:val="24"/>
        </w:rPr>
        <w:t>is a mechanical device used in the FIFA quality concept to measure surface firmness characteristics (</w:t>
      </w:r>
      <w:r w:rsidR="00681914" w:rsidRPr="00966FD2">
        <w:rPr>
          <w:rFonts w:ascii="Times New Roman" w:eastAsia="Times New Roman" w:hAnsi="Times New Roman" w:cs="Times New Roman"/>
          <w:color w:val="202122"/>
          <w:sz w:val="24"/>
          <w:szCs w:val="24"/>
          <w:lang w:val="fr-FR"/>
        </w:rPr>
        <w:t>Fédération Internationale de Football Association, 2015).</w:t>
      </w:r>
      <w:r w:rsidR="00681914" w:rsidRPr="00966FD2">
        <w:rPr>
          <w:rFonts w:ascii="Times New Roman" w:hAnsi="Times New Roman" w:cs="Times New Roman"/>
          <w:sz w:val="24"/>
          <w:szCs w:val="24"/>
        </w:rPr>
        <w:t xml:space="preserve">  The device </w:t>
      </w:r>
      <w:r w:rsidRPr="00966FD2">
        <w:rPr>
          <w:rFonts w:ascii="Times New Roman" w:hAnsi="Times New Roman" w:cs="Times New Roman"/>
          <w:sz w:val="24"/>
          <w:szCs w:val="24"/>
        </w:rPr>
        <w:t xml:space="preserve">utilizes a 20 kg missile with a helical metal spring dropped from 5.5 cm to measure force reduction, energy restitution, and vertical deformation as the missile impacts the surface.  </w:t>
      </w:r>
      <w:r w:rsidR="002B3B35" w:rsidRPr="00966FD2">
        <w:rPr>
          <w:rFonts w:ascii="Times New Roman" w:hAnsi="Times New Roman" w:cs="Times New Roman"/>
          <w:sz w:val="24"/>
          <w:szCs w:val="24"/>
        </w:rPr>
        <w:t xml:space="preserve">Force reduction is the measure of shock absorption percentage by a surface.  Lower percentages are associated with firmer surfaces, due to the surface absorbing less of the impact.  Vertical deformation is the distance a foot is expected to deform the surface during a match.  Higher numbers are associated with softer surfaces.  </w:t>
      </w:r>
      <w:r w:rsidRPr="00966FD2">
        <w:rPr>
          <w:rFonts w:ascii="Times New Roman" w:hAnsi="Times New Roman" w:cs="Times New Roman"/>
          <w:sz w:val="24"/>
          <w:szCs w:val="24"/>
        </w:rPr>
        <w:t xml:space="preserve">The drop mechanism </w:t>
      </w:r>
      <w:r w:rsidR="00681914" w:rsidRPr="00966FD2">
        <w:rPr>
          <w:rFonts w:ascii="Times New Roman" w:hAnsi="Times New Roman" w:cs="Times New Roman"/>
          <w:sz w:val="24"/>
          <w:szCs w:val="24"/>
        </w:rPr>
        <w:t xml:space="preserve">utilizes an electromagnet controlled by a remote to consistently drop the missile to the surface.  </w:t>
      </w:r>
      <w:r w:rsidR="002B3B35" w:rsidRPr="00966FD2">
        <w:rPr>
          <w:rFonts w:ascii="Times New Roman" w:hAnsi="Times New Roman" w:cs="Times New Roman"/>
          <w:sz w:val="24"/>
          <w:szCs w:val="24"/>
        </w:rPr>
        <w:t>Only force reduction and vertical deformation are included in the standard used for FIFA.  Vertical deformation must be between 4 and 11 mm, while force reduction must be between 55% and 77% (</w:t>
      </w:r>
      <w:r w:rsidR="002B3B35" w:rsidRPr="00966FD2">
        <w:rPr>
          <w:rFonts w:ascii="Times New Roman" w:eastAsia="Times New Roman" w:hAnsi="Times New Roman" w:cs="Times New Roman"/>
          <w:color w:val="202122"/>
          <w:sz w:val="24"/>
          <w:szCs w:val="24"/>
          <w:lang w:val="fr-FR"/>
        </w:rPr>
        <w:t>Fédération Internationale de Football Association, 2015).</w:t>
      </w:r>
    </w:p>
    <w:p w14:paraId="76BD291A" w14:textId="2232ADE2" w:rsidR="00DC19C0" w:rsidRPr="00966FD2" w:rsidRDefault="004A21AC" w:rsidP="004A21AC">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lastRenderedPageBreak/>
        <w:t xml:space="preserve">The </w:t>
      </w:r>
      <w:r w:rsidR="001070D0" w:rsidRPr="00966FD2">
        <w:rPr>
          <w:rFonts w:ascii="Times New Roman" w:hAnsi="Times New Roman" w:cs="Times New Roman"/>
          <w:sz w:val="24"/>
          <w:szCs w:val="24"/>
        </w:rPr>
        <w:t xml:space="preserve">ASTM </w:t>
      </w:r>
      <w:r w:rsidRPr="00966FD2">
        <w:rPr>
          <w:rFonts w:ascii="Times New Roman" w:hAnsi="Times New Roman" w:cs="Times New Roman"/>
          <w:sz w:val="24"/>
          <w:szCs w:val="24"/>
        </w:rPr>
        <w:t>F355-E (Figure 1) utilizes a 10.1 kg missile with a hemispherical design to quantify head-related injuries using HIC.  The work of Gadd (1966) encouraged the National Highway Traffic Safety Administration to start using HIC.  This device is commonly used for testing the hardness of playground surfaces.  A CFH can be determined if HIC is known (ASTM, 1999).  Critical fall height is correlated with impact attenuation (Mack, et al., 2000) and is the maximum fall height that would not result in a life-threatening head injury.  Sixteen percent of the population would suffer a traumatic head injury when HIC reaches 1000 (</w:t>
      </w:r>
      <w:proofErr w:type="spellStart"/>
      <w:r w:rsidRPr="00966FD2">
        <w:rPr>
          <w:rFonts w:ascii="Times New Roman" w:hAnsi="Times New Roman" w:cs="Times New Roman"/>
          <w:sz w:val="24"/>
          <w:szCs w:val="24"/>
        </w:rPr>
        <w:t>Torg</w:t>
      </w:r>
      <w:proofErr w:type="spellEnd"/>
      <w:r w:rsidRPr="00966FD2">
        <w:rPr>
          <w:rFonts w:ascii="Times New Roman" w:hAnsi="Times New Roman" w:cs="Times New Roman"/>
          <w:sz w:val="24"/>
          <w:szCs w:val="24"/>
        </w:rPr>
        <w:t xml:space="preserve">, 1991).  Playgrounds are designed to be safe for children in which they should not be able to fall from a height that would put their health in danger.  Head Injury Criteria is derived from the time interval within the acceleration-time history of the impact over which the HIC integral is evaluated (ASTM, 2017).  </w:t>
      </w:r>
    </w:p>
    <w:p w14:paraId="297C8B42" w14:textId="19317E77" w:rsidR="00C73D3E" w:rsidRPr="00966FD2" w:rsidRDefault="00E75686" w:rsidP="007D398A">
      <w:pPr>
        <w:pStyle w:val="NormalWeb"/>
        <w:spacing w:line="480" w:lineRule="auto"/>
        <w:ind w:firstLine="720"/>
      </w:pPr>
      <w:r w:rsidRPr="00966FD2">
        <w:t xml:space="preserve">Injuries to an athlete’s head are of great concern during sporting events (Centers for Disease Control and Prevention, 1997).  </w:t>
      </w:r>
      <w:r w:rsidR="005D27BA" w:rsidRPr="00966FD2">
        <w:t xml:space="preserve">Each year, athletes suffer an estimated 300,000 traumatic brain injuries with concussions occurring during many of these injuries (Sosin et al., 1996).  </w:t>
      </w:r>
      <w:r w:rsidR="007B74DA" w:rsidRPr="002B22E3">
        <w:t>Football players who suffer a concussion are three times more likely to suffer a second concussion in the same season than other players who had not suffered a previous concussion (Guskiewicz et al., 2000).</w:t>
      </w:r>
      <w:r w:rsidR="007B74DA" w:rsidRPr="00966FD2">
        <w:t xml:space="preserve">  </w:t>
      </w:r>
      <w:r w:rsidRPr="00966FD2">
        <w:t xml:space="preserve">A concussion caused by a sport related incidence is a common type of traumatic brain injury resulting in 200,000 annual emergency room visits in the United States (Sone et al., 2018).  </w:t>
      </w:r>
      <w:r w:rsidR="000F1A85" w:rsidRPr="00966FD2">
        <w:t xml:space="preserve">Ten percent of all soccer concussions are due to impacts between the head and surface </w:t>
      </w:r>
      <w:r w:rsidRPr="00966FD2">
        <w:t>(</w:t>
      </w:r>
      <w:r w:rsidR="000F1A85" w:rsidRPr="00966FD2">
        <w:t>Boden et al., 1998).</w:t>
      </w:r>
      <w:r w:rsidRPr="00966FD2">
        <w:t xml:space="preserve">  </w:t>
      </w:r>
      <w:r w:rsidR="00DC19C0" w:rsidRPr="00966FD2">
        <w:t>Most surface hardness test instruments are not related to field safety, whereas the ASTM F355-E has been shown to provide a measure of field safety as related to critical fall height (CFH).</w:t>
      </w:r>
    </w:p>
    <w:p w14:paraId="6E93CD14" w14:textId="00F940BE" w:rsidR="009D4A32" w:rsidRPr="00966FD2" w:rsidRDefault="005D27BA" w:rsidP="00036702">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lastRenderedPageBreak/>
        <w:t xml:space="preserve">The objectives of this study were to determine </w:t>
      </w:r>
      <w:r w:rsidR="00FA5924" w:rsidRPr="00966FD2">
        <w:rPr>
          <w:rFonts w:ascii="Times New Roman" w:hAnsi="Times New Roman" w:cs="Times New Roman"/>
          <w:sz w:val="24"/>
          <w:szCs w:val="24"/>
        </w:rPr>
        <w:t xml:space="preserve">critical fall height (CFH) </w:t>
      </w:r>
      <w:r w:rsidRPr="00966FD2">
        <w:rPr>
          <w:rFonts w:ascii="Times New Roman" w:hAnsi="Times New Roman" w:cs="Times New Roman"/>
          <w:sz w:val="24"/>
          <w:szCs w:val="24"/>
        </w:rPr>
        <w:t xml:space="preserve">changes for trafficked bermudagrass athletic fields grown on native soil and </w:t>
      </w:r>
      <w:r w:rsidR="009D4A32" w:rsidRPr="00966FD2">
        <w:rPr>
          <w:rFonts w:ascii="Times New Roman" w:hAnsi="Times New Roman" w:cs="Times New Roman"/>
          <w:sz w:val="24"/>
          <w:szCs w:val="24"/>
        </w:rPr>
        <w:t xml:space="preserve">a sand root zone meeting </w:t>
      </w:r>
      <w:r w:rsidRPr="00966FD2">
        <w:rPr>
          <w:rFonts w:ascii="Times New Roman" w:hAnsi="Times New Roman" w:cs="Times New Roman"/>
          <w:sz w:val="24"/>
          <w:szCs w:val="24"/>
        </w:rPr>
        <w:t>ASTM specification root zones and to determine the relationship between changes in</w:t>
      </w:r>
      <w:r w:rsidR="008B7AE7" w:rsidRPr="00966FD2">
        <w:rPr>
          <w:rFonts w:ascii="Times New Roman" w:hAnsi="Times New Roman" w:cs="Times New Roman"/>
          <w:sz w:val="24"/>
          <w:szCs w:val="24"/>
        </w:rPr>
        <w:t xml:space="preserve"> </w:t>
      </w:r>
      <w:r w:rsidR="00C22592" w:rsidRPr="00966FD2">
        <w:rPr>
          <w:rFonts w:ascii="Times New Roman" w:hAnsi="Times New Roman" w:cs="Times New Roman"/>
          <w:sz w:val="24"/>
          <w:szCs w:val="24"/>
        </w:rPr>
        <w:t xml:space="preserve">percent green </w:t>
      </w:r>
      <w:r w:rsidR="009D4A32" w:rsidRPr="00966FD2">
        <w:rPr>
          <w:rFonts w:ascii="Times New Roman" w:hAnsi="Times New Roman" w:cs="Times New Roman"/>
          <w:sz w:val="24"/>
          <w:szCs w:val="24"/>
        </w:rPr>
        <w:t xml:space="preserve">turfgrass </w:t>
      </w:r>
      <w:r w:rsidR="008B7AE7" w:rsidRPr="00966FD2">
        <w:rPr>
          <w:rFonts w:ascii="Times New Roman" w:hAnsi="Times New Roman" w:cs="Times New Roman"/>
          <w:sz w:val="24"/>
          <w:szCs w:val="24"/>
        </w:rPr>
        <w:t>cover</w:t>
      </w:r>
      <w:r w:rsidRPr="00966FD2">
        <w:rPr>
          <w:rFonts w:ascii="Times New Roman" w:hAnsi="Times New Roman" w:cs="Times New Roman"/>
          <w:sz w:val="24"/>
          <w:szCs w:val="24"/>
        </w:rPr>
        <w:t xml:space="preserve"> </w:t>
      </w:r>
      <w:r w:rsidR="008B7AE7" w:rsidRPr="00966FD2">
        <w:rPr>
          <w:rFonts w:ascii="Times New Roman" w:hAnsi="Times New Roman" w:cs="Times New Roman"/>
          <w:sz w:val="24"/>
          <w:szCs w:val="24"/>
        </w:rPr>
        <w:t>(</w:t>
      </w:r>
      <w:r w:rsidR="00C22592" w:rsidRPr="00966FD2">
        <w:rPr>
          <w:rFonts w:ascii="Times New Roman" w:hAnsi="Times New Roman" w:cs="Times New Roman"/>
          <w:sz w:val="24"/>
          <w:szCs w:val="24"/>
        </w:rPr>
        <w:t>P</w:t>
      </w:r>
      <w:r w:rsidR="009D4A32" w:rsidRPr="00966FD2">
        <w:rPr>
          <w:rFonts w:ascii="Times New Roman" w:hAnsi="Times New Roman" w:cs="Times New Roman"/>
          <w:sz w:val="24"/>
          <w:szCs w:val="24"/>
        </w:rPr>
        <w:t>GC</w:t>
      </w:r>
      <w:r w:rsidR="008B7AE7" w:rsidRPr="00966FD2">
        <w:rPr>
          <w:rFonts w:ascii="Times New Roman" w:hAnsi="Times New Roman" w:cs="Times New Roman"/>
          <w:sz w:val="24"/>
          <w:szCs w:val="24"/>
        </w:rPr>
        <w:t>)</w:t>
      </w:r>
      <w:r w:rsidRPr="00966FD2">
        <w:rPr>
          <w:rFonts w:ascii="Times New Roman" w:hAnsi="Times New Roman" w:cs="Times New Roman"/>
          <w:sz w:val="24"/>
          <w:szCs w:val="24"/>
        </w:rPr>
        <w:t xml:space="preserve"> and CFH.</w:t>
      </w:r>
      <w:r w:rsidR="008947B0" w:rsidRPr="00966FD2">
        <w:rPr>
          <w:rFonts w:ascii="Times New Roman" w:hAnsi="Times New Roman" w:cs="Times New Roman"/>
          <w:sz w:val="24"/>
          <w:szCs w:val="24"/>
        </w:rPr>
        <w:br w:type="page"/>
      </w:r>
    </w:p>
    <w:p w14:paraId="50D3F948" w14:textId="299AC9E5" w:rsidR="004B5A4C" w:rsidRPr="00784953" w:rsidRDefault="004B5A4C" w:rsidP="003C6747">
      <w:pPr>
        <w:pStyle w:val="ListParagraph"/>
        <w:numPr>
          <w:ilvl w:val="0"/>
          <w:numId w:val="20"/>
        </w:numPr>
        <w:spacing w:after="0" w:line="480" w:lineRule="auto"/>
        <w:ind w:left="360"/>
        <w:jc w:val="center"/>
        <w:rPr>
          <w:rFonts w:ascii="Times New Roman" w:hAnsi="Times New Roman" w:cs="Times New Roman"/>
          <w:b/>
          <w:sz w:val="24"/>
          <w:szCs w:val="24"/>
        </w:rPr>
      </w:pPr>
      <w:r w:rsidRPr="00784953">
        <w:rPr>
          <w:rFonts w:ascii="Times New Roman" w:hAnsi="Times New Roman" w:cs="Times New Roman"/>
          <w:b/>
          <w:sz w:val="24"/>
          <w:szCs w:val="24"/>
        </w:rPr>
        <w:lastRenderedPageBreak/>
        <w:t>M</w:t>
      </w:r>
      <w:r w:rsidR="00784953" w:rsidRPr="00784953">
        <w:rPr>
          <w:rFonts w:ascii="Times New Roman" w:hAnsi="Times New Roman" w:cs="Times New Roman"/>
          <w:b/>
          <w:sz w:val="24"/>
          <w:szCs w:val="24"/>
        </w:rPr>
        <w:t>aterials and Methods</w:t>
      </w:r>
    </w:p>
    <w:p w14:paraId="24751AC3" w14:textId="05EAB4AC" w:rsidR="00192276" w:rsidRPr="00966FD2" w:rsidRDefault="004B5A4C" w:rsidP="004B5A4C">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ab/>
      </w:r>
      <w:r w:rsidR="0036765B" w:rsidRPr="00966FD2">
        <w:rPr>
          <w:rFonts w:ascii="Times New Roman" w:hAnsi="Times New Roman" w:cs="Times New Roman"/>
          <w:sz w:val="24"/>
          <w:szCs w:val="24"/>
        </w:rPr>
        <w:t xml:space="preserve">A </w:t>
      </w:r>
      <w:r w:rsidR="00A84746" w:rsidRPr="00966FD2">
        <w:rPr>
          <w:rFonts w:ascii="Times New Roman" w:hAnsi="Times New Roman" w:cs="Times New Roman"/>
          <w:sz w:val="24"/>
          <w:szCs w:val="24"/>
        </w:rPr>
        <w:t xml:space="preserve">study to determine the CFH of </w:t>
      </w:r>
      <w:r w:rsidR="002823EB" w:rsidRPr="00966FD2">
        <w:rPr>
          <w:rFonts w:ascii="Times New Roman" w:hAnsi="Times New Roman" w:cs="Times New Roman"/>
          <w:sz w:val="24"/>
          <w:szCs w:val="24"/>
        </w:rPr>
        <w:t xml:space="preserve">simulated </w:t>
      </w:r>
      <w:r w:rsidR="00A84746" w:rsidRPr="00966FD2">
        <w:rPr>
          <w:rFonts w:ascii="Times New Roman" w:hAnsi="Times New Roman" w:cs="Times New Roman"/>
          <w:sz w:val="24"/>
          <w:szCs w:val="24"/>
        </w:rPr>
        <w:t xml:space="preserve">trafficked bermudagrass </w:t>
      </w:r>
      <w:r w:rsidR="002823EB" w:rsidRPr="00966FD2">
        <w:rPr>
          <w:rFonts w:ascii="Times New Roman" w:hAnsi="Times New Roman" w:cs="Times New Roman"/>
          <w:sz w:val="24"/>
          <w:szCs w:val="24"/>
        </w:rPr>
        <w:t xml:space="preserve">athletic fields </w:t>
      </w:r>
      <w:r w:rsidR="0036765B" w:rsidRPr="00966FD2">
        <w:rPr>
          <w:rFonts w:ascii="Times New Roman" w:hAnsi="Times New Roman" w:cs="Times New Roman"/>
          <w:sz w:val="24"/>
          <w:szCs w:val="24"/>
        </w:rPr>
        <w:t xml:space="preserve">was conducted at </w:t>
      </w:r>
      <w:r w:rsidRPr="00966FD2">
        <w:rPr>
          <w:rFonts w:ascii="Times New Roman" w:hAnsi="Times New Roman" w:cs="Times New Roman"/>
          <w:sz w:val="24"/>
          <w:szCs w:val="24"/>
        </w:rPr>
        <w:t>the University of Tennessee Center for Athle</w:t>
      </w:r>
      <w:r w:rsidR="0036765B" w:rsidRPr="00966FD2">
        <w:rPr>
          <w:rFonts w:ascii="Times New Roman" w:hAnsi="Times New Roman" w:cs="Times New Roman"/>
          <w:sz w:val="24"/>
          <w:szCs w:val="24"/>
        </w:rPr>
        <w:t>tic Field Safety (Knoxville, TN)</w:t>
      </w:r>
      <w:r w:rsidR="00A84746" w:rsidRPr="00966FD2">
        <w:rPr>
          <w:rFonts w:ascii="Times New Roman" w:hAnsi="Times New Roman" w:cs="Times New Roman"/>
          <w:sz w:val="24"/>
          <w:szCs w:val="24"/>
        </w:rPr>
        <w:t xml:space="preserve"> from 2016 to 2018</w:t>
      </w:r>
      <w:r w:rsidRPr="00966FD2">
        <w:rPr>
          <w:rFonts w:ascii="Times New Roman" w:hAnsi="Times New Roman" w:cs="Times New Roman"/>
          <w:sz w:val="24"/>
          <w:szCs w:val="24"/>
        </w:rPr>
        <w:t xml:space="preserve">.  </w:t>
      </w:r>
      <w:r w:rsidR="00A84746" w:rsidRPr="00966FD2">
        <w:rPr>
          <w:rFonts w:ascii="Times New Roman" w:hAnsi="Times New Roman" w:cs="Times New Roman"/>
          <w:sz w:val="24"/>
          <w:szCs w:val="24"/>
        </w:rPr>
        <w:t xml:space="preserve">Testing was </w:t>
      </w:r>
      <w:r w:rsidR="002823EB" w:rsidRPr="00966FD2">
        <w:rPr>
          <w:rFonts w:ascii="Times New Roman" w:hAnsi="Times New Roman" w:cs="Times New Roman"/>
          <w:sz w:val="24"/>
          <w:szCs w:val="24"/>
        </w:rPr>
        <w:t>performed</w:t>
      </w:r>
      <w:r w:rsidR="00A84746" w:rsidRPr="00966FD2">
        <w:rPr>
          <w:rFonts w:ascii="Times New Roman" w:hAnsi="Times New Roman" w:cs="Times New Roman"/>
          <w:sz w:val="24"/>
          <w:szCs w:val="24"/>
        </w:rPr>
        <w:t xml:space="preserve"> on </w:t>
      </w:r>
      <w:r w:rsidR="002823EB" w:rsidRPr="00966FD2">
        <w:rPr>
          <w:rFonts w:ascii="Times New Roman" w:hAnsi="Times New Roman" w:cs="Times New Roman"/>
          <w:sz w:val="24"/>
          <w:szCs w:val="24"/>
        </w:rPr>
        <w:t>each of two</w:t>
      </w:r>
      <w:r w:rsidR="00A84746"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4.6 m x 9.1 m </w:t>
      </w:r>
      <w:r w:rsidR="002823EB" w:rsidRPr="00966FD2">
        <w:rPr>
          <w:rFonts w:ascii="Times New Roman" w:hAnsi="Times New Roman" w:cs="Times New Roman"/>
          <w:sz w:val="24"/>
          <w:szCs w:val="24"/>
        </w:rPr>
        <w:t>simulated athletic fields</w:t>
      </w:r>
      <w:r w:rsidR="00A84746" w:rsidRPr="00966FD2">
        <w:rPr>
          <w:rFonts w:ascii="Times New Roman" w:hAnsi="Times New Roman" w:cs="Times New Roman"/>
          <w:sz w:val="24"/>
          <w:szCs w:val="24"/>
        </w:rPr>
        <w:t xml:space="preserve"> established with h</w:t>
      </w:r>
      <w:r w:rsidR="0051046F" w:rsidRPr="00966FD2">
        <w:rPr>
          <w:rFonts w:ascii="Times New Roman" w:hAnsi="Times New Roman" w:cs="Times New Roman"/>
          <w:sz w:val="24"/>
          <w:szCs w:val="24"/>
        </w:rPr>
        <w:t>ybrid bermudagrass (</w:t>
      </w:r>
      <w:r w:rsidR="0051046F" w:rsidRPr="00966FD2">
        <w:rPr>
          <w:rFonts w:ascii="Times New Roman" w:hAnsi="Times New Roman" w:cs="Times New Roman"/>
          <w:i/>
          <w:sz w:val="24"/>
          <w:szCs w:val="24"/>
        </w:rPr>
        <w:t xml:space="preserve">Cynodon dactylon </w:t>
      </w:r>
      <w:r w:rsidR="0051046F" w:rsidRPr="00966FD2">
        <w:rPr>
          <w:rFonts w:ascii="Times New Roman" w:hAnsi="Times New Roman" w:cs="Times New Roman"/>
          <w:sz w:val="24"/>
          <w:szCs w:val="24"/>
        </w:rPr>
        <w:t xml:space="preserve">x </w:t>
      </w:r>
      <w:r w:rsidR="0051046F" w:rsidRPr="00966FD2">
        <w:rPr>
          <w:rFonts w:ascii="Times New Roman" w:hAnsi="Times New Roman" w:cs="Times New Roman"/>
          <w:i/>
          <w:sz w:val="24"/>
          <w:szCs w:val="24"/>
        </w:rPr>
        <w:t>C. transvaalensis</w:t>
      </w:r>
      <w:r w:rsidR="0051046F" w:rsidRPr="00966FD2">
        <w:rPr>
          <w:rFonts w:ascii="Times New Roman" w:hAnsi="Times New Roman" w:cs="Times New Roman"/>
          <w:sz w:val="24"/>
          <w:szCs w:val="24"/>
        </w:rPr>
        <w:t>)</w:t>
      </w:r>
      <w:r w:rsidR="00A84746" w:rsidRPr="00966FD2">
        <w:rPr>
          <w:rFonts w:ascii="Times New Roman" w:hAnsi="Times New Roman" w:cs="Times New Roman"/>
          <w:sz w:val="24"/>
          <w:szCs w:val="24"/>
        </w:rPr>
        <w:t xml:space="preserve"> var. Tifway</w:t>
      </w:r>
      <w:r w:rsidR="002823EB" w:rsidRPr="00966FD2">
        <w:rPr>
          <w:rFonts w:ascii="Times New Roman" w:hAnsi="Times New Roman" w:cs="Times New Roman"/>
          <w:sz w:val="24"/>
          <w:szCs w:val="24"/>
        </w:rPr>
        <w:t>,</w:t>
      </w:r>
      <w:r w:rsidR="0051046F" w:rsidRPr="00966FD2">
        <w:rPr>
          <w:rFonts w:ascii="Times New Roman" w:hAnsi="Times New Roman" w:cs="Times New Roman"/>
          <w:sz w:val="24"/>
          <w:szCs w:val="24"/>
        </w:rPr>
        <w:t xml:space="preserve"> </w:t>
      </w:r>
      <w:r w:rsidR="002823EB" w:rsidRPr="00966FD2">
        <w:rPr>
          <w:rFonts w:ascii="Times New Roman" w:hAnsi="Times New Roman" w:cs="Times New Roman"/>
          <w:sz w:val="24"/>
          <w:szCs w:val="24"/>
        </w:rPr>
        <w:t>constructed with</w:t>
      </w:r>
      <w:r w:rsidR="00F53949" w:rsidRPr="00966FD2">
        <w:rPr>
          <w:rFonts w:ascii="Times New Roman" w:hAnsi="Times New Roman" w:cs="Times New Roman"/>
          <w:sz w:val="24"/>
          <w:szCs w:val="24"/>
        </w:rPr>
        <w:t xml:space="preserve"> </w:t>
      </w:r>
      <w:r w:rsidR="002823EB" w:rsidRPr="00966FD2">
        <w:rPr>
          <w:rFonts w:ascii="Times New Roman" w:hAnsi="Times New Roman" w:cs="Times New Roman"/>
          <w:sz w:val="24"/>
          <w:szCs w:val="24"/>
        </w:rPr>
        <w:t xml:space="preserve">either an </w:t>
      </w:r>
      <w:r w:rsidR="00A84746" w:rsidRPr="00966FD2">
        <w:rPr>
          <w:rFonts w:ascii="Times New Roman" w:hAnsi="Times New Roman" w:cs="Times New Roman"/>
          <w:sz w:val="24"/>
          <w:szCs w:val="24"/>
        </w:rPr>
        <w:t>American Standard for Testing Materials (</w:t>
      </w:r>
      <w:r w:rsidR="00F53949" w:rsidRPr="00966FD2">
        <w:rPr>
          <w:rFonts w:ascii="Times New Roman" w:hAnsi="Times New Roman" w:cs="Times New Roman"/>
          <w:sz w:val="24"/>
          <w:szCs w:val="24"/>
        </w:rPr>
        <w:t>ASTM</w:t>
      </w:r>
      <w:r w:rsidR="00A84746" w:rsidRPr="00966FD2">
        <w:rPr>
          <w:rFonts w:ascii="Times New Roman" w:hAnsi="Times New Roman" w:cs="Times New Roman"/>
          <w:sz w:val="24"/>
          <w:szCs w:val="24"/>
        </w:rPr>
        <w:t>)</w:t>
      </w:r>
      <w:r w:rsidR="00F53949" w:rsidRPr="00966FD2">
        <w:rPr>
          <w:rFonts w:ascii="Times New Roman" w:hAnsi="Times New Roman" w:cs="Times New Roman"/>
          <w:sz w:val="24"/>
          <w:szCs w:val="24"/>
        </w:rPr>
        <w:t xml:space="preserve"> </w:t>
      </w:r>
      <w:r w:rsidR="0051046F" w:rsidRPr="00966FD2">
        <w:rPr>
          <w:rFonts w:ascii="Times New Roman" w:hAnsi="Times New Roman" w:cs="Times New Roman"/>
          <w:sz w:val="24"/>
          <w:szCs w:val="24"/>
        </w:rPr>
        <w:t>sand</w:t>
      </w:r>
      <w:r w:rsidR="0036765B" w:rsidRPr="00966FD2">
        <w:rPr>
          <w:rFonts w:ascii="Times New Roman" w:hAnsi="Times New Roman" w:cs="Times New Roman"/>
          <w:sz w:val="24"/>
          <w:szCs w:val="24"/>
        </w:rPr>
        <w:t xml:space="preserve"> </w:t>
      </w:r>
      <w:r w:rsidR="002823EB" w:rsidRPr="00966FD2">
        <w:rPr>
          <w:rFonts w:ascii="Times New Roman" w:hAnsi="Times New Roman" w:cs="Times New Roman"/>
          <w:sz w:val="24"/>
          <w:szCs w:val="24"/>
        </w:rPr>
        <w:t>or</w:t>
      </w:r>
      <w:r w:rsidR="00A84746" w:rsidRPr="00966FD2">
        <w:rPr>
          <w:rFonts w:ascii="Times New Roman" w:hAnsi="Times New Roman" w:cs="Times New Roman"/>
          <w:sz w:val="24"/>
          <w:szCs w:val="24"/>
        </w:rPr>
        <w:t xml:space="preserve"> a</w:t>
      </w:r>
      <w:r w:rsidR="0036765B" w:rsidRPr="00966FD2">
        <w:rPr>
          <w:rFonts w:ascii="Times New Roman" w:hAnsi="Times New Roman" w:cs="Times New Roman"/>
          <w:sz w:val="24"/>
          <w:szCs w:val="24"/>
        </w:rPr>
        <w:t xml:space="preserve"> </w:t>
      </w:r>
      <w:r w:rsidR="00A84746" w:rsidRPr="00966FD2">
        <w:rPr>
          <w:rFonts w:ascii="Times New Roman" w:hAnsi="Times New Roman" w:cs="Times New Roman"/>
          <w:sz w:val="24"/>
          <w:szCs w:val="24"/>
        </w:rPr>
        <w:t>native silt loam</w:t>
      </w:r>
      <w:r w:rsidR="002823EB" w:rsidRPr="00966FD2">
        <w:rPr>
          <w:rFonts w:ascii="Times New Roman" w:hAnsi="Times New Roman" w:cs="Times New Roman"/>
          <w:sz w:val="24"/>
          <w:szCs w:val="24"/>
        </w:rPr>
        <w:t xml:space="preserve"> soil</w:t>
      </w:r>
      <w:r w:rsidR="0051046F" w:rsidRPr="00966FD2">
        <w:rPr>
          <w:rFonts w:ascii="Times New Roman" w:hAnsi="Times New Roman" w:cs="Times New Roman"/>
          <w:sz w:val="24"/>
          <w:szCs w:val="24"/>
        </w:rPr>
        <w:t>.</w:t>
      </w:r>
      <w:r w:rsidR="0036765B" w:rsidRPr="00966FD2">
        <w:rPr>
          <w:rFonts w:ascii="Times New Roman" w:hAnsi="Times New Roman" w:cs="Times New Roman"/>
          <w:sz w:val="24"/>
          <w:szCs w:val="24"/>
        </w:rPr>
        <w:t xml:space="preserve">  </w:t>
      </w:r>
      <w:r w:rsidR="00554DA3" w:rsidRPr="00966FD2">
        <w:rPr>
          <w:rFonts w:ascii="Times New Roman" w:hAnsi="Times New Roman" w:cs="Times New Roman"/>
          <w:sz w:val="24"/>
          <w:szCs w:val="24"/>
        </w:rPr>
        <w:t>One plot of each soil type was used for spring and fall.</w:t>
      </w:r>
      <w:r w:rsidR="00A4546E" w:rsidRPr="00966FD2">
        <w:rPr>
          <w:rFonts w:ascii="Times New Roman" w:hAnsi="Times New Roman" w:cs="Times New Roman"/>
          <w:sz w:val="24"/>
          <w:szCs w:val="24"/>
        </w:rPr>
        <w:t xml:space="preserve">  </w:t>
      </w:r>
      <w:r w:rsidR="00D83071" w:rsidRPr="00966FD2">
        <w:rPr>
          <w:rFonts w:ascii="Times New Roman" w:hAnsi="Times New Roman" w:cs="Times New Roman"/>
          <w:sz w:val="24"/>
          <w:szCs w:val="24"/>
        </w:rPr>
        <w:t xml:space="preserve">The </w:t>
      </w:r>
      <w:r w:rsidR="00E90D55" w:rsidRPr="00966FD2">
        <w:rPr>
          <w:rFonts w:ascii="Times New Roman" w:hAnsi="Times New Roman" w:cs="Times New Roman"/>
          <w:sz w:val="24"/>
          <w:szCs w:val="24"/>
        </w:rPr>
        <w:t>native soil</w:t>
      </w:r>
      <w:r w:rsidR="00D83071" w:rsidRPr="00966FD2">
        <w:rPr>
          <w:rFonts w:ascii="Times New Roman" w:hAnsi="Times New Roman" w:cs="Times New Roman"/>
          <w:sz w:val="24"/>
          <w:szCs w:val="24"/>
        </w:rPr>
        <w:t xml:space="preserve"> root zone was a Sequatchie silt loam soil</w:t>
      </w:r>
      <w:r w:rsidR="00905698" w:rsidRPr="00966FD2">
        <w:rPr>
          <w:rFonts w:ascii="Times New Roman" w:hAnsi="Times New Roman" w:cs="Times New Roman"/>
          <w:sz w:val="24"/>
          <w:szCs w:val="24"/>
        </w:rPr>
        <w:t xml:space="preserve"> (fine-loamy, siliceous, semiactive, thermic Humic Hapludult)</w:t>
      </w:r>
      <w:r w:rsidR="00D83071" w:rsidRPr="00966FD2">
        <w:rPr>
          <w:rFonts w:ascii="Times New Roman" w:hAnsi="Times New Roman" w:cs="Times New Roman"/>
          <w:sz w:val="24"/>
          <w:szCs w:val="24"/>
        </w:rPr>
        <w:t xml:space="preserve"> (28% sand, 48% silt, and 24% clay) with a 6.2 pH, 9 mg Kg</w:t>
      </w:r>
      <w:r w:rsidR="00D83071" w:rsidRPr="00966FD2">
        <w:rPr>
          <w:rFonts w:ascii="Times New Roman" w:hAnsi="Times New Roman" w:cs="Times New Roman"/>
          <w:sz w:val="24"/>
          <w:szCs w:val="24"/>
          <w:vertAlign w:val="superscript"/>
        </w:rPr>
        <w:t>-1</w:t>
      </w:r>
      <w:r w:rsidR="00D83071" w:rsidRPr="00966FD2">
        <w:rPr>
          <w:rFonts w:ascii="Times New Roman" w:hAnsi="Times New Roman" w:cs="Times New Roman"/>
          <w:sz w:val="24"/>
          <w:szCs w:val="24"/>
        </w:rPr>
        <w:t xml:space="preserve"> initial phosphorous, 81 mg kg</w:t>
      </w:r>
      <w:r w:rsidR="00D83071" w:rsidRPr="00966FD2">
        <w:rPr>
          <w:rFonts w:ascii="Times New Roman" w:hAnsi="Times New Roman" w:cs="Times New Roman"/>
          <w:sz w:val="24"/>
          <w:szCs w:val="24"/>
          <w:vertAlign w:val="superscript"/>
        </w:rPr>
        <w:t>-1</w:t>
      </w:r>
      <w:r w:rsidR="00D83071" w:rsidRPr="00966FD2">
        <w:rPr>
          <w:rFonts w:ascii="Times New Roman" w:hAnsi="Times New Roman" w:cs="Times New Roman"/>
          <w:sz w:val="24"/>
          <w:szCs w:val="24"/>
        </w:rPr>
        <w:t xml:space="preserve"> initial potassium, and 25 g kg</w:t>
      </w:r>
      <w:r w:rsidR="00D83071" w:rsidRPr="00966FD2">
        <w:rPr>
          <w:rFonts w:ascii="Times New Roman" w:hAnsi="Times New Roman" w:cs="Times New Roman"/>
          <w:sz w:val="24"/>
          <w:szCs w:val="24"/>
          <w:vertAlign w:val="superscript"/>
        </w:rPr>
        <w:t>-1</w:t>
      </w:r>
      <w:r w:rsidR="00D83071" w:rsidRPr="00966FD2">
        <w:rPr>
          <w:rFonts w:ascii="Times New Roman" w:hAnsi="Times New Roman" w:cs="Times New Roman"/>
          <w:sz w:val="24"/>
          <w:szCs w:val="24"/>
        </w:rPr>
        <w:t xml:space="preserve"> organic matter content</w:t>
      </w:r>
      <w:r w:rsidR="00494852" w:rsidRPr="00966FD2">
        <w:rPr>
          <w:rFonts w:ascii="Times New Roman" w:hAnsi="Times New Roman" w:cs="Times New Roman"/>
          <w:sz w:val="24"/>
          <w:szCs w:val="24"/>
        </w:rPr>
        <w:t xml:space="preserve"> (OM)</w:t>
      </w:r>
      <w:r w:rsidR="00D83071" w:rsidRPr="00966FD2">
        <w:rPr>
          <w:rFonts w:ascii="Times New Roman" w:hAnsi="Times New Roman" w:cs="Times New Roman"/>
          <w:sz w:val="24"/>
          <w:szCs w:val="24"/>
        </w:rPr>
        <w:t>.</w:t>
      </w:r>
      <w:r w:rsidR="00F53949" w:rsidRPr="00966FD2">
        <w:rPr>
          <w:rFonts w:ascii="Times New Roman" w:hAnsi="Times New Roman" w:cs="Times New Roman"/>
          <w:sz w:val="24"/>
          <w:szCs w:val="24"/>
        </w:rPr>
        <w:t xml:space="preserve"> </w:t>
      </w:r>
      <w:r w:rsidR="000C0CCB" w:rsidRPr="00966FD2">
        <w:rPr>
          <w:rFonts w:ascii="Times New Roman" w:hAnsi="Times New Roman" w:cs="Times New Roman"/>
          <w:sz w:val="24"/>
          <w:szCs w:val="24"/>
        </w:rPr>
        <w:t xml:space="preserve"> </w:t>
      </w:r>
    </w:p>
    <w:p w14:paraId="6F0F1CF7" w14:textId="1C56EF63" w:rsidR="00451E71" w:rsidRPr="00966FD2" w:rsidRDefault="000C0CCB" w:rsidP="00192276">
      <w:pPr>
        <w:spacing w:after="0" w:line="480" w:lineRule="auto"/>
        <w:ind w:firstLine="720"/>
        <w:rPr>
          <w:rFonts w:ascii="Times New Roman" w:hAnsi="Times New Roman" w:cs="Times New Roman"/>
          <w:sz w:val="24"/>
          <w:szCs w:val="24"/>
        </w:rPr>
      </w:pPr>
      <w:r w:rsidRPr="002B22E3">
        <w:rPr>
          <w:rFonts w:ascii="Times New Roman" w:hAnsi="Times New Roman" w:cs="Times New Roman"/>
          <w:sz w:val="24"/>
          <w:szCs w:val="24"/>
        </w:rPr>
        <w:t xml:space="preserve">For both spring </w:t>
      </w:r>
      <w:r w:rsidR="00192276" w:rsidRPr="002B22E3">
        <w:rPr>
          <w:rFonts w:ascii="Times New Roman" w:hAnsi="Times New Roman" w:cs="Times New Roman"/>
          <w:sz w:val="24"/>
          <w:szCs w:val="24"/>
        </w:rPr>
        <w:t>test dates (2017 and 2018)</w:t>
      </w:r>
      <w:r w:rsidRPr="002B22E3">
        <w:rPr>
          <w:rFonts w:ascii="Times New Roman" w:hAnsi="Times New Roman" w:cs="Times New Roman"/>
          <w:sz w:val="24"/>
          <w:szCs w:val="24"/>
        </w:rPr>
        <w:t xml:space="preserve">, </w:t>
      </w:r>
      <w:r w:rsidR="00192276" w:rsidRPr="002B22E3">
        <w:rPr>
          <w:rFonts w:ascii="Times New Roman" w:hAnsi="Times New Roman" w:cs="Times New Roman"/>
          <w:sz w:val="24"/>
          <w:szCs w:val="24"/>
        </w:rPr>
        <w:t>the same pair</w:t>
      </w:r>
      <w:r w:rsidRPr="002B22E3">
        <w:rPr>
          <w:rFonts w:ascii="Times New Roman" w:hAnsi="Times New Roman" w:cs="Times New Roman"/>
          <w:sz w:val="24"/>
          <w:szCs w:val="24"/>
        </w:rPr>
        <w:t xml:space="preserve"> of </w:t>
      </w:r>
      <w:r w:rsidR="00192276" w:rsidRPr="002B22E3">
        <w:rPr>
          <w:rFonts w:ascii="Times New Roman" w:hAnsi="Times New Roman" w:cs="Times New Roman"/>
          <w:sz w:val="24"/>
          <w:szCs w:val="24"/>
        </w:rPr>
        <w:t>simulated athletic fields</w:t>
      </w:r>
      <w:r w:rsidRPr="002B22E3">
        <w:rPr>
          <w:rFonts w:ascii="Times New Roman" w:hAnsi="Times New Roman" w:cs="Times New Roman"/>
          <w:sz w:val="24"/>
          <w:szCs w:val="24"/>
        </w:rPr>
        <w:t xml:space="preserve"> </w:t>
      </w:r>
      <w:r w:rsidR="00554DA3" w:rsidRPr="002B22E3">
        <w:rPr>
          <w:rFonts w:ascii="Times New Roman" w:hAnsi="Times New Roman" w:cs="Times New Roman"/>
          <w:sz w:val="24"/>
          <w:szCs w:val="24"/>
        </w:rPr>
        <w:t xml:space="preserve">of </w:t>
      </w:r>
      <w:r w:rsidR="002005B3" w:rsidRPr="002B22E3">
        <w:rPr>
          <w:rFonts w:ascii="Times New Roman" w:hAnsi="Times New Roman" w:cs="Times New Roman"/>
          <w:sz w:val="24"/>
          <w:szCs w:val="24"/>
        </w:rPr>
        <w:t>each root zone</w:t>
      </w:r>
      <w:r w:rsidRPr="002B22E3">
        <w:rPr>
          <w:rFonts w:ascii="Times New Roman" w:hAnsi="Times New Roman" w:cs="Times New Roman"/>
          <w:sz w:val="24"/>
          <w:szCs w:val="24"/>
        </w:rPr>
        <w:t xml:space="preserve"> was tested</w:t>
      </w:r>
      <w:r w:rsidR="002005B3" w:rsidRPr="002B22E3">
        <w:rPr>
          <w:rFonts w:ascii="Times New Roman" w:hAnsi="Times New Roman" w:cs="Times New Roman"/>
          <w:sz w:val="24"/>
          <w:szCs w:val="24"/>
        </w:rPr>
        <w:t>, allowing plots to recover during the</w:t>
      </w:r>
      <w:r w:rsidRPr="002B22E3">
        <w:rPr>
          <w:rFonts w:ascii="Times New Roman" w:hAnsi="Times New Roman" w:cs="Times New Roman"/>
          <w:sz w:val="24"/>
          <w:szCs w:val="24"/>
        </w:rPr>
        <w:t>ir</w:t>
      </w:r>
      <w:r w:rsidR="002005B3" w:rsidRPr="002B22E3">
        <w:rPr>
          <w:rFonts w:ascii="Times New Roman" w:hAnsi="Times New Roman" w:cs="Times New Roman"/>
          <w:sz w:val="24"/>
          <w:szCs w:val="24"/>
        </w:rPr>
        <w:t xml:space="preserve"> </w:t>
      </w:r>
      <w:r w:rsidRPr="002B22E3">
        <w:rPr>
          <w:rFonts w:ascii="Times New Roman" w:hAnsi="Times New Roman" w:cs="Times New Roman"/>
          <w:sz w:val="24"/>
          <w:szCs w:val="24"/>
        </w:rPr>
        <w:t>offseason</w:t>
      </w:r>
      <w:r w:rsidR="002005B3" w:rsidRPr="002B22E3">
        <w:rPr>
          <w:rFonts w:ascii="Times New Roman" w:hAnsi="Times New Roman" w:cs="Times New Roman"/>
          <w:sz w:val="24"/>
          <w:szCs w:val="24"/>
        </w:rPr>
        <w:t xml:space="preserve">.  </w:t>
      </w:r>
      <w:r w:rsidRPr="002B22E3">
        <w:rPr>
          <w:rFonts w:ascii="Times New Roman" w:hAnsi="Times New Roman" w:cs="Times New Roman"/>
          <w:sz w:val="24"/>
          <w:szCs w:val="24"/>
        </w:rPr>
        <w:t xml:space="preserve">Each season, the two soil type treatments were divided into 18 </w:t>
      </w:r>
      <w:r w:rsidR="00BD659B" w:rsidRPr="002B22E3">
        <w:rPr>
          <w:rFonts w:ascii="Times New Roman" w:hAnsi="Times New Roman" w:cs="Times New Roman"/>
          <w:sz w:val="24"/>
          <w:szCs w:val="24"/>
        </w:rPr>
        <w:t>plots, and</w:t>
      </w:r>
      <w:r w:rsidRPr="002B22E3">
        <w:rPr>
          <w:rFonts w:ascii="Times New Roman" w:hAnsi="Times New Roman" w:cs="Times New Roman"/>
          <w:sz w:val="24"/>
          <w:szCs w:val="24"/>
        </w:rPr>
        <w:t xml:space="preserve"> </w:t>
      </w:r>
      <w:r w:rsidR="00BD659B" w:rsidRPr="002B22E3">
        <w:rPr>
          <w:rFonts w:ascii="Times New Roman" w:hAnsi="Times New Roman" w:cs="Times New Roman"/>
          <w:sz w:val="24"/>
          <w:szCs w:val="24"/>
        </w:rPr>
        <w:t>surface impact characteristics, digital images, and v</w:t>
      </w:r>
      <w:r w:rsidRPr="002B22E3">
        <w:rPr>
          <w:rFonts w:ascii="Times New Roman" w:hAnsi="Times New Roman" w:cs="Times New Roman"/>
          <w:sz w:val="24"/>
          <w:szCs w:val="24"/>
        </w:rPr>
        <w:t>olumetric soil water content w</w:t>
      </w:r>
      <w:r w:rsidR="00BD659B" w:rsidRPr="002B22E3">
        <w:rPr>
          <w:rFonts w:ascii="Times New Roman" w:hAnsi="Times New Roman" w:cs="Times New Roman"/>
          <w:sz w:val="24"/>
          <w:szCs w:val="24"/>
        </w:rPr>
        <w:t>ere</w:t>
      </w:r>
      <w:r w:rsidRPr="002B22E3">
        <w:rPr>
          <w:rFonts w:ascii="Times New Roman" w:hAnsi="Times New Roman" w:cs="Times New Roman"/>
          <w:sz w:val="24"/>
          <w:szCs w:val="24"/>
        </w:rPr>
        <w:t xml:space="preserve"> measured</w:t>
      </w:r>
      <w:r w:rsidR="00BD659B" w:rsidRPr="002B22E3">
        <w:rPr>
          <w:rFonts w:ascii="Times New Roman" w:hAnsi="Times New Roman" w:cs="Times New Roman"/>
          <w:sz w:val="24"/>
          <w:szCs w:val="24"/>
        </w:rPr>
        <w:t>.</w:t>
      </w:r>
      <w:r w:rsidRPr="002B22E3">
        <w:rPr>
          <w:rFonts w:ascii="Times New Roman" w:hAnsi="Times New Roman" w:cs="Times New Roman"/>
          <w:sz w:val="24"/>
          <w:szCs w:val="24"/>
        </w:rPr>
        <w:t xml:space="preserve"> </w:t>
      </w:r>
      <w:r w:rsidR="00BD659B" w:rsidRPr="002B22E3">
        <w:rPr>
          <w:rFonts w:ascii="Times New Roman" w:hAnsi="Times New Roman" w:cs="Times New Roman"/>
          <w:sz w:val="24"/>
          <w:szCs w:val="24"/>
        </w:rPr>
        <w:t xml:space="preserve">The study design was arranged as a </w:t>
      </w:r>
      <w:r w:rsidR="00F53949" w:rsidRPr="002B22E3">
        <w:rPr>
          <w:rFonts w:ascii="Times New Roman" w:hAnsi="Times New Roman" w:cs="Times New Roman"/>
          <w:sz w:val="24"/>
          <w:szCs w:val="24"/>
        </w:rPr>
        <w:t xml:space="preserve">randomized complete block design with </w:t>
      </w:r>
      <w:r w:rsidRPr="002B22E3">
        <w:rPr>
          <w:rFonts w:ascii="Times New Roman" w:hAnsi="Times New Roman" w:cs="Times New Roman"/>
          <w:sz w:val="24"/>
          <w:szCs w:val="24"/>
        </w:rPr>
        <w:t>three replications</w:t>
      </w:r>
      <w:r w:rsidR="009E6B86" w:rsidRPr="002B22E3">
        <w:rPr>
          <w:rFonts w:ascii="Times New Roman" w:hAnsi="Times New Roman" w:cs="Times New Roman"/>
          <w:sz w:val="24"/>
          <w:szCs w:val="24"/>
        </w:rPr>
        <w:t xml:space="preserve"> </w:t>
      </w:r>
      <w:r w:rsidR="00BD659B" w:rsidRPr="002B22E3">
        <w:rPr>
          <w:rFonts w:ascii="Times New Roman" w:hAnsi="Times New Roman" w:cs="Times New Roman"/>
          <w:sz w:val="24"/>
          <w:szCs w:val="24"/>
        </w:rPr>
        <w:t>with volumetric soil water content as a</w:t>
      </w:r>
      <w:r w:rsidR="009E6B86" w:rsidRPr="002B22E3">
        <w:rPr>
          <w:rFonts w:ascii="Times New Roman" w:hAnsi="Times New Roman" w:cs="Times New Roman"/>
          <w:sz w:val="24"/>
          <w:szCs w:val="24"/>
        </w:rPr>
        <w:t xml:space="preserve"> covariate</w:t>
      </w:r>
      <w:r w:rsidR="00F53949" w:rsidRPr="002B22E3">
        <w:rPr>
          <w:rFonts w:ascii="Times New Roman" w:hAnsi="Times New Roman" w:cs="Times New Roman"/>
          <w:sz w:val="24"/>
          <w:szCs w:val="24"/>
        </w:rPr>
        <w:t>.</w:t>
      </w:r>
      <w:r w:rsidR="00F53949" w:rsidRPr="00966FD2">
        <w:rPr>
          <w:rFonts w:ascii="Times New Roman" w:hAnsi="Times New Roman" w:cs="Times New Roman"/>
          <w:sz w:val="24"/>
          <w:szCs w:val="24"/>
        </w:rPr>
        <w:t xml:space="preserve">  </w:t>
      </w:r>
    </w:p>
    <w:p w14:paraId="2BE1F473" w14:textId="1BEE189F" w:rsidR="004626D7" w:rsidRPr="00966FD2" w:rsidRDefault="004626D7" w:rsidP="00ED2070">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Granular urea fertilizer (46 N-0 P</w:t>
      </w:r>
      <w:r w:rsidRPr="00966FD2">
        <w:rPr>
          <w:rFonts w:ascii="Times New Roman" w:hAnsi="Times New Roman" w:cs="Times New Roman"/>
          <w:sz w:val="24"/>
          <w:szCs w:val="24"/>
          <w:vertAlign w:val="subscript"/>
        </w:rPr>
        <w:t>2</w:t>
      </w:r>
      <w:r w:rsidRPr="00966FD2">
        <w:rPr>
          <w:rFonts w:ascii="Times New Roman" w:hAnsi="Times New Roman" w:cs="Times New Roman"/>
          <w:sz w:val="24"/>
          <w:szCs w:val="24"/>
        </w:rPr>
        <w:t>O</w:t>
      </w:r>
      <w:r w:rsidRPr="00966FD2">
        <w:rPr>
          <w:rFonts w:ascii="Times New Roman" w:hAnsi="Times New Roman" w:cs="Times New Roman"/>
          <w:sz w:val="24"/>
          <w:szCs w:val="24"/>
          <w:vertAlign w:val="subscript"/>
        </w:rPr>
        <w:t>5</w:t>
      </w:r>
      <w:r w:rsidRPr="00966FD2">
        <w:rPr>
          <w:rFonts w:ascii="Times New Roman" w:hAnsi="Times New Roman" w:cs="Times New Roman"/>
          <w:sz w:val="24"/>
          <w:szCs w:val="24"/>
        </w:rPr>
        <w:t>-0 K</w:t>
      </w:r>
      <w:r w:rsidRPr="00966FD2">
        <w:rPr>
          <w:rFonts w:ascii="Times New Roman" w:hAnsi="Times New Roman" w:cs="Times New Roman"/>
          <w:sz w:val="24"/>
          <w:szCs w:val="24"/>
          <w:vertAlign w:val="subscript"/>
        </w:rPr>
        <w:t>2</w:t>
      </w:r>
      <w:r w:rsidRPr="00966FD2">
        <w:rPr>
          <w:rFonts w:ascii="Times New Roman" w:hAnsi="Times New Roman" w:cs="Times New Roman"/>
          <w:sz w:val="24"/>
          <w:szCs w:val="24"/>
        </w:rPr>
        <w:t>0-0) was applied monthly at 49 kg N ha</w:t>
      </w:r>
      <w:r w:rsidRPr="00966FD2">
        <w:rPr>
          <w:rFonts w:ascii="Times New Roman" w:hAnsi="Times New Roman" w:cs="Times New Roman"/>
          <w:sz w:val="24"/>
          <w:szCs w:val="24"/>
          <w:vertAlign w:val="superscript"/>
        </w:rPr>
        <w:t xml:space="preserve">-1 </w:t>
      </w:r>
      <w:r w:rsidRPr="00966FD2">
        <w:rPr>
          <w:rFonts w:ascii="Times New Roman" w:hAnsi="Times New Roman" w:cs="Times New Roman"/>
          <w:sz w:val="24"/>
          <w:szCs w:val="24"/>
        </w:rPr>
        <w:t xml:space="preserve">from May through October during this study.  All plots were mown at 2.2 cm three times each week using a triplex reel mower (Jacobsen TriKing 1900D; </w:t>
      </w:r>
      <w:r w:rsidR="00192276" w:rsidRPr="00966FD2">
        <w:rPr>
          <w:rFonts w:ascii="Times New Roman" w:hAnsi="Times New Roman" w:cs="Times New Roman"/>
          <w:sz w:val="24"/>
          <w:szCs w:val="24"/>
        </w:rPr>
        <w:t>Textron</w:t>
      </w:r>
      <w:r w:rsidR="00B56D96" w:rsidRPr="00966FD2">
        <w:rPr>
          <w:rFonts w:ascii="Times New Roman" w:hAnsi="Times New Roman" w:cs="Times New Roman"/>
          <w:sz w:val="24"/>
          <w:szCs w:val="24"/>
        </w:rPr>
        <w:t xml:space="preserve"> Inc.,</w:t>
      </w:r>
      <w:r w:rsidR="00192276" w:rsidRPr="00966FD2">
        <w:rPr>
          <w:rFonts w:ascii="Times New Roman" w:hAnsi="Times New Roman" w:cs="Times New Roman"/>
          <w:sz w:val="24"/>
          <w:szCs w:val="24"/>
        </w:rPr>
        <w:t xml:space="preserve"> </w:t>
      </w:r>
      <w:r w:rsidR="00ED5376" w:rsidRPr="00966FD2">
        <w:rPr>
          <w:rFonts w:ascii="Times New Roman" w:hAnsi="Times New Roman" w:cs="Times New Roman"/>
          <w:sz w:val="24"/>
          <w:szCs w:val="24"/>
        </w:rPr>
        <w:t>Providence, RI</w:t>
      </w:r>
      <w:r w:rsidRPr="00966FD2">
        <w:rPr>
          <w:rFonts w:ascii="Times New Roman" w:hAnsi="Times New Roman" w:cs="Times New Roman"/>
          <w:sz w:val="24"/>
          <w:szCs w:val="24"/>
        </w:rPr>
        <w:t>)</w:t>
      </w:r>
      <w:r w:rsidR="006D52FE" w:rsidRPr="00966FD2">
        <w:rPr>
          <w:rFonts w:ascii="Times New Roman" w:hAnsi="Times New Roman" w:cs="Times New Roman"/>
          <w:sz w:val="24"/>
          <w:szCs w:val="24"/>
        </w:rPr>
        <w:t>, and</w:t>
      </w:r>
      <w:r w:rsidRPr="00966FD2">
        <w:rPr>
          <w:rFonts w:ascii="Times New Roman" w:hAnsi="Times New Roman" w:cs="Times New Roman"/>
          <w:sz w:val="24"/>
          <w:szCs w:val="24"/>
        </w:rPr>
        <w:t xml:space="preserve"> clippings were returned</w:t>
      </w:r>
      <w:r w:rsidR="006D52FE"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Irrigation was applied as necessary to </w:t>
      </w:r>
      <w:r w:rsidR="006D52FE" w:rsidRPr="00966FD2">
        <w:rPr>
          <w:rFonts w:ascii="Times New Roman" w:hAnsi="Times New Roman" w:cs="Times New Roman"/>
          <w:sz w:val="24"/>
          <w:szCs w:val="24"/>
        </w:rPr>
        <w:t>prevent drought</w:t>
      </w:r>
      <w:r w:rsidRPr="00966FD2">
        <w:rPr>
          <w:rFonts w:ascii="Times New Roman" w:hAnsi="Times New Roman" w:cs="Times New Roman"/>
          <w:sz w:val="24"/>
          <w:szCs w:val="24"/>
        </w:rPr>
        <w:t xml:space="preserve"> stress during the experiment duration.  </w:t>
      </w:r>
    </w:p>
    <w:p w14:paraId="474A6303" w14:textId="30324E29" w:rsidR="001130FF" w:rsidRPr="00966FD2" w:rsidRDefault="006D52FE" w:rsidP="00F33108">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Two simulated t</w:t>
      </w:r>
      <w:r w:rsidR="00451E71" w:rsidRPr="00966FD2">
        <w:rPr>
          <w:rFonts w:ascii="Times New Roman" w:hAnsi="Times New Roman" w:cs="Times New Roman"/>
          <w:sz w:val="24"/>
          <w:szCs w:val="24"/>
        </w:rPr>
        <w:t xml:space="preserve">raffic </w:t>
      </w:r>
      <w:r w:rsidRPr="00966FD2">
        <w:rPr>
          <w:rFonts w:ascii="Times New Roman" w:hAnsi="Times New Roman" w:cs="Times New Roman"/>
          <w:sz w:val="24"/>
          <w:szCs w:val="24"/>
        </w:rPr>
        <w:t xml:space="preserve">events were applied four times per week for four consecutive weeks </w:t>
      </w:r>
      <w:r w:rsidR="004626D7" w:rsidRPr="00966FD2">
        <w:rPr>
          <w:rFonts w:ascii="Times New Roman" w:hAnsi="Times New Roman" w:cs="Times New Roman"/>
          <w:sz w:val="24"/>
          <w:szCs w:val="24"/>
        </w:rPr>
        <w:t>during</w:t>
      </w:r>
      <w:r w:rsidRPr="00966FD2">
        <w:rPr>
          <w:rFonts w:ascii="Times New Roman" w:hAnsi="Times New Roman" w:cs="Times New Roman"/>
          <w:sz w:val="24"/>
          <w:szCs w:val="24"/>
        </w:rPr>
        <w:t xml:space="preserve"> </w:t>
      </w:r>
      <w:r w:rsidR="004626D7" w:rsidRPr="00966FD2">
        <w:rPr>
          <w:rFonts w:ascii="Times New Roman" w:hAnsi="Times New Roman" w:cs="Times New Roman"/>
          <w:sz w:val="24"/>
          <w:szCs w:val="24"/>
        </w:rPr>
        <w:t>fall (</w:t>
      </w:r>
      <w:r w:rsidR="008C5549" w:rsidRPr="00966FD2">
        <w:rPr>
          <w:rFonts w:ascii="Times New Roman" w:hAnsi="Times New Roman" w:cs="Times New Roman"/>
          <w:sz w:val="24"/>
          <w:szCs w:val="24"/>
        </w:rPr>
        <w:t>12</w:t>
      </w:r>
      <w:r w:rsidR="001130FF" w:rsidRPr="00966FD2">
        <w:rPr>
          <w:rFonts w:ascii="Times New Roman" w:hAnsi="Times New Roman" w:cs="Times New Roman"/>
          <w:sz w:val="24"/>
          <w:szCs w:val="24"/>
        </w:rPr>
        <w:t xml:space="preserve"> </w:t>
      </w:r>
      <w:r w:rsidR="004626D7" w:rsidRPr="00966FD2">
        <w:rPr>
          <w:rFonts w:ascii="Times New Roman" w:hAnsi="Times New Roman" w:cs="Times New Roman"/>
          <w:sz w:val="24"/>
          <w:szCs w:val="24"/>
        </w:rPr>
        <w:t>September</w:t>
      </w:r>
      <w:r w:rsidR="008C5549" w:rsidRPr="00966FD2">
        <w:rPr>
          <w:rFonts w:ascii="Times New Roman" w:hAnsi="Times New Roman" w:cs="Times New Roman"/>
          <w:sz w:val="24"/>
          <w:szCs w:val="24"/>
        </w:rPr>
        <w:t xml:space="preserve"> </w:t>
      </w:r>
      <w:r w:rsidR="004626D7" w:rsidRPr="00966FD2">
        <w:rPr>
          <w:rFonts w:ascii="Times New Roman" w:hAnsi="Times New Roman" w:cs="Times New Roman"/>
          <w:sz w:val="24"/>
          <w:szCs w:val="24"/>
        </w:rPr>
        <w:t>-</w:t>
      </w:r>
      <w:r w:rsidR="008C5549" w:rsidRPr="00966FD2">
        <w:rPr>
          <w:rFonts w:ascii="Times New Roman" w:hAnsi="Times New Roman" w:cs="Times New Roman"/>
          <w:sz w:val="24"/>
          <w:szCs w:val="24"/>
        </w:rPr>
        <w:t xml:space="preserve"> 13 </w:t>
      </w:r>
      <w:r w:rsidR="004626D7" w:rsidRPr="00966FD2">
        <w:rPr>
          <w:rFonts w:ascii="Times New Roman" w:hAnsi="Times New Roman" w:cs="Times New Roman"/>
          <w:sz w:val="24"/>
          <w:szCs w:val="24"/>
        </w:rPr>
        <w:t>October</w:t>
      </w:r>
      <w:r w:rsidRPr="00966FD2">
        <w:rPr>
          <w:rFonts w:ascii="Times New Roman" w:hAnsi="Times New Roman" w:cs="Times New Roman"/>
          <w:sz w:val="24"/>
          <w:szCs w:val="24"/>
        </w:rPr>
        <w:t xml:space="preserve"> 2016 and </w:t>
      </w:r>
      <w:r w:rsidR="00ED5376" w:rsidRPr="00966FD2">
        <w:rPr>
          <w:rFonts w:ascii="Times New Roman" w:hAnsi="Times New Roman" w:cs="Times New Roman"/>
          <w:sz w:val="24"/>
          <w:szCs w:val="24"/>
        </w:rPr>
        <w:t>18 September – 19 October 2017</w:t>
      </w:r>
      <w:r w:rsidR="004626D7"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and </w:t>
      </w:r>
      <w:r w:rsidRPr="00966FD2">
        <w:rPr>
          <w:rFonts w:ascii="Times New Roman" w:hAnsi="Times New Roman" w:cs="Times New Roman"/>
          <w:sz w:val="24"/>
          <w:szCs w:val="24"/>
        </w:rPr>
        <w:lastRenderedPageBreak/>
        <w:t xml:space="preserve">spring (16 May – 15 June 2017 and </w:t>
      </w:r>
      <w:r w:rsidR="00ED5376" w:rsidRPr="00966FD2">
        <w:rPr>
          <w:rFonts w:ascii="Times New Roman" w:hAnsi="Times New Roman" w:cs="Times New Roman"/>
          <w:sz w:val="24"/>
          <w:szCs w:val="24"/>
        </w:rPr>
        <w:t>16 May – 21 June 2018</w:t>
      </w:r>
      <w:r w:rsidRPr="00966FD2">
        <w:rPr>
          <w:rFonts w:ascii="Times New Roman" w:hAnsi="Times New Roman" w:cs="Times New Roman"/>
          <w:sz w:val="24"/>
          <w:szCs w:val="24"/>
        </w:rPr>
        <w:t>)</w:t>
      </w:r>
      <w:r w:rsidR="001130FF" w:rsidRPr="00966FD2">
        <w:rPr>
          <w:rFonts w:ascii="Times New Roman" w:hAnsi="Times New Roman" w:cs="Times New Roman"/>
          <w:sz w:val="24"/>
          <w:szCs w:val="24"/>
        </w:rPr>
        <w:t>.</w:t>
      </w:r>
      <w:r w:rsidR="004165FB" w:rsidRPr="00966FD2">
        <w:rPr>
          <w:rFonts w:ascii="Times New Roman" w:hAnsi="Times New Roman" w:cs="Times New Roman"/>
          <w:sz w:val="24"/>
          <w:szCs w:val="24"/>
        </w:rPr>
        <w:t xml:space="preserve"> </w:t>
      </w:r>
      <w:r w:rsidR="005450C2" w:rsidRPr="00966FD2">
        <w:rPr>
          <w:rFonts w:ascii="Times New Roman" w:hAnsi="Times New Roman" w:cs="Times New Roman"/>
          <w:sz w:val="24"/>
          <w:szCs w:val="24"/>
        </w:rPr>
        <w:t>Each four</w:t>
      </w:r>
      <w:r w:rsidR="00BF4AFA" w:rsidRPr="00966FD2">
        <w:rPr>
          <w:rFonts w:ascii="Times New Roman" w:hAnsi="Times New Roman" w:cs="Times New Roman"/>
          <w:sz w:val="24"/>
          <w:szCs w:val="24"/>
        </w:rPr>
        <w:t>-</w:t>
      </w:r>
      <w:r w:rsidR="005450C2" w:rsidRPr="00966FD2">
        <w:rPr>
          <w:rFonts w:ascii="Times New Roman" w:hAnsi="Times New Roman" w:cs="Times New Roman"/>
          <w:sz w:val="24"/>
          <w:szCs w:val="24"/>
        </w:rPr>
        <w:t>week trafficking period comprised a simulated athletic field season consisting of 40 traffic events.  When a</w:t>
      </w:r>
      <w:r w:rsidR="00F53949" w:rsidRPr="00966FD2">
        <w:rPr>
          <w:rFonts w:ascii="Times New Roman" w:hAnsi="Times New Roman" w:cs="Times New Roman"/>
          <w:sz w:val="24"/>
          <w:szCs w:val="24"/>
        </w:rPr>
        <w:t xml:space="preserve"> </w:t>
      </w:r>
      <w:r w:rsidR="002005B3" w:rsidRPr="00966FD2">
        <w:rPr>
          <w:rFonts w:ascii="Times New Roman" w:hAnsi="Times New Roman" w:cs="Times New Roman"/>
          <w:sz w:val="24"/>
          <w:szCs w:val="24"/>
        </w:rPr>
        <w:t>season</w:t>
      </w:r>
      <w:r w:rsidR="00F53949" w:rsidRPr="00966FD2">
        <w:rPr>
          <w:rFonts w:ascii="Times New Roman" w:hAnsi="Times New Roman" w:cs="Times New Roman"/>
          <w:sz w:val="24"/>
          <w:szCs w:val="24"/>
        </w:rPr>
        <w:t xml:space="preserve"> </w:t>
      </w:r>
      <w:r w:rsidR="00CC1302" w:rsidRPr="00966FD2">
        <w:rPr>
          <w:rFonts w:ascii="Times New Roman" w:hAnsi="Times New Roman" w:cs="Times New Roman"/>
          <w:sz w:val="24"/>
          <w:szCs w:val="24"/>
        </w:rPr>
        <w:t>concluded</w:t>
      </w:r>
      <w:r w:rsidR="00F53949" w:rsidRPr="00966FD2">
        <w:rPr>
          <w:rFonts w:ascii="Times New Roman" w:hAnsi="Times New Roman" w:cs="Times New Roman"/>
          <w:sz w:val="24"/>
          <w:szCs w:val="24"/>
        </w:rPr>
        <w:t>,</w:t>
      </w:r>
      <w:r w:rsidR="005450C2" w:rsidRPr="00966FD2">
        <w:rPr>
          <w:rFonts w:ascii="Times New Roman" w:hAnsi="Times New Roman" w:cs="Times New Roman"/>
          <w:sz w:val="24"/>
          <w:szCs w:val="24"/>
        </w:rPr>
        <w:t xml:space="preserve"> a recovery process was performed. </w:t>
      </w:r>
      <w:r w:rsidR="00F53949" w:rsidRPr="00966FD2">
        <w:rPr>
          <w:rFonts w:ascii="Times New Roman" w:hAnsi="Times New Roman" w:cs="Times New Roman"/>
          <w:sz w:val="24"/>
          <w:szCs w:val="24"/>
        </w:rPr>
        <w:t xml:space="preserve"> </w:t>
      </w:r>
      <w:r w:rsidR="005450C2" w:rsidRPr="00966FD2">
        <w:rPr>
          <w:rFonts w:ascii="Times New Roman" w:hAnsi="Times New Roman" w:cs="Times New Roman"/>
          <w:sz w:val="24"/>
          <w:szCs w:val="24"/>
        </w:rPr>
        <w:t xml:space="preserve">ASTM </w:t>
      </w:r>
      <w:r w:rsidR="00260041" w:rsidRPr="00966FD2">
        <w:rPr>
          <w:rFonts w:ascii="Times New Roman" w:hAnsi="Times New Roman" w:cs="Times New Roman"/>
          <w:sz w:val="24"/>
          <w:szCs w:val="24"/>
        </w:rPr>
        <w:t xml:space="preserve">sand </w:t>
      </w:r>
      <w:r w:rsidR="00F53949" w:rsidRPr="00966FD2">
        <w:rPr>
          <w:rFonts w:ascii="Times New Roman" w:hAnsi="Times New Roman" w:cs="Times New Roman"/>
          <w:sz w:val="24"/>
          <w:szCs w:val="24"/>
        </w:rPr>
        <w:t>plot</w:t>
      </w:r>
      <w:r w:rsidR="00CC1302" w:rsidRPr="00966FD2">
        <w:rPr>
          <w:rFonts w:ascii="Times New Roman" w:hAnsi="Times New Roman" w:cs="Times New Roman"/>
          <w:sz w:val="24"/>
          <w:szCs w:val="24"/>
        </w:rPr>
        <w:t>s</w:t>
      </w:r>
      <w:r w:rsidR="00F53949" w:rsidRPr="00966FD2">
        <w:rPr>
          <w:rFonts w:ascii="Times New Roman" w:hAnsi="Times New Roman" w:cs="Times New Roman"/>
          <w:sz w:val="24"/>
          <w:szCs w:val="24"/>
        </w:rPr>
        <w:t xml:space="preserve"> </w:t>
      </w:r>
      <w:r w:rsidR="00CC1302" w:rsidRPr="00966FD2">
        <w:rPr>
          <w:rFonts w:ascii="Times New Roman" w:hAnsi="Times New Roman" w:cs="Times New Roman"/>
          <w:sz w:val="24"/>
          <w:szCs w:val="24"/>
        </w:rPr>
        <w:t>were</w:t>
      </w:r>
      <w:r w:rsidR="00F53949" w:rsidRPr="00966FD2">
        <w:rPr>
          <w:rFonts w:ascii="Times New Roman" w:hAnsi="Times New Roman" w:cs="Times New Roman"/>
          <w:sz w:val="24"/>
          <w:szCs w:val="24"/>
        </w:rPr>
        <w:t xml:space="preserve"> </w:t>
      </w:r>
      <w:r w:rsidR="00260041" w:rsidRPr="00966FD2">
        <w:rPr>
          <w:rFonts w:ascii="Times New Roman" w:hAnsi="Times New Roman" w:cs="Times New Roman"/>
          <w:sz w:val="24"/>
          <w:szCs w:val="24"/>
        </w:rPr>
        <w:t xml:space="preserve">core </w:t>
      </w:r>
      <w:r w:rsidR="001130FF" w:rsidRPr="00966FD2">
        <w:rPr>
          <w:rFonts w:ascii="Times New Roman" w:hAnsi="Times New Roman" w:cs="Times New Roman"/>
          <w:sz w:val="24"/>
          <w:szCs w:val="24"/>
        </w:rPr>
        <w:t>aerified</w:t>
      </w:r>
      <w:r w:rsidR="005450C2" w:rsidRPr="00966FD2">
        <w:rPr>
          <w:rFonts w:ascii="Times New Roman" w:hAnsi="Times New Roman" w:cs="Times New Roman"/>
          <w:sz w:val="24"/>
          <w:szCs w:val="24"/>
        </w:rPr>
        <w:t>,</w:t>
      </w:r>
      <w:r w:rsidR="00260041" w:rsidRPr="00966FD2">
        <w:rPr>
          <w:rFonts w:ascii="Times New Roman" w:hAnsi="Times New Roman" w:cs="Times New Roman"/>
          <w:sz w:val="24"/>
          <w:szCs w:val="24"/>
        </w:rPr>
        <w:t xml:space="preserve"> </w:t>
      </w:r>
      <w:r w:rsidR="00500F5F" w:rsidRPr="00966FD2">
        <w:rPr>
          <w:rFonts w:ascii="Times New Roman" w:hAnsi="Times New Roman" w:cs="Times New Roman"/>
          <w:sz w:val="24"/>
          <w:szCs w:val="24"/>
        </w:rPr>
        <w:t xml:space="preserve">cores were </w:t>
      </w:r>
      <w:r w:rsidR="00260041" w:rsidRPr="00966FD2">
        <w:rPr>
          <w:rFonts w:ascii="Times New Roman" w:hAnsi="Times New Roman" w:cs="Times New Roman"/>
          <w:sz w:val="24"/>
          <w:szCs w:val="24"/>
        </w:rPr>
        <w:t>removed,</w:t>
      </w:r>
      <w:r w:rsidR="001130FF" w:rsidRPr="00966FD2">
        <w:rPr>
          <w:rFonts w:ascii="Times New Roman" w:hAnsi="Times New Roman" w:cs="Times New Roman"/>
          <w:sz w:val="24"/>
          <w:szCs w:val="24"/>
        </w:rPr>
        <w:t xml:space="preserve"> </w:t>
      </w:r>
      <w:r w:rsidR="005450C2" w:rsidRPr="00966FD2">
        <w:rPr>
          <w:rFonts w:ascii="Times New Roman" w:hAnsi="Times New Roman" w:cs="Times New Roman"/>
          <w:sz w:val="24"/>
          <w:szCs w:val="24"/>
        </w:rPr>
        <w:t xml:space="preserve">and sand </w:t>
      </w:r>
      <w:r w:rsidR="001130FF" w:rsidRPr="00966FD2">
        <w:rPr>
          <w:rFonts w:ascii="Times New Roman" w:hAnsi="Times New Roman" w:cs="Times New Roman"/>
          <w:sz w:val="24"/>
          <w:szCs w:val="24"/>
        </w:rPr>
        <w:t>topdress</w:t>
      </w:r>
      <w:r w:rsidR="00500F5F" w:rsidRPr="00966FD2">
        <w:rPr>
          <w:rFonts w:ascii="Times New Roman" w:hAnsi="Times New Roman" w:cs="Times New Roman"/>
          <w:sz w:val="24"/>
          <w:szCs w:val="24"/>
        </w:rPr>
        <w:t xml:space="preserve">ing </w:t>
      </w:r>
      <w:r w:rsidR="005450C2" w:rsidRPr="00966FD2">
        <w:rPr>
          <w:rFonts w:ascii="Times New Roman" w:hAnsi="Times New Roman" w:cs="Times New Roman"/>
          <w:sz w:val="24"/>
          <w:szCs w:val="24"/>
        </w:rPr>
        <w:t xml:space="preserve">was applied </w:t>
      </w:r>
      <w:r w:rsidR="00F53949" w:rsidRPr="00966FD2">
        <w:rPr>
          <w:rFonts w:ascii="Times New Roman" w:hAnsi="Times New Roman" w:cs="Times New Roman"/>
          <w:sz w:val="24"/>
          <w:szCs w:val="24"/>
        </w:rPr>
        <w:t xml:space="preserve">to </w:t>
      </w:r>
      <w:r w:rsidR="005450C2" w:rsidRPr="00966FD2">
        <w:rPr>
          <w:rFonts w:ascii="Times New Roman" w:hAnsi="Times New Roman" w:cs="Times New Roman"/>
          <w:sz w:val="24"/>
          <w:szCs w:val="24"/>
        </w:rPr>
        <w:t>fill holes</w:t>
      </w:r>
      <w:r w:rsidR="00260041" w:rsidRPr="00966FD2">
        <w:rPr>
          <w:rFonts w:ascii="Times New Roman" w:hAnsi="Times New Roman" w:cs="Times New Roman"/>
          <w:sz w:val="24"/>
          <w:szCs w:val="24"/>
        </w:rPr>
        <w:t>.</w:t>
      </w:r>
      <w:r w:rsidR="00F53949" w:rsidRPr="00966FD2">
        <w:rPr>
          <w:rFonts w:ascii="Times New Roman" w:hAnsi="Times New Roman" w:cs="Times New Roman"/>
          <w:sz w:val="24"/>
          <w:szCs w:val="24"/>
        </w:rPr>
        <w:t xml:space="preserve">  </w:t>
      </w:r>
      <w:r w:rsidR="005450C2" w:rsidRPr="00966FD2">
        <w:rPr>
          <w:rFonts w:ascii="Times New Roman" w:hAnsi="Times New Roman" w:cs="Times New Roman"/>
          <w:sz w:val="24"/>
          <w:szCs w:val="24"/>
        </w:rPr>
        <w:t>N</w:t>
      </w:r>
      <w:r w:rsidR="00260041" w:rsidRPr="00966FD2">
        <w:rPr>
          <w:rFonts w:ascii="Times New Roman" w:hAnsi="Times New Roman" w:cs="Times New Roman"/>
          <w:sz w:val="24"/>
          <w:szCs w:val="24"/>
        </w:rPr>
        <w:t xml:space="preserve">ative soil plots were core aerified and </w:t>
      </w:r>
      <w:r w:rsidR="005450C2" w:rsidRPr="00966FD2">
        <w:rPr>
          <w:rFonts w:ascii="Times New Roman" w:hAnsi="Times New Roman" w:cs="Times New Roman"/>
          <w:sz w:val="24"/>
          <w:szCs w:val="24"/>
        </w:rPr>
        <w:t xml:space="preserve">soil was </w:t>
      </w:r>
      <w:r w:rsidR="00260041" w:rsidRPr="00966FD2">
        <w:rPr>
          <w:rFonts w:ascii="Times New Roman" w:hAnsi="Times New Roman" w:cs="Times New Roman"/>
          <w:sz w:val="24"/>
          <w:szCs w:val="24"/>
        </w:rPr>
        <w:t xml:space="preserve">reincorporated into the surface using a metal drag mat. </w:t>
      </w:r>
      <w:r w:rsidR="00F53949" w:rsidRPr="00966FD2">
        <w:rPr>
          <w:rFonts w:ascii="Times New Roman" w:hAnsi="Times New Roman" w:cs="Times New Roman"/>
          <w:sz w:val="24"/>
          <w:szCs w:val="24"/>
        </w:rPr>
        <w:t xml:space="preserve">The same </w:t>
      </w:r>
      <w:r w:rsidR="00CC1302" w:rsidRPr="00966FD2">
        <w:rPr>
          <w:rFonts w:ascii="Times New Roman" w:hAnsi="Times New Roman" w:cs="Times New Roman"/>
          <w:sz w:val="24"/>
          <w:szCs w:val="24"/>
        </w:rPr>
        <w:t xml:space="preserve">recovery </w:t>
      </w:r>
      <w:r w:rsidR="00F53949" w:rsidRPr="00966FD2">
        <w:rPr>
          <w:rFonts w:ascii="Times New Roman" w:hAnsi="Times New Roman" w:cs="Times New Roman"/>
          <w:sz w:val="24"/>
          <w:szCs w:val="24"/>
        </w:rPr>
        <w:t xml:space="preserve">process </w:t>
      </w:r>
      <w:r w:rsidR="00CC1302" w:rsidRPr="00966FD2">
        <w:rPr>
          <w:rFonts w:ascii="Times New Roman" w:hAnsi="Times New Roman" w:cs="Times New Roman"/>
          <w:sz w:val="24"/>
          <w:szCs w:val="24"/>
        </w:rPr>
        <w:t xml:space="preserve">was </w:t>
      </w:r>
      <w:r w:rsidR="005450C2" w:rsidRPr="00966FD2">
        <w:rPr>
          <w:rFonts w:ascii="Times New Roman" w:hAnsi="Times New Roman" w:cs="Times New Roman"/>
          <w:sz w:val="24"/>
          <w:szCs w:val="24"/>
        </w:rPr>
        <w:t xml:space="preserve">performed </w:t>
      </w:r>
      <w:r w:rsidR="00F53949" w:rsidRPr="00966FD2">
        <w:rPr>
          <w:rFonts w:ascii="Times New Roman" w:hAnsi="Times New Roman" w:cs="Times New Roman"/>
          <w:sz w:val="24"/>
          <w:szCs w:val="24"/>
        </w:rPr>
        <w:t xml:space="preserve">for </w:t>
      </w:r>
      <w:r w:rsidR="00260041" w:rsidRPr="00966FD2">
        <w:rPr>
          <w:rFonts w:ascii="Times New Roman" w:hAnsi="Times New Roman" w:cs="Times New Roman"/>
          <w:sz w:val="24"/>
          <w:szCs w:val="24"/>
        </w:rPr>
        <w:t xml:space="preserve">both </w:t>
      </w:r>
      <w:r w:rsidR="00F53949" w:rsidRPr="00966FD2">
        <w:rPr>
          <w:rFonts w:ascii="Times New Roman" w:hAnsi="Times New Roman" w:cs="Times New Roman"/>
          <w:sz w:val="24"/>
          <w:szCs w:val="24"/>
        </w:rPr>
        <w:t xml:space="preserve">spring </w:t>
      </w:r>
      <w:r w:rsidR="00260041" w:rsidRPr="00966FD2">
        <w:rPr>
          <w:rFonts w:ascii="Times New Roman" w:hAnsi="Times New Roman" w:cs="Times New Roman"/>
          <w:sz w:val="24"/>
          <w:szCs w:val="24"/>
        </w:rPr>
        <w:t xml:space="preserve">and fall </w:t>
      </w:r>
      <w:r w:rsidR="00F53949" w:rsidRPr="00966FD2">
        <w:rPr>
          <w:rFonts w:ascii="Times New Roman" w:hAnsi="Times New Roman" w:cs="Times New Roman"/>
          <w:sz w:val="24"/>
          <w:szCs w:val="24"/>
        </w:rPr>
        <w:t xml:space="preserve">plots.  </w:t>
      </w:r>
      <w:r w:rsidR="005450C2" w:rsidRPr="00966FD2">
        <w:rPr>
          <w:rFonts w:ascii="Times New Roman" w:hAnsi="Times New Roman" w:cs="Times New Roman"/>
          <w:sz w:val="24"/>
          <w:szCs w:val="24"/>
        </w:rPr>
        <w:t>Each year, treatments applied to each simulated athletic field were rerandomized to minimize aggregate effects of simulated traffic.</w:t>
      </w:r>
      <w:r w:rsidR="00F53949" w:rsidRPr="00966FD2">
        <w:rPr>
          <w:rFonts w:ascii="Times New Roman" w:hAnsi="Times New Roman" w:cs="Times New Roman"/>
          <w:sz w:val="24"/>
          <w:szCs w:val="24"/>
        </w:rPr>
        <w:t xml:space="preserve"> </w:t>
      </w:r>
    </w:p>
    <w:p w14:paraId="7965E488" w14:textId="69515C2E" w:rsidR="000D32A4" w:rsidRPr="00966FD2" w:rsidRDefault="000D32A4" w:rsidP="000D32A4">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Surface hardness</w:t>
      </w:r>
      <w:r w:rsidR="008F136F" w:rsidRPr="00966FD2">
        <w:rPr>
          <w:rFonts w:ascii="Times New Roman" w:hAnsi="Times New Roman" w:cs="Times New Roman"/>
          <w:sz w:val="24"/>
          <w:szCs w:val="24"/>
        </w:rPr>
        <w:t xml:space="preserve"> G</w:t>
      </w:r>
      <w:r w:rsidR="008F136F"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was measured after every eight simulated traffic events using a </w:t>
      </w:r>
      <w:r w:rsidR="00237906" w:rsidRPr="00966FD2">
        <w:rPr>
          <w:rFonts w:ascii="Times New Roman" w:hAnsi="Times New Roman" w:cs="Times New Roman"/>
          <w:sz w:val="24"/>
          <w:szCs w:val="24"/>
        </w:rPr>
        <w:t>CIST</w:t>
      </w:r>
      <w:r w:rsidRPr="00966FD2">
        <w:rPr>
          <w:rFonts w:ascii="Times New Roman" w:hAnsi="Times New Roman" w:cs="Times New Roman"/>
          <w:sz w:val="24"/>
          <w:szCs w:val="24"/>
        </w:rPr>
        <w:t xml:space="preserve">, performing seven </w:t>
      </w:r>
      <w:r w:rsidR="008F136F" w:rsidRPr="00966FD2">
        <w:rPr>
          <w:rFonts w:ascii="Times New Roman" w:hAnsi="Times New Roman" w:cs="Times New Roman"/>
          <w:sz w:val="24"/>
          <w:szCs w:val="24"/>
        </w:rPr>
        <w:t xml:space="preserve">drops per plot </w:t>
      </w:r>
      <w:r w:rsidR="00237906" w:rsidRPr="00966FD2">
        <w:rPr>
          <w:rFonts w:ascii="Times New Roman" w:hAnsi="Times New Roman" w:cs="Times New Roman"/>
          <w:sz w:val="24"/>
          <w:szCs w:val="24"/>
        </w:rPr>
        <w:t>without testing the same location more than once</w:t>
      </w:r>
      <w:r w:rsidRPr="00966FD2">
        <w:rPr>
          <w:rFonts w:ascii="Times New Roman" w:hAnsi="Times New Roman" w:cs="Times New Roman"/>
          <w:sz w:val="24"/>
          <w:szCs w:val="24"/>
        </w:rPr>
        <w:t xml:space="preserve">.  </w:t>
      </w:r>
    </w:p>
    <w:p w14:paraId="346DDFCF" w14:textId="7CBD9605" w:rsidR="00CB6512" w:rsidRPr="00966FD2" w:rsidRDefault="00CB6512" w:rsidP="001A2B96">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Percent green cover was measured using digital image analysis after every eight simulated traffic events, according to methods described by Karcher</w:t>
      </w:r>
      <w:r w:rsidR="001A2B96" w:rsidRPr="00966FD2">
        <w:rPr>
          <w:rFonts w:ascii="Times New Roman" w:hAnsi="Times New Roman" w:cs="Times New Roman"/>
          <w:sz w:val="24"/>
          <w:szCs w:val="24"/>
        </w:rPr>
        <w:t xml:space="preserve"> and Richardson (</w:t>
      </w:r>
      <w:r w:rsidRPr="00966FD2">
        <w:rPr>
          <w:rFonts w:ascii="Times New Roman" w:hAnsi="Times New Roman" w:cs="Times New Roman"/>
          <w:sz w:val="24"/>
          <w:szCs w:val="24"/>
        </w:rPr>
        <w:t>200</w:t>
      </w:r>
      <w:r w:rsidR="001A2B96" w:rsidRPr="00966FD2">
        <w:rPr>
          <w:rFonts w:ascii="Times New Roman" w:hAnsi="Times New Roman" w:cs="Times New Roman"/>
          <w:sz w:val="24"/>
          <w:szCs w:val="24"/>
        </w:rPr>
        <w:t>3</w:t>
      </w:r>
      <w:r w:rsidRPr="00966FD2">
        <w:rPr>
          <w:rFonts w:ascii="Times New Roman" w:hAnsi="Times New Roman" w:cs="Times New Roman"/>
          <w:sz w:val="24"/>
          <w:szCs w:val="24"/>
        </w:rPr>
        <w:t>).  Prior to DIA, leaf litter was blown off of each plot using a gas-powered blower (Stihl, Virginia Beach, VA).  All DIA pictures were taken using a Canon PowerShot G12 (Canon, Tokyo, Japan).  The camera was arranged on top of a</w:t>
      </w:r>
      <w:r w:rsidR="00692CE7" w:rsidRPr="00966FD2">
        <w:rPr>
          <w:rFonts w:ascii="Times New Roman" w:hAnsi="Times New Roman" w:cs="Times New Roman"/>
          <w:sz w:val="24"/>
          <w:szCs w:val="24"/>
        </w:rPr>
        <w:t xml:space="preserve">n enclosed </w:t>
      </w:r>
      <w:r w:rsidRPr="00966FD2">
        <w:rPr>
          <w:rFonts w:ascii="Times New Roman" w:hAnsi="Times New Roman" w:cs="Times New Roman"/>
          <w:sz w:val="24"/>
          <w:szCs w:val="24"/>
        </w:rPr>
        <w:t xml:space="preserve">light box </w:t>
      </w:r>
      <w:r w:rsidR="000646FB" w:rsidRPr="00966FD2">
        <w:rPr>
          <w:rFonts w:ascii="Times New Roman" w:hAnsi="Times New Roman" w:cs="Times New Roman"/>
          <w:sz w:val="24"/>
          <w:szCs w:val="24"/>
        </w:rPr>
        <w:t>with four 40-W spring lamps (TCP, Lighthouse Supply, Bristol, VA)</w:t>
      </w:r>
      <w:r w:rsidRPr="00966FD2">
        <w:rPr>
          <w:rFonts w:ascii="Times New Roman" w:hAnsi="Times New Roman" w:cs="Times New Roman"/>
          <w:sz w:val="24"/>
          <w:szCs w:val="24"/>
        </w:rPr>
        <w:t>, perpendicular to the turf surface that allowed for the same light exposure to be applied to all the pictures taken.  Each picture was taken from the same location each day by marking a small white dot on each plot, indicating where the left tire of the light box should rest on the ground.  Sigma Scan Pro 5 Software (Systat Software, San Jose, California) was used to count the pixilation of green pixels exhibiting a hue between 45 and 135 and saturation 0 to 100% from the total pixels in each image, to determine the percent green cover of each plot.</w:t>
      </w:r>
    </w:p>
    <w:p w14:paraId="705F98BF" w14:textId="5DAE2AFE" w:rsidR="009319CB" w:rsidRPr="00966FD2" w:rsidRDefault="009319CB" w:rsidP="009319CB">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  Critical fall height was </w:t>
      </w:r>
      <w:r w:rsidR="00CB6512" w:rsidRPr="00966FD2">
        <w:rPr>
          <w:rFonts w:ascii="Times New Roman" w:hAnsi="Times New Roman" w:cs="Times New Roman"/>
          <w:sz w:val="24"/>
          <w:szCs w:val="24"/>
        </w:rPr>
        <w:t>measured</w:t>
      </w:r>
      <w:r w:rsidRPr="00966FD2">
        <w:rPr>
          <w:rFonts w:ascii="Times New Roman" w:hAnsi="Times New Roman" w:cs="Times New Roman"/>
          <w:sz w:val="24"/>
          <w:szCs w:val="24"/>
        </w:rPr>
        <w:t xml:space="preserve"> </w:t>
      </w:r>
      <w:r w:rsidR="00CB6512" w:rsidRPr="00966FD2">
        <w:rPr>
          <w:rFonts w:ascii="Times New Roman" w:hAnsi="Times New Roman" w:cs="Times New Roman"/>
          <w:sz w:val="24"/>
          <w:szCs w:val="24"/>
        </w:rPr>
        <w:t>prior to treatment initiation</w:t>
      </w:r>
      <w:r w:rsidRPr="00966FD2">
        <w:rPr>
          <w:rFonts w:ascii="Times New Roman" w:hAnsi="Times New Roman" w:cs="Times New Roman"/>
          <w:sz w:val="24"/>
          <w:szCs w:val="24"/>
        </w:rPr>
        <w:t xml:space="preserve"> and after every eight simulated traffic events.  </w:t>
      </w:r>
      <w:r w:rsidR="003041FD" w:rsidRPr="00966FD2">
        <w:rPr>
          <w:rFonts w:ascii="Times New Roman" w:hAnsi="Times New Roman" w:cs="Times New Roman"/>
          <w:sz w:val="24"/>
          <w:szCs w:val="24"/>
        </w:rPr>
        <w:t xml:space="preserve">Three drop heights (1.3 m, 1.9 m, and 2.5 m) consisting of three drops </w:t>
      </w:r>
      <w:r w:rsidR="003041FD" w:rsidRPr="00966FD2">
        <w:rPr>
          <w:rFonts w:ascii="Times New Roman" w:hAnsi="Times New Roman" w:cs="Times New Roman"/>
          <w:sz w:val="24"/>
          <w:szCs w:val="24"/>
        </w:rPr>
        <w:lastRenderedPageBreak/>
        <w:t xml:space="preserve">per height were tested with the ASTM F355-E.  The testing apparatus includes a tripod equipped with a hook on each leg </w:t>
      </w:r>
      <w:r w:rsidR="000A7433" w:rsidRPr="00966FD2">
        <w:rPr>
          <w:rFonts w:ascii="Times New Roman" w:hAnsi="Times New Roman" w:cs="Times New Roman"/>
          <w:sz w:val="24"/>
          <w:szCs w:val="24"/>
        </w:rPr>
        <w:t>that</w:t>
      </w:r>
      <w:r w:rsidR="003041FD" w:rsidRPr="00966FD2">
        <w:rPr>
          <w:rFonts w:ascii="Times New Roman" w:hAnsi="Times New Roman" w:cs="Times New Roman"/>
          <w:sz w:val="24"/>
          <w:szCs w:val="24"/>
        </w:rPr>
        <w:t xml:space="preserve"> allows the missile to </w:t>
      </w:r>
      <w:r w:rsidR="00CB6512" w:rsidRPr="00966FD2">
        <w:rPr>
          <w:rFonts w:ascii="Times New Roman" w:hAnsi="Times New Roman" w:cs="Times New Roman"/>
          <w:sz w:val="24"/>
          <w:szCs w:val="24"/>
        </w:rPr>
        <w:t xml:space="preserve">be </w:t>
      </w:r>
      <w:r w:rsidR="003041FD" w:rsidRPr="00966FD2">
        <w:rPr>
          <w:rFonts w:ascii="Times New Roman" w:hAnsi="Times New Roman" w:cs="Times New Roman"/>
          <w:sz w:val="24"/>
          <w:szCs w:val="24"/>
        </w:rPr>
        <w:t>accurately dropped in three separate locations within each plot.</w:t>
      </w:r>
      <w:r w:rsidR="000D32A4" w:rsidRPr="00966FD2">
        <w:rPr>
          <w:rFonts w:ascii="Times New Roman" w:hAnsi="Times New Roman" w:cs="Times New Roman"/>
          <w:sz w:val="24"/>
          <w:szCs w:val="24"/>
        </w:rPr>
        <w:t xml:space="preserve">  Due to the </w:t>
      </w:r>
      <w:r w:rsidR="00CB6512" w:rsidRPr="00966FD2">
        <w:rPr>
          <w:rFonts w:ascii="Times New Roman" w:hAnsi="Times New Roman" w:cs="Times New Roman"/>
          <w:sz w:val="24"/>
          <w:szCs w:val="24"/>
        </w:rPr>
        <w:t xml:space="preserve">mass, </w:t>
      </w:r>
      <w:r w:rsidR="000D32A4" w:rsidRPr="00966FD2">
        <w:rPr>
          <w:rFonts w:ascii="Times New Roman" w:hAnsi="Times New Roman" w:cs="Times New Roman"/>
          <w:sz w:val="24"/>
          <w:szCs w:val="24"/>
        </w:rPr>
        <w:t>hemispherical shape</w:t>
      </w:r>
      <w:r w:rsidR="00CB6512" w:rsidRPr="00966FD2">
        <w:rPr>
          <w:rFonts w:ascii="Times New Roman" w:hAnsi="Times New Roman" w:cs="Times New Roman"/>
          <w:sz w:val="24"/>
          <w:szCs w:val="24"/>
        </w:rPr>
        <w:t>, and drop height</w:t>
      </w:r>
      <w:r w:rsidR="000D32A4" w:rsidRPr="00966FD2">
        <w:rPr>
          <w:rFonts w:ascii="Times New Roman" w:hAnsi="Times New Roman" w:cs="Times New Roman"/>
          <w:sz w:val="24"/>
          <w:szCs w:val="24"/>
        </w:rPr>
        <w:t xml:space="preserve"> of the missile, </w:t>
      </w:r>
      <w:r w:rsidR="00CB6512" w:rsidRPr="00966FD2">
        <w:rPr>
          <w:rFonts w:ascii="Times New Roman" w:hAnsi="Times New Roman" w:cs="Times New Roman"/>
          <w:sz w:val="24"/>
          <w:szCs w:val="24"/>
        </w:rPr>
        <w:t xml:space="preserve">each drop creates </w:t>
      </w:r>
      <w:r w:rsidR="000D32A4" w:rsidRPr="00966FD2">
        <w:rPr>
          <w:rFonts w:ascii="Times New Roman" w:hAnsi="Times New Roman" w:cs="Times New Roman"/>
          <w:sz w:val="24"/>
          <w:szCs w:val="24"/>
        </w:rPr>
        <w:t xml:space="preserve">a depression on the </w:t>
      </w:r>
      <w:r w:rsidR="00CB6512" w:rsidRPr="00966FD2">
        <w:rPr>
          <w:rFonts w:ascii="Times New Roman" w:hAnsi="Times New Roman" w:cs="Times New Roman"/>
          <w:sz w:val="24"/>
          <w:szCs w:val="24"/>
        </w:rPr>
        <w:t xml:space="preserve">playing </w:t>
      </w:r>
      <w:r w:rsidR="000D32A4" w:rsidRPr="00966FD2">
        <w:rPr>
          <w:rFonts w:ascii="Times New Roman" w:hAnsi="Times New Roman" w:cs="Times New Roman"/>
          <w:sz w:val="24"/>
          <w:szCs w:val="24"/>
        </w:rPr>
        <w:t>surface that make</w:t>
      </w:r>
      <w:r w:rsidR="00CB6512" w:rsidRPr="00966FD2">
        <w:rPr>
          <w:rFonts w:ascii="Times New Roman" w:hAnsi="Times New Roman" w:cs="Times New Roman"/>
          <w:sz w:val="24"/>
          <w:szCs w:val="24"/>
        </w:rPr>
        <w:t>s</w:t>
      </w:r>
      <w:r w:rsidR="000D32A4" w:rsidRPr="00966FD2">
        <w:rPr>
          <w:rFonts w:ascii="Times New Roman" w:hAnsi="Times New Roman" w:cs="Times New Roman"/>
          <w:sz w:val="24"/>
          <w:szCs w:val="24"/>
        </w:rPr>
        <w:t xml:space="preserve"> the testing surface uneven.</w:t>
      </w:r>
      <w:r w:rsidRPr="00966FD2">
        <w:rPr>
          <w:rFonts w:ascii="Times New Roman" w:hAnsi="Times New Roman" w:cs="Times New Roman"/>
          <w:sz w:val="24"/>
          <w:szCs w:val="24"/>
        </w:rPr>
        <w:t xml:space="preserve">  </w:t>
      </w:r>
      <w:r w:rsidR="00CB6512" w:rsidRPr="00966FD2">
        <w:rPr>
          <w:rFonts w:ascii="Times New Roman" w:hAnsi="Times New Roman" w:cs="Times New Roman"/>
          <w:sz w:val="24"/>
          <w:szCs w:val="24"/>
        </w:rPr>
        <w:t>Each drop was marked to avoid dropping the missile or the CIST in the same location</w:t>
      </w:r>
      <w:r w:rsidR="00911B41">
        <w:rPr>
          <w:rFonts w:ascii="Times New Roman" w:hAnsi="Times New Roman" w:cs="Times New Roman"/>
          <w:sz w:val="24"/>
          <w:szCs w:val="24"/>
        </w:rPr>
        <w:t xml:space="preserve"> during future tests</w:t>
      </w:r>
      <w:r w:rsidR="00CB6512" w:rsidRPr="00966FD2">
        <w:rPr>
          <w:rFonts w:ascii="Times New Roman" w:hAnsi="Times New Roman" w:cs="Times New Roman"/>
          <w:sz w:val="24"/>
          <w:szCs w:val="24"/>
        </w:rPr>
        <w:t>.</w:t>
      </w:r>
    </w:p>
    <w:p w14:paraId="1E414684" w14:textId="32835CBC" w:rsidR="002273DC" w:rsidRPr="00966FD2" w:rsidRDefault="00CB6512" w:rsidP="009319CB">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When CFH and CIST data was collected, soil v</w:t>
      </w:r>
      <w:r w:rsidR="00B00D91" w:rsidRPr="00966FD2">
        <w:rPr>
          <w:rFonts w:ascii="Times New Roman" w:hAnsi="Times New Roman" w:cs="Times New Roman"/>
          <w:sz w:val="24"/>
          <w:szCs w:val="24"/>
        </w:rPr>
        <w:t>olumetric</w:t>
      </w:r>
      <w:r w:rsidR="002273DC" w:rsidRPr="00966FD2">
        <w:rPr>
          <w:rFonts w:ascii="Times New Roman" w:hAnsi="Times New Roman" w:cs="Times New Roman"/>
          <w:sz w:val="24"/>
          <w:szCs w:val="24"/>
        </w:rPr>
        <w:t xml:space="preserve"> water content was measured using a handheld time domain reflectometer (TDR) using 7.6 cm probes (FieldScout 300 Probe, Spectrum Technologies, Inc. Plainfield, IL).</w:t>
      </w:r>
      <w:r w:rsidR="000567D3" w:rsidRPr="00966FD2">
        <w:rPr>
          <w:rFonts w:ascii="Times New Roman" w:hAnsi="Times New Roman" w:cs="Times New Roman"/>
          <w:sz w:val="24"/>
          <w:szCs w:val="24"/>
        </w:rPr>
        <w:t xml:space="preserve">  </w:t>
      </w:r>
      <w:r w:rsidR="00EE0521" w:rsidRPr="00966FD2">
        <w:rPr>
          <w:rFonts w:ascii="Times New Roman" w:hAnsi="Times New Roman" w:cs="Times New Roman"/>
          <w:sz w:val="24"/>
          <w:szCs w:val="24"/>
        </w:rPr>
        <w:t>Soil v</w:t>
      </w:r>
      <w:r w:rsidR="004B43A1" w:rsidRPr="00966FD2">
        <w:rPr>
          <w:rFonts w:ascii="Times New Roman" w:hAnsi="Times New Roman" w:cs="Times New Roman"/>
          <w:sz w:val="24"/>
          <w:szCs w:val="24"/>
        </w:rPr>
        <w:t>olumetric</w:t>
      </w:r>
      <w:r w:rsidR="000567D3" w:rsidRPr="00966FD2">
        <w:rPr>
          <w:rFonts w:ascii="Times New Roman" w:hAnsi="Times New Roman" w:cs="Times New Roman"/>
          <w:sz w:val="24"/>
          <w:szCs w:val="24"/>
        </w:rPr>
        <w:t xml:space="preserve"> water content was</w:t>
      </w:r>
      <w:r w:rsidR="00EE0521" w:rsidRPr="00966FD2">
        <w:rPr>
          <w:rFonts w:ascii="Times New Roman" w:hAnsi="Times New Roman" w:cs="Times New Roman"/>
          <w:sz w:val="24"/>
          <w:szCs w:val="24"/>
        </w:rPr>
        <w:t xml:space="preserve"> a covariate of CFH and CIST and </w:t>
      </w:r>
      <w:r w:rsidR="000567D3" w:rsidRPr="00966FD2">
        <w:rPr>
          <w:rFonts w:ascii="Times New Roman" w:hAnsi="Times New Roman" w:cs="Times New Roman"/>
          <w:sz w:val="24"/>
          <w:szCs w:val="24"/>
        </w:rPr>
        <w:t>analyzed</w:t>
      </w:r>
      <w:r w:rsidR="00EE0521" w:rsidRPr="00966FD2">
        <w:rPr>
          <w:rFonts w:ascii="Times New Roman" w:hAnsi="Times New Roman" w:cs="Times New Roman"/>
          <w:sz w:val="24"/>
          <w:szCs w:val="24"/>
        </w:rPr>
        <w:t xml:space="preserve"> according</w:t>
      </w:r>
      <w:r w:rsidR="000567D3" w:rsidRPr="00966FD2">
        <w:rPr>
          <w:rFonts w:ascii="Times New Roman" w:hAnsi="Times New Roman" w:cs="Times New Roman"/>
          <w:sz w:val="24"/>
          <w:szCs w:val="24"/>
        </w:rPr>
        <w:t xml:space="preserve"> to Dickson et al., </w:t>
      </w:r>
      <w:r w:rsidR="000A7433" w:rsidRPr="00966FD2">
        <w:rPr>
          <w:rFonts w:ascii="Times New Roman" w:hAnsi="Times New Roman" w:cs="Times New Roman"/>
          <w:sz w:val="24"/>
          <w:szCs w:val="24"/>
        </w:rPr>
        <w:t>(</w:t>
      </w:r>
      <w:r w:rsidR="000567D3" w:rsidRPr="00966FD2">
        <w:rPr>
          <w:rFonts w:ascii="Times New Roman" w:hAnsi="Times New Roman" w:cs="Times New Roman"/>
          <w:sz w:val="24"/>
          <w:szCs w:val="24"/>
        </w:rPr>
        <w:t>2018</w:t>
      </w:r>
      <w:r w:rsidR="00EB5FF6" w:rsidRPr="00966FD2">
        <w:rPr>
          <w:rFonts w:ascii="Times New Roman" w:hAnsi="Times New Roman" w:cs="Times New Roman"/>
          <w:sz w:val="24"/>
          <w:szCs w:val="24"/>
        </w:rPr>
        <w:t>a</w:t>
      </w:r>
      <w:r w:rsidR="000A7433" w:rsidRPr="00966FD2">
        <w:rPr>
          <w:rFonts w:ascii="Times New Roman" w:hAnsi="Times New Roman" w:cs="Times New Roman"/>
          <w:sz w:val="24"/>
          <w:szCs w:val="24"/>
        </w:rPr>
        <w:t>)</w:t>
      </w:r>
      <w:r w:rsidR="000567D3" w:rsidRPr="00966FD2">
        <w:rPr>
          <w:rFonts w:ascii="Times New Roman" w:hAnsi="Times New Roman" w:cs="Times New Roman"/>
          <w:sz w:val="24"/>
          <w:szCs w:val="24"/>
        </w:rPr>
        <w:t>.</w:t>
      </w:r>
    </w:p>
    <w:p w14:paraId="3D13B34A" w14:textId="0A6774B5" w:rsidR="001D746C" w:rsidRPr="00966FD2" w:rsidRDefault="00A455E8" w:rsidP="001D746C">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Soil bulk density was measured </w:t>
      </w:r>
      <w:r w:rsidR="001B049C" w:rsidRPr="00966FD2">
        <w:rPr>
          <w:rFonts w:ascii="Times New Roman" w:hAnsi="Times New Roman" w:cs="Times New Roman"/>
          <w:sz w:val="24"/>
          <w:szCs w:val="24"/>
        </w:rPr>
        <w:t xml:space="preserve">at the end of the study by collecting 15 undisturbed soil cores each for </w:t>
      </w:r>
      <w:proofErr w:type="spellStart"/>
      <w:r w:rsidR="001B049C" w:rsidRPr="00966FD2">
        <w:rPr>
          <w:rFonts w:ascii="Times New Roman" w:hAnsi="Times New Roman" w:cs="Times New Roman"/>
          <w:sz w:val="24"/>
          <w:szCs w:val="24"/>
        </w:rPr>
        <w:t>nontrafficked</w:t>
      </w:r>
      <w:proofErr w:type="spellEnd"/>
      <w:r w:rsidR="001B049C" w:rsidRPr="00966FD2">
        <w:rPr>
          <w:rFonts w:ascii="Times New Roman" w:hAnsi="Times New Roman" w:cs="Times New Roman"/>
          <w:sz w:val="24"/>
          <w:szCs w:val="24"/>
        </w:rPr>
        <w:t xml:space="preserve"> and trafficked locations within each root zone, </w:t>
      </w:r>
      <w:r w:rsidRPr="00966FD2">
        <w:rPr>
          <w:rFonts w:ascii="Times New Roman" w:hAnsi="Times New Roman" w:cs="Times New Roman"/>
          <w:sz w:val="24"/>
          <w:szCs w:val="24"/>
        </w:rPr>
        <w:t xml:space="preserve">using a </w:t>
      </w:r>
      <w:r w:rsidR="006605A2" w:rsidRPr="00966FD2">
        <w:rPr>
          <w:rFonts w:ascii="Times New Roman" w:hAnsi="Times New Roman" w:cs="Times New Roman"/>
          <w:sz w:val="24"/>
          <w:szCs w:val="24"/>
        </w:rPr>
        <w:t>5</w:t>
      </w:r>
      <w:r w:rsidRPr="00966FD2">
        <w:rPr>
          <w:rFonts w:ascii="Times New Roman" w:hAnsi="Times New Roman" w:cs="Times New Roman"/>
          <w:sz w:val="24"/>
          <w:szCs w:val="24"/>
        </w:rPr>
        <w:t xml:space="preserve"> </w:t>
      </w:r>
      <w:r w:rsidR="006605A2" w:rsidRPr="00966FD2">
        <w:rPr>
          <w:rFonts w:ascii="Times New Roman" w:hAnsi="Times New Roman" w:cs="Times New Roman"/>
          <w:sz w:val="24"/>
          <w:szCs w:val="24"/>
        </w:rPr>
        <w:t>cm</w:t>
      </w:r>
      <w:r w:rsidRPr="00966FD2">
        <w:rPr>
          <w:rFonts w:ascii="Times New Roman" w:hAnsi="Times New Roman" w:cs="Times New Roman"/>
          <w:sz w:val="24"/>
          <w:szCs w:val="24"/>
        </w:rPr>
        <w:t xml:space="preserve"> </w:t>
      </w:r>
      <w:r w:rsidR="00EE0521" w:rsidRPr="00966FD2">
        <w:rPr>
          <w:rFonts w:ascii="Times New Roman" w:hAnsi="Times New Roman" w:cs="Times New Roman"/>
          <w:sz w:val="24"/>
          <w:szCs w:val="24"/>
        </w:rPr>
        <w:t>x</w:t>
      </w:r>
      <w:r w:rsidRPr="00966FD2">
        <w:rPr>
          <w:rFonts w:ascii="Times New Roman" w:hAnsi="Times New Roman" w:cs="Times New Roman"/>
          <w:sz w:val="24"/>
          <w:szCs w:val="24"/>
        </w:rPr>
        <w:t xml:space="preserve"> </w:t>
      </w:r>
      <w:r w:rsidR="006605A2" w:rsidRPr="00966FD2">
        <w:rPr>
          <w:rFonts w:ascii="Times New Roman" w:hAnsi="Times New Roman" w:cs="Times New Roman"/>
          <w:sz w:val="24"/>
          <w:szCs w:val="24"/>
        </w:rPr>
        <w:t>5 cm</w:t>
      </w:r>
      <w:r w:rsidRPr="00966FD2">
        <w:rPr>
          <w:rFonts w:ascii="Times New Roman" w:hAnsi="Times New Roman" w:cs="Times New Roman"/>
          <w:sz w:val="24"/>
          <w:szCs w:val="24"/>
        </w:rPr>
        <w:t xml:space="preserve"> core </w:t>
      </w:r>
      <w:r w:rsidR="001B049C" w:rsidRPr="00966FD2">
        <w:rPr>
          <w:rFonts w:ascii="Times New Roman" w:hAnsi="Times New Roman" w:cs="Times New Roman"/>
          <w:sz w:val="24"/>
          <w:szCs w:val="24"/>
        </w:rPr>
        <w:t>sampler (</w:t>
      </w:r>
      <w:r w:rsidR="001F0D9F" w:rsidRPr="00966FD2">
        <w:rPr>
          <w:rFonts w:ascii="Times New Roman" w:hAnsi="Times New Roman" w:cs="Times New Roman"/>
          <w:sz w:val="24"/>
          <w:szCs w:val="24"/>
        </w:rPr>
        <w:t>Forestry Suppliers, Inc. Jackson MS</w:t>
      </w:r>
      <w:r w:rsidR="001B049C"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for a volume of </w:t>
      </w:r>
      <w:r w:rsidR="00DD375D" w:rsidRPr="00966FD2">
        <w:rPr>
          <w:rFonts w:ascii="Times New Roman" w:hAnsi="Times New Roman" w:cs="Times New Roman"/>
          <w:sz w:val="24"/>
          <w:szCs w:val="24"/>
        </w:rPr>
        <w:t>98.2</w:t>
      </w:r>
      <w:r w:rsidRPr="00966FD2">
        <w:rPr>
          <w:rFonts w:ascii="Times New Roman" w:hAnsi="Times New Roman" w:cs="Times New Roman"/>
          <w:sz w:val="24"/>
          <w:szCs w:val="24"/>
        </w:rPr>
        <w:t xml:space="preserve"> cm</w:t>
      </w:r>
      <w:r w:rsidRPr="00966FD2">
        <w:rPr>
          <w:rFonts w:ascii="Times New Roman" w:hAnsi="Times New Roman" w:cs="Times New Roman"/>
          <w:sz w:val="24"/>
          <w:szCs w:val="24"/>
          <w:vertAlign w:val="superscript"/>
        </w:rPr>
        <w:t>3</w:t>
      </w:r>
      <w:r w:rsidRPr="00966FD2">
        <w:rPr>
          <w:rFonts w:ascii="Times New Roman" w:hAnsi="Times New Roman" w:cs="Times New Roman"/>
          <w:sz w:val="24"/>
          <w:szCs w:val="24"/>
        </w:rPr>
        <w:t xml:space="preserve"> </w:t>
      </w:r>
      <w:r w:rsidR="009319CB" w:rsidRPr="00966FD2">
        <w:rPr>
          <w:rFonts w:ascii="Times New Roman" w:hAnsi="Times New Roman" w:cs="Times New Roman"/>
          <w:sz w:val="24"/>
          <w:szCs w:val="24"/>
        </w:rPr>
        <w:t xml:space="preserve">according to </w:t>
      </w:r>
      <w:r w:rsidR="008C5549" w:rsidRPr="00966FD2">
        <w:rPr>
          <w:rFonts w:ascii="Times New Roman" w:hAnsi="Times New Roman" w:cs="Times New Roman"/>
          <w:sz w:val="24"/>
          <w:szCs w:val="24"/>
        </w:rPr>
        <w:t xml:space="preserve">Topp and Ferré </w:t>
      </w:r>
      <w:r w:rsidR="00EE0521" w:rsidRPr="00966FD2">
        <w:rPr>
          <w:rFonts w:ascii="Times New Roman" w:hAnsi="Times New Roman" w:cs="Times New Roman"/>
          <w:sz w:val="24"/>
          <w:szCs w:val="24"/>
        </w:rPr>
        <w:t>(</w:t>
      </w:r>
      <w:r w:rsidR="008C5549" w:rsidRPr="00966FD2">
        <w:rPr>
          <w:rFonts w:ascii="Times New Roman" w:hAnsi="Times New Roman" w:cs="Times New Roman"/>
          <w:sz w:val="24"/>
          <w:szCs w:val="24"/>
        </w:rPr>
        <w:t>2002</w:t>
      </w:r>
      <w:r w:rsidR="009319CB" w:rsidRPr="00966FD2">
        <w:rPr>
          <w:rFonts w:ascii="Times New Roman" w:hAnsi="Times New Roman" w:cs="Times New Roman"/>
          <w:sz w:val="24"/>
          <w:szCs w:val="24"/>
        </w:rPr>
        <w:t>)</w:t>
      </w:r>
      <w:r w:rsidR="001B049C" w:rsidRPr="00966FD2">
        <w:rPr>
          <w:rFonts w:ascii="Times New Roman" w:hAnsi="Times New Roman" w:cs="Times New Roman"/>
          <w:sz w:val="24"/>
          <w:szCs w:val="24"/>
        </w:rPr>
        <w:t>.</w:t>
      </w:r>
      <w:r w:rsidR="009319CB" w:rsidRPr="00966FD2">
        <w:rPr>
          <w:rFonts w:ascii="Times New Roman" w:hAnsi="Times New Roman" w:cs="Times New Roman"/>
          <w:sz w:val="24"/>
          <w:szCs w:val="24"/>
        </w:rPr>
        <w:t xml:space="preserve"> </w:t>
      </w:r>
      <w:r w:rsidR="001B049C" w:rsidRPr="00966FD2">
        <w:rPr>
          <w:rFonts w:ascii="Times New Roman" w:hAnsi="Times New Roman" w:cs="Times New Roman"/>
          <w:sz w:val="24"/>
          <w:szCs w:val="24"/>
        </w:rPr>
        <w:t xml:space="preserve"> </w:t>
      </w:r>
    </w:p>
    <w:p w14:paraId="4A19330A" w14:textId="28245CD4" w:rsidR="001D746C" w:rsidRPr="00966FD2" w:rsidRDefault="00520CBE" w:rsidP="000367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four-way</w:t>
      </w:r>
      <w:r w:rsidR="00C1483F">
        <w:rPr>
          <w:rFonts w:ascii="Times New Roman" w:hAnsi="Times New Roman" w:cs="Times New Roman"/>
          <w:sz w:val="24"/>
          <w:szCs w:val="24"/>
        </w:rPr>
        <w:t xml:space="preserve"> (soil type x simulated traffic event x season x year)</w:t>
      </w:r>
      <w:r>
        <w:rPr>
          <w:rFonts w:ascii="Times New Roman" w:hAnsi="Times New Roman" w:cs="Times New Roman"/>
          <w:sz w:val="24"/>
          <w:szCs w:val="24"/>
        </w:rPr>
        <w:t xml:space="preserve"> a</w:t>
      </w:r>
      <w:r w:rsidR="001B24FA" w:rsidRPr="00966FD2">
        <w:rPr>
          <w:rFonts w:ascii="Times New Roman" w:hAnsi="Times New Roman" w:cs="Times New Roman"/>
          <w:sz w:val="24"/>
          <w:szCs w:val="24"/>
        </w:rPr>
        <w:t xml:space="preserve">nalyses of </w:t>
      </w:r>
      <w:r>
        <w:rPr>
          <w:rFonts w:ascii="Times New Roman" w:hAnsi="Times New Roman" w:cs="Times New Roman"/>
          <w:sz w:val="24"/>
          <w:szCs w:val="24"/>
        </w:rPr>
        <w:t>co</w:t>
      </w:r>
      <w:r w:rsidR="001B24FA" w:rsidRPr="00966FD2">
        <w:rPr>
          <w:rFonts w:ascii="Times New Roman" w:hAnsi="Times New Roman" w:cs="Times New Roman"/>
          <w:sz w:val="24"/>
          <w:szCs w:val="24"/>
        </w:rPr>
        <w:t xml:space="preserve">variance </w:t>
      </w:r>
      <w:r>
        <w:rPr>
          <w:rFonts w:ascii="Times New Roman" w:hAnsi="Times New Roman" w:cs="Times New Roman"/>
          <w:sz w:val="24"/>
          <w:szCs w:val="24"/>
        </w:rPr>
        <w:t xml:space="preserve">(ANCOVA) </w:t>
      </w:r>
      <w:r w:rsidR="00C1483F">
        <w:rPr>
          <w:rFonts w:ascii="Times New Roman" w:hAnsi="Times New Roman" w:cs="Times New Roman"/>
          <w:sz w:val="24"/>
          <w:szCs w:val="24"/>
        </w:rPr>
        <w:t>was run initially and</w:t>
      </w:r>
      <w:r w:rsidR="001B24FA" w:rsidRPr="00966FD2">
        <w:rPr>
          <w:rFonts w:ascii="Times New Roman" w:hAnsi="Times New Roman" w:cs="Times New Roman"/>
          <w:sz w:val="24"/>
          <w:szCs w:val="24"/>
        </w:rPr>
        <w:t xml:space="preserve"> conducted in SAS</w:t>
      </w:r>
      <w:r w:rsidR="00A455E8" w:rsidRPr="00966FD2">
        <w:rPr>
          <w:rFonts w:ascii="Times New Roman" w:hAnsi="Times New Roman" w:cs="Times New Roman"/>
          <w:sz w:val="24"/>
          <w:szCs w:val="24"/>
        </w:rPr>
        <w:t xml:space="preserve"> </w:t>
      </w:r>
      <w:r w:rsidR="001B24FA" w:rsidRPr="00966FD2">
        <w:rPr>
          <w:rFonts w:ascii="Times New Roman" w:hAnsi="Times New Roman" w:cs="Times New Roman"/>
          <w:sz w:val="24"/>
          <w:szCs w:val="24"/>
        </w:rPr>
        <w:t xml:space="preserve">(v. 9.4; </w:t>
      </w:r>
      <w:r w:rsidR="00A455E8" w:rsidRPr="00966FD2">
        <w:rPr>
          <w:rFonts w:ascii="Times New Roman" w:hAnsi="Times New Roman" w:cs="Times New Roman"/>
          <w:sz w:val="24"/>
          <w:szCs w:val="24"/>
        </w:rPr>
        <w:t>SAS Institute Inc., Cary, NC).</w:t>
      </w:r>
      <w:r w:rsidR="001B24FA" w:rsidRPr="00966FD2">
        <w:rPr>
          <w:rFonts w:ascii="Times New Roman" w:hAnsi="Times New Roman" w:cs="Times New Roman"/>
          <w:sz w:val="24"/>
          <w:szCs w:val="24"/>
        </w:rPr>
        <w:t xml:space="preserve">  </w:t>
      </w:r>
      <w:r>
        <w:rPr>
          <w:rFonts w:ascii="Times New Roman" w:hAnsi="Times New Roman" w:cs="Times New Roman"/>
          <w:sz w:val="24"/>
          <w:szCs w:val="24"/>
        </w:rPr>
        <w:t>The covariate used in the analysis was volumetric soil water content.  Main effects included soil type, simulated traffic events, season, and year.  Main effect</w:t>
      </w:r>
      <w:r w:rsidR="003C2698">
        <w:rPr>
          <w:rFonts w:ascii="Times New Roman" w:hAnsi="Times New Roman" w:cs="Times New Roman"/>
          <w:sz w:val="24"/>
          <w:szCs w:val="24"/>
        </w:rPr>
        <w:t>s and</w:t>
      </w:r>
      <w:r w:rsidR="00CB6B74" w:rsidRPr="00966FD2">
        <w:rPr>
          <w:rFonts w:ascii="Times New Roman" w:hAnsi="Times New Roman" w:cs="Times New Roman"/>
          <w:sz w:val="24"/>
          <w:szCs w:val="24"/>
        </w:rPr>
        <w:t xml:space="preserve"> interactions</w:t>
      </w:r>
      <w:r w:rsidR="003C2698">
        <w:rPr>
          <w:rFonts w:ascii="Times New Roman" w:hAnsi="Times New Roman" w:cs="Times New Roman"/>
          <w:sz w:val="24"/>
          <w:szCs w:val="24"/>
        </w:rPr>
        <w:t xml:space="preserve"> for</w:t>
      </w:r>
      <w:r>
        <w:rPr>
          <w:rFonts w:ascii="Times New Roman" w:hAnsi="Times New Roman" w:cs="Times New Roman"/>
          <w:sz w:val="24"/>
          <w:szCs w:val="24"/>
        </w:rPr>
        <w:t xml:space="preserve"> season and year</w:t>
      </w:r>
      <w:r w:rsidR="003C2698">
        <w:rPr>
          <w:rFonts w:ascii="Times New Roman" w:hAnsi="Times New Roman" w:cs="Times New Roman"/>
          <w:sz w:val="24"/>
          <w:szCs w:val="24"/>
        </w:rPr>
        <w:t xml:space="preserve"> </w:t>
      </w:r>
      <w:r w:rsidR="003C2698" w:rsidRPr="00966FD2">
        <w:rPr>
          <w:rFonts w:ascii="Times New Roman" w:hAnsi="Times New Roman" w:cs="Times New Roman"/>
          <w:sz w:val="24"/>
          <w:szCs w:val="24"/>
        </w:rPr>
        <w:t>were not significant</w:t>
      </w:r>
      <w:r>
        <w:rPr>
          <w:rFonts w:ascii="Times New Roman" w:hAnsi="Times New Roman" w:cs="Times New Roman"/>
          <w:sz w:val="24"/>
          <w:szCs w:val="24"/>
        </w:rPr>
        <w:t xml:space="preserve">; therefore, </w:t>
      </w:r>
      <w:r w:rsidR="00CB6B74" w:rsidRPr="00966FD2">
        <w:rPr>
          <w:rFonts w:ascii="Times New Roman" w:hAnsi="Times New Roman" w:cs="Times New Roman"/>
          <w:sz w:val="24"/>
          <w:szCs w:val="24"/>
        </w:rPr>
        <w:t>data were pooled and reanalyzed</w:t>
      </w:r>
      <w:r w:rsidR="003C2698">
        <w:rPr>
          <w:rFonts w:ascii="Times New Roman" w:hAnsi="Times New Roman" w:cs="Times New Roman"/>
          <w:sz w:val="24"/>
          <w:szCs w:val="24"/>
        </w:rPr>
        <w:t xml:space="preserve"> in a two-way ANCOVA (soil type x simulated traffic event)</w:t>
      </w:r>
      <w:r>
        <w:rPr>
          <w:rFonts w:ascii="Times New Roman" w:hAnsi="Times New Roman" w:cs="Times New Roman"/>
          <w:sz w:val="24"/>
          <w:szCs w:val="24"/>
        </w:rPr>
        <w:t xml:space="preserve"> (Table 1)</w:t>
      </w:r>
      <w:r w:rsidR="00CB6B74" w:rsidRPr="00966FD2">
        <w:rPr>
          <w:rFonts w:ascii="Times New Roman" w:hAnsi="Times New Roman" w:cs="Times New Roman"/>
          <w:sz w:val="24"/>
          <w:szCs w:val="24"/>
        </w:rPr>
        <w:t xml:space="preserve">.  </w:t>
      </w:r>
      <w:r>
        <w:rPr>
          <w:rFonts w:ascii="Times New Roman" w:hAnsi="Times New Roman" w:cs="Times New Roman"/>
          <w:sz w:val="24"/>
          <w:szCs w:val="24"/>
        </w:rPr>
        <w:t xml:space="preserve">The factors used in the ANCOVA were CFH, </w:t>
      </w:r>
      <w:r w:rsidRPr="009C4E41">
        <w:rPr>
          <w:rFonts w:ascii="Times New Roman" w:hAnsi="Times New Roman" w:cs="Times New Roman"/>
          <w:sz w:val="24"/>
          <w:szCs w:val="24"/>
        </w:rPr>
        <w:t>CIST, PGC, SBD, and OM</w:t>
      </w:r>
      <w:r>
        <w:rPr>
          <w:rFonts w:ascii="Times New Roman" w:hAnsi="Times New Roman" w:cs="Times New Roman"/>
          <w:sz w:val="24"/>
          <w:szCs w:val="24"/>
        </w:rPr>
        <w:t xml:space="preserve"> (Table 1).  </w:t>
      </w:r>
      <w:r w:rsidR="001B24FA" w:rsidRPr="00966FD2">
        <w:rPr>
          <w:rFonts w:ascii="Times New Roman" w:hAnsi="Times New Roman" w:cs="Times New Roman"/>
          <w:sz w:val="24"/>
          <w:szCs w:val="24"/>
        </w:rPr>
        <w:t>Fisher’s least significan</w:t>
      </w:r>
      <w:r w:rsidR="00FF6D97" w:rsidRPr="00966FD2">
        <w:rPr>
          <w:rFonts w:ascii="Times New Roman" w:hAnsi="Times New Roman" w:cs="Times New Roman"/>
          <w:sz w:val="24"/>
          <w:szCs w:val="24"/>
        </w:rPr>
        <w:t>t</w:t>
      </w:r>
      <w:r w:rsidR="001B24FA" w:rsidRPr="00966FD2">
        <w:rPr>
          <w:rFonts w:ascii="Times New Roman" w:hAnsi="Times New Roman" w:cs="Times New Roman"/>
          <w:sz w:val="24"/>
          <w:szCs w:val="24"/>
        </w:rPr>
        <w:t xml:space="preserve"> difference (LSD) was used to separate means at </w:t>
      </w:r>
      <w:r w:rsidR="001D746C" w:rsidRPr="00966FD2">
        <w:rPr>
          <w:rFonts w:ascii="Times New Roman" w:hAnsi="Times New Roman" w:cs="Times New Roman"/>
          <w:sz w:val="24"/>
          <w:szCs w:val="24"/>
        </w:rPr>
        <w:t xml:space="preserve">α = 0.05.  </w:t>
      </w:r>
      <w:r w:rsidR="008947B0" w:rsidRPr="00966FD2">
        <w:rPr>
          <w:rFonts w:ascii="Times New Roman" w:hAnsi="Times New Roman" w:cs="Times New Roman"/>
          <w:sz w:val="24"/>
          <w:szCs w:val="24"/>
        </w:rPr>
        <w:br w:type="page"/>
      </w:r>
    </w:p>
    <w:p w14:paraId="59767F1C" w14:textId="0B74BCD4" w:rsidR="009D5F3E" w:rsidRPr="00784953" w:rsidRDefault="00B67E68" w:rsidP="003C6747">
      <w:pPr>
        <w:pStyle w:val="ListParagraph"/>
        <w:numPr>
          <w:ilvl w:val="0"/>
          <w:numId w:val="21"/>
        </w:numPr>
        <w:spacing w:after="0" w:line="480" w:lineRule="auto"/>
        <w:ind w:left="360"/>
        <w:jc w:val="center"/>
        <w:rPr>
          <w:rFonts w:ascii="Times New Roman" w:hAnsi="Times New Roman" w:cs="Times New Roman"/>
          <w:b/>
          <w:sz w:val="24"/>
          <w:szCs w:val="24"/>
        </w:rPr>
      </w:pPr>
      <w:r w:rsidRPr="00784953">
        <w:rPr>
          <w:rFonts w:ascii="Times New Roman" w:hAnsi="Times New Roman" w:cs="Times New Roman"/>
          <w:b/>
          <w:sz w:val="24"/>
          <w:szCs w:val="24"/>
        </w:rPr>
        <w:lastRenderedPageBreak/>
        <w:t>R</w:t>
      </w:r>
      <w:r w:rsidR="00784953" w:rsidRPr="00784953">
        <w:rPr>
          <w:rFonts w:ascii="Times New Roman" w:hAnsi="Times New Roman" w:cs="Times New Roman"/>
          <w:b/>
          <w:sz w:val="24"/>
          <w:szCs w:val="24"/>
        </w:rPr>
        <w:t>esults and Discussion</w:t>
      </w:r>
    </w:p>
    <w:p w14:paraId="55B84915" w14:textId="428E737D" w:rsidR="009D5F3E" w:rsidRPr="00966FD2" w:rsidRDefault="009D5F3E" w:rsidP="00D33C64">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There w</w:t>
      </w:r>
      <w:r w:rsidR="00CB6B74" w:rsidRPr="00966FD2">
        <w:rPr>
          <w:rFonts w:ascii="Times New Roman" w:hAnsi="Times New Roman" w:cs="Times New Roman"/>
          <w:sz w:val="24"/>
          <w:szCs w:val="24"/>
        </w:rPr>
        <w:t>ere no</w:t>
      </w:r>
      <w:r w:rsidRPr="00966FD2">
        <w:rPr>
          <w:rFonts w:ascii="Times New Roman" w:hAnsi="Times New Roman" w:cs="Times New Roman"/>
          <w:sz w:val="24"/>
          <w:szCs w:val="24"/>
        </w:rPr>
        <w:t xml:space="preserve"> significant </w:t>
      </w:r>
      <w:r w:rsidR="00CB6B74" w:rsidRPr="00966FD2">
        <w:rPr>
          <w:rFonts w:ascii="Times New Roman" w:hAnsi="Times New Roman" w:cs="Times New Roman"/>
          <w:sz w:val="24"/>
          <w:szCs w:val="24"/>
        </w:rPr>
        <w:t>interactions</w:t>
      </w:r>
      <w:r w:rsidR="00E21FC0">
        <w:rPr>
          <w:rFonts w:ascii="Times New Roman" w:hAnsi="Times New Roman" w:cs="Times New Roman"/>
          <w:sz w:val="24"/>
          <w:szCs w:val="24"/>
        </w:rPr>
        <w:t xml:space="preserve"> by year or by season</w:t>
      </w:r>
      <w:r w:rsidR="00CB6B74"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for CFH, surface hardness, PGC, </w:t>
      </w:r>
      <w:r w:rsidR="00CB6B74" w:rsidRPr="00966FD2">
        <w:rPr>
          <w:rFonts w:ascii="Times New Roman" w:hAnsi="Times New Roman" w:cs="Times New Roman"/>
          <w:sz w:val="24"/>
          <w:szCs w:val="24"/>
        </w:rPr>
        <w:t>SBD</w:t>
      </w:r>
      <w:r w:rsidRPr="00966FD2">
        <w:rPr>
          <w:rFonts w:ascii="Times New Roman" w:hAnsi="Times New Roman" w:cs="Times New Roman"/>
          <w:sz w:val="24"/>
          <w:szCs w:val="24"/>
        </w:rPr>
        <w:t xml:space="preserve">, </w:t>
      </w:r>
      <w:r w:rsidR="000567D3" w:rsidRPr="00966FD2">
        <w:rPr>
          <w:rFonts w:ascii="Times New Roman" w:hAnsi="Times New Roman" w:cs="Times New Roman"/>
          <w:sz w:val="24"/>
          <w:szCs w:val="24"/>
        </w:rPr>
        <w:t>and</w:t>
      </w:r>
      <w:r w:rsidR="00CB6B74" w:rsidRPr="00966FD2">
        <w:rPr>
          <w:rFonts w:ascii="Times New Roman" w:hAnsi="Times New Roman" w:cs="Times New Roman"/>
          <w:sz w:val="24"/>
          <w:szCs w:val="24"/>
        </w:rPr>
        <w:t xml:space="preserve"> OM</w:t>
      </w:r>
      <w:r w:rsidRPr="00966FD2">
        <w:rPr>
          <w:rFonts w:ascii="Times New Roman" w:hAnsi="Times New Roman" w:cs="Times New Roman"/>
          <w:sz w:val="24"/>
          <w:szCs w:val="24"/>
        </w:rPr>
        <w:t>, respectively</w:t>
      </w:r>
      <w:r w:rsidR="00383172" w:rsidRPr="00966FD2">
        <w:rPr>
          <w:rFonts w:ascii="Times New Roman" w:hAnsi="Times New Roman" w:cs="Times New Roman"/>
          <w:sz w:val="24"/>
          <w:szCs w:val="24"/>
        </w:rPr>
        <w:t xml:space="preserve"> (Table 1)</w:t>
      </w:r>
      <w:r w:rsidRPr="00966FD2">
        <w:rPr>
          <w:rFonts w:ascii="Times New Roman" w:hAnsi="Times New Roman" w:cs="Times New Roman"/>
          <w:sz w:val="24"/>
          <w:szCs w:val="24"/>
        </w:rPr>
        <w:t xml:space="preserve">. </w:t>
      </w:r>
      <w:r w:rsidR="00BA71CA">
        <w:rPr>
          <w:rFonts w:ascii="Times New Roman" w:hAnsi="Times New Roman" w:cs="Times New Roman"/>
          <w:sz w:val="24"/>
          <w:szCs w:val="24"/>
        </w:rPr>
        <w:t>The lack of main effect differences in year and season resulted in data being pooled, the follow</w:t>
      </w:r>
      <w:r w:rsidR="007C0122">
        <w:rPr>
          <w:rFonts w:ascii="Times New Roman" w:hAnsi="Times New Roman" w:cs="Times New Roman"/>
          <w:sz w:val="24"/>
          <w:szCs w:val="24"/>
        </w:rPr>
        <w:t>ing results are discussing pooled data by year and season.</w:t>
      </w:r>
    </w:p>
    <w:p w14:paraId="7D116CD0" w14:textId="78A612D5" w:rsidR="00D821FF" w:rsidRPr="00966FD2" w:rsidRDefault="0034134D" w:rsidP="00D821FF">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There was a significant CFH d</w:t>
      </w:r>
      <w:r w:rsidR="0059074C" w:rsidRPr="00966FD2">
        <w:rPr>
          <w:rFonts w:ascii="Times New Roman" w:hAnsi="Times New Roman" w:cs="Times New Roman"/>
          <w:sz w:val="24"/>
          <w:szCs w:val="24"/>
        </w:rPr>
        <w:t>ifference</w:t>
      </w:r>
      <w:r w:rsidRPr="00966FD2">
        <w:rPr>
          <w:rFonts w:ascii="Times New Roman" w:hAnsi="Times New Roman" w:cs="Times New Roman"/>
          <w:sz w:val="24"/>
          <w:szCs w:val="24"/>
        </w:rPr>
        <w:t xml:space="preserve"> </w:t>
      </w:r>
      <w:r w:rsidR="0059074C" w:rsidRPr="00966FD2">
        <w:rPr>
          <w:rFonts w:ascii="Times New Roman" w:hAnsi="Times New Roman" w:cs="Times New Roman"/>
          <w:sz w:val="24"/>
          <w:szCs w:val="24"/>
        </w:rPr>
        <w:t xml:space="preserve">between </w:t>
      </w:r>
      <w:r w:rsidR="00D821FF" w:rsidRPr="00966FD2">
        <w:rPr>
          <w:rFonts w:ascii="Times New Roman" w:hAnsi="Times New Roman" w:cs="Times New Roman"/>
          <w:sz w:val="24"/>
          <w:szCs w:val="24"/>
        </w:rPr>
        <w:t xml:space="preserve">ASTM sand and native soil </w:t>
      </w:r>
      <w:r w:rsidR="0059074C" w:rsidRPr="00966FD2">
        <w:rPr>
          <w:rFonts w:ascii="Times New Roman" w:hAnsi="Times New Roman" w:cs="Times New Roman"/>
          <w:sz w:val="24"/>
          <w:szCs w:val="24"/>
        </w:rPr>
        <w:t>root zones</w:t>
      </w:r>
      <w:r w:rsidRPr="00966FD2">
        <w:rPr>
          <w:rFonts w:ascii="Times New Roman" w:hAnsi="Times New Roman" w:cs="Times New Roman"/>
          <w:sz w:val="24"/>
          <w:szCs w:val="24"/>
        </w:rPr>
        <w:t xml:space="preserve"> </w:t>
      </w:r>
      <w:r w:rsidR="00AA6299" w:rsidRPr="00966FD2">
        <w:rPr>
          <w:rFonts w:ascii="Times New Roman" w:hAnsi="Times New Roman" w:cs="Times New Roman"/>
          <w:sz w:val="24"/>
          <w:szCs w:val="24"/>
        </w:rPr>
        <w:t>(</w:t>
      </w:r>
      <w:r w:rsidR="00D821FF" w:rsidRPr="00966FD2">
        <w:rPr>
          <w:rFonts w:ascii="Times New Roman" w:hAnsi="Times New Roman" w:cs="Times New Roman"/>
          <w:sz w:val="24"/>
          <w:szCs w:val="24"/>
        </w:rPr>
        <w:t>Figure</w:t>
      </w:r>
      <w:r w:rsidR="00AA6299" w:rsidRPr="00966FD2">
        <w:rPr>
          <w:rFonts w:ascii="Times New Roman" w:hAnsi="Times New Roman" w:cs="Times New Roman"/>
          <w:sz w:val="24"/>
          <w:szCs w:val="24"/>
        </w:rPr>
        <w:t xml:space="preserve"> 2)</w:t>
      </w:r>
      <w:r w:rsidR="0059074C" w:rsidRPr="00966FD2">
        <w:rPr>
          <w:rFonts w:ascii="Times New Roman" w:hAnsi="Times New Roman" w:cs="Times New Roman"/>
          <w:sz w:val="24"/>
          <w:szCs w:val="24"/>
        </w:rPr>
        <w:t xml:space="preserve">.  </w:t>
      </w:r>
      <w:r w:rsidR="00D821FF" w:rsidRPr="00966FD2">
        <w:rPr>
          <w:rFonts w:ascii="Times New Roman" w:hAnsi="Times New Roman" w:cs="Times New Roman"/>
          <w:sz w:val="24"/>
          <w:szCs w:val="24"/>
        </w:rPr>
        <w:t>The CFH for the ASTM sand root zone was 2.53 m, where the native soil root zone was 2.</w:t>
      </w:r>
      <w:r w:rsidR="00396CF6" w:rsidRPr="00966FD2">
        <w:rPr>
          <w:rFonts w:ascii="Times New Roman" w:hAnsi="Times New Roman" w:cs="Times New Roman"/>
          <w:sz w:val="24"/>
          <w:szCs w:val="24"/>
        </w:rPr>
        <w:t>06</w:t>
      </w:r>
      <w:r w:rsidR="00D821FF" w:rsidRPr="00966FD2">
        <w:rPr>
          <w:rFonts w:ascii="Times New Roman" w:hAnsi="Times New Roman" w:cs="Times New Roman"/>
          <w:sz w:val="24"/>
          <w:szCs w:val="24"/>
        </w:rPr>
        <w:t xml:space="preserve"> m. The higher CFH for the ASTM sand root zone </w:t>
      </w:r>
      <w:r w:rsidRPr="00966FD2">
        <w:rPr>
          <w:rFonts w:ascii="Times New Roman" w:hAnsi="Times New Roman" w:cs="Times New Roman"/>
          <w:sz w:val="24"/>
          <w:szCs w:val="24"/>
        </w:rPr>
        <w:t>could be</w:t>
      </w:r>
      <w:r w:rsidR="00D821FF" w:rsidRPr="00966FD2">
        <w:rPr>
          <w:rFonts w:ascii="Times New Roman" w:hAnsi="Times New Roman" w:cs="Times New Roman"/>
          <w:sz w:val="24"/>
          <w:szCs w:val="24"/>
        </w:rPr>
        <w:t xml:space="preserve"> due to sand resisting compaction compared to the native soil (higher silt plus clay content).  </w:t>
      </w:r>
      <w:r w:rsidR="000567D3" w:rsidRPr="00966FD2">
        <w:rPr>
          <w:rFonts w:ascii="Times New Roman" w:hAnsi="Times New Roman" w:cs="Times New Roman"/>
          <w:sz w:val="24"/>
          <w:szCs w:val="24"/>
        </w:rPr>
        <w:t xml:space="preserve">The CFHs </w:t>
      </w:r>
      <w:r w:rsidR="00D821FF" w:rsidRPr="00966FD2">
        <w:rPr>
          <w:rFonts w:ascii="Times New Roman" w:hAnsi="Times New Roman" w:cs="Times New Roman"/>
          <w:sz w:val="24"/>
          <w:szCs w:val="24"/>
        </w:rPr>
        <w:t xml:space="preserve">for both root zones </w:t>
      </w:r>
      <w:r w:rsidR="000567D3" w:rsidRPr="00966FD2">
        <w:rPr>
          <w:rFonts w:ascii="Times New Roman" w:hAnsi="Times New Roman" w:cs="Times New Roman"/>
          <w:sz w:val="24"/>
          <w:szCs w:val="24"/>
        </w:rPr>
        <w:t xml:space="preserve">were nearly </w:t>
      </w:r>
      <w:r w:rsidR="00C6098C" w:rsidRPr="00966FD2">
        <w:rPr>
          <w:rFonts w:ascii="Times New Roman" w:hAnsi="Times New Roman" w:cs="Times New Roman"/>
          <w:sz w:val="24"/>
          <w:szCs w:val="24"/>
        </w:rPr>
        <w:t>95</w:t>
      </w:r>
      <w:r w:rsidR="001B4905" w:rsidRPr="00966FD2">
        <w:rPr>
          <w:rFonts w:ascii="Times New Roman" w:hAnsi="Times New Roman" w:cs="Times New Roman"/>
          <w:sz w:val="24"/>
          <w:szCs w:val="24"/>
        </w:rPr>
        <w:t>%</w:t>
      </w:r>
      <w:r w:rsidR="000567D3" w:rsidRPr="00966FD2">
        <w:rPr>
          <w:rFonts w:ascii="Times New Roman" w:hAnsi="Times New Roman" w:cs="Times New Roman"/>
          <w:sz w:val="24"/>
          <w:szCs w:val="24"/>
        </w:rPr>
        <w:t xml:space="preserve"> higher</w:t>
      </w:r>
      <w:r w:rsidR="00D821FF" w:rsidRPr="00966FD2">
        <w:rPr>
          <w:rFonts w:ascii="Times New Roman" w:hAnsi="Times New Roman" w:cs="Times New Roman"/>
          <w:sz w:val="24"/>
          <w:szCs w:val="24"/>
        </w:rPr>
        <w:t xml:space="preserve"> (ASTM sand root zone) and </w:t>
      </w:r>
      <w:r w:rsidR="00F50911" w:rsidRPr="00966FD2">
        <w:rPr>
          <w:rFonts w:ascii="Times New Roman" w:hAnsi="Times New Roman" w:cs="Times New Roman"/>
          <w:sz w:val="24"/>
          <w:szCs w:val="24"/>
        </w:rPr>
        <w:t>58</w:t>
      </w:r>
      <w:r w:rsidR="00D821FF" w:rsidRPr="00966FD2">
        <w:rPr>
          <w:rFonts w:ascii="Times New Roman" w:hAnsi="Times New Roman" w:cs="Times New Roman"/>
          <w:sz w:val="24"/>
          <w:szCs w:val="24"/>
        </w:rPr>
        <w:t>% higher (native soil root zone)</w:t>
      </w:r>
      <w:r w:rsidR="000567D3" w:rsidRPr="00966FD2">
        <w:rPr>
          <w:rFonts w:ascii="Times New Roman" w:hAnsi="Times New Roman" w:cs="Times New Roman"/>
          <w:sz w:val="24"/>
          <w:szCs w:val="24"/>
        </w:rPr>
        <w:t xml:space="preserve"> than the minimum </w:t>
      </w:r>
      <w:r w:rsidR="00D821FF" w:rsidRPr="00966FD2">
        <w:rPr>
          <w:rFonts w:ascii="Times New Roman" w:hAnsi="Times New Roman" w:cs="Times New Roman"/>
          <w:sz w:val="24"/>
          <w:szCs w:val="24"/>
        </w:rPr>
        <w:t xml:space="preserve">allowable </w:t>
      </w:r>
      <w:r w:rsidR="000567D3" w:rsidRPr="00966FD2">
        <w:rPr>
          <w:rFonts w:ascii="Times New Roman" w:hAnsi="Times New Roman" w:cs="Times New Roman"/>
          <w:sz w:val="24"/>
          <w:szCs w:val="24"/>
        </w:rPr>
        <w:t xml:space="preserve">height (1.3 m) established by World Rugby for </w:t>
      </w:r>
      <w:r w:rsidR="0004795D" w:rsidRPr="00966FD2">
        <w:rPr>
          <w:rFonts w:ascii="Times New Roman" w:hAnsi="Times New Roman" w:cs="Times New Roman"/>
          <w:sz w:val="24"/>
          <w:szCs w:val="24"/>
        </w:rPr>
        <w:t>synthetic</w:t>
      </w:r>
      <w:r w:rsidR="000567D3" w:rsidRPr="00966FD2">
        <w:rPr>
          <w:rFonts w:ascii="Times New Roman" w:hAnsi="Times New Roman" w:cs="Times New Roman"/>
          <w:sz w:val="24"/>
          <w:szCs w:val="24"/>
        </w:rPr>
        <w:t xml:space="preserve"> turf (</w:t>
      </w:r>
      <w:r w:rsidR="00663DB4" w:rsidRPr="00966FD2">
        <w:rPr>
          <w:rFonts w:ascii="Times New Roman" w:hAnsi="Times New Roman" w:cs="Times New Roman"/>
          <w:sz w:val="24"/>
          <w:szCs w:val="24"/>
        </w:rPr>
        <w:t>ASTM, 2018</w:t>
      </w:r>
      <w:r w:rsidR="000567D3" w:rsidRPr="00966FD2">
        <w:rPr>
          <w:rFonts w:ascii="Times New Roman" w:hAnsi="Times New Roman" w:cs="Times New Roman"/>
          <w:sz w:val="24"/>
          <w:szCs w:val="24"/>
        </w:rPr>
        <w:t xml:space="preserve">).  </w:t>
      </w:r>
    </w:p>
    <w:p w14:paraId="68EF31C6" w14:textId="29991A0F" w:rsidR="00D821FF" w:rsidRPr="00966FD2" w:rsidRDefault="0034134D" w:rsidP="00D821FF">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T</w:t>
      </w:r>
      <w:r w:rsidR="0059074C" w:rsidRPr="00966FD2">
        <w:rPr>
          <w:rFonts w:ascii="Times New Roman" w:hAnsi="Times New Roman" w:cs="Times New Roman"/>
          <w:sz w:val="24"/>
          <w:szCs w:val="24"/>
        </w:rPr>
        <w:t>raffic</w:t>
      </w:r>
      <w:r w:rsidRPr="00966FD2">
        <w:rPr>
          <w:rFonts w:ascii="Times New Roman" w:hAnsi="Times New Roman" w:cs="Times New Roman"/>
          <w:sz w:val="24"/>
          <w:szCs w:val="24"/>
        </w:rPr>
        <w:t xml:space="preserve"> s</w:t>
      </w:r>
      <w:r w:rsidR="00D821FF" w:rsidRPr="00966FD2">
        <w:rPr>
          <w:rFonts w:ascii="Times New Roman" w:hAnsi="Times New Roman" w:cs="Times New Roman"/>
          <w:sz w:val="24"/>
          <w:szCs w:val="24"/>
        </w:rPr>
        <w:t>ignificantly</w:t>
      </w:r>
      <w:r w:rsidR="0059074C" w:rsidRPr="00966FD2">
        <w:rPr>
          <w:rFonts w:ascii="Times New Roman" w:hAnsi="Times New Roman" w:cs="Times New Roman"/>
          <w:sz w:val="24"/>
          <w:szCs w:val="24"/>
        </w:rPr>
        <w:t xml:space="preserve"> increased</w:t>
      </w:r>
      <w:r w:rsidRPr="00966FD2">
        <w:rPr>
          <w:rFonts w:ascii="Times New Roman" w:hAnsi="Times New Roman" w:cs="Times New Roman"/>
          <w:sz w:val="24"/>
          <w:szCs w:val="24"/>
        </w:rPr>
        <w:t xml:space="preserve"> CFH</w:t>
      </w:r>
      <w:r w:rsidR="0059074C" w:rsidRPr="00966FD2">
        <w:rPr>
          <w:rFonts w:ascii="Times New Roman" w:hAnsi="Times New Roman" w:cs="Times New Roman"/>
          <w:sz w:val="24"/>
          <w:szCs w:val="24"/>
        </w:rPr>
        <w:t xml:space="preserve"> </w:t>
      </w:r>
      <w:r w:rsidR="00D821FF" w:rsidRPr="00966FD2">
        <w:rPr>
          <w:rFonts w:ascii="Times New Roman" w:hAnsi="Times New Roman" w:cs="Times New Roman"/>
          <w:sz w:val="24"/>
          <w:szCs w:val="24"/>
        </w:rPr>
        <w:t xml:space="preserve">by 0.1 m from </w:t>
      </w:r>
      <w:r w:rsidR="004B43A1" w:rsidRPr="00966FD2">
        <w:rPr>
          <w:rFonts w:ascii="Times New Roman" w:hAnsi="Times New Roman" w:cs="Times New Roman"/>
          <w:sz w:val="24"/>
          <w:szCs w:val="24"/>
        </w:rPr>
        <w:t>zero</w:t>
      </w:r>
      <w:r w:rsidR="00D821FF" w:rsidRPr="00966FD2">
        <w:rPr>
          <w:rFonts w:ascii="Times New Roman" w:hAnsi="Times New Roman" w:cs="Times New Roman"/>
          <w:sz w:val="24"/>
          <w:szCs w:val="24"/>
        </w:rPr>
        <w:t xml:space="preserve"> </w:t>
      </w:r>
      <w:r w:rsidR="004B43A1" w:rsidRPr="00966FD2">
        <w:rPr>
          <w:rFonts w:ascii="Times New Roman" w:hAnsi="Times New Roman" w:cs="Times New Roman"/>
          <w:sz w:val="24"/>
          <w:szCs w:val="24"/>
        </w:rPr>
        <w:t xml:space="preserve">(2.24 m) </w:t>
      </w:r>
      <w:r w:rsidR="00D821FF" w:rsidRPr="00966FD2">
        <w:rPr>
          <w:rFonts w:ascii="Times New Roman" w:hAnsi="Times New Roman" w:cs="Times New Roman"/>
          <w:sz w:val="24"/>
          <w:szCs w:val="24"/>
        </w:rPr>
        <w:t xml:space="preserve">to </w:t>
      </w:r>
      <w:r w:rsidRPr="00966FD2">
        <w:rPr>
          <w:rFonts w:ascii="Times New Roman" w:hAnsi="Times New Roman" w:cs="Times New Roman"/>
          <w:sz w:val="24"/>
          <w:szCs w:val="24"/>
        </w:rPr>
        <w:t xml:space="preserve">the </w:t>
      </w:r>
      <w:r w:rsidR="00D821FF" w:rsidRPr="00966FD2">
        <w:rPr>
          <w:rFonts w:ascii="Times New Roman" w:hAnsi="Times New Roman" w:cs="Times New Roman"/>
          <w:sz w:val="24"/>
          <w:szCs w:val="24"/>
        </w:rPr>
        <w:t>eight</w:t>
      </w:r>
      <w:r w:rsidRPr="00966FD2">
        <w:rPr>
          <w:rFonts w:ascii="Times New Roman" w:hAnsi="Times New Roman" w:cs="Times New Roman"/>
          <w:sz w:val="24"/>
          <w:szCs w:val="24"/>
        </w:rPr>
        <w:t>h</w:t>
      </w:r>
      <w:r w:rsidR="004B43A1" w:rsidRPr="00966FD2">
        <w:rPr>
          <w:rFonts w:ascii="Times New Roman" w:hAnsi="Times New Roman" w:cs="Times New Roman"/>
          <w:sz w:val="24"/>
          <w:szCs w:val="24"/>
        </w:rPr>
        <w:t xml:space="preserve"> (2.34 m)</w:t>
      </w:r>
      <w:r w:rsidR="00D821FF" w:rsidRPr="00966FD2">
        <w:rPr>
          <w:rFonts w:ascii="Times New Roman" w:hAnsi="Times New Roman" w:cs="Times New Roman"/>
          <w:sz w:val="24"/>
          <w:szCs w:val="24"/>
        </w:rPr>
        <w:t xml:space="preserve"> simulated traffic events (Figure 3). Between </w:t>
      </w:r>
      <w:r w:rsidRPr="00966FD2">
        <w:rPr>
          <w:rFonts w:ascii="Times New Roman" w:hAnsi="Times New Roman" w:cs="Times New Roman"/>
          <w:sz w:val="24"/>
          <w:szCs w:val="24"/>
        </w:rPr>
        <w:t xml:space="preserve">the </w:t>
      </w:r>
      <w:r w:rsidR="00D821FF" w:rsidRPr="00966FD2">
        <w:rPr>
          <w:rFonts w:ascii="Times New Roman" w:hAnsi="Times New Roman" w:cs="Times New Roman"/>
          <w:sz w:val="24"/>
          <w:szCs w:val="24"/>
        </w:rPr>
        <w:t>16</w:t>
      </w:r>
      <w:r w:rsidRPr="00966FD2">
        <w:rPr>
          <w:rFonts w:ascii="Times New Roman" w:hAnsi="Times New Roman" w:cs="Times New Roman"/>
          <w:sz w:val="24"/>
          <w:szCs w:val="24"/>
          <w:vertAlign w:val="superscript"/>
        </w:rPr>
        <w:t>th</w:t>
      </w:r>
      <w:r w:rsidR="00D821FF" w:rsidRPr="00966FD2">
        <w:rPr>
          <w:rFonts w:ascii="Times New Roman" w:hAnsi="Times New Roman" w:cs="Times New Roman"/>
          <w:sz w:val="24"/>
          <w:szCs w:val="24"/>
        </w:rPr>
        <w:t xml:space="preserve"> </w:t>
      </w:r>
      <w:r w:rsidR="004B43A1" w:rsidRPr="00966FD2">
        <w:rPr>
          <w:rFonts w:ascii="Times New Roman" w:hAnsi="Times New Roman" w:cs="Times New Roman"/>
          <w:sz w:val="24"/>
          <w:szCs w:val="24"/>
        </w:rPr>
        <w:t>(</w:t>
      </w:r>
      <w:r w:rsidR="002E7BDB" w:rsidRPr="00966FD2">
        <w:rPr>
          <w:rFonts w:ascii="Times New Roman" w:hAnsi="Times New Roman" w:cs="Times New Roman"/>
          <w:sz w:val="24"/>
          <w:szCs w:val="24"/>
        </w:rPr>
        <w:t>2.38 m</w:t>
      </w:r>
      <w:r w:rsidR="004B43A1" w:rsidRPr="00966FD2">
        <w:rPr>
          <w:rFonts w:ascii="Times New Roman" w:hAnsi="Times New Roman" w:cs="Times New Roman"/>
          <w:sz w:val="24"/>
          <w:szCs w:val="24"/>
        </w:rPr>
        <w:t xml:space="preserve">) </w:t>
      </w:r>
      <w:r w:rsidR="00D821FF" w:rsidRPr="00966FD2">
        <w:rPr>
          <w:rFonts w:ascii="Times New Roman" w:hAnsi="Times New Roman" w:cs="Times New Roman"/>
          <w:sz w:val="24"/>
          <w:szCs w:val="24"/>
        </w:rPr>
        <w:t>and</w:t>
      </w:r>
      <w:r w:rsidRPr="00966FD2">
        <w:rPr>
          <w:rFonts w:ascii="Times New Roman" w:hAnsi="Times New Roman" w:cs="Times New Roman"/>
          <w:sz w:val="24"/>
          <w:szCs w:val="24"/>
        </w:rPr>
        <w:t xml:space="preserve"> the</w:t>
      </w:r>
      <w:r w:rsidR="00D821FF" w:rsidRPr="00966FD2">
        <w:rPr>
          <w:rFonts w:ascii="Times New Roman" w:hAnsi="Times New Roman" w:cs="Times New Roman"/>
          <w:sz w:val="24"/>
          <w:szCs w:val="24"/>
        </w:rPr>
        <w:t xml:space="preserve"> 24</w:t>
      </w:r>
      <w:r w:rsidRPr="00966FD2">
        <w:rPr>
          <w:rFonts w:ascii="Times New Roman" w:hAnsi="Times New Roman" w:cs="Times New Roman"/>
          <w:sz w:val="24"/>
          <w:szCs w:val="24"/>
          <w:vertAlign w:val="superscript"/>
        </w:rPr>
        <w:t>th</w:t>
      </w:r>
      <w:r w:rsidR="00D821FF" w:rsidRPr="00966FD2">
        <w:rPr>
          <w:rFonts w:ascii="Times New Roman" w:hAnsi="Times New Roman" w:cs="Times New Roman"/>
          <w:sz w:val="24"/>
          <w:szCs w:val="24"/>
          <w:vertAlign w:val="superscript"/>
        </w:rPr>
        <w:t xml:space="preserve"> </w:t>
      </w:r>
      <w:r w:rsidR="004B43A1" w:rsidRPr="00966FD2">
        <w:rPr>
          <w:rFonts w:ascii="Times New Roman" w:hAnsi="Times New Roman" w:cs="Times New Roman"/>
          <w:sz w:val="24"/>
          <w:szCs w:val="24"/>
        </w:rPr>
        <w:t>(</w:t>
      </w:r>
      <w:r w:rsidR="002E7BDB" w:rsidRPr="00966FD2">
        <w:rPr>
          <w:rFonts w:ascii="Times New Roman" w:hAnsi="Times New Roman" w:cs="Times New Roman"/>
          <w:sz w:val="24"/>
          <w:szCs w:val="24"/>
        </w:rPr>
        <w:t>2.25 m</w:t>
      </w:r>
      <w:r w:rsidR="004B43A1" w:rsidRPr="00966FD2">
        <w:rPr>
          <w:rFonts w:ascii="Times New Roman" w:hAnsi="Times New Roman" w:cs="Times New Roman"/>
          <w:sz w:val="24"/>
          <w:szCs w:val="24"/>
        </w:rPr>
        <w:t xml:space="preserve">) </w:t>
      </w:r>
      <w:r w:rsidR="00D821FF" w:rsidRPr="00966FD2">
        <w:rPr>
          <w:rFonts w:ascii="Times New Roman" w:hAnsi="Times New Roman" w:cs="Times New Roman"/>
          <w:sz w:val="24"/>
          <w:szCs w:val="24"/>
        </w:rPr>
        <w:t xml:space="preserve">simulated traffic event, CFH significantly decreased to 2.25 m, and was not different from </w:t>
      </w:r>
      <w:r w:rsidR="004B43A1" w:rsidRPr="00966FD2">
        <w:rPr>
          <w:rFonts w:ascii="Times New Roman" w:hAnsi="Times New Roman" w:cs="Times New Roman"/>
          <w:sz w:val="24"/>
          <w:szCs w:val="24"/>
        </w:rPr>
        <w:t>zero</w:t>
      </w:r>
      <w:r w:rsidR="00D821FF" w:rsidRPr="00966FD2">
        <w:rPr>
          <w:rFonts w:ascii="Times New Roman" w:hAnsi="Times New Roman" w:cs="Times New Roman"/>
          <w:sz w:val="24"/>
          <w:szCs w:val="24"/>
        </w:rPr>
        <w:t xml:space="preserve"> </w:t>
      </w:r>
      <w:r w:rsidRPr="00966FD2">
        <w:rPr>
          <w:rFonts w:ascii="Times New Roman" w:hAnsi="Times New Roman" w:cs="Times New Roman"/>
          <w:sz w:val="24"/>
          <w:szCs w:val="24"/>
        </w:rPr>
        <w:t>simulated traffic events</w:t>
      </w:r>
      <w:r w:rsidR="00D821FF" w:rsidRPr="00966FD2">
        <w:rPr>
          <w:rFonts w:ascii="Times New Roman" w:hAnsi="Times New Roman" w:cs="Times New Roman"/>
          <w:sz w:val="24"/>
          <w:szCs w:val="24"/>
        </w:rPr>
        <w:t>.  Critical fall height did not change for the remainder of the study (24</w:t>
      </w:r>
      <w:r w:rsidRPr="00966FD2">
        <w:rPr>
          <w:rFonts w:ascii="Times New Roman" w:hAnsi="Times New Roman" w:cs="Times New Roman"/>
          <w:sz w:val="24"/>
          <w:szCs w:val="24"/>
          <w:vertAlign w:val="superscript"/>
        </w:rPr>
        <w:t>th</w:t>
      </w:r>
      <w:r w:rsidR="00D821FF" w:rsidRPr="00966FD2">
        <w:rPr>
          <w:rFonts w:ascii="Times New Roman" w:hAnsi="Times New Roman" w:cs="Times New Roman"/>
          <w:sz w:val="24"/>
          <w:szCs w:val="24"/>
        </w:rPr>
        <w:t xml:space="preserve"> – 40</w:t>
      </w:r>
      <w:r w:rsidRPr="00966FD2">
        <w:rPr>
          <w:rFonts w:ascii="Times New Roman" w:hAnsi="Times New Roman" w:cs="Times New Roman"/>
          <w:sz w:val="24"/>
          <w:szCs w:val="24"/>
          <w:vertAlign w:val="superscript"/>
        </w:rPr>
        <w:t>th</w:t>
      </w:r>
      <w:r w:rsidR="00D821FF" w:rsidRPr="00966FD2">
        <w:rPr>
          <w:rFonts w:ascii="Times New Roman" w:hAnsi="Times New Roman" w:cs="Times New Roman"/>
          <w:sz w:val="24"/>
          <w:szCs w:val="24"/>
          <w:vertAlign w:val="superscript"/>
        </w:rPr>
        <w:t xml:space="preserve"> </w:t>
      </w:r>
      <w:r w:rsidR="00D821FF" w:rsidRPr="00966FD2">
        <w:rPr>
          <w:rFonts w:ascii="Times New Roman" w:hAnsi="Times New Roman" w:cs="Times New Roman"/>
          <w:sz w:val="24"/>
          <w:szCs w:val="24"/>
        </w:rPr>
        <w:t xml:space="preserve">simulated traffic events).  </w:t>
      </w:r>
      <w:r w:rsidR="008B5A9B" w:rsidRPr="00966FD2">
        <w:rPr>
          <w:rFonts w:ascii="Times New Roman" w:hAnsi="Times New Roman" w:cs="Times New Roman"/>
          <w:sz w:val="24"/>
          <w:szCs w:val="24"/>
        </w:rPr>
        <w:t xml:space="preserve">An increase of 0.1 m in CFH is just outside (6%) the 5% sensitivity of the instrument.  Thus, this significant effect could mostly be due to instrument sensitivity.  Additionally, the biological significance of a 0.1 m increase in CFH is unknown.  Irrespective of root zone, the CFH measured in this study was much higher </w:t>
      </w:r>
      <w:r w:rsidR="00D821FF" w:rsidRPr="00966FD2">
        <w:rPr>
          <w:rFonts w:ascii="Times New Roman" w:hAnsi="Times New Roman" w:cs="Times New Roman"/>
          <w:sz w:val="24"/>
          <w:szCs w:val="24"/>
        </w:rPr>
        <w:t xml:space="preserve">than the allowable 1.3 m </w:t>
      </w:r>
      <w:r w:rsidR="008B5A9B" w:rsidRPr="00966FD2">
        <w:rPr>
          <w:rFonts w:ascii="Times New Roman" w:hAnsi="Times New Roman" w:cs="Times New Roman"/>
          <w:sz w:val="24"/>
          <w:szCs w:val="24"/>
        </w:rPr>
        <w:t>CFH</w:t>
      </w:r>
      <w:r w:rsidR="00D821FF" w:rsidRPr="00966FD2">
        <w:rPr>
          <w:rFonts w:ascii="Times New Roman" w:hAnsi="Times New Roman" w:cs="Times New Roman"/>
          <w:sz w:val="24"/>
          <w:szCs w:val="24"/>
        </w:rPr>
        <w:t xml:space="preserve"> established by World Rugby for synthetic turf.</w:t>
      </w:r>
      <w:r w:rsidR="0059074C" w:rsidRPr="00966FD2">
        <w:rPr>
          <w:rFonts w:ascii="Times New Roman" w:hAnsi="Times New Roman" w:cs="Times New Roman"/>
          <w:sz w:val="24"/>
          <w:szCs w:val="24"/>
        </w:rPr>
        <w:t xml:space="preserve"> </w:t>
      </w:r>
      <w:r w:rsidR="008B5A9B" w:rsidRPr="00966FD2">
        <w:rPr>
          <w:rFonts w:ascii="Times New Roman" w:hAnsi="Times New Roman" w:cs="Times New Roman"/>
          <w:sz w:val="24"/>
          <w:szCs w:val="24"/>
        </w:rPr>
        <w:t xml:space="preserve"> This finding indicates that CFHs of turfgrasses are potentially safer than the safety limits imposed by World Rugby.</w:t>
      </w:r>
      <w:r w:rsidR="00805470" w:rsidRPr="00966FD2">
        <w:rPr>
          <w:rFonts w:ascii="Times New Roman" w:hAnsi="Times New Roman" w:cs="Times New Roman"/>
          <w:sz w:val="24"/>
          <w:szCs w:val="24"/>
        </w:rPr>
        <w:t xml:space="preserve">  At this time, there is no </w:t>
      </w:r>
      <w:r w:rsidR="00D85682" w:rsidRPr="00966FD2">
        <w:rPr>
          <w:rFonts w:ascii="Times New Roman" w:hAnsi="Times New Roman" w:cs="Times New Roman"/>
          <w:sz w:val="24"/>
          <w:szCs w:val="24"/>
        </w:rPr>
        <w:t xml:space="preserve">CFH </w:t>
      </w:r>
      <w:r w:rsidR="00805470" w:rsidRPr="00966FD2">
        <w:rPr>
          <w:rFonts w:ascii="Times New Roman" w:hAnsi="Times New Roman" w:cs="Times New Roman"/>
          <w:sz w:val="24"/>
          <w:szCs w:val="24"/>
        </w:rPr>
        <w:t xml:space="preserve">safety </w:t>
      </w:r>
      <w:r w:rsidR="00D85682" w:rsidRPr="00966FD2">
        <w:rPr>
          <w:rFonts w:ascii="Times New Roman" w:hAnsi="Times New Roman" w:cs="Times New Roman"/>
          <w:sz w:val="24"/>
          <w:szCs w:val="24"/>
        </w:rPr>
        <w:t>limit</w:t>
      </w:r>
      <w:r w:rsidR="00805470" w:rsidRPr="00966FD2">
        <w:rPr>
          <w:rFonts w:ascii="Times New Roman" w:hAnsi="Times New Roman" w:cs="Times New Roman"/>
          <w:sz w:val="24"/>
          <w:szCs w:val="24"/>
        </w:rPr>
        <w:t xml:space="preserve"> established by any sport governing body for a turfgrass surface.</w:t>
      </w:r>
    </w:p>
    <w:p w14:paraId="581E6AC9" w14:textId="00983E25" w:rsidR="00D821FF" w:rsidRPr="00966FD2" w:rsidRDefault="007B57B5" w:rsidP="00D821FF">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lastRenderedPageBreak/>
        <w:t>T</w:t>
      </w:r>
      <w:r w:rsidR="00D821FF" w:rsidRPr="00966FD2">
        <w:rPr>
          <w:rFonts w:ascii="Times New Roman" w:hAnsi="Times New Roman" w:cs="Times New Roman"/>
          <w:sz w:val="24"/>
          <w:szCs w:val="24"/>
        </w:rPr>
        <w:t xml:space="preserve">he </w:t>
      </w:r>
      <w:r w:rsidR="0009162B" w:rsidRPr="00966FD2">
        <w:rPr>
          <w:rFonts w:ascii="Times New Roman" w:hAnsi="Times New Roman" w:cs="Times New Roman"/>
          <w:sz w:val="24"/>
          <w:szCs w:val="24"/>
        </w:rPr>
        <w:t>native soil root zone always generated higher G</w:t>
      </w:r>
      <w:r w:rsidR="0009162B" w:rsidRPr="00966FD2">
        <w:rPr>
          <w:rFonts w:ascii="Times New Roman" w:hAnsi="Times New Roman" w:cs="Times New Roman"/>
          <w:sz w:val="24"/>
          <w:szCs w:val="24"/>
          <w:vertAlign w:val="subscript"/>
        </w:rPr>
        <w:t xml:space="preserve">max </w:t>
      </w:r>
      <w:r w:rsidR="0009162B" w:rsidRPr="00966FD2">
        <w:rPr>
          <w:rFonts w:ascii="Times New Roman" w:hAnsi="Times New Roman" w:cs="Times New Roman"/>
          <w:sz w:val="24"/>
          <w:szCs w:val="24"/>
        </w:rPr>
        <w:t xml:space="preserve">values than </w:t>
      </w:r>
      <w:r w:rsidR="00D821FF" w:rsidRPr="00966FD2">
        <w:rPr>
          <w:rFonts w:ascii="Times New Roman" w:hAnsi="Times New Roman" w:cs="Times New Roman"/>
          <w:sz w:val="24"/>
          <w:szCs w:val="24"/>
        </w:rPr>
        <w:t xml:space="preserve">the </w:t>
      </w:r>
      <w:r w:rsidR="0009162B" w:rsidRPr="00966FD2">
        <w:rPr>
          <w:rFonts w:ascii="Times New Roman" w:hAnsi="Times New Roman" w:cs="Times New Roman"/>
          <w:sz w:val="24"/>
          <w:szCs w:val="24"/>
        </w:rPr>
        <w:t>sand root zones</w:t>
      </w:r>
      <w:r w:rsidR="00D821FF" w:rsidRPr="00966FD2">
        <w:rPr>
          <w:rFonts w:ascii="Times New Roman" w:hAnsi="Times New Roman" w:cs="Times New Roman"/>
          <w:sz w:val="24"/>
          <w:szCs w:val="24"/>
        </w:rPr>
        <w:t xml:space="preserve"> (Figure 4)</w:t>
      </w:r>
      <w:r w:rsidR="0009162B"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 </w:t>
      </w:r>
      <w:r w:rsidR="001A2B96" w:rsidRPr="00966FD2">
        <w:rPr>
          <w:rFonts w:ascii="Times New Roman" w:hAnsi="Times New Roman" w:cs="Times New Roman"/>
          <w:sz w:val="24"/>
          <w:szCs w:val="24"/>
        </w:rPr>
        <w:t>An average increase of 6 G</w:t>
      </w:r>
      <w:r w:rsidR="001A2B96" w:rsidRPr="00966FD2">
        <w:rPr>
          <w:rFonts w:ascii="Times New Roman" w:hAnsi="Times New Roman" w:cs="Times New Roman"/>
          <w:sz w:val="24"/>
          <w:szCs w:val="24"/>
          <w:vertAlign w:val="subscript"/>
        </w:rPr>
        <w:t xml:space="preserve">max </w:t>
      </w:r>
      <w:r w:rsidR="00BF4AFA" w:rsidRPr="00966FD2">
        <w:rPr>
          <w:rFonts w:ascii="Times New Roman" w:hAnsi="Times New Roman" w:cs="Times New Roman"/>
          <w:sz w:val="24"/>
          <w:szCs w:val="24"/>
        </w:rPr>
        <w:t>for the native soil root zone (64 G</w:t>
      </w:r>
      <w:r w:rsidR="00BF4AFA" w:rsidRPr="00966FD2">
        <w:rPr>
          <w:rFonts w:ascii="Times New Roman" w:hAnsi="Times New Roman" w:cs="Times New Roman"/>
          <w:sz w:val="24"/>
          <w:szCs w:val="24"/>
          <w:vertAlign w:val="subscript"/>
        </w:rPr>
        <w:t>max</w:t>
      </w:r>
      <w:r w:rsidR="00BF4AFA" w:rsidRPr="00966FD2">
        <w:rPr>
          <w:rFonts w:ascii="Times New Roman" w:hAnsi="Times New Roman" w:cs="Times New Roman"/>
          <w:sz w:val="24"/>
          <w:szCs w:val="24"/>
        </w:rPr>
        <w:t>) was measured when compared to the ASTM sand root zone (58 G</w:t>
      </w:r>
      <w:r w:rsidR="00BF4AFA" w:rsidRPr="00966FD2">
        <w:rPr>
          <w:rFonts w:ascii="Times New Roman" w:hAnsi="Times New Roman" w:cs="Times New Roman"/>
          <w:sz w:val="24"/>
          <w:szCs w:val="24"/>
          <w:vertAlign w:val="subscript"/>
        </w:rPr>
        <w:t>max</w:t>
      </w:r>
      <w:r w:rsidR="00BF4AFA" w:rsidRPr="00966FD2">
        <w:rPr>
          <w:rFonts w:ascii="Times New Roman" w:hAnsi="Times New Roman" w:cs="Times New Roman"/>
          <w:sz w:val="24"/>
          <w:szCs w:val="24"/>
        </w:rPr>
        <w:t>).  This comparison suggests native soil root zones can maintain a similar G</w:t>
      </w:r>
      <w:r w:rsidR="00BF4AFA" w:rsidRPr="00966FD2">
        <w:rPr>
          <w:rFonts w:ascii="Times New Roman" w:hAnsi="Times New Roman" w:cs="Times New Roman"/>
          <w:sz w:val="24"/>
          <w:szCs w:val="24"/>
          <w:vertAlign w:val="subscript"/>
        </w:rPr>
        <w:t>max</w:t>
      </w:r>
      <w:r w:rsidR="00BF4AFA" w:rsidRPr="00966FD2">
        <w:rPr>
          <w:rFonts w:ascii="Times New Roman" w:hAnsi="Times New Roman" w:cs="Times New Roman"/>
          <w:sz w:val="24"/>
          <w:szCs w:val="24"/>
        </w:rPr>
        <w:t xml:space="preserve"> as ASTM sand root zones if proper maintenance is performed.  </w:t>
      </w:r>
      <w:r w:rsidR="001A2B96" w:rsidRPr="00966FD2">
        <w:rPr>
          <w:rFonts w:ascii="Times New Roman" w:hAnsi="Times New Roman" w:cs="Times New Roman"/>
          <w:sz w:val="24"/>
          <w:szCs w:val="24"/>
        </w:rPr>
        <w:t xml:space="preserve"> </w:t>
      </w:r>
      <w:r w:rsidR="000B0E3B" w:rsidRPr="00966FD2">
        <w:rPr>
          <w:rFonts w:ascii="Times New Roman" w:hAnsi="Times New Roman" w:cs="Times New Roman"/>
          <w:sz w:val="24"/>
          <w:szCs w:val="24"/>
        </w:rPr>
        <w:t xml:space="preserve">However, </w:t>
      </w:r>
      <w:r w:rsidR="00D821FF" w:rsidRPr="00966FD2">
        <w:rPr>
          <w:rFonts w:ascii="Times New Roman" w:hAnsi="Times New Roman" w:cs="Times New Roman"/>
          <w:sz w:val="24"/>
          <w:szCs w:val="24"/>
        </w:rPr>
        <w:t xml:space="preserve">Dickson et al., (2018a) also found soils with higher silt plus clay content had higher </w:t>
      </w:r>
      <w:r w:rsidRPr="00966FD2">
        <w:rPr>
          <w:rFonts w:ascii="Times New Roman" w:hAnsi="Times New Roman" w:cs="Times New Roman"/>
          <w:sz w:val="24"/>
          <w:szCs w:val="24"/>
        </w:rPr>
        <w:t>G</w:t>
      </w:r>
      <w:r w:rsidRPr="00966FD2">
        <w:rPr>
          <w:rFonts w:ascii="Times New Roman" w:hAnsi="Times New Roman" w:cs="Times New Roman"/>
          <w:sz w:val="24"/>
          <w:szCs w:val="24"/>
          <w:vertAlign w:val="subscript"/>
        </w:rPr>
        <w:t>max</w:t>
      </w:r>
      <w:r w:rsidR="00D821FF" w:rsidRPr="00966FD2">
        <w:rPr>
          <w:rFonts w:ascii="Times New Roman" w:hAnsi="Times New Roman" w:cs="Times New Roman"/>
          <w:sz w:val="24"/>
          <w:szCs w:val="24"/>
        </w:rPr>
        <w:t xml:space="preserve"> values.  </w:t>
      </w:r>
      <w:r w:rsidR="00BF4AFA" w:rsidRPr="00966FD2">
        <w:rPr>
          <w:rFonts w:ascii="Times New Roman" w:hAnsi="Times New Roman" w:cs="Times New Roman"/>
          <w:sz w:val="24"/>
          <w:szCs w:val="24"/>
        </w:rPr>
        <w:t>ASTM s</w:t>
      </w:r>
      <w:r w:rsidR="00D821FF" w:rsidRPr="00966FD2">
        <w:rPr>
          <w:rFonts w:ascii="Times New Roman" w:hAnsi="Times New Roman" w:cs="Times New Roman"/>
          <w:sz w:val="24"/>
          <w:szCs w:val="24"/>
        </w:rPr>
        <w:t xml:space="preserve">and root zones contain higher macropore space, and are not as conducive to compaction.  </w:t>
      </w:r>
      <w:r w:rsidR="00BF4AFA" w:rsidRPr="00966FD2">
        <w:rPr>
          <w:rFonts w:ascii="Times New Roman" w:hAnsi="Times New Roman" w:cs="Times New Roman"/>
          <w:sz w:val="24"/>
          <w:szCs w:val="24"/>
        </w:rPr>
        <w:t xml:space="preserve">ASTM sand root zones are used to provide a consistent playing surface, even in inclement weather.  The use of sand allows water to drain through the soil profile at a higher rate than root zones containing a high percentage of clay.  </w:t>
      </w:r>
      <w:r w:rsidR="000B0E3B" w:rsidRPr="00966FD2">
        <w:rPr>
          <w:rFonts w:ascii="Times New Roman" w:hAnsi="Times New Roman" w:cs="Times New Roman"/>
          <w:sz w:val="24"/>
          <w:szCs w:val="24"/>
        </w:rPr>
        <w:t>Measured G</w:t>
      </w:r>
      <w:r w:rsidR="000B0E3B" w:rsidRPr="00966FD2">
        <w:rPr>
          <w:rFonts w:ascii="Times New Roman" w:hAnsi="Times New Roman" w:cs="Times New Roman"/>
          <w:sz w:val="24"/>
          <w:szCs w:val="24"/>
          <w:vertAlign w:val="subscript"/>
        </w:rPr>
        <w:t>max</w:t>
      </w:r>
      <w:r w:rsidR="000B0E3B" w:rsidRPr="00966FD2">
        <w:rPr>
          <w:rFonts w:ascii="Times New Roman" w:hAnsi="Times New Roman" w:cs="Times New Roman"/>
          <w:sz w:val="24"/>
          <w:szCs w:val="24"/>
        </w:rPr>
        <w:t xml:space="preserve"> values consistently demonstrated the same relationship that was observed with CFH, mainly that the ASTM sand root zone was more resilient than the native soil root zone.</w:t>
      </w:r>
      <w:r w:rsidR="00D821FF" w:rsidRPr="00966FD2">
        <w:rPr>
          <w:rFonts w:ascii="Times New Roman" w:hAnsi="Times New Roman" w:cs="Times New Roman"/>
          <w:sz w:val="24"/>
          <w:szCs w:val="24"/>
        </w:rPr>
        <w:t xml:space="preserve"> </w:t>
      </w:r>
    </w:p>
    <w:p w14:paraId="4122D8AB" w14:textId="3DF7337A" w:rsidR="0009162B" w:rsidRPr="00966FD2" w:rsidRDefault="0009162B" w:rsidP="00234A91">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As simulated traffic </w:t>
      </w:r>
      <w:r w:rsidR="004B43A1" w:rsidRPr="00966FD2">
        <w:rPr>
          <w:rFonts w:ascii="Times New Roman" w:hAnsi="Times New Roman" w:cs="Times New Roman"/>
          <w:sz w:val="24"/>
          <w:szCs w:val="24"/>
        </w:rPr>
        <w:t xml:space="preserve">events </w:t>
      </w:r>
      <w:r w:rsidR="000B0E3B" w:rsidRPr="00966FD2">
        <w:rPr>
          <w:rFonts w:ascii="Times New Roman" w:hAnsi="Times New Roman" w:cs="Times New Roman"/>
          <w:sz w:val="24"/>
          <w:szCs w:val="24"/>
        </w:rPr>
        <w:t>were applied</w:t>
      </w:r>
      <w:r w:rsidR="00D821FF" w:rsidRPr="00966FD2">
        <w:rPr>
          <w:rFonts w:ascii="Times New Roman" w:hAnsi="Times New Roman" w:cs="Times New Roman"/>
          <w:sz w:val="24"/>
          <w:szCs w:val="24"/>
        </w:rPr>
        <w:t>,</w:t>
      </w:r>
      <w:r w:rsidRPr="00966FD2">
        <w:rPr>
          <w:rFonts w:ascii="Times New Roman" w:hAnsi="Times New Roman" w:cs="Times New Roman"/>
          <w:sz w:val="24"/>
          <w:szCs w:val="24"/>
        </w:rPr>
        <w:t xml:space="preserve"> G</w:t>
      </w:r>
      <w:r w:rsidRPr="00966FD2">
        <w:rPr>
          <w:rFonts w:ascii="Times New Roman" w:hAnsi="Times New Roman" w:cs="Times New Roman"/>
          <w:sz w:val="24"/>
          <w:szCs w:val="24"/>
          <w:vertAlign w:val="subscript"/>
        </w:rPr>
        <w:t>max</w:t>
      </w:r>
      <w:r w:rsidRPr="00966FD2">
        <w:rPr>
          <w:rFonts w:ascii="Times New Roman" w:hAnsi="Times New Roman" w:cs="Times New Roman"/>
          <w:sz w:val="24"/>
          <w:szCs w:val="24"/>
        </w:rPr>
        <w:t xml:space="preserve"> values increased</w:t>
      </w:r>
      <w:r w:rsidR="00D821FF"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(Figure </w:t>
      </w:r>
      <w:r w:rsidR="00D821FF" w:rsidRPr="00966FD2">
        <w:rPr>
          <w:rFonts w:ascii="Times New Roman" w:hAnsi="Times New Roman" w:cs="Times New Roman"/>
          <w:sz w:val="24"/>
          <w:szCs w:val="24"/>
        </w:rPr>
        <w:t>5</w:t>
      </w:r>
      <w:r w:rsidRPr="00966FD2">
        <w:rPr>
          <w:rFonts w:ascii="Times New Roman" w:hAnsi="Times New Roman" w:cs="Times New Roman"/>
          <w:sz w:val="24"/>
          <w:szCs w:val="24"/>
        </w:rPr>
        <w:t xml:space="preserve">).  </w:t>
      </w:r>
      <w:r w:rsidR="00DA6012" w:rsidRPr="00966FD2">
        <w:rPr>
          <w:rFonts w:ascii="Times New Roman" w:hAnsi="Times New Roman" w:cs="Times New Roman"/>
          <w:sz w:val="24"/>
          <w:szCs w:val="24"/>
        </w:rPr>
        <w:t>From 0 to 40 simulated traffic events, surface hardness increased by 2</w:t>
      </w:r>
      <w:r w:rsidR="00396CF6" w:rsidRPr="00966FD2">
        <w:rPr>
          <w:rFonts w:ascii="Times New Roman" w:hAnsi="Times New Roman" w:cs="Times New Roman"/>
          <w:sz w:val="24"/>
          <w:szCs w:val="24"/>
        </w:rPr>
        <w:t>4</w:t>
      </w:r>
      <w:r w:rsidR="00DA6012" w:rsidRPr="00966FD2">
        <w:rPr>
          <w:rFonts w:ascii="Times New Roman" w:hAnsi="Times New Roman" w:cs="Times New Roman"/>
          <w:sz w:val="24"/>
          <w:szCs w:val="24"/>
        </w:rPr>
        <w:t xml:space="preserve"> G</w:t>
      </w:r>
      <w:r w:rsidR="00DA6012" w:rsidRPr="00966FD2">
        <w:rPr>
          <w:rFonts w:ascii="Times New Roman" w:hAnsi="Times New Roman" w:cs="Times New Roman"/>
          <w:sz w:val="24"/>
          <w:szCs w:val="24"/>
          <w:vertAlign w:val="subscript"/>
        </w:rPr>
        <w:t>max</w:t>
      </w:r>
      <w:r w:rsidR="00DA6012" w:rsidRPr="00966FD2">
        <w:rPr>
          <w:rFonts w:ascii="Times New Roman" w:hAnsi="Times New Roman" w:cs="Times New Roman"/>
          <w:sz w:val="24"/>
          <w:szCs w:val="24"/>
        </w:rPr>
        <w:t xml:space="preserve">. </w:t>
      </w:r>
      <w:r w:rsidR="00234A91" w:rsidRPr="00966FD2">
        <w:rPr>
          <w:rFonts w:ascii="Times New Roman" w:hAnsi="Times New Roman" w:cs="Times New Roman"/>
          <w:sz w:val="24"/>
          <w:szCs w:val="24"/>
        </w:rPr>
        <w:t xml:space="preserve"> Under similar management, traffic had a 4x influence on increasing G</w:t>
      </w:r>
      <w:r w:rsidR="00234A91" w:rsidRPr="00966FD2">
        <w:rPr>
          <w:rFonts w:ascii="Times New Roman" w:hAnsi="Times New Roman" w:cs="Times New Roman"/>
          <w:sz w:val="24"/>
          <w:szCs w:val="24"/>
          <w:vertAlign w:val="subscript"/>
        </w:rPr>
        <w:t>max</w:t>
      </w:r>
      <w:r w:rsidR="00234A91" w:rsidRPr="00966FD2">
        <w:rPr>
          <w:rFonts w:ascii="Times New Roman" w:hAnsi="Times New Roman" w:cs="Times New Roman"/>
          <w:sz w:val="24"/>
          <w:szCs w:val="24"/>
        </w:rPr>
        <w:t xml:space="preserve"> compared to soil type.  W</w:t>
      </w:r>
      <w:r w:rsidR="00D821FF" w:rsidRPr="00966FD2">
        <w:rPr>
          <w:rFonts w:ascii="Times New Roman" w:hAnsi="Times New Roman" w:cs="Times New Roman"/>
          <w:sz w:val="24"/>
          <w:szCs w:val="24"/>
        </w:rPr>
        <w:t>hile G</w:t>
      </w:r>
      <w:r w:rsidR="00D821FF" w:rsidRPr="00966FD2">
        <w:rPr>
          <w:rFonts w:ascii="Times New Roman" w:hAnsi="Times New Roman" w:cs="Times New Roman"/>
          <w:sz w:val="24"/>
          <w:szCs w:val="24"/>
          <w:vertAlign w:val="subscript"/>
        </w:rPr>
        <w:t>max</w:t>
      </w:r>
      <w:r w:rsidR="00D821FF" w:rsidRPr="00966FD2">
        <w:rPr>
          <w:rFonts w:ascii="Times New Roman" w:hAnsi="Times New Roman" w:cs="Times New Roman"/>
          <w:sz w:val="24"/>
          <w:szCs w:val="24"/>
        </w:rPr>
        <w:t xml:space="preserve"> values increased for both root zones with increased simulated traffic</w:t>
      </w:r>
      <w:r w:rsidR="00467BAD">
        <w:rPr>
          <w:rFonts w:ascii="Times New Roman" w:hAnsi="Times New Roman" w:cs="Times New Roman"/>
          <w:sz w:val="24"/>
          <w:szCs w:val="24"/>
        </w:rPr>
        <w:t xml:space="preserve"> events</w:t>
      </w:r>
      <w:r w:rsidR="00D821FF" w:rsidRPr="00966FD2">
        <w:rPr>
          <w:rFonts w:ascii="Times New Roman" w:hAnsi="Times New Roman" w:cs="Times New Roman"/>
          <w:sz w:val="24"/>
          <w:szCs w:val="24"/>
        </w:rPr>
        <w:t xml:space="preserve">, soil bulk density from 0 – 40 </w:t>
      </w:r>
      <w:r w:rsidR="00546C93">
        <w:rPr>
          <w:rFonts w:ascii="Times New Roman" w:hAnsi="Times New Roman" w:cs="Times New Roman"/>
          <w:sz w:val="24"/>
          <w:szCs w:val="24"/>
        </w:rPr>
        <w:t>simulated traffic events</w:t>
      </w:r>
      <w:r w:rsidR="00234A91" w:rsidRPr="00966FD2">
        <w:rPr>
          <w:rFonts w:ascii="Times New Roman" w:hAnsi="Times New Roman" w:cs="Times New Roman"/>
          <w:sz w:val="24"/>
          <w:szCs w:val="24"/>
        </w:rPr>
        <w:t xml:space="preserve"> increased, but was not statistically significant</w:t>
      </w:r>
      <w:r w:rsidR="00297D92" w:rsidRPr="00966FD2">
        <w:rPr>
          <w:rFonts w:ascii="Times New Roman" w:hAnsi="Times New Roman" w:cs="Times New Roman"/>
          <w:sz w:val="24"/>
          <w:szCs w:val="24"/>
        </w:rPr>
        <w:t xml:space="preserve"> (Table 1)</w:t>
      </w:r>
      <w:r w:rsidR="00D821FF" w:rsidRPr="00966FD2">
        <w:rPr>
          <w:rFonts w:ascii="Times New Roman" w:hAnsi="Times New Roman" w:cs="Times New Roman"/>
          <w:sz w:val="24"/>
          <w:szCs w:val="24"/>
        </w:rPr>
        <w:t xml:space="preserve">.  </w:t>
      </w:r>
      <w:r w:rsidR="00DA6012" w:rsidRPr="00966FD2">
        <w:rPr>
          <w:rFonts w:ascii="Times New Roman" w:hAnsi="Times New Roman" w:cs="Times New Roman"/>
          <w:sz w:val="24"/>
          <w:szCs w:val="24"/>
        </w:rPr>
        <w:t>As traffic events increased, G</w:t>
      </w:r>
      <w:r w:rsidR="00DA6012" w:rsidRPr="00966FD2">
        <w:rPr>
          <w:rFonts w:ascii="Times New Roman" w:hAnsi="Times New Roman" w:cs="Times New Roman"/>
          <w:sz w:val="24"/>
          <w:szCs w:val="24"/>
          <w:vertAlign w:val="subscript"/>
        </w:rPr>
        <w:t>max</w:t>
      </w:r>
      <w:r w:rsidR="00DA6012" w:rsidRPr="00966FD2">
        <w:rPr>
          <w:rFonts w:ascii="Times New Roman" w:hAnsi="Times New Roman" w:cs="Times New Roman"/>
          <w:sz w:val="24"/>
          <w:szCs w:val="24"/>
        </w:rPr>
        <w:t xml:space="preserve"> increased, similar to previous research by Thoms et al., 20</w:t>
      </w:r>
      <w:r w:rsidR="004B43A1" w:rsidRPr="00966FD2">
        <w:rPr>
          <w:rFonts w:ascii="Times New Roman" w:hAnsi="Times New Roman" w:cs="Times New Roman"/>
          <w:sz w:val="24"/>
          <w:szCs w:val="24"/>
        </w:rPr>
        <w:t>11</w:t>
      </w:r>
      <w:r w:rsidR="00DA6012" w:rsidRPr="00966FD2">
        <w:rPr>
          <w:rFonts w:ascii="Times New Roman" w:hAnsi="Times New Roman" w:cs="Times New Roman"/>
          <w:sz w:val="24"/>
          <w:szCs w:val="24"/>
        </w:rPr>
        <w:t xml:space="preserve">, and Dickson et al., 2018a.  </w:t>
      </w:r>
      <w:r w:rsidR="00234A91" w:rsidRPr="00966FD2">
        <w:rPr>
          <w:rFonts w:ascii="Times New Roman" w:hAnsi="Times New Roman" w:cs="Times New Roman"/>
          <w:sz w:val="24"/>
          <w:szCs w:val="24"/>
        </w:rPr>
        <w:t>In my study,</w:t>
      </w:r>
      <w:r w:rsidR="00DA6012" w:rsidRPr="00966FD2">
        <w:rPr>
          <w:rFonts w:ascii="Times New Roman" w:hAnsi="Times New Roman" w:cs="Times New Roman"/>
          <w:sz w:val="24"/>
          <w:szCs w:val="24"/>
        </w:rPr>
        <w:t xml:space="preserve"> G</w:t>
      </w:r>
      <w:r w:rsidR="00DA6012" w:rsidRPr="00966FD2">
        <w:rPr>
          <w:rFonts w:ascii="Times New Roman" w:hAnsi="Times New Roman" w:cs="Times New Roman"/>
          <w:sz w:val="24"/>
          <w:szCs w:val="24"/>
          <w:vertAlign w:val="subscript"/>
        </w:rPr>
        <w:t>max</w:t>
      </w:r>
      <w:r w:rsidR="00DA6012" w:rsidRPr="00966FD2">
        <w:rPr>
          <w:rFonts w:ascii="Times New Roman" w:hAnsi="Times New Roman" w:cs="Times New Roman"/>
          <w:sz w:val="24"/>
          <w:szCs w:val="24"/>
        </w:rPr>
        <w:t xml:space="preserve"> values increased after 40 simulated traffic events, </w:t>
      </w:r>
      <w:r w:rsidR="00234A91" w:rsidRPr="00966FD2">
        <w:rPr>
          <w:rFonts w:ascii="Times New Roman" w:hAnsi="Times New Roman" w:cs="Times New Roman"/>
          <w:sz w:val="24"/>
          <w:szCs w:val="24"/>
        </w:rPr>
        <w:t xml:space="preserve">but </w:t>
      </w:r>
      <w:r w:rsidR="00DA6012" w:rsidRPr="00966FD2">
        <w:rPr>
          <w:rFonts w:ascii="Times New Roman" w:hAnsi="Times New Roman" w:cs="Times New Roman"/>
          <w:sz w:val="24"/>
          <w:szCs w:val="24"/>
        </w:rPr>
        <w:t xml:space="preserve">CFH </w:t>
      </w:r>
      <w:r w:rsidR="00234A91" w:rsidRPr="00966FD2">
        <w:rPr>
          <w:rFonts w:ascii="Times New Roman" w:hAnsi="Times New Roman" w:cs="Times New Roman"/>
          <w:sz w:val="24"/>
          <w:szCs w:val="24"/>
        </w:rPr>
        <w:t>was not different. U</w:t>
      </w:r>
      <w:r w:rsidR="00DA6012" w:rsidRPr="00966FD2">
        <w:rPr>
          <w:rFonts w:ascii="Times New Roman" w:hAnsi="Times New Roman" w:cs="Times New Roman"/>
          <w:sz w:val="24"/>
          <w:szCs w:val="24"/>
        </w:rPr>
        <w:t>sing the ASTM F355-E</w:t>
      </w:r>
      <w:r w:rsidR="00234A91" w:rsidRPr="00966FD2">
        <w:rPr>
          <w:rFonts w:ascii="Times New Roman" w:hAnsi="Times New Roman" w:cs="Times New Roman"/>
          <w:sz w:val="24"/>
          <w:szCs w:val="24"/>
        </w:rPr>
        <w:t xml:space="preserve"> and CIST devices,</w:t>
      </w:r>
      <w:r w:rsidR="00DA6012" w:rsidRPr="00966FD2">
        <w:rPr>
          <w:rFonts w:ascii="Times New Roman" w:hAnsi="Times New Roman" w:cs="Times New Roman"/>
          <w:sz w:val="24"/>
          <w:szCs w:val="24"/>
        </w:rPr>
        <w:t xml:space="preserve"> dissimilarities </w:t>
      </w:r>
      <w:r w:rsidR="00BB5997" w:rsidRPr="00966FD2">
        <w:rPr>
          <w:rFonts w:ascii="Times New Roman" w:hAnsi="Times New Roman" w:cs="Times New Roman"/>
          <w:sz w:val="24"/>
          <w:szCs w:val="24"/>
        </w:rPr>
        <w:t xml:space="preserve">in results </w:t>
      </w:r>
      <w:r w:rsidR="00234A91" w:rsidRPr="00966FD2">
        <w:rPr>
          <w:rFonts w:ascii="Times New Roman" w:hAnsi="Times New Roman" w:cs="Times New Roman"/>
          <w:sz w:val="24"/>
          <w:szCs w:val="24"/>
        </w:rPr>
        <w:t>were observed due to surface impact characteristics</w:t>
      </w:r>
      <w:r w:rsidR="00DA6012" w:rsidRPr="00966FD2">
        <w:rPr>
          <w:rFonts w:ascii="Times New Roman" w:hAnsi="Times New Roman" w:cs="Times New Roman"/>
          <w:sz w:val="24"/>
          <w:szCs w:val="24"/>
        </w:rPr>
        <w:t>.</w:t>
      </w:r>
      <w:r w:rsidR="00D67330" w:rsidRPr="00966FD2">
        <w:rPr>
          <w:rFonts w:ascii="Times New Roman" w:hAnsi="Times New Roman" w:cs="Times New Roman"/>
          <w:sz w:val="24"/>
          <w:szCs w:val="24"/>
        </w:rPr>
        <w:t xml:space="preserve"> </w:t>
      </w:r>
      <w:r w:rsidR="000B0E3B" w:rsidRPr="00966FD2">
        <w:rPr>
          <w:rFonts w:ascii="Times New Roman" w:hAnsi="Times New Roman" w:cs="Times New Roman"/>
          <w:sz w:val="24"/>
          <w:szCs w:val="24"/>
        </w:rPr>
        <w:t xml:space="preserve"> </w:t>
      </w:r>
      <w:r w:rsidR="00234A91" w:rsidRPr="00966FD2">
        <w:rPr>
          <w:rFonts w:ascii="Times New Roman" w:hAnsi="Times New Roman" w:cs="Times New Roman"/>
          <w:sz w:val="24"/>
          <w:szCs w:val="24"/>
        </w:rPr>
        <w:t xml:space="preserve">Impacts with the two devices differ because of the masses of the missiles, impact velocities, and surface area impact.  These results support that the ASTM F355-E and CIST devices are measuring different volumes of a root zone’s response to impact. </w:t>
      </w:r>
    </w:p>
    <w:p w14:paraId="41B3F1CA" w14:textId="31BD06F5" w:rsidR="00ED728C" w:rsidRPr="00966FD2" w:rsidRDefault="00D67330" w:rsidP="00E626EB">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lastRenderedPageBreak/>
        <w:t xml:space="preserve">Percent </w:t>
      </w:r>
      <w:r w:rsidR="007D398A" w:rsidRPr="00966FD2">
        <w:rPr>
          <w:rFonts w:ascii="Times New Roman" w:hAnsi="Times New Roman" w:cs="Times New Roman"/>
          <w:sz w:val="24"/>
          <w:szCs w:val="24"/>
        </w:rPr>
        <w:t xml:space="preserve">green </w:t>
      </w:r>
      <w:r w:rsidRPr="00966FD2">
        <w:rPr>
          <w:rFonts w:ascii="Times New Roman" w:hAnsi="Times New Roman" w:cs="Times New Roman"/>
          <w:sz w:val="24"/>
          <w:szCs w:val="24"/>
        </w:rPr>
        <w:t>cover decreased as a result of traffic</w:t>
      </w:r>
      <w:r w:rsidR="00234A91" w:rsidRPr="00966FD2">
        <w:rPr>
          <w:rFonts w:ascii="Times New Roman" w:hAnsi="Times New Roman" w:cs="Times New Roman"/>
          <w:sz w:val="24"/>
          <w:szCs w:val="24"/>
        </w:rPr>
        <w:t xml:space="preserve"> </w:t>
      </w:r>
      <w:r w:rsidR="00D47055" w:rsidRPr="00966FD2">
        <w:rPr>
          <w:rFonts w:ascii="Times New Roman" w:hAnsi="Times New Roman" w:cs="Times New Roman"/>
          <w:sz w:val="24"/>
          <w:szCs w:val="24"/>
        </w:rPr>
        <w:t>(Figure 6)</w:t>
      </w:r>
      <w:r w:rsidRPr="00966FD2">
        <w:rPr>
          <w:rFonts w:ascii="Times New Roman" w:hAnsi="Times New Roman" w:cs="Times New Roman"/>
          <w:sz w:val="24"/>
          <w:szCs w:val="24"/>
        </w:rPr>
        <w:t>.</w:t>
      </w:r>
      <w:r w:rsidR="0030682B" w:rsidRPr="00966FD2">
        <w:rPr>
          <w:rFonts w:ascii="Times New Roman" w:hAnsi="Times New Roman" w:cs="Times New Roman"/>
          <w:sz w:val="24"/>
          <w:szCs w:val="24"/>
        </w:rPr>
        <w:t xml:space="preserve"> </w:t>
      </w:r>
      <w:r w:rsidR="00D47055" w:rsidRPr="00966FD2">
        <w:rPr>
          <w:rFonts w:ascii="Times New Roman" w:hAnsi="Times New Roman" w:cs="Times New Roman"/>
          <w:sz w:val="24"/>
          <w:szCs w:val="24"/>
        </w:rPr>
        <w:t xml:space="preserve">  Significant decreases (R</w:t>
      </w:r>
      <w:r w:rsidR="00D47055" w:rsidRPr="00966FD2">
        <w:rPr>
          <w:rFonts w:ascii="Times New Roman" w:hAnsi="Times New Roman" w:cs="Times New Roman"/>
          <w:sz w:val="24"/>
          <w:szCs w:val="24"/>
          <w:vertAlign w:val="superscript"/>
        </w:rPr>
        <w:t>2</w:t>
      </w:r>
      <w:r w:rsidR="00D47055" w:rsidRPr="00966FD2">
        <w:rPr>
          <w:rFonts w:ascii="Times New Roman" w:hAnsi="Times New Roman" w:cs="Times New Roman"/>
          <w:sz w:val="24"/>
          <w:szCs w:val="24"/>
        </w:rPr>
        <w:t xml:space="preserve"> = 0.9954) in PGC were observed after every 8 simulated traffic events (0 – 40 simulated traffic events). </w:t>
      </w:r>
      <w:r w:rsidRPr="00966FD2">
        <w:rPr>
          <w:rFonts w:ascii="Times New Roman" w:hAnsi="Times New Roman" w:cs="Times New Roman"/>
          <w:sz w:val="24"/>
          <w:szCs w:val="24"/>
        </w:rPr>
        <w:t xml:space="preserve"> </w:t>
      </w:r>
      <w:r w:rsidR="000434AA" w:rsidRPr="00966FD2">
        <w:rPr>
          <w:rFonts w:ascii="Times New Roman" w:hAnsi="Times New Roman" w:cs="Times New Roman"/>
          <w:sz w:val="24"/>
          <w:szCs w:val="24"/>
        </w:rPr>
        <w:t>A number of previous studies have shown i</w:t>
      </w:r>
      <w:r w:rsidR="00D47055" w:rsidRPr="00966FD2">
        <w:rPr>
          <w:rFonts w:ascii="Times New Roman" w:hAnsi="Times New Roman" w:cs="Times New Roman"/>
          <w:sz w:val="24"/>
          <w:szCs w:val="24"/>
        </w:rPr>
        <w:t>ncreasing traffic decreases PGC (</w:t>
      </w:r>
      <w:r w:rsidR="00BF4AFA" w:rsidRPr="00966FD2">
        <w:rPr>
          <w:rFonts w:ascii="Times New Roman" w:hAnsi="Times New Roman" w:cs="Times New Roman"/>
          <w:sz w:val="24"/>
          <w:szCs w:val="24"/>
        </w:rPr>
        <w:t xml:space="preserve">Cockerham et al., 1990, </w:t>
      </w:r>
      <w:r w:rsidR="00D47055" w:rsidRPr="00966FD2">
        <w:rPr>
          <w:rFonts w:ascii="Times New Roman" w:hAnsi="Times New Roman" w:cs="Times New Roman"/>
          <w:sz w:val="24"/>
          <w:szCs w:val="24"/>
        </w:rPr>
        <w:t>Thoms et al., 2008,</w:t>
      </w:r>
      <w:r w:rsidR="00BF4AFA" w:rsidRPr="00966FD2">
        <w:rPr>
          <w:rFonts w:ascii="Times New Roman" w:hAnsi="Times New Roman" w:cs="Times New Roman"/>
          <w:sz w:val="24"/>
          <w:szCs w:val="24"/>
        </w:rPr>
        <w:t xml:space="preserve"> Trappe et al., 2011,</w:t>
      </w:r>
      <w:r w:rsidR="00D47055" w:rsidRPr="00966FD2">
        <w:rPr>
          <w:rFonts w:ascii="Times New Roman" w:hAnsi="Times New Roman" w:cs="Times New Roman"/>
          <w:sz w:val="24"/>
          <w:szCs w:val="24"/>
        </w:rPr>
        <w:t xml:space="preserve"> </w:t>
      </w:r>
      <w:r w:rsidR="00BF4AFA" w:rsidRPr="00966FD2">
        <w:rPr>
          <w:rFonts w:ascii="Times New Roman" w:hAnsi="Times New Roman" w:cs="Times New Roman"/>
          <w:sz w:val="24"/>
          <w:szCs w:val="24"/>
        </w:rPr>
        <w:t xml:space="preserve">Kowalewski et al., 2015, and </w:t>
      </w:r>
      <w:r w:rsidR="00D47055" w:rsidRPr="00966FD2">
        <w:rPr>
          <w:rFonts w:ascii="Times New Roman" w:hAnsi="Times New Roman" w:cs="Times New Roman"/>
          <w:sz w:val="24"/>
          <w:szCs w:val="24"/>
        </w:rPr>
        <w:t xml:space="preserve">Dickson et al., 2018a).  Critical fall height </w:t>
      </w:r>
      <w:r w:rsidR="00FD224F" w:rsidRPr="00966FD2">
        <w:rPr>
          <w:rFonts w:ascii="Times New Roman" w:hAnsi="Times New Roman" w:cs="Times New Roman"/>
          <w:sz w:val="24"/>
          <w:szCs w:val="24"/>
        </w:rPr>
        <w:t xml:space="preserve">significantly increased when </w:t>
      </w:r>
      <w:r w:rsidR="00D47055" w:rsidRPr="00966FD2">
        <w:rPr>
          <w:rFonts w:ascii="Times New Roman" w:hAnsi="Times New Roman" w:cs="Times New Roman"/>
          <w:sz w:val="24"/>
          <w:szCs w:val="24"/>
        </w:rPr>
        <w:t>PGC was</w:t>
      </w:r>
      <w:r w:rsidR="00FD224F" w:rsidRPr="00966FD2">
        <w:rPr>
          <w:rFonts w:ascii="Times New Roman" w:hAnsi="Times New Roman" w:cs="Times New Roman"/>
          <w:sz w:val="24"/>
          <w:szCs w:val="24"/>
        </w:rPr>
        <w:t xml:space="preserve"> between 86% and</w:t>
      </w:r>
      <w:r w:rsidR="00D47055" w:rsidRPr="00966FD2">
        <w:rPr>
          <w:rFonts w:ascii="Times New Roman" w:hAnsi="Times New Roman" w:cs="Times New Roman"/>
          <w:sz w:val="24"/>
          <w:szCs w:val="24"/>
        </w:rPr>
        <w:t xml:space="preserve"> 7</w:t>
      </w:r>
      <w:r w:rsidR="00396CF6" w:rsidRPr="00966FD2">
        <w:rPr>
          <w:rFonts w:ascii="Times New Roman" w:hAnsi="Times New Roman" w:cs="Times New Roman"/>
          <w:sz w:val="24"/>
          <w:szCs w:val="24"/>
        </w:rPr>
        <w:t>2</w:t>
      </w:r>
      <w:r w:rsidR="00D47055" w:rsidRPr="00966FD2">
        <w:rPr>
          <w:rFonts w:ascii="Times New Roman" w:hAnsi="Times New Roman" w:cs="Times New Roman"/>
          <w:sz w:val="24"/>
          <w:szCs w:val="24"/>
        </w:rPr>
        <w:t>%</w:t>
      </w:r>
      <w:r w:rsidR="00FD224F" w:rsidRPr="00966FD2">
        <w:rPr>
          <w:rFonts w:ascii="Times New Roman" w:hAnsi="Times New Roman" w:cs="Times New Roman"/>
          <w:sz w:val="24"/>
          <w:szCs w:val="24"/>
        </w:rPr>
        <w:t xml:space="preserve"> after 8 or 16</w:t>
      </w:r>
      <w:r w:rsidR="00D47055" w:rsidRPr="00966FD2">
        <w:rPr>
          <w:rFonts w:ascii="Times New Roman" w:hAnsi="Times New Roman" w:cs="Times New Roman"/>
          <w:sz w:val="24"/>
          <w:szCs w:val="24"/>
        </w:rPr>
        <w:t xml:space="preserve"> simulated traffic events</w:t>
      </w:r>
      <w:r w:rsidR="00FD224F" w:rsidRPr="00966FD2">
        <w:rPr>
          <w:rFonts w:ascii="Times New Roman" w:hAnsi="Times New Roman" w:cs="Times New Roman"/>
          <w:sz w:val="24"/>
          <w:szCs w:val="24"/>
        </w:rPr>
        <w:t xml:space="preserve"> (Figures 3 and 6).</w:t>
      </w:r>
      <w:r w:rsidR="00D47055" w:rsidRPr="00966FD2">
        <w:rPr>
          <w:rFonts w:ascii="Times New Roman" w:hAnsi="Times New Roman" w:cs="Times New Roman"/>
          <w:sz w:val="24"/>
          <w:szCs w:val="24"/>
        </w:rPr>
        <w:t xml:space="preserve"> </w:t>
      </w:r>
      <w:r w:rsidR="000434AA" w:rsidRPr="00966FD2">
        <w:rPr>
          <w:rFonts w:ascii="Times New Roman" w:hAnsi="Times New Roman" w:cs="Times New Roman"/>
          <w:sz w:val="24"/>
          <w:szCs w:val="24"/>
        </w:rPr>
        <w:t xml:space="preserve"> </w:t>
      </w:r>
      <w:r w:rsidR="00FD224F" w:rsidRPr="00966FD2">
        <w:rPr>
          <w:rFonts w:ascii="Times New Roman" w:hAnsi="Times New Roman" w:cs="Times New Roman"/>
          <w:sz w:val="24"/>
          <w:szCs w:val="24"/>
        </w:rPr>
        <w:t>Prior to 8 and after 16 simulated traffic events, CFH was not significantly different despite a 63% decrease in PGC over the duration of the trial (Figure 6).  One possible explanation for this result could be as PGC decreases slightly, the soil surface is exposed and can be displaced more readily due to a lack of vegetative cover</w:t>
      </w:r>
      <w:r w:rsidR="002C6F78" w:rsidRPr="00966FD2">
        <w:rPr>
          <w:rFonts w:ascii="Times New Roman" w:hAnsi="Times New Roman" w:cs="Times New Roman"/>
          <w:sz w:val="24"/>
          <w:szCs w:val="24"/>
        </w:rPr>
        <w:t xml:space="preserve">.  </w:t>
      </w:r>
      <w:r w:rsidR="00FD224F" w:rsidRPr="00966FD2">
        <w:rPr>
          <w:rFonts w:ascii="Times New Roman" w:hAnsi="Times New Roman" w:cs="Times New Roman"/>
          <w:sz w:val="24"/>
          <w:szCs w:val="24"/>
        </w:rPr>
        <w:t xml:space="preserve">Then, as PGC decreases </w:t>
      </w:r>
      <w:r w:rsidR="002C6F78" w:rsidRPr="00966FD2">
        <w:rPr>
          <w:rFonts w:ascii="Times New Roman" w:hAnsi="Times New Roman" w:cs="Times New Roman"/>
          <w:sz w:val="24"/>
          <w:szCs w:val="24"/>
        </w:rPr>
        <w:t>below</w:t>
      </w:r>
      <w:r w:rsidR="00FD224F" w:rsidRPr="00966FD2">
        <w:rPr>
          <w:rFonts w:ascii="Times New Roman" w:hAnsi="Times New Roman" w:cs="Times New Roman"/>
          <w:sz w:val="24"/>
          <w:szCs w:val="24"/>
        </w:rPr>
        <w:t xml:space="preserve"> </w:t>
      </w:r>
      <w:r w:rsidR="002C6F78" w:rsidRPr="00966FD2">
        <w:rPr>
          <w:rFonts w:ascii="Times New Roman" w:hAnsi="Times New Roman" w:cs="Times New Roman"/>
          <w:sz w:val="24"/>
          <w:szCs w:val="24"/>
        </w:rPr>
        <w:t>72%, vegetative cover ceases to affect CFH.  Conversely, a</w:t>
      </w:r>
      <w:r w:rsidR="00D47055" w:rsidRPr="00966FD2">
        <w:rPr>
          <w:rFonts w:ascii="Times New Roman" w:hAnsi="Times New Roman" w:cs="Times New Roman"/>
          <w:sz w:val="24"/>
          <w:szCs w:val="24"/>
        </w:rPr>
        <w:t xml:space="preserve">s PGC decreased, the loss of vegetative cover on the surface </w:t>
      </w:r>
      <w:r w:rsidR="002C6F78" w:rsidRPr="00966FD2">
        <w:rPr>
          <w:rFonts w:ascii="Times New Roman" w:hAnsi="Times New Roman" w:cs="Times New Roman"/>
          <w:sz w:val="24"/>
          <w:szCs w:val="24"/>
        </w:rPr>
        <w:t xml:space="preserve">was a </w:t>
      </w:r>
      <w:r w:rsidR="00D47055" w:rsidRPr="00966FD2">
        <w:rPr>
          <w:rFonts w:ascii="Times New Roman" w:hAnsi="Times New Roman" w:cs="Times New Roman"/>
          <w:sz w:val="24"/>
          <w:szCs w:val="24"/>
        </w:rPr>
        <w:t xml:space="preserve">likely </w:t>
      </w:r>
      <w:r w:rsidR="002C6F78" w:rsidRPr="00966FD2">
        <w:rPr>
          <w:rFonts w:ascii="Times New Roman" w:hAnsi="Times New Roman" w:cs="Times New Roman"/>
          <w:sz w:val="24"/>
          <w:szCs w:val="24"/>
        </w:rPr>
        <w:t>reason for higher G</w:t>
      </w:r>
      <w:r w:rsidR="002C6F78" w:rsidRPr="00966FD2">
        <w:rPr>
          <w:rFonts w:ascii="Times New Roman" w:hAnsi="Times New Roman" w:cs="Times New Roman"/>
          <w:sz w:val="24"/>
          <w:szCs w:val="24"/>
          <w:vertAlign w:val="subscript"/>
        </w:rPr>
        <w:t>max</w:t>
      </w:r>
      <w:r w:rsidR="002C6F78" w:rsidRPr="00966FD2">
        <w:rPr>
          <w:rFonts w:ascii="Times New Roman" w:hAnsi="Times New Roman" w:cs="Times New Roman"/>
          <w:sz w:val="24"/>
          <w:szCs w:val="24"/>
        </w:rPr>
        <w:t xml:space="preserve"> values (Figure 6)</w:t>
      </w:r>
      <w:r w:rsidR="00D47055" w:rsidRPr="00966FD2">
        <w:rPr>
          <w:rFonts w:ascii="Times New Roman" w:hAnsi="Times New Roman" w:cs="Times New Roman"/>
          <w:sz w:val="24"/>
          <w:szCs w:val="24"/>
        </w:rPr>
        <w:t>.</w:t>
      </w:r>
      <w:r w:rsidR="002C6F78" w:rsidRPr="00966FD2">
        <w:rPr>
          <w:rFonts w:ascii="Times New Roman" w:hAnsi="Times New Roman" w:cs="Times New Roman"/>
          <w:sz w:val="24"/>
          <w:szCs w:val="24"/>
        </w:rPr>
        <w:t xml:space="preserve">  This finding supports that the ASTM F355-E and CIST are measuring impact characteristics from different volumes of soil.  Previous research by Brosnan et al. </w:t>
      </w:r>
      <w:r w:rsidR="00297D92" w:rsidRPr="00966FD2">
        <w:rPr>
          <w:rFonts w:ascii="Times New Roman" w:hAnsi="Times New Roman" w:cs="Times New Roman"/>
          <w:sz w:val="24"/>
          <w:szCs w:val="24"/>
        </w:rPr>
        <w:t>(</w:t>
      </w:r>
      <w:r w:rsidR="002C6F78" w:rsidRPr="00966FD2">
        <w:rPr>
          <w:rFonts w:ascii="Times New Roman" w:hAnsi="Times New Roman" w:cs="Times New Roman"/>
          <w:sz w:val="24"/>
          <w:szCs w:val="24"/>
        </w:rPr>
        <w:t>2009</w:t>
      </w:r>
      <w:r w:rsidR="00297D92" w:rsidRPr="00966FD2">
        <w:rPr>
          <w:rFonts w:ascii="Times New Roman" w:hAnsi="Times New Roman" w:cs="Times New Roman"/>
          <w:sz w:val="24"/>
          <w:szCs w:val="24"/>
        </w:rPr>
        <w:t>)</w:t>
      </w:r>
      <w:r w:rsidR="002C6F78" w:rsidRPr="00966FD2">
        <w:rPr>
          <w:rFonts w:ascii="Times New Roman" w:hAnsi="Times New Roman" w:cs="Times New Roman"/>
          <w:sz w:val="24"/>
          <w:szCs w:val="24"/>
        </w:rPr>
        <w:t xml:space="preserve"> showed surface </w:t>
      </w:r>
      <w:r w:rsidR="00494852" w:rsidRPr="00966FD2">
        <w:rPr>
          <w:rFonts w:ascii="Times New Roman" w:hAnsi="Times New Roman" w:cs="Times New Roman"/>
          <w:sz w:val="24"/>
          <w:szCs w:val="24"/>
        </w:rPr>
        <w:t>conditioners</w:t>
      </w:r>
      <w:r w:rsidR="002C6F78" w:rsidRPr="00966FD2">
        <w:rPr>
          <w:rFonts w:ascii="Times New Roman" w:hAnsi="Times New Roman" w:cs="Times New Roman"/>
          <w:sz w:val="24"/>
          <w:szCs w:val="24"/>
        </w:rPr>
        <w:t xml:space="preserve"> of skinned baseball surfaces did not significantly affect baseball impact characteristics, rather the soil moisture of the clay below the treatments was s</w:t>
      </w:r>
      <w:r w:rsidR="00297D92" w:rsidRPr="00966FD2">
        <w:rPr>
          <w:rFonts w:ascii="Times New Roman" w:hAnsi="Times New Roman" w:cs="Times New Roman"/>
          <w:sz w:val="24"/>
          <w:szCs w:val="24"/>
        </w:rPr>
        <w:t>ignificant.</w:t>
      </w:r>
      <w:r w:rsidR="00D47055" w:rsidRPr="00966FD2">
        <w:rPr>
          <w:rFonts w:ascii="Times New Roman" w:hAnsi="Times New Roman" w:cs="Times New Roman"/>
          <w:sz w:val="24"/>
          <w:szCs w:val="24"/>
        </w:rPr>
        <w:t xml:space="preserve"> </w:t>
      </w:r>
      <w:r w:rsidR="004B43A1" w:rsidRPr="00966FD2">
        <w:rPr>
          <w:rFonts w:ascii="Times New Roman" w:hAnsi="Times New Roman" w:cs="Times New Roman"/>
          <w:sz w:val="24"/>
          <w:szCs w:val="24"/>
        </w:rPr>
        <w:t xml:space="preserve"> </w:t>
      </w:r>
    </w:p>
    <w:p w14:paraId="4947AECA" w14:textId="584A708A" w:rsidR="000F519F" w:rsidRPr="00966FD2" w:rsidRDefault="004B43A1" w:rsidP="00036702">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Testing at various of </w:t>
      </w:r>
      <w:r w:rsidR="00F30E0F" w:rsidRPr="00966FD2">
        <w:rPr>
          <w:rFonts w:ascii="Times New Roman" w:hAnsi="Times New Roman" w:cs="Times New Roman"/>
          <w:sz w:val="24"/>
          <w:szCs w:val="24"/>
        </w:rPr>
        <w:t xml:space="preserve">soil </w:t>
      </w:r>
      <w:r w:rsidRPr="00966FD2">
        <w:rPr>
          <w:rFonts w:ascii="Times New Roman" w:hAnsi="Times New Roman" w:cs="Times New Roman"/>
          <w:sz w:val="24"/>
          <w:szCs w:val="24"/>
        </w:rPr>
        <w:t>volumetric water content</w:t>
      </w:r>
      <w:r w:rsidR="00E626EB" w:rsidRPr="00966FD2">
        <w:rPr>
          <w:rFonts w:ascii="Times New Roman" w:hAnsi="Times New Roman" w:cs="Times New Roman"/>
          <w:sz w:val="24"/>
          <w:szCs w:val="24"/>
        </w:rPr>
        <w:t>s</w:t>
      </w:r>
      <w:r w:rsidRPr="00966FD2">
        <w:rPr>
          <w:rFonts w:ascii="Times New Roman" w:hAnsi="Times New Roman" w:cs="Times New Roman"/>
          <w:sz w:val="24"/>
          <w:szCs w:val="24"/>
        </w:rPr>
        <w:t xml:space="preserve"> was outside the scope of this study. Future studies are warranted to </w:t>
      </w:r>
      <w:r w:rsidR="00E626EB" w:rsidRPr="00966FD2">
        <w:rPr>
          <w:rFonts w:ascii="Times New Roman" w:hAnsi="Times New Roman" w:cs="Times New Roman"/>
          <w:sz w:val="24"/>
          <w:szCs w:val="24"/>
        </w:rPr>
        <w:t>understand how</w:t>
      </w:r>
      <w:r w:rsidRPr="00966FD2">
        <w:rPr>
          <w:rFonts w:ascii="Times New Roman" w:hAnsi="Times New Roman" w:cs="Times New Roman"/>
          <w:sz w:val="24"/>
          <w:szCs w:val="24"/>
        </w:rPr>
        <w:t xml:space="preserve"> CFH </w:t>
      </w:r>
      <w:r w:rsidR="00E626EB" w:rsidRPr="00966FD2">
        <w:rPr>
          <w:rFonts w:ascii="Times New Roman" w:hAnsi="Times New Roman" w:cs="Times New Roman"/>
          <w:sz w:val="24"/>
          <w:szCs w:val="24"/>
        </w:rPr>
        <w:t xml:space="preserve">is influenced by soil characteristics and </w:t>
      </w:r>
      <w:r w:rsidRPr="00966FD2">
        <w:rPr>
          <w:rFonts w:ascii="Times New Roman" w:hAnsi="Times New Roman" w:cs="Times New Roman"/>
          <w:sz w:val="24"/>
          <w:szCs w:val="24"/>
        </w:rPr>
        <w:t xml:space="preserve">volumetric water contents. </w:t>
      </w:r>
      <w:r w:rsidR="00E626EB" w:rsidRPr="00966FD2">
        <w:rPr>
          <w:rFonts w:ascii="Times New Roman" w:hAnsi="Times New Roman" w:cs="Times New Roman"/>
          <w:sz w:val="24"/>
          <w:szCs w:val="24"/>
        </w:rPr>
        <w:t xml:space="preserve"> For example, one study might evaluate the volume or depth of soil that affects CFH as compared to other surface impact devices.</w:t>
      </w:r>
      <w:r w:rsidRPr="00966FD2">
        <w:rPr>
          <w:rFonts w:ascii="Times New Roman" w:hAnsi="Times New Roman" w:cs="Times New Roman"/>
          <w:sz w:val="24"/>
          <w:szCs w:val="24"/>
        </w:rPr>
        <w:t xml:space="preserve"> </w:t>
      </w:r>
      <w:r w:rsidR="004C6566" w:rsidRPr="00966FD2">
        <w:rPr>
          <w:rFonts w:ascii="Times New Roman" w:hAnsi="Times New Roman" w:cs="Times New Roman"/>
          <w:sz w:val="24"/>
          <w:szCs w:val="24"/>
        </w:rPr>
        <w:t xml:space="preserve"> Another area of study could be determining optimal combinations of maintenance practices that allow a field manager to maintain PGC as traffic occurs over a season (Figure 6).  If PGC were able to be consistently maintained above 72%, one should expect that CFH, G</w:t>
      </w:r>
      <w:r w:rsidR="004C6566" w:rsidRPr="00966FD2">
        <w:rPr>
          <w:rFonts w:ascii="Times New Roman" w:hAnsi="Times New Roman" w:cs="Times New Roman"/>
          <w:sz w:val="24"/>
          <w:szCs w:val="24"/>
          <w:vertAlign w:val="subscript"/>
        </w:rPr>
        <w:t>max</w:t>
      </w:r>
      <w:r w:rsidR="004C6566" w:rsidRPr="00966FD2">
        <w:rPr>
          <w:rFonts w:ascii="Times New Roman" w:hAnsi="Times New Roman" w:cs="Times New Roman"/>
          <w:sz w:val="24"/>
          <w:szCs w:val="24"/>
        </w:rPr>
        <w:t>, and SBD would support an optimal turfgrass sports field.</w:t>
      </w:r>
      <w:r w:rsidR="008947B0" w:rsidRPr="00966FD2">
        <w:rPr>
          <w:rFonts w:ascii="Times New Roman" w:hAnsi="Times New Roman" w:cs="Times New Roman"/>
          <w:sz w:val="24"/>
          <w:szCs w:val="24"/>
        </w:rPr>
        <w:br w:type="page"/>
      </w:r>
    </w:p>
    <w:p w14:paraId="4FDF6B5E" w14:textId="2B5DF208" w:rsidR="008B7AE7" w:rsidRPr="00784953" w:rsidRDefault="008B7AE7" w:rsidP="003C6747">
      <w:pPr>
        <w:pStyle w:val="ListParagraph"/>
        <w:numPr>
          <w:ilvl w:val="0"/>
          <w:numId w:val="22"/>
        </w:numPr>
        <w:spacing w:after="0" w:line="480" w:lineRule="auto"/>
        <w:ind w:left="360"/>
        <w:jc w:val="center"/>
        <w:rPr>
          <w:rFonts w:ascii="Times New Roman" w:hAnsi="Times New Roman" w:cs="Times New Roman"/>
          <w:b/>
          <w:sz w:val="24"/>
          <w:szCs w:val="24"/>
        </w:rPr>
      </w:pPr>
      <w:r w:rsidRPr="00784953">
        <w:rPr>
          <w:rFonts w:ascii="Times New Roman" w:hAnsi="Times New Roman" w:cs="Times New Roman"/>
          <w:b/>
          <w:sz w:val="24"/>
          <w:szCs w:val="24"/>
        </w:rPr>
        <w:lastRenderedPageBreak/>
        <w:t>C</w:t>
      </w:r>
      <w:r w:rsidR="00784953" w:rsidRPr="00784953">
        <w:rPr>
          <w:rFonts w:ascii="Times New Roman" w:hAnsi="Times New Roman" w:cs="Times New Roman"/>
          <w:b/>
          <w:sz w:val="24"/>
          <w:szCs w:val="24"/>
        </w:rPr>
        <w:t>onclusions</w:t>
      </w:r>
    </w:p>
    <w:p w14:paraId="58578D32" w14:textId="023A434A" w:rsidR="00784953" w:rsidRDefault="008B7AE7" w:rsidP="004B43A1">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ab/>
        <w:t xml:space="preserve">The CFHs identified for natural grass in this study were nearly </w:t>
      </w:r>
      <w:r w:rsidR="00C6098C" w:rsidRPr="00966FD2">
        <w:rPr>
          <w:rFonts w:ascii="Times New Roman" w:hAnsi="Times New Roman" w:cs="Times New Roman"/>
          <w:sz w:val="24"/>
          <w:szCs w:val="24"/>
        </w:rPr>
        <w:t>95</w:t>
      </w:r>
      <w:r w:rsidR="009C3A1F" w:rsidRPr="00966FD2">
        <w:rPr>
          <w:rFonts w:ascii="Times New Roman" w:hAnsi="Times New Roman" w:cs="Times New Roman"/>
          <w:sz w:val="24"/>
          <w:szCs w:val="24"/>
        </w:rPr>
        <w:t>%</w:t>
      </w:r>
      <w:r w:rsidRPr="00966FD2">
        <w:rPr>
          <w:rFonts w:ascii="Times New Roman" w:hAnsi="Times New Roman" w:cs="Times New Roman"/>
          <w:sz w:val="24"/>
          <w:szCs w:val="24"/>
        </w:rPr>
        <w:t xml:space="preserve"> higher than the minimum height (1.3 m) established by World Rugby</w:t>
      </w:r>
      <w:r w:rsidR="005374EE" w:rsidRPr="00966FD2">
        <w:rPr>
          <w:rFonts w:ascii="Times New Roman" w:hAnsi="Times New Roman" w:cs="Times New Roman"/>
          <w:sz w:val="24"/>
          <w:szCs w:val="24"/>
        </w:rPr>
        <w:t xml:space="preserve"> for </w:t>
      </w:r>
      <w:r w:rsidR="0004795D" w:rsidRPr="00966FD2">
        <w:rPr>
          <w:rFonts w:ascii="Times New Roman" w:hAnsi="Times New Roman" w:cs="Times New Roman"/>
          <w:sz w:val="24"/>
          <w:szCs w:val="24"/>
        </w:rPr>
        <w:t>synthetic</w:t>
      </w:r>
      <w:r w:rsidR="005374EE" w:rsidRPr="00966FD2">
        <w:rPr>
          <w:rFonts w:ascii="Times New Roman" w:hAnsi="Times New Roman" w:cs="Times New Roman"/>
          <w:sz w:val="24"/>
          <w:szCs w:val="24"/>
        </w:rPr>
        <w:t xml:space="preserve"> turf</w:t>
      </w:r>
      <w:r w:rsidR="009C3A1F" w:rsidRPr="00966FD2">
        <w:rPr>
          <w:rFonts w:ascii="Times New Roman" w:hAnsi="Times New Roman" w:cs="Times New Roman"/>
          <w:sz w:val="24"/>
          <w:szCs w:val="24"/>
        </w:rPr>
        <w:t xml:space="preserve">.  </w:t>
      </w:r>
      <w:r w:rsidR="00164A34" w:rsidRPr="00966FD2">
        <w:rPr>
          <w:rFonts w:ascii="Times New Roman" w:hAnsi="Times New Roman" w:cs="Times New Roman"/>
          <w:sz w:val="24"/>
          <w:szCs w:val="24"/>
        </w:rPr>
        <w:t xml:space="preserve">The CFHs measured on natural grass with an ASTM sand root zone were also high enough to be acceptable for use on playgrounds.  </w:t>
      </w:r>
      <w:r w:rsidR="004C6566" w:rsidRPr="00966FD2">
        <w:rPr>
          <w:rFonts w:ascii="Times New Roman" w:hAnsi="Times New Roman" w:cs="Times New Roman"/>
          <w:sz w:val="24"/>
          <w:szCs w:val="24"/>
        </w:rPr>
        <w:t>The</w:t>
      </w:r>
      <w:r w:rsidR="00164A34" w:rsidRPr="00966FD2">
        <w:rPr>
          <w:rFonts w:ascii="Times New Roman" w:hAnsi="Times New Roman" w:cs="Times New Roman"/>
          <w:sz w:val="24"/>
          <w:szCs w:val="24"/>
        </w:rPr>
        <w:t>se studies found that the</w:t>
      </w:r>
      <w:r w:rsidR="004C6566" w:rsidRPr="00966FD2">
        <w:rPr>
          <w:rFonts w:ascii="Times New Roman" w:hAnsi="Times New Roman" w:cs="Times New Roman"/>
          <w:sz w:val="24"/>
          <w:szCs w:val="24"/>
        </w:rPr>
        <w:t xml:space="preserve"> ASTM </w:t>
      </w:r>
      <w:r w:rsidR="00164A34" w:rsidRPr="00966FD2">
        <w:rPr>
          <w:rFonts w:ascii="Times New Roman" w:hAnsi="Times New Roman" w:cs="Times New Roman"/>
          <w:sz w:val="24"/>
          <w:szCs w:val="24"/>
        </w:rPr>
        <w:t>F</w:t>
      </w:r>
      <w:r w:rsidR="004C6566" w:rsidRPr="00966FD2">
        <w:rPr>
          <w:rFonts w:ascii="Times New Roman" w:hAnsi="Times New Roman" w:cs="Times New Roman"/>
          <w:sz w:val="24"/>
          <w:szCs w:val="24"/>
        </w:rPr>
        <w:t xml:space="preserve">355-E and the CIST </w:t>
      </w:r>
      <w:r w:rsidR="00164A34" w:rsidRPr="00966FD2">
        <w:rPr>
          <w:rFonts w:ascii="Times New Roman" w:hAnsi="Times New Roman" w:cs="Times New Roman"/>
          <w:sz w:val="24"/>
          <w:szCs w:val="24"/>
        </w:rPr>
        <w:t xml:space="preserve">measured different regions of the turfgrass system for surface impact characteristics.  It is important that future studies evaluate these differences.  </w:t>
      </w:r>
    </w:p>
    <w:p w14:paraId="10341CB7" w14:textId="77777777" w:rsidR="00784953" w:rsidRDefault="00784953">
      <w:pPr>
        <w:rPr>
          <w:rFonts w:ascii="Times New Roman" w:hAnsi="Times New Roman" w:cs="Times New Roman"/>
          <w:sz w:val="24"/>
          <w:szCs w:val="24"/>
        </w:rPr>
      </w:pPr>
      <w:r>
        <w:rPr>
          <w:rFonts w:ascii="Times New Roman" w:hAnsi="Times New Roman" w:cs="Times New Roman"/>
          <w:sz w:val="24"/>
          <w:szCs w:val="24"/>
        </w:rPr>
        <w:br w:type="page"/>
      </w:r>
    </w:p>
    <w:p w14:paraId="6575A8ED" w14:textId="3A66821A" w:rsidR="00050EA2" w:rsidRDefault="00784953" w:rsidP="00050EA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LITERATURE CITED</w:t>
      </w:r>
    </w:p>
    <w:p w14:paraId="10EDA9E1" w14:textId="65CBEDD0" w:rsidR="00451E71" w:rsidRPr="00050EA2" w:rsidRDefault="00050EA2" w:rsidP="00050EA2">
      <w:pPr>
        <w:rPr>
          <w:rFonts w:ascii="Times New Roman" w:hAnsi="Times New Roman" w:cs="Times New Roman"/>
          <w:b/>
          <w:bCs/>
          <w:sz w:val="24"/>
          <w:szCs w:val="24"/>
        </w:rPr>
      </w:pPr>
      <w:r>
        <w:rPr>
          <w:rFonts w:ascii="Times New Roman" w:hAnsi="Times New Roman" w:cs="Times New Roman"/>
          <w:b/>
          <w:bCs/>
          <w:sz w:val="24"/>
          <w:szCs w:val="24"/>
        </w:rPr>
        <w:br w:type="page"/>
      </w:r>
    </w:p>
    <w:p w14:paraId="6DDE790A" w14:textId="77777777" w:rsidR="00C10ED1" w:rsidRPr="00966FD2" w:rsidRDefault="00C10ED1" w:rsidP="00C10ED1">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lastRenderedPageBreak/>
        <w:t xml:space="preserve">Aldous, D.E. 1999. International turf management handbook. Dep of Environ. </w:t>
      </w:r>
      <w:proofErr w:type="spellStart"/>
      <w:r w:rsidRPr="00966FD2">
        <w:rPr>
          <w:rFonts w:ascii="Times New Roman" w:hAnsi="Times New Roman" w:cs="Times New Roman"/>
          <w:sz w:val="24"/>
          <w:szCs w:val="24"/>
        </w:rPr>
        <w:t>Hortic</w:t>
      </w:r>
      <w:proofErr w:type="spellEnd"/>
      <w:r w:rsidRPr="00966FD2">
        <w:rPr>
          <w:rFonts w:ascii="Times New Roman" w:hAnsi="Times New Roman" w:cs="Times New Roman"/>
          <w:sz w:val="24"/>
          <w:szCs w:val="24"/>
        </w:rPr>
        <w:t>. And Res Manage., Univ. of Melbourne, VIC, Australia, and CRC Press, Boca Raton, FL.</w:t>
      </w:r>
    </w:p>
    <w:p w14:paraId="0AD678E3" w14:textId="63B8CAA0" w:rsidR="001F3CA3" w:rsidRPr="00966FD2" w:rsidRDefault="00E53039" w:rsidP="00E411C2">
      <w:pPr>
        <w:spacing w:after="0" w:line="480" w:lineRule="auto"/>
        <w:ind w:left="720" w:hanging="720"/>
        <w:contextualSpacing/>
        <w:rPr>
          <w:rFonts w:ascii="Times New Roman" w:hAnsi="Times New Roman" w:cs="Times New Roman"/>
          <w:bCs/>
          <w:sz w:val="24"/>
          <w:szCs w:val="24"/>
        </w:rPr>
      </w:pPr>
      <w:r w:rsidRPr="00966FD2">
        <w:rPr>
          <w:rFonts w:ascii="Times New Roman" w:hAnsi="Times New Roman" w:cs="Times New Roman"/>
          <w:bCs/>
          <w:sz w:val="24"/>
          <w:szCs w:val="24"/>
        </w:rPr>
        <w:t>American Society for Testing and Materials. 2000. Annual book of standards. Vol. 15.07. End use products. Standard test method for shock-attenuation characteristics of natural playing surface systems using a lightweight portable apparatus. F1702-96. Am. Soc. Test. Mater., West Conshohocken, PA.</w:t>
      </w:r>
    </w:p>
    <w:p w14:paraId="43424C5E" w14:textId="68979653" w:rsidR="00DA51EB" w:rsidRPr="00966FD2" w:rsidRDefault="00DA51EB" w:rsidP="00E411C2">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 xml:space="preserve">American Society for Testing and Materials. 2000a. Annual Book of ASTM Standards. Vol. 15.07. End Use Products. Standard Test Method for Shock-Absorbing Properties of Playing Surface Systems and Materials. F355-95 Procedure A. ASTM, West Conshohocken, PA. </w:t>
      </w:r>
    </w:p>
    <w:p w14:paraId="1A6EED9C" w14:textId="010B81EF" w:rsidR="00577E43" w:rsidRPr="00966FD2" w:rsidRDefault="00577E43" w:rsidP="00E411C2">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 xml:space="preserve">American Society for Testing and Materials. </w:t>
      </w:r>
      <w:r w:rsidR="00815CED" w:rsidRPr="00966FD2">
        <w:rPr>
          <w:rFonts w:ascii="Times New Roman" w:eastAsia="Times New Roman" w:hAnsi="Times New Roman" w:cs="Times New Roman"/>
          <w:sz w:val="24"/>
          <w:szCs w:val="24"/>
        </w:rPr>
        <w:t xml:space="preserve">2002. </w:t>
      </w:r>
      <w:r w:rsidRPr="00966FD2">
        <w:rPr>
          <w:rFonts w:ascii="Times New Roman" w:eastAsia="Times New Roman" w:hAnsi="Times New Roman" w:cs="Times New Roman"/>
          <w:sz w:val="24"/>
          <w:szCs w:val="24"/>
        </w:rPr>
        <w:t xml:space="preserve">End use products:  standard test method for measuring shock-attenuation characteristics of natural playing surface systems using lightweight portable apparatus. </w:t>
      </w:r>
      <w:r w:rsidRPr="00966FD2">
        <w:rPr>
          <w:rFonts w:ascii="Times New Roman" w:eastAsia="Times New Roman" w:hAnsi="Times New Roman" w:cs="Times New Roman"/>
          <w:i/>
          <w:iCs/>
          <w:sz w:val="24"/>
          <w:szCs w:val="24"/>
        </w:rPr>
        <w:t>Annual Book of ASTM Standards</w:t>
      </w:r>
      <w:r w:rsidRPr="00966FD2">
        <w:rPr>
          <w:rFonts w:ascii="Times New Roman" w:eastAsia="Times New Roman" w:hAnsi="Times New Roman" w:cs="Times New Roman"/>
          <w:sz w:val="24"/>
          <w:szCs w:val="24"/>
        </w:rPr>
        <w:t>; 15(07</w:t>
      </w:r>
      <w:proofErr w:type="gramStart"/>
      <w:r w:rsidRPr="00966FD2">
        <w:rPr>
          <w:rFonts w:ascii="Times New Roman" w:eastAsia="Times New Roman" w:hAnsi="Times New Roman" w:cs="Times New Roman"/>
          <w:sz w:val="24"/>
          <w:szCs w:val="24"/>
        </w:rPr>
        <w:t>):F</w:t>
      </w:r>
      <w:proofErr w:type="gramEnd"/>
      <w:r w:rsidRPr="00966FD2">
        <w:rPr>
          <w:rFonts w:ascii="Times New Roman" w:eastAsia="Times New Roman" w:hAnsi="Times New Roman" w:cs="Times New Roman"/>
          <w:sz w:val="24"/>
          <w:szCs w:val="24"/>
        </w:rPr>
        <w:t>1702-F1796.</w:t>
      </w:r>
    </w:p>
    <w:p w14:paraId="5A8E098D" w14:textId="57B804C7" w:rsidR="00A4546E" w:rsidRPr="00966FD2" w:rsidRDefault="00A4546E" w:rsidP="00E411C2">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 xml:space="preserve">American Society for Testing and Materials. </w:t>
      </w:r>
      <w:r w:rsidR="00815CED" w:rsidRPr="00966FD2">
        <w:rPr>
          <w:rFonts w:ascii="Times New Roman" w:eastAsia="Times New Roman" w:hAnsi="Times New Roman" w:cs="Times New Roman"/>
          <w:sz w:val="24"/>
          <w:szCs w:val="24"/>
        </w:rPr>
        <w:t xml:space="preserve">2011. </w:t>
      </w:r>
      <w:r w:rsidRPr="00966FD2">
        <w:rPr>
          <w:rFonts w:ascii="Times New Roman" w:eastAsia="Times New Roman" w:hAnsi="Times New Roman" w:cs="Times New Roman"/>
          <w:sz w:val="24"/>
          <w:szCs w:val="24"/>
        </w:rPr>
        <w:t xml:space="preserve">Annual book of standards. Vol. 15.07. End use products. Standard guide for construction of </w:t>
      </w:r>
      <w:proofErr w:type="gramStart"/>
      <w:r w:rsidRPr="00966FD2">
        <w:rPr>
          <w:rFonts w:ascii="Times New Roman" w:eastAsia="Times New Roman" w:hAnsi="Times New Roman" w:cs="Times New Roman"/>
          <w:sz w:val="24"/>
          <w:szCs w:val="24"/>
        </w:rPr>
        <w:t>high performance</w:t>
      </w:r>
      <w:proofErr w:type="gramEnd"/>
      <w:r w:rsidRPr="00966FD2">
        <w:rPr>
          <w:rFonts w:ascii="Times New Roman" w:eastAsia="Times New Roman" w:hAnsi="Times New Roman" w:cs="Times New Roman"/>
          <w:sz w:val="24"/>
          <w:szCs w:val="24"/>
        </w:rPr>
        <w:t xml:space="preserve"> sand-based rootzones for athletic fields. F2396-11. American Society for Testing and Materials, West Conshohocken, PA.</w:t>
      </w:r>
    </w:p>
    <w:p w14:paraId="60E84081" w14:textId="77777777" w:rsidR="005B149F" w:rsidRPr="00966FD2" w:rsidRDefault="00E53039" w:rsidP="00E411C2">
      <w:pPr>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bCs/>
          <w:sz w:val="24"/>
          <w:szCs w:val="24"/>
        </w:rPr>
        <w:t>American Society for Testing and Materials. 2016. Annual book of standards. Vol. 15.07. End use products. Standard test method for shock-attenuation characteristics of natural playing surface systems using a lightweight portable apparatus. F1292-13. Am. Soc. Test. Mater., West Conshohocken, PA.</w:t>
      </w:r>
    </w:p>
    <w:p w14:paraId="48FF7CDD" w14:textId="39D6AAC9" w:rsidR="00EF3D10" w:rsidRPr="00966FD2" w:rsidRDefault="00EF3D10"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lastRenderedPageBreak/>
        <w:t>American Society for Testing and Materials.</w:t>
      </w:r>
      <w:r w:rsidR="00815CED" w:rsidRPr="00966FD2">
        <w:rPr>
          <w:rFonts w:ascii="Times New Roman" w:hAnsi="Times New Roman" w:cs="Times New Roman"/>
          <w:sz w:val="24"/>
          <w:szCs w:val="24"/>
        </w:rPr>
        <w:t xml:space="preserve"> 2017.</w:t>
      </w:r>
      <w:r w:rsidRPr="00966FD2">
        <w:rPr>
          <w:rFonts w:ascii="Times New Roman" w:hAnsi="Times New Roman" w:cs="Times New Roman"/>
          <w:sz w:val="24"/>
          <w:szCs w:val="24"/>
        </w:rPr>
        <w:t xml:space="preserve"> F1292-17 Standard Specification for Impact Attenuation of Surfacing Materials within the Use of Zone of Playground Equipment; ASTM International: West Conshohocken, PA, USA</w:t>
      </w:r>
      <w:r w:rsidR="00815CED" w:rsidRPr="00966FD2">
        <w:rPr>
          <w:rFonts w:ascii="Times New Roman" w:hAnsi="Times New Roman" w:cs="Times New Roman"/>
          <w:sz w:val="24"/>
          <w:szCs w:val="24"/>
        </w:rPr>
        <w:t>.</w:t>
      </w:r>
    </w:p>
    <w:p w14:paraId="37093B1C" w14:textId="39CFC2DC" w:rsidR="00E90D55" w:rsidRPr="00966FD2" w:rsidRDefault="00E90D55" w:rsidP="005A464F">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shd w:val="clear" w:color="auto" w:fill="FCFCFC"/>
        </w:rPr>
        <w:t>ASTM International</w:t>
      </w:r>
      <w:r w:rsidR="00815CED" w:rsidRPr="00966FD2">
        <w:rPr>
          <w:rFonts w:ascii="Times New Roman" w:eastAsia="Times New Roman" w:hAnsi="Times New Roman" w:cs="Times New Roman"/>
          <w:sz w:val="24"/>
          <w:szCs w:val="24"/>
          <w:shd w:val="clear" w:color="auto" w:fill="FCFCFC"/>
        </w:rPr>
        <w:t xml:space="preserve">. </w:t>
      </w:r>
      <w:r w:rsidRPr="00966FD2">
        <w:rPr>
          <w:rFonts w:ascii="Times New Roman" w:eastAsia="Times New Roman" w:hAnsi="Times New Roman" w:cs="Times New Roman"/>
          <w:sz w:val="24"/>
          <w:szCs w:val="24"/>
          <w:shd w:val="clear" w:color="auto" w:fill="FCFCFC"/>
        </w:rPr>
        <w:t>1999</w:t>
      </w:r>
      <w:r w:rsidR="00815CED" w:rsidRPr="00966FD2">
        <w:rPr>
          <w:rFonts w:ascii="Times New Roman" w:eastAsia="Times New Roman" w:hAnsi="Times New Roman" w:cs="Times New Roman"/>
          <w:sz w:val="24"/>
          <w:szCs w:val="24"/>
          <w:shd w:val="clear" w:color="auto" w:fill="FCFCFC"/>
        </w:rPr>
        <w:t>.</w:t>
      </w:r>
      <w:r w:rsidRPr="00966FD2">
        <w:rPr>
          <w:rFonts w:ascii="Times New Roman" w:eastAsia="Times New Roman" w:hAnsi="Times New Roman" w:cs="Times New Roman"/>
          <w:sz w:val="24"/>
          <w:szCs w:val="24"/>
          <w:shd w:val="clear" w:color="auto" w:fill="FCFCFC"/>
        </w:rPr>
        <w:t xml:space="preserve"> Standard specification for impact attenuation of surface systems under and around playground equipment, F1292-99</w:t>
      </w:r>
      <w:r w:rsidR="00091340" w:rsidRPr="00966FD2">
        <w:rPr>
          <w:rFonts w:ascii="Times New Roman" w:eastAsia="Times New Roman" w:hAnsi="Times New Roman" w:cs="Times New Roman"/>
          <w:sz w:val="24"/>
          <w:szCs w:val="24"/>
          <w:shd w:val="clear" w:color="auto" w:fill="FCFCFC"/>
        </w:rPr>
        <w:t>.</w:t>
      </w:r>
    </w:p>
    <w:p w14:paraId="0C6608A0" w14:textId="727350EE" w:rsidR="00795C63" w:rsidRPr="00966FD2" w:rsidRDefault="00795C63" w:rsidP="00E411C2">
      <w:pPr>
        <w:spacing w:line="480" w:lineRule="auto"/>
        <w:ind w:left="720" w:hanging="720"/>
        <w:contextualSpacing/>
        <w:rPr>
          <w:rStyle w:val="Hyperlink"/>
          <w:rFonts w:ascii="Times New Roman" w:hAnsi="Times New Roman"/>
          <w:sz w:val="24"/>
          <w:szCs w:val="24"/>
        </w:rPr>
      </w:pPr>
      <w:r w:rsidRPr="00966FD2">
        <w:rPr>
          <w:rFonts w:ascii="Times New Roman" w:hAnsi="Times New Roman" w:cs="Times New Roman"/>
          <w:sz w:val="24"/>
          <w:szCs w:val="24"/>
        </w:rPr>
        <w:t>ASTM F1702-10: Standard Test Method for Measuring Impact-Attenuation of Natural Playing Surface Systems Using a Lightweight Portable Apparatus</w:t>
      </w:r>
      <w:r w:rsidR="00815CED" w:rsidRPr="00966FD2">
        <w:rPr>
          <w:rFonts w:ascii="Times New Roman" w:hAnsi="Times New Roman" w:cs="Times New Roman"/>
          <w:sz w:val="24"/>
          <w:szCs w:val="24"/>
        </w:rPr>
        <w:t>. 2010.</w:t>
      </w:r>
      <w:r w:rsidRPr="00966FD2">
        <w:rPr>
          <w:rFonts w:ascii="Times New Roman" w:hAnsi="Times New Roman" w:cs="Times New Roman"/>
          <w:sz w:val="24"/>
          <w:szCs w:val="24"/>
        </w:rPr>
        <w:t xml:space="preserve">, ASTM International, West Conshohocken, PA, </w:t>
      </w:r>
      <w:hyperlink r:id="rId9" w:history="1">
        <w:r w:rsidR="00684510" w:rsidRPr="00966FD2">
          <w:rPr>
            <w:rStyle w:val="Hyperlink"/>
            <w:rFonts w:ascii="Times New Roman" w:hAnsi="Times New Roman"/>
            <w:sz w:val="24"/>
            <w:szCs w:val="24"/>
          </w:rPr>
          <w:t>www.astm.org</w:t>
        </w:r>
      </w:hyperlink>
      <w:r w:rsidR="00091340" w:rsidRPr="00966FD2">
        <w:rPr>
          <w:rStyle w:val="Hyperlink"/>
          <w:rFonts w:ascii="Times New Roman" w:hAnsi="Times New Roman"/>
          <w:sz w:val="24"/>
          <w:szCs w:val="24"/>
        </w:rPr>
        <w:t>.</w:t>
      </w:r>
    </w:p>
    <w:p w14:paraId="029B21E3" w14:textId="66E328C6" w:rsidR="00663DB4" w:rsidRPr="00966FD2" w:rsidRDefault="00663DB4" w:rsidP="00E411C2">
      <w:pPr>
        <w:autoSpaceDE w:val="0"/>
        <w:autoSpaceDN w:val="0"/>
        <w:adjustRightInd w:val="0"/>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American Society for Testing and Materials.</w:t>
      </w:r>
      <w:r w:rsidR="00815CED" w:rsidRPr="00966FD2">
        <w:rPr>
          <w:rFonts w:ascii="Times New Roman" w:hAnsi="Times New Roman" w:cs="Times New Roman"/>
          <w:sz w:val="24"/>
          <w:szCs w:val="24"/>
        </w:rPr>
        <w:t xml:space="preserve"> 2018.</w:t>
      </w:r>
      <w:r w:rsidRPr="00966FD2">
        <w:rPr>
          <w:rFonts w:ascii="Times New Roman" w:hAnsi="Times New Roman" w:cs="Times New Roman"/>
          <w:sz w:val="24"/>
          <w:szCs w:val="24"/>
        </w:rPr>
        <w:t xml:space="preserve"> </w:t>
      </w:r>
      <w:r w:rsidRPr="00966FD2">
        <w:rPr>
          <w:rFonts w:ascii="Times New Roman" w:hAnsi="Times New Roman" w:cs="Times New Roman"/>
          <w:i/>
          <w:iCs/>
          <w:sz w:val="24"/>
          <w:szCs w:val="24"/>
        </w:rPr>
        <w:t xml:space="preserve">F3146-18 Standard Test Method </w:t>
      </w:r>
      <w:r w:rsidR="0056100A" w:rsidRPr="00966FD2">
        <w:rPr>
          <w:rFonts w:ascii="Times New Roman" w:hAnsi="Times New Roman" w:cs="Times New Roman"/>
          <w:i/>
          <w:iCs/>
          <w:sz w:val="24"/>
          <w:szCs w:val="24"/>
        </w:rPr>
        <w:t>f</w:t>
      </w:r>
      <w:r w:rsidRPr="00966FD2">
        <w:rPr>
          <w:rFonts w:ascii="Times New Roman" w:hAnsi="Times New Roman" w:cs="Times New Roman"/>
          <w:i/>
          <w:iCs/>
          <w:sz w:val="24"/>
          <w:szCs w:val="24"/>
        </w:rPr>
        <w:t>or Impact Attenuation of Turf Playing Systems Designated for Rugby</w:t>
      </w:r>
      <w:r w:rsidRPr="00966FD2">
        <w:rPr>
          <w:rFonts w:ascii="Times New Roman" w:hAnsi="Times New Roman" w:cs="Times New Roman"/>
          <w:sz w:val="24"/>
          <w:szCs w:val="24"/>
        </w:rPr>
        <w:t>; ASTM International: West Conshohocken, PA, USA; doi:10.1520/F1292-17.</w:t>
      </w:r>
    </w:p>
    <w:p w14:paraId="0B51908D" w14:textId="1EEB8C46" w:rsidR="00684510" w:rsidRPr="00966FD2" w:rsidRDefault="00684510" w:rsidP="00E411C2">
      <w:pPr>
        <w:spacing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ASTM International</w:t>
      </w:r>
      <w:r w:rsidR="00815CED" w:rsidRPr="00966FD2">
        <w:rPr>
          <w:rFonts w:ascii="Times New Roman" w:hAnsi="Times New Roman" w:cs="Times New Roman"/>
          <w:sz w:val="24"/>
          <w:szCs w:val="24"/>
        </w:rPr>
        <w:t xml:space="preserve"> 2017</w:t>
      </w:r>
      <w:r w:rsidRPr="00966FD2">
        <w:rPr>
          <w:rFonts w:ascii="Times New Roman" w:hAnsi="Times New Roman" w:cs="Times New Roman"/>
          <w:sz w:val="24"/>
          <w:szCs w:val="24"/>
        </w:rPr>
        <w:t>.</w:t>
      </w:r>
      <w:r w:rsidRPr="00966FD2">
        <w:rPr>
          <w:rStyle w:val="apple-converted-space"/>
          <w:rFonts w:ascii="Times New Roman" w:hAnsi="Times New Roman" w:cs="Times New Roman"/>
          <w:sz w:val="24"/>
          <w:szCs w:val="24"/>
        </w:rPr>
        <w:t> </w:t>
      </w:r>
      <w:r w:rsidRPr="00966FD2">
        <w:rPr>
          <w:rFonts w:ascii="Times New Roman" w:hAnsi="Times New Roman" w:cs="Times New Roman"/>
          <w:sz w:val="24"/>
          <w:szCs w:val="24"/>
        </w:rPr>
        <w:t>F3189-17 Standard Test Method for Measuring Force Reduction, Vertical Deformation, and Energy Restitution of Synthetic Turf Systems Using the Advanced Artificial Athlete. West Conshohocken, PA; ASTM International</w:t>
      </w:r>
      <w:r w:rsidR="00815CED"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doi</w:t>
      </w:r>
      <w:proofErr w:type="spellEnd"/>
      <w:r w:rsidRPr="00966FD2">
        <w:rPr>
          <w:rFonts w:ascii="Times New Roman" w:hAnsi="Times New Roman" w:cs="Times New Roman"/>
          <w:sz w:val="24"/>
          <w:szCs w:val="24"/>
        </w:rPr>
        <w:t>:</w:t>
      </w:r>
      <w:r w:rsidRPr="00966FD2">
        <w:rPr>
          <w:rStyle w:val="apple-converted-space"/>
          <w:rFonts w:ascii="Times New Roman" w:hAnsi="Times New Roman" w:cs="Times New Roman"/>
          <w:sz w:val="24"/>
          <w:szCs w:val="24"/>
        </w:rPr>
        <w:t> </w:t>
      </w:r>
      <w:hyperlink r:id="rId10" w:history="1">
        <w:r w:rsidRPr="00966FD2">
          <w:rPr>
            <w:rStyle w:val="Hyperlink"/>
            <w:rFonts w:ascii="Times New Roman" w:hAnsi="Times New Roman"/>
            <w:color w:val="auto"/>
            <w:sz w:val="24"/>
            <w:szCs w:val="24"/>
            <w:u w:val="none"/>
          </w:rPr>
          <w:t>https://doi.org/10.1520/F3189-17</w:t>
        </w:r>
      </w:hyperlink>
      <w:r w:rsidR="00091340" w:rsidRPr="00966FD2">
        <w:rPr>
          <w:rStyle w:val="Hyperlink"/>
          <w:rFonts w:ascii="Times New Roman" w:hAnsi="Times New Roman"/>
          <w:color w:val="auto"/>
          <w:sz w:val="24"/>
          <w:szCs w:val="24"/>
          <w:u w:val="none"/>
        </w:rPr>
        <w:t>.</w:t>
      </w:r>
    </w:p>
    <w:p w14:paraId="4165898A" w14:textId="77777777" w:rsidR="00A455E8" w:rsidRPr="00966FD2" w:rsidRDefault="00A455E8" w:rsidP="00E411C2">
      <w:pPr>
        <w:spacing w:line="480" w:lineRule="auto"/>
        <w:ind w:left="720" w:hanging="720"/>
        <w:contextualSpacing/>
        <w:rPr>
          <w:rFonts w:ascii="Times New Roman" w:hAnsi="Times New Roman" w:cs="Times New Roman"/>
          <w:bCs/>
          <w:sz w:val="24"/>
          <w:szCs w:val="24"/>
        </w:rPr>
      </w:pPr>
      <w:r w:rsidRPr="00966FD2">
        <w:rPr>
          <w:rFonts w:ascii="Times New Roman" w:hAnsi="Times New Roman" w:cs="Times New Roman"/>
          <w:bCs/>
          <w:sz w:val="24"/>
          <w:szCs w:val="24"/>
        </w:rPr>
        <w:t>Beard, J.B. 1973.  Turfgrass:  science and culture.  Prentice-Hall, Englewood Cliffs, NJ.</w:t>
      </w:r>
    </w:p>
    <w:p w14:paraId="5907EC23" w14:textId="13EA243B" w:rsidR="000F1A85" w:rsidRPr="00384FA6" w:rsidRDefault="000F1A85" w:rsidP="00244D5D">
      <w:pPr>
        <w:spacing w:after="0" w:line="480" w:lineRule="auto"/>
        <w:ind w:left="720" w:hanging="720"/>
        <w:rPr>
          <w:rFonts w:ascii="Times New Roman" w:eastAsia="Times New Roman" w:hAnsi="Times New Roman" w:cs="Times New Roman"/>
          <w:color w:val="000000" w:themeColor="text1"/>
          <w:sz w:val="24"/>
          <w:szCs w:val="24"/>
        </w:rPr>
      </w:pPr>
      <w:r w:rsidRPr="00384FA6">
        <w:rPr>
          <w:rFonts w:ascii="Times New Roman" w:eastAsia="Times New Roman" w:hAnsi="Times New Roman" w:cs="Times New Roman"/>
          <w:color w:val="000000" w:themeColor="text1"/>
          <w:sz w:val="24"/>
          <w:szCs w:val="24"/>
        </w:rPr>
        <w:t>Boden, B. P., </w:t>
      </w:r>
      <w:proofErr w:type="spellStart"/>
      <w:r w:rsidRPr="00384FA6">
        <w:rPr>
          <w:rFonts w:ascii="Times New Roman" w:eastAsia="Times New Roman" w:hAnsi="Times New Roman" w:cs="Times New Roman"/>
          <w:color w:val="000000" w:themeColor="text1"/>
          <w:sz w:val="24"/>
          <w:szCs w:val="24"/>
        </w:rPr>
        <w:t>Kirkendall</w:t>
      </w:r>
      <w:proofErr w:type="spellEnd"/>
      <w:r w:rsidRPr="00384FA6">
        <w:rPr>
          <w:rFonts w:ascii="Times New Roman" w:eastAsia="Times New Roman" w:hAnsi="Times New Roman" w:cs="Times New Roman"/>
          <w:color w:val="000000" w:themeColor="text1"/>
          <w:sz w:val="24"/>
          <w:szCs w:val="24"/>
        </w:rPr>
        <w:t>, D. T. and Garrett, W. E. J. 1998. Concussion incidence in elite college soccer players. </w:t>
      </w:r>
      <w:r w:rsidRPr="00384FA6">
        <w:rPr>
          <w:rFonts w:ascii="Times New Roman" w:eastAsia="Times New Roman" w:hAnsi="Times New Roman" w:cs="Times New Roman"/>
          <w:i/>
          <w:iCs/>
          <w:color w:val="000000" w:themeColor="text1"/>
          <w:sz w:val="24"/>
          <w:szCs w:val="24"/>
        </w:rPr>
        <w:t>American Journal of Sports Medicine</w:t>
      </w:r>
      <w:r w:rsidRPr="00384FA6">
        <w:rPr>
          <w:rFonts w:ascii="Times New Roman" w:eastAsia="Times New Roman" w:hAnsi="Times New Roman" w:cs="Times New Roman"/>
          <w:color w:val="000000" w:themeColor="text1"/>
          <w:sz w:val="24"/>
          <w:szCs w:val="24"/>
        </w:rPr>
        <w:t>, 26: 238–241.</w:t>
      </w:r>
    </w:p>
    <w:p w14:paraId="6CF906F6" w14:textId="0E733111" w:rsidR="00A435CA" w:rsidRPr="00966FD2" w:rsidRDefault="00A435CA" w:rsidP="00E411C2">
      <w:pPr>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 xml:space="preserve">Brosnan, J. T., and Deputy, J. 2009. Preliminary observations on the traffic tolerance of four seashore paspalum cultivars compared to hybrid bermudagrass. </w:t>
      </w:r>
      <w:proofErr w:type="spellStart"/>
      <w:r w:rsidRPr="00966FD2">
        <w:rPr>
          <w:rFonts w:ascii="Times New Roman" w:hAnsi="Times New Roman" w:cs="Times New Roman"/>
          <w:sz w:val="24"/>
          <w:szCs w:val="24"/>
        </w:rPr>
        <w:t>HortTech</w:t>
      </w:r>
      <w:proofErr w:type="spellEnd"/>
      <w:r w:rsidRPr="00966FD2">
        <w:rPr>
          <w:rFonts w:ascii="Times New Roman" w:hAnsi="Times New Roman" w:cs="Times New Roman"/>
          <w:sz w:val="24"/>
          <w:szCs w:val="24"/>
        </w:rPr>
        <w:t>. 19(2): 423-426.</w:t>
      </w:r>
    </w:p>
    <w:p w14:paraId="0721D2C1" w14:textId="00B96304" w:rsidR="00DC0992" w:rsidRPr="00966FD2" w:rsidRDefault="00DC0992" w:rsidP="00E411C2">
      <w:pPr>
        <w:spacing w:before="100" w:beforeAutospacing="1" w:after="100" w:afterAutospacing="1" w:line="480" w:lineRule="auto"/>
        <w:ind w:left="720" w:hanging="720"/>
        <w:contextualSpacing/>
        <w:rPr>
          <w:rStyle w:val="Hyperlink"/>
          <w:rFonts w:ascii="Times New Roman" w:eastAsia="Times New Roman" w:hAnsi="Times New Roman"/>
          <w:color w:val="auto"/>
          <w:sz w:val="24"/>
          <w:szCs w:val="24"/>
          <w:u w:val="none"/>
        </w:rPr>
      </w:pPr>
      <w:r w:rsidRPr="00966FD2">
        <w:rPr>
          <w:rFonts w:ascii="Times New Roman" w:eastAsia="Times New Roman" w:hAnsi="Times New Roman" w:cs="Times New Roman"/>
          <w:sz w:val="24"/>
          <w:szCs w:val="24"/>
        </w:rPr>
        <w:lastRenderedPageBreak/>
        <w:t>Brosnan, J.T., A.W. Thoms, G.K. Breeden, and J.C. Sorochan. 2010. Effects of various plant growth regulators on the traffic tolerance of ‘Riviera’ bermudagrass (</w:t>
      </w:r>
      <w:r w:rsidRPr="00966FD2">
        <w:rPr>
          <w:rFonts w:ascii="Times New Roman" w:eastAsia="Times New Roman" w:hAnsi="Times New Roman" w:cs="Times New Roman"/>
          <w:i/>
          <w:iCs/>
          <w:sz w:val="24"/>
          <w:szCs w:val="24"/>
        </w:rPr>
        <w:t xml:space="preserve">Cynodon dactylon </w:t>
      </w:r>
      <w:r w:rsidRPr="00966FD2">
        <w:rPr>
          <w:rFonts w:ascii="Times New Roman" w:eastAsia="Times New Roman" w:hAnsi="Times New Roman" w:cs="Times New Roman"/>
          <w:sz w:val="24"/>
          <w:szCs w:val="24"/>
        </w:rPr>
        <w:t xml:space="preserve">L.). </w:t>
      </w:r>
      <w:proofErr w:type="spellStart"/>
      <w:r w:rsidRPr="00966FD2">
        <w:rPr>
          <w:rFonts w:ascii="Times New Roman" w:eastAsia="Times New Roman" w:hAnsi="Times New Roman" w:cs="Times New Roman"/>
          <w:sz w:val="24"/>
          <w:szCs w:val="24"/>
        </w:rPr>
        <w:t>HortScience</w:t>
      </w:r>
      <w:proofErr w:type="spellEnd"/>
      <w:r w:rsidRPr="00966FD2">
        <w:rPr>
          <w:rFonts w:ascii="Times New Roman" w:eastAsia="Times New Roman" w:hAnsi="Times New Roman" w:cs="Times New Roman"/>
          <w:sz w:val="24"/>
          <w:szCs w:val="24"/>
        </w:rPr>
        <w:t xml:space="preserve"> 45(6):966–970. </w:t>
      </w:r>
    </w:p>
    <w:p w14:paraId="288CF518" w14:textId="4D71143F" w:rsidR="00DE1D8F" w:rsidRPr="00966FD2" w:rsidRDefault="00DE1D8F" w:rsidP="00E411C2">
      <w:pPr>
        <w:spacing w:after="0" w:line="480" w:lineRule="auto"/>
        <w:contextualSpacing/>
        <w:rPr>
          <w:rStyle w:val="Hyperlink"/>
          <w:rFonts w:ascii="Times New Roman" w:hAnsi="Times New Roman"/>
          <w:sz w:val="24"/>
          <w:szCs w:val="24"/>
        </w:rPr>
      </w:pPr>
      <w:r w:rsidRPr="00966FD2">
        <w:rPr>
          <w:rFonts w:ascii="Times New Roman" w:hAnsi="Times New Roman" w:cs="Times New Roman"/>
          <w:sz w:val="24"/>
          <w:szCs w:val="24"/>
        </w:rPr>
        <w:t xml:space="preserve">Campbell, B. 2004. About the sports turf field and STMA. Retrieved from: </w:t>
      </w:r>
      <w:r w:rsidRPr="00966FD2">
        <w:rPr>
          <w:rFonts w:ascii="Times New Roman" w:hAnsi="Times New Roman" w:cs="Times New Roman"/>
          <w:sz w:val="24"/>
          <w:szCs w:val="24"/>
        </w:rPr>
        <w:tab/>
      </w:r>
      <w:hyperlink r:id="rId11" w:history="1">
        <w:r w:rsidRPr="00966FD2">
          <w:rPr>
            <w:rStyle w:val="Hyperlink"/>
            <w:rFonts w:ascii="Times New Roman" w:hAnsi="Times New Roman"/>
            <w:sz w:val="24"/>
            <w:szCs w:val="24"/>
          </w:rPr>
          <w:t>http://www.glstma.tripod.com/id19.htm</w:t>
        </w:r>
      </w:hyperlink>
      <w:r w:rsidR="00091340" w:rsidRPr="00966FD2">
        <w:rPr>
          <w:rStyle w:val="Hyperlink"/>
          <w:rFonts w:ascii="Times New Roman" w:hAnsi="Times New Roman"/>
          <w:sz w:val="24"/>
          <w:szCs w:val="24"/>
        </w:rPr>
        <w:t>.</w:t>
      </w:r>
    </w:p>
    <w:p w14:paraId="42A35895" w14:textId="71E67000" w:rsidR="00401EE1" w:rsidRPr="00966FD2" w:rsidRDefault="00401EE1" w:rsidP="00401EE1">
      <w:pPr>
        <w:spacing w:after="0" w:line="480" w:lineRule="auto"/>
        <w:ind w:left="720" w:hanging="720"/>
        <w:rPr>
          <w:rStyle w:val="Hyperlink"/>
          <w:rFonts w:ascii="Times New Roman" w:hAnsi="Times New Roman"/>
          <w:iCs/>
          <w:color w:val="auto"/>
          <w:sz w:val="24"/>
          <w:szCs w:val="24"/>
          <w:u w:val="none"/>
        </w:rPr>
      </w:pPr>
      <w:r w:rsidRPr="00966FD2">
        <w:rPr>
          <w:rStyle w:val="Hyperlink"/>
          <w:rFonts w:ascii="Times New Roman" w:hAnsi="Times New Roman"/>
          <w:color w:val="auto"/>
          <w:sz w:val="24"/>
          <w:szCs w:val="24"/>
          <w:u w:val="none"/>
        </w:rPr>
        <w:t xml:space="preserve">Canaway, P.M., S.W. Baker.  1993.  Soil and Turf Properties Governing Playing Quality.  </w:t>
      </w:r>
      <w:r w:rsidRPr="00966FD2">
        <w:rPr>
          <w:rStyle w:val="Hyperlink"/>
          <w:rFonts w:ascii="Times New Roman" w:hAnsi="Times New Roman"/>
          <w:i/>
          <w:color w:val="auto"/>
          <w:sz w:val="24"/>
          <w:szCs w:val="24"/>
          <w:u w:val="none"/>
        </w:rPr>
        <w:t>International Turfgrass Society</w:t>
      </w:r>
      <w:r w:rsidR="00091340" w:rsidRPr="00966FD2">
        <w:rPr>
          <w:rStyle w:val="Hyperlink"/>
          <w:rFonts w:ascii="Times New Roman" w:hAnsi="Times New Roman"/>
          <w:iCs/>
          <w:color w:val="auto"/>
          <w:sz w:val="24"/>
          <w:szCs w:val="24"/>
          <w:u w:val="none"/>
        </w:rPr>
        <w:t>.</w:t>
      </w:r>
    </w:p>
    <w:p w14:paraId="0F8A352F" w14:textId="11030947" w:rsidR="009347B5" w:rsidRPr="00966FD2" w:rsidRDefault="009347B5" w:rsidP="00401EE1">
      <w:pPr>
        <w:spacing w:after="0" w:line="480" w:lineRule="auto"/>
        <w:ind w:left="720" w:hanging="720"/>
        <w:rPr>
          <w:rStyle w:val="Hyperlink"/>
          <w:rFonts w:ascii="Times New Roman" w:hAnsi="Times New Roman"/>
          <w:color w:val="auto"/>
          <w:sz w:val="24"/>
          <w:szCs w:val="24"/>
          <w:u w:val="none"/>
        </w:rPr>
      </w:pPr>
      <w:r w:rsidRPr="00966FD2">
        <w:rPr>
          <w:rStyle w:val="Hyperlink"/>
          <w:rFonts w:ascii="Times New Roman" w:hAnsi="Times New Roman"/>
          <w:color w:val="auto"/>
          <w:sz w:val="24"/>
          <w:szCs w:val="24"/>
          <w:u w:val="none"/>
        </w:rPr>
        <w:t>Carrow, R. 1980. Influence of Soil Compaction on Three Turfgrass Species1. Agronomy Journal - AGRON J. 72. 10.2134/agronj1980.00021962007200060041x.</w:t>
      </w:r>
    </w:p>
    <w:p w14:paraId="4426F283" w14:textId="77777777" w:rsidR="00C969BC" w:rsidRPr="00966FD2" w:rsidRDefault="00C969BC" w:rsidP="00C969BC">
      <w:pPr>
        <w:spacing w:after="0" w:line="480" w:lineRule="auto"/>
        <w:ind w:left="720" w:hanging="720"/>
        <w:rPr>
          <w:rStyle w:val="Hyperlink"/>
          <w:rFonts w:ascii="Times New Roman" w:hAnsi="Times New Roman"/>
          <w:i/>
          <w:color w:val="auto"/>
          <w:sz w:val="24"/>
          <w:szCs w:val="24"/>
          <w:u w:val="none"/>
        </w:rPr>
      </w:pPr>
      <w:r w:rsidRPr="00966FD2">
        <w:rPr>
          <w:rStyle w:val="Hyperlink"/>
          <w:rFonts w:ascii="Times New Roman" w:hAnsi="Times New Roman"/>
          <w:color w:val="auto"/>
          <w:sz w:val="24"/>
          <w:szCs w:val="24"/>
          <w:u w:val="none"/>
        </w:rPr>
        <w:t xml:space="preserve">Carrow, R.N., R.R. Duncan, J.E. Worley, and R.C. Shearman.  2001.  Turfgrass Traffic (Soil Compaction Plus Wear) Simulator:  Response of </w:t>
      </w:r>
      <w:r w:rsidRPr="00966FD2">
        <w:rPr>
          <w:rStyle w:val="Hyperlink"/>
          <w:rFonts w:ascii="Times New Roman" w:hAnsi="Times New Roman"/>
          <w:i/>
          <w:color w:val="auto"/>
          <w:sz w:val="24"/>
          <w:szCs w:val="24"/>
          <w:u w:val="none"/>
        </w:rPr>
        <w:t>Paspalum vaginatum</w:t>
      </w:r>
      <w:r w:rsidRPr="00966FD2">
        <w:rPr>
          <w:rStyle w:val="Hyperlink"/>
          <w:rFonts w:ascii="Times New Roman" w:hAnsi="Times New Roman"/>
          <w:color w:val="auto"/>
          <w:sz w:val="24"/>
          <w:szCs w:val="24"/>
          <w:u w:val="none"/>
        </w:rPr>
        <w:t xml:space="preserve"> and </w:t>
      </w:r>
      <w:r w:rsidRPr="00966FD2">
        <w:rPr>
          <w:rStyle w:val="Hyperlink"/>
          <w:rFonts w:ascii="Times New Roman" w:hAnsi="Times New Roman"/>
          <w:i/>
          <w:color w:val="auto"/>
          <w:sz w:val="24"/>
          <w:szCs w:val="24"/>
          <w:u w:val="none"/>
        </w:rPr>
        <w:t xml:space="preserve">Cynodon </w:t>
      </w:r>
      <w:r w:rsidRPr="00966FD2">
        <w:rPr>
          <w:rStyle w:val="Hyperlink"/>
          <w:rFonts w:ascii="Times New Roman" w:hAnsi="Times New Roman"/>
          <w:color w:val="auto"/>
          <w:sz w:val="24"/>
          <w:szCs w:val="24"/>
          <w:u w:val="none"/>
        </w:rPr>
        <w:t xml:space="preserve">spp.  </w:t>
      </w:r>
      <w:r w:rsidRPr="00966FD2">
        <w:rPr>
          <w:rStyle w:val="Hyperlink"/>
          <w:rFonts w:ascii="Times New Roman" w:hAnsi="Times New Roman"/>
          <w:i/>
          <w:color w:val="auto"/>
          <w:sz w:val="24"/>
          <w:szCs w:val="24"/>
          <w:u w:val="none"/>
        </w:rPr>
        <w:t xml:space="preserve">International Turfgrass Society. Vol. 9. </w:t>
      </w:r>
    </w:p>
    <w:p w14:paraId="25326C66" w14:textId="5E0C393E" w:rsidR="001F3CA3" w:rsidRPr="00966FD2" w:rsidRDefault="001F3CA3" w:rsidP="00C969BC">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Carrow, R.N., and A.M. Petrovic. 1992. Effects of traffic on turfgrass. p. 285–330. In D.V. Waddington et al. (ed.) Turfgrass. </w:t>
      </w:r>
      <w:proofErr w:type="spellStart"/>
      <w:r w:rsidRPr="00966FD2">
        <w:rPr>
          <w:rFonts w:ascii="Times New Roman" w:hAnsi="Times New Roman" w:cs="Times New Roman"/>
          <w:sz w:val="24"/>
          <w:szCs w:val="24"/>
        </w:rPr>
        <w:t>Agron</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Monogr</w:t>
      </w:r>
      <w:proofErr w:type="spellEnd"/>
      <w:r w:rsidRPr="00966FD2">
        <w:rPr>
          <w:rFonts w:ascii="Times New Roman" w:hAnsi="Times New Roman" w:cs="Times New Roman"/>
          <w:sz w:val="24"/>
          <w:szCs w:val="24"/>
        </w:rPr>
        <w:t>. 32. ASA, CSSA, and SSSA, Madison, WI.</w:t>
      </w:r>
    </w:p>
    <w:p w14:paraId="1A75529C" w14:textId="121F9D2D" w:rsidR="00481083" w:rsidRPr="00966FD2" w:rsidRDefault="00481083"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Centers for Disease Control and Prevention (CDC)</w:t>
      </w:r>
      <w:r w:rsidR="00815CED" w:rsidRPr="00966FD2">
        <w:rPr>
          <w:rFonts w:ascii="Times New Roman" w:hAnsi="Times New Roman" w:cs="Times New Roman"/>
          <w:sz w:val="24"/>
          <w:szCs w:val="24"/>
        </w:rPr>
        <w:t>. 1997.</w:t>
      </w:r>
      <w:r w:rsidRPr="00966FD2">
        <w:rPr>
          <w:rFonts w:ascii="Times New Roman" w:hAnsi="Times New Roman" w:cs="Times New Roman"/>
          <w:sz w:val="24"/>
          <w:szCs w:val="24"/>
        </w:rPr>
        <w:t xml:space="preserve"> “Sports-Related Recurrent Brain Injuries United States,” </w:t>
      </w:r>
      <w:proofErr w:type="spellStart"/>
      <w:r w:rsidRPr="00966FD2">
        <w:rPr>
          <w:rFonts w:ascii="Times New Roman" w:hAnsi="Times New Roman" w:cs="Times New Roman"/>
          <w:sz w:val="24"/>
          <w:szCs w:val="24"/>
        </w:rPr>
        <w:t>Morb</w:t>
      </w:r>
      <w:proofErr w:type="spellEnd"/>
      <w:r w:rsidRPr="00966FD2">
        <w:rPr>
          <w:rFonts w:ascii="Times New Roman" w:hAnsi="Times New Roman" w:cs="Times New Roman"/>
          <w:sz w:val="24"/>
          <w:szCs w:val="24"/>
        </w:rPr>
        <w:t xml:space="preserve">. Mortal </w:t>
      </w:r>
      <w:proofErr w:type="spellStart"/>
      <w:r w:rsidRPr="00966FD2">
        <w:rPr>
          <w:rFonts w:ascii="Times New Roman" w:hAnsi="Times New Roman" w:cs="Times New Roman"/>
          <w:sz w:val="24"/>
          <w:szCs w:val="24"/>
        </w:rPr>
        <w:t>Wkly</w:t>
      </w:r>
      <w:proofErr w:type="spellEnd"/>
      <w:r w:rsidRPr="00966FD2">
        <w:rPr>
          <w:rFonts w:ascii="Times New Roman" w:hAnsi="Times New Roman" w:cs="Times New Roman"/>
          <w:sz w:val="24"/>
          <w:szCs w:val="24"/>
        </w:rPr>
        <w:t xml:space="preserve"> Rpt., Vol. 46, No. 10, pp. 224–227.</w:t>
      </w:r>
    </w:p>
    <w:p w14:paraId="21EEDE13" w14:textId="77777777" w:rsidR="00401EE1" w:rsidRPr="00966FD2" w:rsidRDefault="00401EE1" w:rsidP="00401EE1">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Christians, N. 2004. Fundamentals of turfgrass management, 2</w:t>
      </w:r>
      <w:r w:rsidRPr="00966FD2">
        <w:rPr>
          <w:rFonts w:ascii="Times New Roman" w:hAnsi="Times New Roman" w:cs="Times New Roman"/>
          <w:sz w:val="24"/>
          <w:szCs w:val="24"/>
          <w:vertAlign w:val="superscript"/>
        </w:rPr>
        <w:t>nd</w:t>
      </w:r>
      <w:r w:rsidRPr="00966FD2">
        <w:rPr>
          <w:rFonts w:ascii="Times New Roman" w:hAnsi="Times New Roman" w:cs="Times New Roman"/>
          <w:sz w:val="24"/>
          <w:szCs w:val="24"/>
        </w:rPr>
        <w:t xml:space="preserve"> ed. John Wiley &amp; Sons, </w:t>
      </w:r>
    </w:p>
    <w:p w14:paraId="63CA499B" w14:textId="77777777" w:rsidR="00401EE1" w:rsidRPr="00966FD2" w:rsidRDefault="00401EE1" w:rsidP="00401EE1">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 xml:space="preserve">Hoboken, N.J. </w:t>
      </w:r>
    </w:p>
    <w:p w14:paraId="62769CD1" w14:textId="74E07BC2" w:rsidR="00AD58C0" w:rsidRPr="00966FD2" w:rsidRDefault="00AD58C0"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Clegg, B.</w:t>
      </w:r>
      <w:r w:rsidR="00815CED" w:rsidRPr="00966FD2">
        <w:rPr>
          <w:rFonts w:ascii="Times New Roman" w:hAnsi="Times New Roman" w:cs="Times New Roman"/>
          <w:sz w:val="24"/>
          <w:szCs w:val="24"/>
        </w:rPr>
        <w:t xml:space="preserve"> 1976.</w:t>
      </w:r>
      <w:r w:rsidRPr="00966FD2">
        <w:rPr>
          <w:rFonts w:ascii="Times New Roman" w:hAnsi="Times New Roman" w:cs="Times New Roman"/>
          <w:sz w:val="24"/>
          <w:szCs w:val="24"/>
        </w:rPr>
        <w:t xml:space="preserve"> An impact testing device for in situ basecourse evaluation. In Proceedings of the Australian Road Research Board (ARRB) Conference, Perth, Australia, 23–27 August</w:t>
      </w:r>
      <w:r w:rsidR="00815CED" w:rsidRPr="00966FD2">
        <w:rPr>
          <w:rFonts w:ascii="Times New Roman" w:hAnsi="Times New Roman" w:cs="Times New Roman"/>
          <w:sz w:val="24"/>
          <w:szCs w:val="24"/>
        </w:rPr>
        <w:t>.</w:t>
      </w:r>
    </w:p>
    <w:p w14:paraId="7B6AF223" w14:textId="77777777" w:rsidR="00C969BC" w:rsidRPr="00966FD2" w:rsidRDefault="00C969BC" w:rsidP="00C969BC">
      <w:pPr>
        <w:spacing w:after="0" w:line="480" w:lineRule="auto"/>
        <w:ind w:left="720" w:hanging="720"/>
        <w:rPr>
          <w:rFonts w:ascii="Times New Roman" w:hAnsi="Times New Roman" w:cs="Times New Roman"/>
          <w:sz w:val="24"/>
          <w:szCs w:val="24"/>
        </w:rPr>
      </w:pPr>
      <w:r w:rsidRPr="00966FD2">
        <w:rPr>
          <w:rFonts w:ascii="Times New Roman" w:eastAsia="Times New Roman" w:hAnsi="Times New Roman" w:cs="Times New Roman"/>
          <w:iCs/>
          <w:sz w:val="24"/>
          <w:szCs w:val="24"/>
          <w:lang w:val="en"/>
        </w:rPr>
        <w:t>Cockerham, S.T. 1989. Cleated-shoe traffic concentration on a football field. California Turfgrass Cult. 39:11–12.</w:t>
      </w:r>
    </w:p>
    <w:p w14:paraId="50D81E5A" w14:textId="3063A26B" w:rsidR="00484D43" w:rsidRPr="00966FD2" w:rsidRDefault="00484D43"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lastRenderedPageBreak/>
        <w:t>Cockerham, S.T.; Brinkman, D.J.</w:t>
      </w:r>
      <w:r w:rsidR="00815CED" w:rsidRPr="00966FD2">
        <w:rPr>
          <w:rFonts w:ascii="Times New Roman" w:hAnsi="Times New Roman" w:cs="Times New Roman"/>
          <w:sz w:val="24"/>
          <w:szCs w:val="24"/>
        </w:rPr>
        <w:t xml:space="preserve"> 1989.</w:t>
      </w:r>
      <w:r w:rsidRPr="00966FD2">
        <w:rPr>
          <w:rFonts w:ascii="Times New Roman" w:hAnsi="Times New Roman" w:cs="Times New Roman"/>
          <w:sz w:val="24"/>
          <w:szCs w:val="24"/>
        </w:rPr>
        <w:t xml:space="preserve"> A simulator for cleated-shoe sports traffic on turfgrass research plots. Calif. Turfgrass Culture, 39, 9–10</w:t>
      </w:r>
      <w:r w:rsidR="00091340" w:rsidRPr="00966FD2">
        <w:rPr>
          <w:rFonts w:ascii="Times New Roman" w:hAnsi="Times New Roman" w:cs="Times New Roman"/>
          <w:sz w:val="24"/>
          <w:szCs w:val="24"/>
        </w:rPr>
        <w:t>.</w:t>
      </w:r>
    </w:p>
    <w:p w14:paraId="0E11436E" w14:textId="017E6807" w:rsidR="00C969BC" w:rsidRPr="00966FD2" w:rsidRDefault="00C969BC" w:rsidP="00C969BC">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Cockerham, S.T., V.A. </w:t>
      </w:r>
      <w:proofErr w:type="spellStart"/>
      <w:r w:rsidRPr="00966FD2">
        <w:rPr>
          <w:rFonts w:ascii="Times New Roman" w:hAnsi="Times New Roman" w:cs="Times New Roman"/>
          <w:sz w:val="24"/>
          <w:szCs w:val="24"/>
        </w:rPr>
        <w:t>Gibeault</w:t>
      </w:r>
      <w:proofErr w:type="spellEnd"/>
      <w:r w:rsidRPr="00966FD2">
        <w:rPr>
          <w:rFonts w:ascii="Times New Roman" w:hAnsi="Times New Roman" w:cs="Times New Roman"/>
          <w:sz w:val="24"/>
          <w:szCs w:val="24"/>
        </w:rPr>
        <w:t xml:space="preserve">, R.A. Khan. 1993.  Alteration of Sports Field Characteristics Using Management.  </w:t>
      </w:r>
      <w:r w:rsidRPr="00966FD2">
        <w:rPr>
          <w:rFonts w:ascii="Times New Roman" w:hAnsi="Times New Roman" w:cs="Times New Roman"/>
          <w:i/>
          <w:sz w:val="24"/>
          <w:szCs w:val="24"/>
        </w:rPr>
        <w:t>International Turfgrass Society Journal</w:t>
      </w:r>
      <w:r w:rsidRPr="00966FD2">
        <w:rPr>
          <w:rFonts w:ascii="Times New Roman" w:hAnsi="Times New Roman" w:cs="Times New Roman"/>
          <w:sz w:val="24"/>
          <w:szCs w:val="24"/>
        </w:rPr>
        <w:t>:  p. 182-191.</w:t>
      </w:r>
    </w:p>
    <w:p w14:paraId="69697330" w14:textId="6177236E" w:rsidR="0056100A" w:rsidRPr="00966FD2" w:rsidRDefault="0056100A" w:rsidP="0056100A">
      <w:pPr>
        <w:spacing w:after="0" w:line="480" w:lineRule="auto"/>
        <w:ind w:left="720" w:hanging="720"/>
        <w:rPr>
          <w:rFonts w:ascii="Times New Roman" w:eastAsia="Times New Roman" w:hAnsi="Times New Roman" w:cs="Times New Roman"/>
          <w:color w:val="000000" w:themeColor="text1"/>
          <w:sz w:val="24"/>
          <w:szCs w:val="24"/>
        </w:rPr>
      </w:pPr>
      <w:r w:rsidRPr="00966FD2">
        <w:rPr>
          <w:rFonts w:ascii="Times New Roman" w:eastAsia="Times New Roman" w:hAnsi="Times New Roman" w:cs="Times New Roman"/>
          <w:color w:val="000000" w:themeColor="text1"/>
          <w:sz w:val="24"/>
          <w:szCs w:val="24"/>
          <w:shd w:val="clear" w:color="auto" w:fill="FFFFFF"/>
        </w:rPr>
        <w:t xml:space="preserve">Cockerham, S. T., </w:t>
      </w:r>
      <w:proofErr w:type="spellStart"/>
      <w:r w:rsidRPr="00966FD2">
        <w:rPr>
          <w:rFonts w:ascii="Times New Roman" w:eastAsia="Times New Roman" w:hAnsi="Times New Roman" w:cs="Times New Roman"/>
          <w:color w:val="000000" w:themeColor="text1"/>
          <w:sz w:val="24"/>
          <w:szCs w:val="24"/>
          <w:shd w:val="clear" w:color="auto" w:fill="FFFFFF"/>
        </w:rPr>
        <w:t>Gibeault</w:t>
      </w:r>
      <w:proofErr w:type="spellEnd"/>
      <w:r w:rsidRPr="00966FD2">
        <w:rPr>
          <w:rFonts w:ascii="Times New Roman" w:eastAsia="Times New Roman" w:hAnsi="Times New Roman" w:cs="Times New Roman"/>
          <w:color w:val="000000" w:themeColor="text1"/>
          <w:sz w:val="24"/>
          <w:szCs w:val="24"/>
          <w:shd w:val="clear" w:color="auto" w:fill="FFFFFF"/>
        </w:rPr>
        <w:t>, V. A., Van Dam, J., &amp; Leonard, M. K. (1990). Tolerance of several cool-season turfgrasses to simulated sports traffic. In </w:t>
      </w:r>
      <w:r w:rsidRPr="00966FD2">
        <w:rPr>
          <w:rFonts w:ascii="Times New Roman" w:eastAsia="Times New Roman" w:hAnsi="Times New Roman" w:cs="Times New Roman"/>
          <w:i/>
          <w:iCs/>
          <w:color w:val="000000" w:themeColor="text1"/>
          <w:sz w:val="24"/>
          <w:szCs w:val="24"/>
        </w:rPr>
        <w:t>Natural and artificial playing fields: Characteristics and safety features</w:t>
      </w:r>
      <w:r w:rsidRPr="00966FD2">
        <w:rPr>
          <w:rFonts w:ascii="Times New Roman" w:eastAsia="Times New Roman" w:hAnsi="Times New Roman" w:cs="Times New Roman"/>
          <w:color w:val="000000" w:themeColor="text1"/>
          <w:sz w:val="24"/>
          <w:szCs w:val="24"/>
          <w:shd w:val="clear" w:color="auto" w:fill="FFFFFF"/>
        </w:rPr>
        <w:t>. ASTM International.</w:t>
      </w:r>
    </w:p>
    <w:p w14:paraId="4754998B" w14:textId="6A06D10D" w:rsidR="00C969BC" w:rsidRPr="00966FD2" w:rsidRDefault="00C969BC" w:rsidP="00C969BC">
      <w:pPr>
        <w:spacing w:after="0" w:line="480" w:lineRule="auto"/>
        <w:ind w:left="720" w:hanging="720"/>
        <w:rPr>
          <w:rFonts w:ascii="Times New Roman" w:eastAsia="Times New Roman" w:hAnsi="Times New Roman" w:cs="Times New Roman"/>
          <w:iCs/>
          <w:sz w:val="24"/>
          <w:szCs w:val="24"/>
          <w:lang w:val="en"/>
        </w:rPr>
      </w:pPr>
      <w:r w:rsidRPr="00966FD2">
        <w:rPr>
          <w:rFonts w:ascii="Times New Roman" w:eastAsia="Times New Roman" w:hAnsi="Times New Roman" w:cs="Times New Roman"/>
          <w:iCs/>
          <w:sz w:val="24"/>
          <w:szCs w:val="24"/>
          <w:lang w:val="en"/>
        </w:rPr>
        <w:t>Cockerham, R.N. and Wiecko, G. 1989. Soil compaction and wear stresses on turfgrass: Future research directions. 6th Intl. Turfgrass Res. Conf., Tokyo. p. 37–42.</w:t>
      </w:r>
    </w:p>
    <w:p w14:paraId="4CC9F306" w14:textId="21B3A4C4" w:rsidR="00C45015" w:rsidRPr="00966FD2" w:rsidRDefault="00C45015" w:rsidP="00E411C2">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Dickson, K.H., J. C. Sorochan, J.T. Brosnan, J.C. Stier, J. Lee, and W.D. Strunk. 2018</w:t>
      </w:r>
      <w:r w:rsidR="00EB5FF6" w:rsidRPr="00966FD2">
        <w:rPr>
          <w:rFonts w:ascii="Times New Roman" w:eastAsia="Times New Roman" w:hAnsi="Times New Roman" w:cs="Times New Roman"/>
          <w:sz w:val="24"/>
          <w:szCs w:val="24"/>
        </w:rPr>
        <w:t>a</w:t>
      </w:r>
      <w:r w:rsidRPr="00966FD2">
        <w:rPr>
          <w:rFonts w:ascii="Times New Roman" w:eastAsia="Times New Roman" w:hAnsi="Times New Roman" w:cs="Times New Roman"/>
          <w:sz w:val="24"/>
          <w:szCs w:val="24"/>
        </w:rPr>
        <w:t xml:space="preserve">. Impact of soil water content on hybrid bermudagrass athletic fields. Crop Sci. May/June. 58(3):1416-1425. </w:t>
      </w:r>
    </w:p>
    <w:p w14:paraId="18F8732A" w14:textId="5DF34E65" w:rsidR="008C5549" w:rsidRPr="00966FD2" w:rsidRDefault="00D44DB7" w:rsidP="00D821FF">
      <w:pPr>
        <w:spacing w:after="0" w:line="480" w:lineRule="auto"/>
        <w:ind w:left="720" w:hanging="720"/>
        <w:contextualSpacing/>
        <w:rPr>
          <w:rFonts w:ascii="Times New Roman" w:eastAsia="Times New Roman" w:hAnsi="Times New Roman" w:cs="Times New Roman"/>
          <w:sz w:val="24"/>
          <w:szCs w:val="24"/>
          <w:shd w:val="clear" w:color="auto" w:fill="FFFFFF"/>
        </w:rPr>
      </w:pPr>
      <w:r w:rsidRPr="00966FD2">
        <w:rPr>
          <w:rFonts w:ascii="Times New Roman" w:eastAsia="Times New Roman" w:hAnsi="Times New Roman" w:cs="Times New Roman"/>
          <w:sz w:val="24"/>
          <w:szCs w:val="24"/>
          <w:shd w:val="clear" w:color="auto" w:fill="FFFFFF"/>
        </w:rPr>
        <w:t xml:space="preserve">Dickson K, Strunk W, Sorochan J. </w:t>
      </w:r>
      <w:r w:rsidR="00815CED" w:rsidRPr="00966FD2">
        <w:rPr>
          <w:rFonts w:ascii="Times New Roman" w:eastAsia="Times New Roman" w:hAnsi="Times New Roman" w:cs="Times New Roman"/>
          <w:sz w:val="24"/>
          <w:szCs w:val="24"/>
          <w:shd w:val="clear" w:color="auto" w:fill="FFFFFF"/>
        </w:rPr>
        <w:t>2018b</w:t>
      </w:r>
      <w:r w:rsidR="002E7BDB" w:rsidRPr="00966FD2">
        <w:rPr>
          <w:rFonts w:ascii="Times New Roman" w:eastAsia="Times New Roman" w:hAnsi="Times New Roman" w:cs="Times New Roman"/>
          <w:sz w:val="24"/>
          <w:szCs w:val="24"/>
          <w:shd w:val="clear" w:color="auto" w:fill="FFFFFF"/>
        </w:rPr>
        <w:t xml:space="preserve">. </w:t>
      </w:r>
      <w:r w:rsidRPr="00966FD2">
        <w:rPr>
          <w:rFonts w:ascii="Times New Roman" w:eastAsia="Times New Roman" w:hAnsi="Times New Roman" w:cs="Times New Roman"/>
          <w:sz w:val="24"/>
          <w:szCs w:val="24"/>
          <w:shd w:val="clear" w:color="auto" w:fill="FFFFFF"/>
        </w:rPr>
        <w:t>The Effect of Soil Type and Moisture Content on Head Impacts on Natural Grass Athletic Fields. </w:t>
      </w:r>
      <w:r w:rsidRPr="00966FD2">
        <w:rPr>
          <w:rFonts w:ascii="Times New Roman" w:eastAsia="Times New Roman" w:hAnsi="Times New Roman" w:cs="Times New Roman"/>
          <w:i/>
          <w:iCs/>
          <w:sz w:val="24"/>
          <w:szCs w:val="24"/>
        </w:rPr>
        <w:t>Proceedings</w:t>
      </w:r>
      <w:r w:rsidRPr="00966FD2">
        <w:rPr>
          <w:rFonts w:ascii="Times New Roman" w:eastAsia="Times New Roman" w:hAnsi="Times New Roman" w:cs="Times New Roman"/>
          <w:sz w:val="24"/>
          <w:szCs w:val="24"/>
          <w:shd w:val="clear" w:color="auto" w:fill="FFFFFF"/>
        </w:rPr>
        <w:t>. 2(6):270.</w:t>
      </w:r>
      <w:r w:rsidR="00512F49" w:rsidRPr="00966FD2">
        <w:rPr>
          <w:rFonts w:ascii="Times New Roman" w:eastAsia="Times New Roman" w:hAnsi="Times New Roman" w:cs="Times New Roman"/>
          <w:sz w:val="24"/>
          <w:szCs w:val="24"/>
          <w:shd w:val="clear" w:color="auto" w:fill="FFFFFF"/>
        </w:rPr>
        <w:t xml:space="preserve"> </w:t>
      </w:r>
    </w:p>
    <w:p w14:paraId="5A137080" w14:textId="32D16B70" w:rsidR="00681914" w:rsidRPr="00346007" w:rsidRDefault="00681914" w:rsidP="00346007">
      <w:pPr>
        <w:spacing w:line="480" w:lineRule="auto"/>
        <w:ind w:left="720" w:hanging="720"/>
        <w:rPr>
          <w:rFonts w:ascii="Times New Roman" w:hAnsi="Times New Roman" w:cs="Times New Roman"/>
          <w:color w:val="000000" w:themeColor="text1"/>
          <w:sz w:val="24"/>
          <w:szCs w:val="24"/>
        </w:rPr>
      </w:pPr>
      <w:r w:rsidRPr="00346007">
        <w:rPr>
          <w:rFonts w:ascii="Times New Roman" w:hAnsi="Times New Roman" w:cs="Times New Roman"/>
          <w:color w:val="000000" w:themeColor="text1"/>
          <w:sz w:val="24"/>
          <w:szCs w:val="24"/>
          <w:shd w:val="clear" w:color="auto" w:fill="FCFCFC"/>
        </w:rPr>
        <w:t xml:space="preserve">Fédération </w:t>
      </w:r>
      <w:proofErr w:type="spellStart"/>
      <w:r w:rsidRPr="00346007">
        <w:rPr>
          <w:rFonts w:ascii="Times New Roman" w:hAnsi="Times New Roman" w:cs="Times New Roman"/>
          <w:color w:val="000000" w:themeColor="text1"/>
          <w:sz w:val="24"/>
          <w:szCs w:val="24"/>
          <w:shd w:val="clear" w:color="auto" w:fill="FCFCFC"/>
        </w:rPr>
        <w:t>Internationale</w:t>
      </w:r>
      <w:proofErr w:type="spellEnd"/>
      <w:r w:rsidRPr="00346007">
        <w:rPr>
          <w:rFonts w:ascii="Times New Roman" w:hAnsi="Times New Roman" w:cs="Times New Roman"/>
          <w:color w:val="000000" w:themeColor="text1"/>
          <w:sz w:val="24"/>
          <w:szCs w:val="24"/>
          <w:shd w:val="clear" w:color="auto" w:fill="FCFCFC"/>
        </w:rPr>
        <w:t xml:space="preserve"> de Football Association (2015) FIFA quality concept for football turf: handbook of test methods.</w:t>
      </w:r>
      <w:r w:rsidRPr="00346007">
        <w:rPr>
          <w:rStyle w:val="apple-converted-space"/>
          <w:rFonts w:ascii="Times New Roman" w:hAnsi="Times New Roman" w:cs="Times New Roman"/>
          <w:color w:val="000000" w:themeColor="text1"/>
          <w:sz w:val="24"/>
          <w:szCs w:val="24"/>
          <w:shd w:val="clear" w:color="auto" w:fill="FCFCFC"/>
        </w:rPr>
        <w:t> </w:t>
      </w:r>
      <w:hyperlink r:id="rId12" w:history="1">
        <w:r w:rsidRPr="00346007">
          <w:rPr>
            <w:rStyle w:val="Hyperlink"/>
            <w:rFonts w:ascii="Times New Roman" w:hAnsi="Times New Roman"/>
            <w:color w:val="000000" w:themeColor="text1"/>
            <w:sz w:val="24"/>
            <w:szCs w:val="24"/>
          </w:rPr>
          <w:t>www.FIFA.com</w:t>
        </w:r>
      </w:hyperlink>
      <w:r w:rsidRPr="00346007">
        <w:rPr>
          <w:rFonts w:ascii="Times New Roman" w:hAnsi="Times New Roman" w:cs="Times New Roman"/>
          <w:color w:val="000000" w:themeColor="text1"/>
          <w:sz w:val="24"/>
          <w:szCs w:val="24"/>
          <w:shd w:val="clear" w:color="auto" w:fill="FCFCFC"/>
        </w:rPr>
        <w:t>.</w:t>
      </w:r>
      <w:r w:rsidRPr="00346007">
        <w:rPr>
          <w:rStyle w:val="apple-converted-space"/>
          <w:rFonts w:ascii="Times New Roman" w:hAnsi="Times New Roman" w:cs="Times New Roman"/>
          <w:color w:val="000000" w:themeColor="text1"/>
          <w:sz w:val="24"/>
          <w:szCs w:val="24"/>
          <w:shd w:val="clear" w:color="auto" w:fill="FCFCFC"/>
        </w:rPr>
        <w:t> </w:t>
      </w:r>
    </w:p>
    <w:p w14:paraId="463CCE3A" w14:textId="3C87A064" w:rsidR="00D44DB7" w:rsidRPr="00966FD2" w:rsidRDefault="00D44DB7" w:rsidP="00E03ED7">
      <w:pPr>
        <w:autoSpaceDE w:val="0"/>
        <w:autoSpaceDN w:val="0"/>
        <w:adjustRightInd w:val="0"/>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Gadd, C.W. Use of a weighted—Impulse criterion for estimating injury hazard. In Proceedings of the 10</w:t>
      </w:r>
      <w:r w:rsidRPr="00966FD2">
        <w:rPr>
          <w:rFonts w:ascii="Times New Roman" w:hAnsi="Times New Roman" w:cs="Times New Roman"/>
          <w:sz w:val="24"/>
          <w:szCs w:val="24"/>
          <w:vertAlign w:val="superscript"/>
        </w:rPr>
        <w:t>th</w:t>
      </w:r>
      <w:r w:rsidR="00E03ED7" w:rsidRPr="00966FD2">
        <w:rPr>
          <w:rFonts w:ascii="Times New Roman" w:hAnsi="Times New Roman" w:cs="Times New Roman"/>
          <w:sz w:val="24"/>
          <w:szCs w:val="24"/>
        </w:rPr>
        <w:t xml:space="preserve"> </w:t>
      </w:r>
      <w:r w:rsidRPr="00966FD2">
        <w:rPr>
          <w:rFonts w:ascii="Times New Roman" w:hAnsi="Times New Roman" w:cs="Times New Roman"/>
          <w:sz w:val="24"/>
          <w:szCs w:val="24"/>
        </w:rPr>
        <w:t>STAPP Car Crash Conference, Los Angeles, CA, USA, 8–9 November 1966; pp. 164–174.</w:t>
      </w:r>
    </w:p>
    <w:p w14:paraId="3A20EDA0" w14:textId="3EDA83E5" w:rsidR="00B63D50" w:rsidRPr="00966FD2" w:rsidRDefault="00B63D50" w:rsidP="00036702">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color w:val="222222"/>
          <w:sz w:val="24"/>
          <w:szCs w:val="24"/>
          <w:shd w:val="clear" w:color="auto" w:fill="FFFFFF"/>
        </w:rPr>
        <w:t>Goddard, M. J., Sorochan, J. C., McElroy, J. S., Karcher, D. E., &amp; Landreth, J. W. (2008). The effects of crumb rubber topdressing on hybrid Kentucky bluegrass and bermudagrass athletic fields in the transition zone. </w:t>
      </w:r>
      <w:r w:rsidRPr="00966FD2">
        <w:rPr>
          <w:rFonts w:ascii="Times New Roman" w:eastAsia="Times New Roman" w:hAnsi="Times New Roman" w:cs="Times New Roman"/>
          <w:i/>
          <w:iCs/>
          <w:color w:val="222222"/>
          <w:sz w:val="24"/>
          <w:szCs w:val="24"/>
        </w:rPr>
        <w:t>Crop science</w:t>
      </w:r>
      <w:r w:rsidRPr="00966FD2">
        <w:rPr>
          <w:rFonts w:ascii="Times New Roman" w:eastAsia="Times New Roman" w:hAnsi="Times New Roman" w:cs="Times New Roman"/>
          <w:color w:val="222222"/>
          <w:sz w:val="24"/>
          <w:szCs w:val="24"/>
          <w:shd w:val="clear" w:color="auto" w:fill="FFFFFF"/>
        </w:rPr>
        <w:t>, </w:t>
      </w:r>
      <w:r w:rsidRPr="00966FD2">
        <w:rPr>
          <w:rFonts w:ascii="Times New Roman" w:eastAsia="Times New Roman" w:hAnsi="Times New Roman" w:cs="Times New Roman"/>
          <w:i/>
          <w:iCs/>
          <w:color w:val="222222"/>
          <w:sz w:val="24"/>
          <w:szCs w:val="24"/>
        </w:rPr>
        <w:t>48</w:t>
      </w:r>
      <w:r w:rsidRPr="00966FD2">
        <w:rPr>
          <w:rFonts w:ascii="Times New Roman" w:eastAsia="Times New Roman" w:hAnsi="Times New Roman" w:cs="Times New Roman"/>
          <w:color w:val="222222"/>
          <w:sz w:val="24"/>
          <w:szCs w:val="24"/>
          <w:shd w:val="clear" w:color="auto" w:fill="FFFFFF"/>
        </w:rPr>
        <w:t>(5), 2003-2009.</w:t>
      </w:r>
    </w:p>
    <w:p w14:paraId="727A3473" w14:textId="060A7BEF" w:rsidR="00865386" w:rsidRPr="00966FD2" w:rsidRDefault="00865386" w:rsidP="00512F49">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lastRenderedPageBreak/>
        <w:t xml:space="preserve">Grossman, R.B., and T.G. Reinsch. 2002. J.H. Dane and G.C. Topp (ed.) Bulk density and linear extensibility. Methods of soil analysis. Physical methods. SSSA, Madison, WI. 4:201– 228. </w:t>
      </w:r>
    </w:p>
    <w:p w14:paraId="142644EF" w14:textId="795AA46E" w:rsidR="00484D43" w:rsidRPr="00966FD2" w:rsidRDefault="00484D43" w:rsidP="00512F49">
      <w:pPr>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 xml:space="preserve">Guise, S. Playability versus liability. </w:t>
      </w:r>
      <w:proofErr w:type="spellStart"/>
      <w:r w:rsidRPr="00966FD2">
        <w:rPr>
          <w:rFonts w:ascii="Times New Roman" w:hAnsi="Times New Roman" w:cs="Times New Roman"/>
          <w:sz w:val="24"/>
          <w:szCs w:val="24"/>
        </w:rPr>
        <w:t>SportsTURF</w:t>
      </w:r>
      <w:proofErr w:type="spellEnd"/>
      <w:r w:rsidRPr="00966FD2">
        <w:rPr>
          <w:rFonts w:ascii="Times New Roman" w:hAnsi="Times New Roman" w:cs="Times New Roman"/>
          <w:sz w:val="24"/>
          <w:szCs w:val="24"/>
        </w:rPr>
        <w:t xml:space="preserve"> 1996, 12, 16–23</w:t>
      </w:r>
      <w:r w:rsidR="00091340" w:rsidRPr="00966FD2">
        <w:rPr>
          <w:rFonts w:ascii="Times New Roman" w:hAnsi="Times New Roman" w:cs="Times New Roman"/>
          <w:sz w:val="24"/>
          <w:szCs w:val="24"/>
        </w:rPr>
        <w:t>.</w:t>
      </w:r>
    </w:p>
    <w:p w14:paraId="1B2F3F7F" w14:textId="10C67CF8" w:rsidR="00A70134" w:rsidRPr="00966FD2" w:rsidRDefault="00A70134" w:rsidP="00512F49">
      <w:pPr>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 xml:space="preserve">Guskiewicz, K.M.; Weaver, N.L.; Padua, D.A.; Garrett W.E. </w:t>
      </w:r>
      <w:r w:rsidR="00815CED" w:rsidRPr="00966FD2">
        <w:rPr>
          <w:rFonts w:ascii="Times New Roman" w:hAnsi="Times New Roman" w:cs="Times New Roman"/>
          <w:sz w:val="24"/>
          <w:szCs w:val="24"/>
        </w:rPr>
        <w:t xml:space="preserve">2000. </w:t>
      </w:r>
      <w:r w:rsidRPr="00966FD2">
        <w:rPr>
          <w:rFonts w:ascii="Times New Roman" w:hAnsi="Times New Roman" w:cs="Times New Roman"/>
          <w:sz w:val="24"/>
          <w:szCs w:val="24"/>
        </w:rPr>
        <w:t>Epidemiology of concussion in collegiate and high school football players. Am. J. Sports Med.</w:t>
      </w:r>
      <w:r w:rsidR="00815CED" w:rsidRPr="00966FD2">
        <w:rPr>
          <w:rFonts w:ascii="Times New Roman" w:hAnsi="Times New Roman" w:cs="Times New Roman"/>
          <w:sz w:val="24"/>
          <w:szCs w:val="24"/>
        </w:rPr>
        <w:t xml:space="preserve"> </w:t>
      </w:r>
      <w:r w:rsidRPr="00966FD2">
        <w:rPr>
          <w:rFonts w:ascii="Times New Roman" w:hAnsi="Times New Roman" w:cs="Times New Roman"/>
          <w:sz w:val="24"/>
          <w:szCs w:val="24"/>
        </w:rPr>
        <w:t>28, 643–650.</w:t>
      </w:r>
    </w:p>
    <w:p w14:paraId="7EA3A73A" w14:textId="29B4EA2C" w:rsidR="00A435CA" w:rsidRPr="00966FD2" w:rsidRDefault="00A435CA" w:rsidP="00E03ED7">
      <w:pPr>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Haselbauer, W.D. 2010</w:t>
      </w:r>
      <w:r w:rsidR="00815CED" w:rsidRPr="00966FD2">
        <w:rPr>
          <w:rFonts w:ascii="Times New Roman" w:hAnsi="Times New Roman" w:cs="Times New Roman"/>
          <w:sz w:val="24"/>
          <w:szCs w:val="24"/>
        </w:rPr>
        <w:t>.</w:t>
      </w:r>
      <w:r w:rsidRPr="00966FD2">
        <w:rPr>
          <w:rFonts w:ascii="Times New Roman" w:hAnsi="Times New Roman" w:cs="Times New Roman"/>
          <w:sz w:val="24"/>
          <w:szCs w:val="24"/>
        </w:rPr>
        <w:t xml:space="preserve"> Effects of </w:t>
      </w:r>
      <w:proofErr w:type="spellStart"/>
      <w:r w:rsidRPr="00966FD2">
        <w:rPr>
          <w:rFonts w:ascii="Times New Roman" w:hAnsi="Times New Roman" w:cs="Times New Roman"/>
          <w:sz w:val="24"/>
          <w:szCs w:val="24"/>
        </w:rPr>
        <w:t>tri</w:t>
      </w:r>
      <w:r w:rsidR="007D398A" w:rsidRPr="00966FD2">
        <w:rPr>
          <w:rFonts w:ascii="Times New Roman" w:hAnsi="Times New Roman" w:cs="Times New Roman"/>
          <w:sz w:val="24"/>
          <w:szCs w:val="24"/>
        </w:rPr>
        <w:t>n</w:t>
      </w:r>
      <w:r w:rsidRPr="00966FD2">
        <w:rPr>
          <w:rFonts w:ascii="Times New Roman" w:hAnsi="Times New Roman" w:cs="Times New Roman"/>
          <w:sz w:val="24"/>
          <w:szCs w:val="24"/>
        </w:rPr>
        <w:t>exapac</w:t>
      </w:r>
      <w:proofErr w:type="spellEnd"/>
      <w:r w:rsidRPr="00966FD2">
        <w:rPr>
          <w:rFonts w:ascii="Times New Roman" w:hAnsi="Times New Roman" w:cs="Times New Roman"/>
          <w:sz w:val="24"/>
          <w:szCs w:val="24"/>
        </w:rPr>
        <w:t>-ethyl and winter overseeding on the morphological characteristics and traffic tolerance of bermudagrass cultivars. M.S. thesis. Univ. of Tennessee, Knoxville, TN.</w:t>
      </w:r>
    </w:p>
    <w:p w14:paraId="0064AB49" w14:textId="4B42982A" w:rsidR="005A1E8A" w:rsidRPr="00966FD2" w:rsidRDefault="00650ED2" w:rsidP="00E03ED7">
      <w:pPr>
        <w:pStyle w:val="NormalWeb"/>
        <w:spacing w:line="480" w:lineRule="auto"/>
        <w:ind w:left="720" w:hanging="720"/>
        <w:contextualSpacing/>
      </w:pPr>
      <w:r w:rsidRPr="00966FD2">
        <w:t xml:space="preserve">Henderson, J.J., J.L. </w:t>
      </w:r>
      <w:proofErr w:type="spellStart"/>
      <w:r w:rsidRPr="00966FD2">
        <w:t>Lanovaz</w:t>
      </w:r>
      <w:proofErr w:type="spellEnd"/>
      <w:r w:rsidRPr="00966FD2">
        <w:t xml:space="preserve">, J.N. Rogers, III, J.C. Sorochan, and J.T. </w:t>
      </w:r>
      <w:proofErr w:type="spellStart"/>
      <w:r w:rsidRPr="00966FD2">
        <w:t>Vanini</w:t>
      </w:r>
      <w:proofErr w:type="spellEnd"/>
      <w:r w:rsidRPr="00966FD2">
        <w:t xml:space="preserve">. 2005. A new apparatus to simulate athletic field traffic: The cady traffic simulator. </w:t>
      </w:r>
      <w:proofErr w:type="spellStart"/>
      <w:r w:rsidRPr="00966FD2">
        <w:t>Agron</w:t>
      </w:r>
      <w:proofErr w:type="spellEnd"/>
      <w:r w:rsidRPr="00966FD2">
        <w:t xml:space="preserve">. J. 97(4):1153–1157. </w:t>
      </w:r>
    </w:p>
    <w:p w14:paraId="1B612134" w14:textId="4851AB6A" w:rsidR="000313E4" w:rsidRPr="00966FD2" w:rsidRDefault="000313E4" w:rsidP="005A1E8A">
      <w:pPr>
        <w:shd w:val="clear" w:color="auto" w:fill="FFFFFF"/>
        <w:spacing w:after="0" w:line="480" w:lineRule="auto"/>
        <w:ind w:left="720" w:hanging="720"/>
        <w:textAlignment w:val="baseline"/>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bdr w:val="none" w:sz="0" w:space="0" w:color="auto" w:frame="1"/>
        </w:rPr>
        <w:t>Horgan, B.P.</w:t>
      </w:r>
      <w:r w:rsidRPr="00966FD2">
        <w:rPr>
          <w:rFonts w:ascii="Times New Roman" w:eastAsia="Times New Roman" w:hAnsi="Times New Roman" w:cs="Times New Roman"/>
          <w:sz w:val="24"/>
          <w:szCs w:val="24"/>
        </w:rPr>
        <w:t xml:space="preserve"> and </w:t>
      </w:r>
      <w:r w:rsidRPr="00966FD2">
        <w:rPr>
          <w:rFonts w:ascii="Times New Roman" w:eastAsia="Times New Roman" w:hAnsi="Times New Roman" w:cs="Times New Roman"/>
          <w:sz w:val="24"/>
          <w:szCs w:val="24"/>
          <w:bdr w:val="none" w:sz="0" w:space="0" w:color="auto" w:frame="1"/>
        </w:rPr>
        <w:t>Yelverton, F.H.</w:t>
      </w:r>
      <w:r w:rsidR="005A1E8A" w:rsidRPr="00966FD2">
        <w:rPr>
          <w:rFonts w:ascii="Times New Roman" w:eastAsia="Times New Roman" w:hAnsi="Times New Roman" w:cs="Times New Roman"/>
          <w:sz w:val="24"/>
          <w:szCs w:val="24"/>
          <w:bdr w:val="none" w:sz="0" w:space="0" w:color="auto" w:frame="1"/>
          <w:shd w:val="clear" w:color="auto" w:fill="FFFFFF"/>
        </w:rPr>
        <w:t xml:space="preserve"> </w:t>
      </w:r>
      <w:r w:rsidRPr="00966FD2">
        <w:rPr>
          <w:rFonts w:ascii="Times New Roman" w:eastAsia="Times New Roman" w:hAnsi="Times New Roman" w:cs="Times New Roman"/>
          <w:sz w:val="24"/>
          <w:szCs w:val="24"/>
          <w:bdr w:val="none" w:sz="0" w:space="0" w:color="auto" w:frame="1"/>
          <w:shd w:val="clear" w:color="auto" w:fill="FFFFFF"/>
        </w:rPr>
        <w:t>2001</w:t>
      </w:r>
      <w:r w:rsidR="005A1E8A" w:rsidRPr="00966FD2">
        <w:rPr>
          <w:rFonts w:ascii="Times New Roman" w:eastAsia="Times New Roman" w:hAnsi="Times New Roman" w:cs="Times New Roman"/>
          <w:sz w:val="24"/>
          <w:szCs w:val="24"/>
          <w:bdr w:val="none" w:sz="0" w:space="0" w:color="auto" w:frame="1"/>
          <w:shd w:val="clear" w:color="auto" w:fill="FFFFFF"/>
        </w:rPr>
        <w:t>.</w:t>
      </w:r>
      <w:r w:rsidRPr="00966FD2">
        <w:rPr>
          <w:rFonts w:ascii="Times New Roman" w:eastAsia="Times New Roman" w:hAnsi="Times New Roman" w:cs="Times New Roman"/>
          <w:sz w:val="24"/>
          <w:szCs w:val="24"/>
          <w:bdr w:val="none" w:sz="0" w:space="0" w:color="auto" w:frame="1"/>
          <w:shd w:val="clear" w:color="auto" w:fill="FFFFFF"/>
        </w:rPr>
        <w:t> Removal of perennial ryegrass from overseeded bermudagrass using cultural methods. Crop Sci. 41:118–126.</w:t>
      </w:r>
    </w:p>
    <w:p w14:paraId="78438DCC" w14:textId="77777777" w:rsidR="00FC2E13" w:rsidRPr="00966FD2" w:rsidRDefault="00FC2E13" w:rsidP="00FC2E1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Karcher, D. 2007. Digital imaging analysis to assess stress in turfgrass and other crop species. </w:t>
      </w:r>
      <w:proofErr w:type="spellStart"/>
      <w:r w:rsidRPr="00966FD2">
        <w:rPr>
          <w:rFonts w:ascii="Times New Roman" w:hAnsi="Times New Roman" w:cs="Times New Roman"/>
          <w:sz w:val="24"/>
          <w:szCs w:val="24"/>
        </w:rPr>
        <w:t>HortScience</w:t>
      </w:r>
      <w:proofErr w:type="spellEnd"/>
      <w:r w:rsidRPr="00966FD2">
        <w:rPr>
          <w:rFonts w:ascii="Times New Roman" w:hAnsi="Times New Roman" w:cs="Times New Roman"/>
          <w:sz w:val="24"/>
          <w:szCs w:val="24"/>
        </w:rPr>
        <w:t xml:space="preserve"> 42(4):815.</w:t>
      </w:r>
    </w:p>
    <w:p w14:paraId="52A3B701" w14:textId="77777777" w:rsidR="00FC2E13" w:rsidRPr="00966FD2" w:rsidRDefault="00FC2E13" w:rsidP="00FC2E13">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 xml:space="preserve">Karcher, D.E. and M.D. Richardson. 2003. Batch analysis of digital images to evaluate </w:t>
      </w:r>
    </w:p>
    <w:p w14:paraId="6DB090C7" w14:textId="77777777" w:rsidR="00FC2E13" w:rsidRPr="00966FD2" w:rsidRDefault="00FC2E13" w:rsidP="00FC2E13">
      <w:pPr>
        <w:spacing w:after="0" w:line="480" w:lineRule="auto"/>
        <w:ind w:firstLine="720"/>
        <w:rPr>
          <w:rFonts w:ascii="Times New Roman" w:hAnsi="Times New Roman" w:cs="Times New Roman"/>
          <w:sz w:val="24"/>
          <w:szCs w:val="24"/>
        </w:rPr>
      </w:pPr>
      <w:r w:rsidRPr="00966FD2">
        <w:rPr>
          <w:rFonts w:ascii="Times New Roman" w:hAnsi="Times New Roman" w:cs="Times New Roman"/>
          <w:sz w:val="24"/>
          <w:szCs w:val="24"/>
        </w:rPr>
        <w:t>turfgrass characteristics. Crop Sci. 45:1536-1539.</w:t>
      </w:r>
    </w:p>
    <w:p w14:paraId="29AF2651" w14:textId="77777777" w:rsidR="00C81AE7" w:rsidRPr="00966FD2" w:rsidRDefault="00C81AE7" w:rsidP="00C81AE7">
      <w:pPr>
        <w:spacing w:after="0" w:line="480" w:lineRule="auto"/>
        <w:rPr>
          <w:rFonts w:ascii="Times New Roman" w:hAnsi="Times New Roman" w:cs="Times New Roman"/>
          <w:sz w:val="24"/>
          <w:szCs w:val="24"/>
        </w:rPr>
      </w:pPr>
      <w:r w:rsidRPr="00966FD2">
        <w:rPr>
          <w:rFonts w:ascii="Times New Roman" w:hAnsi="Times New Roman" w:cs="Times New Roman"/>
          <w:sz w:val="24"/>
          <w:szCs w:val="24"/>
        </w:rPr>
        <w:t xml:space="preserve">Kars, S.  2013.  Turfgrass Playing Surface and Injuries.  Retrieved from:  </w:t>
      </w:r>
    </w:p>
    <w:p w14:paraId="3F5DCD5D" w14:textId="32D1F7E5" w:rsidR="00C81AE7" w:rsidRPr="00966FD2" w:rsidRDefault="00C81AE7" w:rsidP="008A3B5F">
      <w:pPr>
        <w:spacing w:after="0" w:line="480" w:lineRule="auto"/>
        <w:rPr>
          <w:rStyle w:val="Hyperlink"/>
          <w:rFonts w:ascii="Times New Roman" w:hAnsi="Times New Roman"/>
          <w:sz w:val="24"/>
          <w:szCs w:val="24"/>
        </w:rPr>
      </w:pPr>
      <w:r w:rsidRPr="00966FD2">
        <w:rPr>
          <w:rFonts w:ascii="Times New Roman" w:hAnsi="Times New Roman" w:cs="Times New Roman"/>
          <w:sz w:val="24"/>
          <w:szCs w:val="24"/>
        </w:rPr>
        <w:tab/>
      </w:r>
      <w:hyperlink r:id="rId13" w:history="1">
        <w:r w:rsidR="00396CF6" w:rsidRPr="00966FD2">
          <w:rPr>
            <w:rStyle w:val="Hyperlink"/>
            <w:rFonts w:ascii="Times New Roman" w:hAnsi="Times New Roman"/>
            <w:sz w:val="24"/>
            <w:szCs w:val="24"/>
          </w:rPr>
          <w:t>http://www.turfmate.com.au/article/544/turfgrass-playing-surfaces-injuries</w:t>
        </w:r>
      </w:hyperlink>
      <w:r w:rsidR="00091340" w:rsidRPr="00966FD2">
        <w:rPr>
          <w:rStyle w:val="Hyperlink"/>
          <w:rFonts w:ascii="Times New Roman" w:hAnsi="Times New Roman"/>
          <w:sz w:val="24"/>
          <w:szCs w:val="24"/>
        </w:rPr>
        <w:t>.</w:t>
      </w:r>
    </w:p>
    <w:p w14:paraId="3C1FDF70" w14:textId="3F72CE9C" w:rsidR="00244D5D" w:rsidRPr="00384FA6" w:rsidRDefault="00244D5D" w:rsidP="00050EA2">
      <w:pPr>
        <w:spacing w:after="0" w:line="480" w:lineRule="auto"/>
        <w:ind w:left="720" w:hanging="720"/>
        <w:rPr>
          <w:rFonts w:ascii="Times New Roman" w:eastAsia="Times New Roman" w:hAnsi="Times New Roman" w:cs="Times New Roman"/>
          <w:color w:val="000000" w:themeColor="text1"/>
          <w:sz w:val="24"/>
          <w:szCs w:val="24"/>
        </w:rPr>
      </w:pPr>
      <w:r w:rsidRPr="00384FA6">
        <w:rPr>
          <w:rFonts w:ascii="Times New Roman" w:eastAsia="Times New Roman" w:hAnsi="Times New Roman" w:cs="Times New Roman"/>
          <w:color w:val="000000" w:themeColor="text1"/>
          <w:sz w:val="24"/>
          <w:szCs w:val="24"/>
          <w:shd w:val="clear" w:color="auto" w:fill="FFFFFF"/>
        </w:rPr>
        <w:t xml:space="preserve">Kent, R., Crandall, J., Forman, J., </w:t>
      </w:r>
      <w:proofErr w:type="spellStart"/>
      <w:r w:rsidRPr="00384FA6">
        <w:rPr>
          <w:rFonts w:ascii="Times New Roman" w:eastAsia="Times New Roman" w:hAnsi="Times New Roman" w:cs="Times New Roman"/>
          <w:color w:val="000000" w:themeColor="text1"/>
          <w:sz w:val="24"/>
          <w:szCs w:val="24"/>
          <w:shd w:val="clear" w:color="auto" w:fill="FFFFFF"/>
        </w:rPr>
        <w:t>Lessley</w:t>
      </w:r>
      <w:proofErr w:type="spellEnd"/>
      <w:r w:rsidRPr="00384FA6">
        <w:rPr>
          <w:rFonts w:ascii="Times New Roman" w:eastAsia="Times New Roman" w:hAnsi="Times New Roman" w:cs="Times New Roman"/>
          <w:color w:val="000000" w:themeColor="text1"/>
          <w:sz w:val="24"/>
          <w:szCs w:val="24"/>
          <w:shd w:val="clear" w:color="auto" w:fill="FFFFFF"/>
        </w:rPr>
        <w:t xml:space="preserve">, D., Lau, A., &amp; Garson, C. (2012). Development and assessment of a device and method for studying the mechanical interactions between </w:t>
      </w:r>
      <w:r w:rsidRPr="00384FA6">
        <w:rPr>
          <w:rFonts w:ascii="Times New Roman" w:eastAsia="Times New Roman" w:hAnsi="Times New Roman" w:cs="Times New Roman"/>
          <w:color w:val="000000" w:themeColor="text1"/>
          <w:sz w:val="24"/>
          <w:szCs w:val="24"/>
          <w:shd w:val="clear" w:color="auto" w:fill="FFFFFF"/>
        </w:rPr>
        <w:lastRenderedPageBreak/>
        <w:t>shoes and playing surfaces in situ at loads and rates generated by elite athletes. </w:t>
      </w:r>
      <w:r w:rsidRPr="00384FA6">
        <w:rPr>
          <w:rFonts w:ascii="Times New Roman" w:eastAsia="Times New Roman" w:hAnsi="Times New Roman" w:cs="Times New Roman"/>
          <w:i/>
          <w:iCs/>
          <w:color w:val="000000" w:themeColor="text1"/>
          <w:sz w:val="24"/>
          <w:szCs w:val="24"/>
        </w:rPr>
        <w:t>Sports biomechanics</w:t>
      </w:r>
      <w:r w:rsidRPr="00384FA6">
        <w:rPr>
          <w:rFonts w:ascii="Times New Roman" w:eastAsia="Times New Roman" w:hAnsi="Times New Roman" w:cs="Times New Roman"/>
          <w:color w:val="000000" w:themeColor="text1"/>
          <w:sz w:val="24"/>
          <w:szCs w:val="24"/>
          <w:shd w:val="clear" w:color="auto" w:fill="FFFFFF"/>
        </w:rPr>
        <w:t>, </w:t>
      </w:r>
      <w:r w:rsidRPr="00384FA6">
        <w:rPr>
          <w:rFonts w:ascii="Times New Roman" w:eastAsia="Times New Roman" w:hAnsi="Times New Roman" w:cs="Times New Roman"/>
          <w:i/>
          <w:iCs/>
          <w:color w:val="000000" w:themeColor="text1"/>
          <w:sz w:val="24"/>
          <w:szCs w:val="24"/>
        </w:rPr>
        <w:t>11</w:t>
      </w:r>
      <w:r w:rsidRPr="00384FA6">
        <w:rPr>
          <w:rFonts w:ascii="Times New Roman" w:eastAsia="Times New Roman" w:hAnsi="Times New Roman" w:cs="Times New Roman"/>
          <w:color w:val="000000" w:themeColor="text1"/>
          <w:sz w:val="24"/>
          <w:szCs w:val="24"/>
          <w:shd w:val="clear" w:color="auto" w:fill="FFFFFF"/>
        </w:rPr>
        <w:t>(3), 414-429.</w:t>
      </w:r>
    </w:p>
    <w:p w14:paraId="6F3EB31D" w14:textId="016EB12D" w:rsidR="00396CF6" w:rsidRPr="00966FD2" w:rsidRDefault="00396CF6" w:rsidP="000905C5">
      <w:pPr>
        <w:spacing w:after="0" w:line="480" w:lineRule="auto"/>
        <w:ind w:left="720" w:hanging="720"/>
        <w:rPr>
          <w:rFonts w:ascii="Times New Roman" w:eastAsia="Times New Roman" w:hAnsi="Times New Roman" w:cs="Times New Roman"/>
          <w:color w:val="000000" w:themeColor="text1"/>
          <w:sz w:val="24"/>
          <w:szCs w:val="24"/>
        </w:rPr>
      </w:pPr>
      <w:r w:rsidRPr="00966FD2">
        <w:rPr>
          <w:rFonts w:ascii="Times New Roman" w:eastAsia="Times New Roman" w:hAnsi="Times New Roman" w:cs="Times New Roman"/>
          <w:color w:val="000000" w:themeColor="text1"/>
          <w:sz w:val="24"/>
          <w:szCs w:val="24"/>
          <w:shd w:val="clear" w:color="auto" w:fill="FFFFFF"/>
        </w:rPr>
        <w:t>Kowalewski, A. R., Schwartz, B. M., Grimshaw, A. L., Sullivan, D. G., &amp; Peake, J. B. 2015. Correlations between hybrid bermudagrass morphology and wear tolerance. </w:t>
      </w:r>
      <w:proofErr w:type="spellStart"/>
      <w:r w:rsidRPr="00966FD2">
        <w:rPr>
          <w:rFonts w:ascii="Times New Roman" w:eastAsia="Times New Roman" w:hAnsi="Times New Roman" w:cs="Times New Roman"/>
          <w:i/>
          <w:iCs/>
          <w:color w:val="000000" w:themeColor="text1"/>
          <w:sz w:val="24"/>
          <w:szCs w:val="24"/>
        </w:rPr>
        <w:t>Horttechnology</w:t>
      </w:r>
      <w:proofErr w:type="spellEnd"/>
      <w:r w:rsidRPr="00966FD2">
        <w:rPr>
          <w:rFonts w:ascii="Times New Roman" w:eastAsia="Times New Roman" w:hAnsi="Times New Roman" w:cs="Times New Roman"/>
          <w:color w:val="000000" w:themeColor="text1"/>
          <w:sz w:val="24"/>
          <w:szCs w:val="24"/>
          <w:shd w:val="clear" w:color="auto" w:fill="FFFFFF"/>
        </w:rPr>
        <w:t>, </w:t>
      </w:r>
      <w:r w:rsidRPr="00966FD2">
        <w:rPr>
          <w:rFonts w:ascii="Times New Roman" w:eastAsia="Times New Roman" w:hAnsi="Times New Roman" w:cs="Times New Roman"/>
          <w:i/>
          <w:iCs/>
          <w:color w:val="000000" w:themeColor="text1"/>
          <w:sz w:val="24"/>
          <w:szCs w:val="24"/>
        </w:rPr>
        <w:t>25</w:t>
      </w:r>
      <w:r w:rsidRPr="00966FD2">
        <w:rPr>
          <w:rFonts w:ascii="Times New Roman" w:eastAsia="Times New Roman" w:hAnsi="Times New Roman" w:cs="Times New Roman"/>
          <w:color w:val="000000" w:themeColor="text1"/>
          <w:sz w:val="24"/>
          <w:szCs w:val="24"/>
          <w:shd w:val="clear" w:color="auto" w:fill="FFFFFF"/>
        </w:rPr>
        <w:t>(6), 725-730.</w:t>
      </w:r>
    </w:p>
    <w:p w14:paraId="0C9C3DC2" w14:textId="64111158" w:rsidR="00451E71" w:rsidRPr="00966FD2" w:rsidRDefault="00451E71"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Kowalewski, A.R., B.M. Schwartz, and A.L. Grimshaw. 2013. Biophysical effects and ground force of the </w:t>
      </w:r>
      <w:proofErr w:type="spellStart"/>
      <w:r w:rsidRPr="00966FD2">
        <w:rPr>
          <w:rFonts w:ascii="Times New Roman" w:hAnsi="Times New Roman" w:cs="Times New Roman"/>
          <w:sz w:val="24"/>
          <w:szCs w:val="24"/>
        </w:rPr>
        <w:t>Baldree</w:t>
      </w:r>
      <w:proofErr w:type="spellEnd"/>
      <w:r w:rsidRPr="00966FD2">
        <w:rPr>
          <w:rFonts w:ascii="Times New Roman" w:hAnsi="Times New Roman" w:cs="Times New Roman"/>
          <w:sz w:val="24"/>
          <w:szCs w:val="24"/>
        </w:rPr>
        <w:t xml:space="preserve"> traffic simulator. Crop Sci. 53:2239–2244. doi:10.2135/cropsci2013.02.0118</w:t>
      </w:r>
      <w:r w:rsidR="00091340" w:rsidRPr="00966FD2">
        <w:rPr>
          <w:rFonts w:ascii="Times New Roman" w:hAnsi="Times New Roman" w:cs="Times New Roman"/>
          <w:sz w:val="24"/>
          <w:szCs w:val="24"/>
        </w:rPr>
        <w:t>.</w:t>
      </w:r>
    </w:p>
    <w:p w14:paraId="2EEC620E" w14:textId="72E85D12" w:rsidR="00750342" w:rsidRPr="00966FD2" w:rsidRDefault="00750342" w:rsidP="00750342">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Lafortune, M. A., Lake, M. J. and Hennig, E. M. 1996. Differential shock transmission response of the human body to impact severity and lower limb posture. </w:t>
      </w:r>
      <w:r w:rsidRPr="00966FD2">
        <w:rPr>
          <w:rFonts w:ascii="Times New Roman" w:eastAsia="Times New Roman" w:hAnsi="Times New Roman" w:cs="Times New Roman"/>
          <w:i/>
          <w:iCs/>
          <w:sz w:val="24"/>
          <w:szCs w:val="24"/>
        </w:rPr>
        <w:t>Journal of Biomechanics</w:t>
      </w:r>
      <w:r w:rsidRPr="00966FD2">
        <w:rPr>
          <w:rFonts w:ascii="Times New Roman" w:eastAsia="Times New Roman" w:hAnsi="Times New Roman" w:cs="Times New Roman"/>
          <w:sz w:val="24"/>
          <w:szCs w:val="24"/>
        </w:rPr>
        <w:t>, 29: 1531–1537. </w:t>
      </w:r>
    </w:p>
    <w:p w14:paraId="60F9EE34" w14:textId="7DD35932" w:rsidR="00C969BC" w:rsidRPr="00966FD2" w:rsidRDefault="00C969BC"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Langvad, B. 1968. </w:t>
      </w:r>
      <w:proofErr w:type="spellStart"/>
      <w:r w:rsidRPr="00966FD2">
        <w:rPr>
          <w:rFonts w:ascii="Times New Roman" w:hAnsi="Times New Roman" w:cs="Times New Roman"/>
          <w:sz w:val="24"/>
          <w:szCs w:val="24"/>
        </w:rPr>
        <w:t>Sambandet</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mellan</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fotbollens</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studshojd</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och</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klipphojden</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pa</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sportturf</w:t>
      </w:r>
      <w:proofErr w:type="spellEnd"/>
      <w:r w:rsidRPr="00966FD2">
        <w:rPr>
          <w:rFonts w:ascii="Times New Roman" w:hAnsi="Times New Roman" w:cs="Times New Roman"/>
          <w:sz w:val="24"/>
          <w:szCs w:val="24"/>
        </w:rPr>
        <w:t xml:space="preserve">. </w:t>
      </w:r>
      <w:proofErr w:type="spellStart"/>
      <w:r w:rsidRPr="00966FD2">
        <w:rPr>
          <w:rFonts w:ascii="Times New Roman" w:hAnsi="Times New Roman" w:cs="Times New Roman"/>
          <w:sz w:val="24"/>
          <w:szCs w:val="24"/>
        </w:rPr>
        <w:t>Weibulls</w:t>
      </w:r>
      <w:proofErr w:type="spellEnd"/>
      <w:r w:rsidRPr="00966FD2">
        <w:rPr>
          <w:rFonts w:ascii="Times New Roman" w:hAnsi="Times New Roman" w:cs="Times New Roman"/>
          <w:sz w:val="24"/>
          <w:szCs w:val="24"/>
        </w:rPr>
        <w:t xml:space="preserve"> Gras-tips 10-11:355-357.</w:t>
      </w:r>
      <w:r w:rsidR="00401EE1" w:rsidRPr="00966FD2">
        <w:rPr>
          <w:rFonts w:ascii="Times New Roman" w:hAnsi="Times New Roman" w:cs="Times New Roman"/>
          <w:sz w:val="24"/>
          <w:szCs w:val="24"/>
        </w:rPr>
        <w:t xml:space="preserve">   “The Connection between the Soccer Ball and the Cutting Edge</w:t>
      </w:r>
      <w:r w:rsidR="00091340" w:rsidRPr="00966FD2">
        <w:rPr>
          <w:rFonts w:ascii="Times New Roman" w:hAnsi="Times New Roman" w:cs="Times New Roman"/>
          <w:sz w:val="24"/>
          <w:szCs w:val="24"/>
        </w:rPr>
        <w:t>.</w:t>
      </w:r>
      <w:r w:rsidR="00401EE1" w:rsidRPr="00966FD2">
        <w:rPr>
          <w:rFonts w:ascii="Times New Roman" w:hAnsi="Times New Roman" w:cs="Times New Roman"/>
          <w:sz w:val="24"/>
          <w:szCs w:val="24"/>
        </w:rPr>
        <w:t>”</w:t>
      </w:r>
    </w:p>
    <w:p w14:paraId="6F34199A" w14:textId="03495AF7" w:rsidR="009C2B99" w:rsidRPr="00966FD2" w:rsidRDefault="009C2B99"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LaStayo, P.C.; Woolf, J.M.; </w:t>
      </w:r>
      <w:proofErr w:type="spellStart"/>
      <w:r w:rsidRPr="00966FD2">
        <w:rPr>
          <w:rFonts w:ascii="Times New Roman" w:hAnsi="Times New Roman" w:cs="Times New Roman"/>
          <w:sz w:val="24"/>
          <w:szCs w:val="24"/>
        </w:rPr>
        <w:t>Lewek</w:t>
      </w:r>
      <w:proofErr w:type="spellEnd"/>
      <w:r w:rsidRPr="00966FD2">
        <w:rPr>
          <w:rFonts w:ascii="Times New Roman" w:hAnsi="Times New Roman" w:cs="Times New Roman"/>
          <w:sz w:val="24"/>
          <w:szCs w:val="24"/>
        </w:rPr>
        <w:t xml:space="preserve">, M.D.; </w:t>
      </w:r>
      <w:proofErr w:type="spellStart"/>
      <w:r w:rsidRPr="00966FD2">
        <w:rPr>
          <w:rFonts w:ascii="Times New Roman" w:hAnsi="Times New Roman" w:cs="Times New Roman"/>
          <w:sz w:val="24"/>
          <w:szCs w:val="24"/>
        </w:rPr>
        <w:t>Synder-Mackler</w:t>
      </w:r>
      <w:proofErr w:type="spellEnd"/>
      <w:r w:rsidRPr="00966FD2">
        <w:rPr>
          <w:rFonts w:ascii="Times New Roman" w:hAnsi="Times New Roman" w:cs="Times New Roman"/>
          <w:sz w:val="24"/>
          <w:szCs w:val="24"/>
        </w:rPr>
        <w:t xml:space="preserve">, L; Reich, T; </w:t>
      </w:r>
      <w:proofErr w:type="spellStart"/>
      <w:r w:rsidRPr="00966FD2">
        <w:rPr>
          <w:rFonts w:ascii="Times New Roman" w:hAnsi="Times New Roman" w:cs="Times New Roman"/>
          <w:sz w:val="24"/>
          <w:szCs w:val="24"/>
        </w:rPr>
        <w:t>Lindstedt</w:t>
      </w:r>
      <w:proofErr w:type="spellEnd"/>
      <w:r w:rsidRPr="00966FD2">
        <w:rPr>
          <w:rFonts w:ascii="Times New Roman" w:hAnsi="Times New Roman" w:cs="Times New Roman"/>
          <w:sz w:val="24"/>
          <w:szCs w:val="24"/>
        </w:rPr>
        <w:t xml:space="preserve">, S.L. </w:t>
      </w:r>
      <w:r w:rsidR="00815CED" w:rsidRPr="00966FD2">
        <w:rPr>
          <w:rFonts w:ascii="Times New Roman" w:hAnsi="Times New Roman" w:cs="Times New Roman"/>
          <w:sz w:val="24"/>
          <w:szCs w:val="24"/>
        </w:rPr>
        <w:t xml:space="preserve">2003. </w:t>
      </w:r>
      <w:r w:rsidRPr="00966FD2">
        <w:rPr>
          <w:rFonts w:ascii="Times New Roman" w:hAnsi="Times New Roman" w:cs="Times New Roman"/>
          <w:sz w:val="24"/>
          <w:szCs w:val="24"/>
        </w:rPr>
        <w:t xml:space="preserve">Eccentric muscle contractions: Their contribution to injury, prevention, rehabilitation, and sport. J. </w:t>
      </w:r>
      <w:proofErr w:type="spellStart"/>
      <w:r w:rsidRPr="00966FD2">
        <w:rPr>
          <w:rFonts w:ascii="Times New Roman" w:hAnsi="Times New Roman" w:cs="Times New Roman"/>
          <w:sz w:val="24"/>
          <w:szCs w:val="24"/>
        </w:rPr>
        <w:t>Orthop</w:t>
      </w:r>
      <w:proofErr w:type="spellEnd"/>
      <w:r w:rsidRPr="00966FD2">
        <w:rPr>
          <w:rFonts w:ascii="Times New Roman" w:hAnsi="Times New Roman" w:cs="Times New Roman"/>
          <w:sz w:val="24"/>
          <w:szCs w:val="24"/>
        </w:rPr>
        <w:t xml:space="preserve">. Sports </w:t>
      </w:r>
      <w:proofErr w:type="spellStart"/>
      <w:r w:rsidRPr="00966FD2">
        <w:rPr>
          <w:rFonts w:ascii="Times New Roman" w:hAnsi="Times New Roman" w:cs="Times New Roman"/>
          <w:sz w:val="24"/>
          <w:szCs w:val="24"/>
        </w:rPr>
        <w:t>Ther</w:t>
      </w:r>
      <w:proofErr w:type="spellEnd"/>
      <w:r w:rsidRPr="00966FD2">
        <w:rPr>
          <w:rFonts w:ascii="Times New Roman" w:hAnsi="Times New Roman" w:cs="Times New Roman"/>
          <w:sz w:val="24"/>
          <w:szCs w:val="24"/>
        </w:rPr>
        <w:t>. 33, 557–571.</w:t>
      </w:r>
    </w:p>
    <w:p w14:paraId="30335760" w14:textId="74F4C8ED" w:rsidR="002879DC" w:rsidRPr="00966FD2" w:rsidRDefault="002879DC" w:rsidP="002879DC">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color w:val="222222"/>
          <w:sz w:val="24"/>
          <w:szCs w:val="24"/>
          <w:shd w:val="clear" w:color="auto" w:fill="FFFFFF"/>
        </w:rPr>
        <w:t>Mack, M. G., Sacks, J. J., &amp; Thompson, D. (2000). Testing the impact attenuation of loose-fill playground surfaces. </w:t>
      </w:r>
      <w:r w:rsidRPr="00966FD2">
        <w:rPr>
          <w:rFonts w:ascii="Times New Roman" w:eastAsia="Times New Roman" w:hAnsi="Times New Roman" w:cs="Times New Roman"/>
          <w:i/>
          <w:iCs/>
          <w:color w:val="222222"/>
          <w:sz w:val="24"/>
          <w:szCs w:val="24"/>
        </w:rPr>
        <w:t>Injury Prevention</w:t>
      </w:r>
      <w:r w:rsidRPr="00966FD2">
        <w:rPr>
          <w:rFonts w:ascii="Times New Roman" w:eastAsia="Times New Roman" w:hAnsi="Times New Roman" w:cs="Times New Roman"/>
          <w:color w:val="222222"/>
          <w:sz w:val="24"/>
          <w:szCs w:val="24"/>
          <w:shd w:val="clear" w:color="auto" w:fill="FFFFFF"/>
        </w:rPr>
        <w:t>, </w:t>
      </w:r>
      <w:r w:rsidRPr="00966FD2">
        <w:rPr>
          <w:rFonts w:ascii="Times New Roman" w:eastAsia="Times New Roman" w:hAnsi="Times New Roman" w:cs="Times New Roman"/>
          <w:i/>
          <w:iCs/>
          <w:color w:val="222222"/>
          <w:sz w:val="24"/>
          <w:szCs w:val="24"/>
        </w:rPr>
        <w:t>6</w:t>
      </w:r>
      <w:r w:rsidRPr="00966FD2">
        <w:rPr>
          <w:rFonts w:ascii="Times New Roman" w:eastAsia="Times New Roman" w:hAnsi="Times New Roman" w:cs="Times New Roman"/>
          <w:color w:val="222222"/>
          <w:sz w:val="24"/>
          <w:szCs w:val="24"/>
          <w:shd w:val="clear" w:color="auto" w:fill="FFFFFF"/>
        </w:rPr>
        <w:t>(2), 141-144.</w:t>
      </w:r>
    </w:p>
    <w:p w14:paraId="6894E194" w14:textId="538FD44B" w:rsidR="00FA380F" w:rsidRPr="00966FD2" w:rsidRDefault="00FA380F" w:rsidP="00512F49">
      <w:pPr>
        <w:spacing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shd w:val="clear" w:color="auto" w:fill="FFFFFF"/>
        </w:rPr>
        <w:t xml:space="preserve">Mack, Christina D., et al. </w:t>
      </w:r>
      <w:r w:rsidR="00815CED" w:rsidRPr="00966FD2">
        <w:rPr>
          <w:rFonts w:ascii="Times New Roman" w:hAnsi="Times New Roman" w:cs="Times New Roman"/>
          <w:sz w:val="24"/>
          <w:szCs w:val="24"/>
          <w:shd w:val="clear" w:color="auto" w:fill="FFFFFF"/>
        </w:rPr>
        <w:t xml:space="preserve">2019. </w:t>
      </w:r>
      <w:r w:rsidRPr="00966FD2">
        <w:rPr>
          <w:rFonts w:ascii="Times New Roman" w:hAnsi="Times New Roman" w:cs="Times New Roman"/>
          <w:sz w:val="24"/>
          <w:szCs w:val="24"/>
          <w:shd w:val="clear" w:color="auto" w:fill="FFFFFF"/>
        </w:rPr>
        <w:t xml:space="preserve">“Higher Rates of Lower Extremity Injury on Synthetic Turf Compared </w:t>
      </w:r>
      <w:proofErr w:type="gramStart"/>
      <w:r w:rsidRPr="00966FD2">
        <w:rPr>
          <w:rFonts w:ascii="Times New Roman" w:hAnsi="Times New Roman" w:cs="Times New Roman"/>
          <w:sz w:val="24"/>
          <w:szCs w:val="24"/>
          <w:shd w:val="clear" w:color="auto" w:fill="FFFFFF"/>
        </w:rPr>
        <w:t>With</w:t>
      </w:r>
      <w:proofErr w:type="gramEnd"/>
      <w:r w:rsidRPr="00966FD2">
        <w:rPr>
          <w:rFonts w:ascii="Times New Roman" w:hAnsi="Times New Roman" w:cs="Times New Roman"/>
          <w:sz w:val="24"/>
          <w:szCs w:val="24"/>
          <w:shd w:val="clear" w:color="auto" w:fill="FFFFFF"/>
        </w:rPr>
        <w:t xml:space="preserve"> Natural Turf Among National Football League Athletes: Epidemiologic Confirmation of a Biomechanical Hypothesis.”</w:t>
      </w:r>
      <w:r w:rsidRPr="00966FD2">
        <w:rPr>
          <w:rStyle w:val="apple-converted-space"/>
          <w:rFonts w:ascii="Times New Roman" w:hAnsi="Times New Roman" w:cs="Times New Roman"/>
          <w:sz w:val="24"/>
          <w:szCs w:val="24"/>
          <w:shd w:val="clear" w:color="auto" w:fill="FFFFFF"/>
        </w:rPr>
        <w:t> </w:t>
      </w:r>
      <w:r w:rsidRPr="00966FD2">
        <w:rPr>
          <w:rFonts w:ascii="Times New Roman" w:hAnsi="Times New Roman" w:cs="Times New Roman"/>
          <w:i/>
          <w:iCs/>
          <w:sz w:val="24"/>
          <w:szCs w:val="24"/>
        </w:rPr>
        <w:t>The American Journal of Sports Medicine</w:t>
      </w:r>
      <w:r w:rsidRPr="00966FD2">
        <w:rPr>
          <w:rFonts w:ascii="Times New Roman" w:hAnsi="Times New Roman" w:cs="Times New Roman"/>
          <w:sz w:val="24"/>
          <w:szCs w:val="24"/>
          <w:shd w:val="clear" w:color="auto" w:fill="FFFFFF"/>
        </w:rPr>
        <w:t>, vol. 47, no. 1, Jan. pp. 189–196, doi:</w:t>
      </w:r>
      <w:hyperlink r:id="rId14" w:history="1">
        <w:r w:rsidRPr="00966FD2">
          <w:rPr>
            <w:rStyle w:val="Hyperlink"/>
            <w:rFonts w:ascii="Times New Roman" w:hAnsi="Times New Roman"/>
            <w:color w:val="auto"/>
            <w:sz w:val="24"/>
            <w:szCs w:val="24"/>
          </w:rPr>
          <w:t>10.1177/0363546518808499</w:t>
        </w:r>
      </w:hyperlink>
      <w:r w:rsidRPr="00966FD2">
        <w:rPr>
          <w:rFonts w:ascii="Times New Roman" w:hAnsi="Times New Roman" w:cs="Times New Roman"/>
          <w:sz w:val="24"/>
          <w:szCs w:val="24"/>
          <w:shd w:val="clear" w:color="auto" w:fill="FFFFFF"/>
        </w:rPr>
        <w:t>.</w:t>
      </w:r>
    </w:p>
    <w:p w14:paraId="3CC72B8C" w14:textId="12B1FA6F" w:rsidR="00DE1D8F" w:rsidRPr="00966FD2" w:rsidRDefault="00DE1D8F" w:rsidP="00512F49">
      <w:pPr>
        <w:spacing w:after="0" w:line="480" w:lineRule="auto"/>
        <w:contextualSpacing/>
        <w:rPr>
          <w:rFonts w:ascii="Times New Roman" w:hAnsi="Times New Roman" w:cs="Times New Roman"/>
          <w:sz w:val="24"/>
          <w:szCs w:val="24"/>
        </w:rPr>
      </w:pPr>
      <w:r w:rsidRPr="00966FD2">
        <w:rPr>
          <w:rFonts w:ascii="Times New Roman" w:hAnsi="Times New Roman" w:cs="Times New Roman"/>
          <w:sz w:val="24"/>
          <w:szCs w:val="24"/>
        </w:rPr>
        <w:lastRenderedPageBreak/>
        <w:t>Micheli, L.J., R. Glassman and M. Klein, 2000. The Prevention of Sports Injuries in Children.</w:t>
      </w:r>
    </w:p>
    <w:p w14:paraId="50E13C08" w14:textId="7666E7D5" w:rsidR="00D719BC" w:rsidRPr="00966FD2" w:rsidRDefault="00D719BC" w:rsidP="00512F49">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 xml:space="preserve">McIlvain, </w:t>
      </w:r>
      <w:proofErr w:type="spellStart"/>
      <w:r w:rsidRPr="00966FD2">
        <w:rPr>
          <w:rFonts w:ascii="Times New Roman" w:eastAsia="Times New Roman" w:hAnsi="Times New Roman" w:cs="Times New Roman"/>
          <w:sz w:val="24"/>
          <w:szCs w:val="24"/>
        </w:rPr>
        <w:t>Mirar</w:t>
      </w:r>
      <w:proofErr w:type="spellEnd"/>
      <w:r w:rsidRPr="00966FD2">
        <w:rPr>
          <w:rFonts w:ascii="Times New Roman" w:eastAsia="Times New Roman" w:hAnsi="Times New Roman" w:cs="Times New Roman"/>
          <w:sz w:val="24"/>
          <w:szCs w:val="24"/>
        </w:rPr>
        <w:t xml:space="preserve"> M NM, Fields SK, Comstock RD.</w:t>
      </w:r>
      <w:r w:rsidR="00815CED" w:rsidRPr="00966FD2">
        <w:rPr>
          <w:rFonts w:ascii="Times New Roman" w:eastAsia="Times New Roman" w:hAnsi="Times New Roman" w:cs="Times New Roman"/>
          <w:sz w:val="24"/>
          <w:szCs w:val="24"/>
        </w:rPr>
        <w:t xml:space="preserve"> 2012.</w:t>
      </w:r>
      <w:r w:rsidRPr="00966FD2">
        <w:rPr>
          <w:rFonts w:ascii="Times New Roman" w:eastAsia="Times New Roman" w:hAnsi="Times New Roman" w:cs="Times New Roman"/>
          <w:sz w:val="24"/>
          <w:szCs w:val="24"/>
        </w:rPr>
        <w:t xml:space="preserve"> Epidemiology of concussions among United States high school athletes in 20 sports. American Journal of Sports Medicine.</w:t>
      </w:r>
      <w:r w:rsidR="00815CED" w:rsidRPr="00966FD2">
        <w:rPr>
          <w:rFonts w:ascii="Times New Roman" w:eastAsia="Times New Roman" w:hAnsi="Times New Roman" w:cs="Times New Roman"/>
          <w:sz w:val="24"/>
          <w:szCs w:val="24"/>
        </w:rPr>
        <w:t xml:space="preserve"> </w:t>
      </w:r>
      <w:r w:rsidRPr="00966FD2">
        <w:rPr>
          <w:rFonts w:ascii="Times New Roman" w:eastAsia="Times New Roman" w:hAnsi="Times New Roman" w:cs="Times New Roman"/>
          <w:sz w:val="24"/>
          <w:szCs w:val="24"/>
        </w:rPr>
        <w:t>40:747.</w:t>
      </w:r>
    </w:p>
    <w:p w14:paraId="64D8CD23" w14:textId="100BEE30" w:rsidR="00B63D50" w:rsidRPr="00384FA6" w:rsidRDefault="00B63D50" w:rsidP="00B63D50">
      <w:pPr>
        <w:spacing w:after="0" w:line="480" w:lineRule="auto"/>
        <w:ind w:left="720" w:hanging="720"/>
        <w:rPr>
          <w:rFonts w:ascii="Times New Roman" w:eastAsia="Times New Roman" w:hAnsi="Times New Roman" w:cs="Times New Roman"/>
          <w:color w:val="000000" w:themeColor="text1"/>
          <w:sz w:val="24"/>
          <w:szCs w:val="24"/>
        </w:rPr>
      </w:pPr>
      <w:r w:rsidRPr="00384FA6">
        <w:rPr>
          <w:rFonts w:ascii="Times New Roman" w:eastAsia="Times New Roman" w:hAnsi="Times New Roman" w:cs="Times New Roman"/>
          <w:color w:val="000000" w:themeColor="text1"/>
          <w:sz w:val="24"/>
          <w:szCs w:val="24"/>
          <w:shd w:val="clear" w:color="auto" w:fill="FFFFFF"/>
        </w:rPr>
        <w:t xml:space="preserve">O’Kane, J. W., </w:t>
      </w:r>
      <w:proofErr w:type="spellStart"/>
      <w:r w:rsidRPr="00384FA6">
        <w:rPr>
          <w:rFonts w:ascii="Times New Roman" w:eastAsia="Times New Roman" w:hAnsi="Times New Roman" w:cs="Times New Roman"/>
          <w:color w:val="000000" w:themeColor="text1"/>
          <w:sz w:val="24"/>
          <w:szCs w:val="24"/>
          <w:shd w:val="clear" w:color="auto" w:fill="FFFFFF"/>
        </w:rPr>
        <w:t>Spieker</w:t>
      </w:r>
      <w:proofErr w:type="spellEnd"/>
      <w:r w:rsidRPr="00384FA6">
        <w:rPr>
          <w:rFonts w:ascii="Times New Roman" w:eastAsia="Times New Roman" w:hAnsi="Times New Roman" w:cs="Times New Roman"/>
          <w:color w:val="000000" w:themeColor="text1"/>
          <w:sz w:val="24"/>
          <w:szCs w:val="24"/>
          <w:shd w:val="clear" w:color="auto" w:fill="FFFFFF"/>
        </w:rPr>
        <w:t xml:space="preserve">, A., Levy, M. R., </w:t>
      </w:r>
      <w:proofErr w:type="spellStart"/>
      <w:r w:rsidRPr="00384FA6">
        <w:rPr>
          <w:rFonts w:ascii="Times New Roman" w:eastAsia="Times New Roman" w:hAnsi="Times New Roman" w:cs="Times New Roman"/>
          <w:color w:val="000000" w:themeColor="text1"/>
          <w:sz w:val="24"/>
          <w:szCs w:val="24"/>
          <w:shd w:val="clear" w:color="auto" w:fill="FFFFFF"/>
        </w:rPr>
        <w:t>Neradilek</w:t>
      </w:r>
      <w:proofErr w:type="spellEnd"/>
      <w:r w:rsidRPr="00384FA6">
        <w:rPr>
          <w:rFonts w:ascii="Times New Roman" w:eastAsia="Times New Roman" w:hAnsi="Times New Roman" w:cs="Times New Roman"/>
          <w:color w:val="000000" w:themeColor="text1"/>
          <w:sz w:val="24"/>
          <w:szCs w:val="24"/>
          <w:shd w:val="clear" w:color="auto" w:fill="FFFFFF"/>
        </w:rPr>
        <w:t xml:space="preserve">, M., </w:t>
      </w:r>
      <w:proofErr w:type="spellStart"/>
      <w:r w:rsidRPr="00384FA6">
        <w:rPr>
          <w:rFonts w:ascii="Times New Roman" w:eastAsia="Times New Roman" w:hAnsi="Times New Roman" w:cs="Times New Roman"/>
          <w:color w:val="000000" w:themeColor="text1"/>
          <w:sz w:val="24"/>
          <w:szCs w:val="24"/>
          <w:shd w:val="clear" w:color="auto" w:fill="FFFFFF"/>
        </w:rPr>
        <w:t>Polissar</w:t>
      </w:r>
      <w:proofErr w:type="spellEnd"/>
      <w:r w:rsidRPr="00384FA6">
        <w:rPr>
          <w:rFonts w:ascii="Times New Roman" w:eastAsia="Times New Roman" w:hAnsi="Times New Roman" w:cs="Times New Roman"/>
          <w:color w:val="000000" w:themeColor="text1"/>
          <w:sz w:val="24"/>
          <w:szCs w:val="24"/>
          <w:shd w:val="clear" w:color="auto" w:fill="FFFFFF"/>
        </w:rPr>
        <w:t>, N. L., &amp; Schiff, M. A. (2014). Concussion among female middle-school soccer players. </w:t>
      </w:r>
      <w:r w:rsidRPr="00384FA6">
        <w:rPr>
          <w:rFonts w:ascii="Times New Roman" w:eastAsia="Times New Roman" w:hAnsi="Times New Roman" w:cs="Times New Roman"/>
          <w:i/>
          <w:iCs/>
          <w:color w:val="000000" w:themeColor="text1"/>
          <w:sz w:val="24"/>
          <w:szCs w:val="24"/>
        </w:rPr>
        <w:t>JAMA pediatrics</w:t>
      </w:r>
      <w:r w:rsidRPr="00384FA6">
        <w:rPr>
          <w:rFonts w:ascii="Times New Roman" w:eastAsia="Times New Roman" w:hAnsi="Times New Roman" w:cs="Times New Roman"/>
          <w:color w:val="000000" w:themeColor="text1"/>
          <w:sz w:val="24"/>
          <w:szCs w:val="24"/>
          <w:shd w:val="clear" w:color="auto" w:fill="FFFFFF"/>
        </w:rPr>
        <w:t>, </w:t>
      </w:r>
      <w:r w:rsidRPr="00384FA6">
        <w:rPr>
          <w:rFonts w:ascii="Times New Roman" w:eastAsia="Times New Roman" w:hAnsi="Times New Roman" w:cs="Times New Roman"/>
          <w:i/>
          <w:iCs/>
          <w:color w:val="000000" w:themeColor="text1"/>
          <w:sz w:val="24"/>
          <w:szCs w:val="24"/>
        </w:rPr>
        <w:t>168</w:t>
      </w:r>
      <w:r w:rsidRPr="00384FA6">
        <w:rPr>
          <w:rFonts w:ascii="Times New Roman" w:eastAsia="Times New Roman" w:hAnsi="Times New Roman" w:cs="Times New Roman"/>
          <w:color w:val="000000" w:themeColor="text1"/>
          <w:sz w:val="24"/>
          <w:szCs w:val="24"/>
          <w:shd w:val="clear" w:color="auto" w:fill="FFFFFF"/>
        </w:rPr>
        <w:t>(3), 258-264.</w:t>
      </w:r>
    </w:p>
    <w:p w14:paraId="51BF0615" w14:textId="75F86005" w:rsidR="00C37B9E" w:rsidRPr="00966FD2" w:rsidRDefault="00445EB1"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Peterson M. </w:t>
      </w:r>
      <w:r w:rsidR="00815CED" w:rsidRPr="00966FD2">
        <w:rPr>
          <w:rFonts w:ascii="Times New Roman" w:hAnsi="Times New Roman" w:cs="Times New Roman"/>
          <w:sz w:val="24"/>
          <w:szCs w:val="24"/>
        </w:rPr>
        <w:t xml:space="preserve">1974. </w:t>
      </w:r>
      <w:r w:rsidRPr="00966FD2">
        <w:rPr>
          <w:rFonts w:ascii="Times New Roman" w:hAnsi="Times New Roman" w:cs="Times New Roman"/>
          <w:sz w:val="24"/>
          <w:szCs w:val="24"/>
        </w:rPr>
        <w:t>Construction of sports grounds based on physical soil characteristics. Proc. of the 2nd Int. Turfgrass Res. Conf. 270-275.</w:t>
      </w:r>
    </w:p>
    <w:p w14:paraId="548888DD" w14:textId="3011D983" w:rsidR="00CF6194" w:rsidRPr="00966FD2" w:rsidRDefault="00CF6194" w:rsidP="00CF6194">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color w:val="212121"/>
          <w:sz w:val="24"/>
          <w:szCs w:val="24"/>
          <w:shd w:val="clear" w:color="auto" w:fill="FFFFFF"/>
        </w:rPr>
        <w:t xml:space="preserve">Qu, H., Zhang, S., Sorochan, J. C., </w:t>
      </w:r>
      <w:proofErr w:type="spellStart"/>
      <w:r w:rsidRPr="00966FD2">
        <w:rPr>
          <w:rFonts w:ascii="Times New Roman" w:eastAsia="Times New Roman" w:hAnsi="Times New Roman" w:cs="Times New Roman"/>
          <w:color w:val="212121"/>
          <w:sz w:val="24"/>
          <w:szCs w:val="24"/>
          <w:shd w:val="clear" w:color="auto" w:fill="FFFFFF"/>
        </w:rPr>
        <w:t>Weinhandl</w:t>
      </w:r>
      <w:proofErr w:type="spellEnd"/>
      <w:r w:rsidRPr="00966FD2">
        <w:rPr>
          <w:rFonts w:ascii="Times New Roman" w:eastAsia="Times New Roman" w:hAnsi="Times New Roman" w:cs="Times New Roman"/>
          <w:color w:val="212121"/>
          <w:sz w:val="24"/>
          <w:szCs w:val="24"/>
          <w:shd w:val="clear" w:color="auto" w:fill="FFFFFF"/>
        </w:rPr>
        <w:t>, J. T., Thoms, A. W., &amp; Dickson, K. H. (2020). Effects of synthetic turf and shock pad on impact attenuation related biomechanics during drop landing. </w:t>
      </w:r>
      <w:r w:rsidRPr="00966FD2">
        <w:rPr>
          <w:rFonts w:ascii="Times New Roman" w:eastAsia="Times New Roman" w:hAnsi="Times New Roman" w:cs="Times New Roman"/>
          <w:i/>
          <w:iCs/>
          <w:color w:val="212121"/>
          <w:sz w:val="24"/>
          <w:szCs w:val="24"/>
        </w:rPr>
        <w:t>Sports biomechanics</w:t>
      </w:r>
      <w:r w:rsidRPr="00966FD2">
        <w:rPr>
          <w:rFonts w:ascii="Times New Roman" w:eastAsia="Times New Roman" w:hAnsi="Times New Roman" w:cs="Times New Roman"/>
          <w:color w:val="212121"/>
          <w:sz w:val="24"/>
          <w:szCs w:val="24"/>
          <w:shd w:val="clear" w:color="auto" w:fill="FFFFFF"/>
        </w:rPr>
        <w:t>, 1–13. Advance online publication. https://doi.org/10.1080/14763141.2019.1690570</w:t>
      </w:r>
      <w:r w:rsidR="00091340" w:rsidRPr="00966FD2">
        <w:rPr>
          <w:rFonts w:ascii="Times New Roman" w:eastAsia="Times New Roman" w:hAnsi="Times New Roman" w:cs="Times New Roman"/>
          <w:color w:val="212121"/>
          <w:sz w:val="24"/>
          <w:szCs w:val="24"/>
          <w:shd w:val="clear" w:color="auto" w:fill="FFFFFF"/>
        </w:rPr>
        <w:t>.</w:t>
      </w:r>
    </w:p>
    <w:p w14:paraId="285929B9" w14:textId="62D9BC7C" w:rsidR="00FC2E13" w:rsidRPr="00966FD2" w:rsidRDefault="00FC2E13" w:rsidP="00FC2E1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Richardson, M.D., D.E. Karcher, and L.C. Purcell. 2001</w:t>
      </w:r>
      <w:r w:rsidR="00815CED" w:rsidRPr="00966FD2">
        <w:rPr>
          <w:rFonts w:ascii="Times New Roman" w:hAnsi="Times New Roman" w:cs="Times New Roman"/>
          <w:sz w:val="24"/>
          <w:szCs w:val="24"/>
        </w:rPr>
        <w:t>.</w:t>
      </w:r>
      <w:r w:rsidRPr="00966FD2">
        <w:rPr>
          <w:rFonts w:ascii="Times New Roman" w:hAnsi="Times New Roman" w:cs="Times New Roman"/>
          <w:sz w:val="24"/>
          <w:szCs w:val="24"/>
        </w:rPr>
        <w:t xml:space="preserve"> Quantifying turfgrass cover using digital image analysis. Crop Sci. 41:1884-1888. </w:t>
      </w:r>
    </w:p>
    <w:p w14:paraId="7FA26CBA" w14:textId="0871E27C" w:rsidR="001F3CA3" w:rsidRPr="00966FD2" w:rsidRDefault="00E53039" w:rsidP="001F3CA3">
      <w:pPr>
        <w:spacing w:after="0" w:line="480" w:lineRule="auto"/>
        <w:ind w:left="720" w:hanging="720"/>
        <w:rPr>
          <w:rFonts w:ascii="Times New Roman" w:hAnsi="Times New Roman" w:cs="Times New Roman"/>
          <w:bCs/>
          <w:sz w:val="24"/>
          <w:szCs w:val="24"/>
        </w:rPr>
      </w:pPr>
      <w:r w:rsidRPr="00966FD2">
        <w:rPr>
          <w:rFonts w:ascii="Times New Roman" w:hAnsi="Times New Roman" w:cs="Times New Roman"/>
          <w:bCs/>
          <w:sz w:val="24"/>
          <w:szCs w:val="24"/>
        </w:rPr>
        <w:t>Rogers III, J.N. and D.V. Waddington. 1989. The effect of cutting height and verdure on impact absorption and traction characteristics in tall fescue turf. J. Sports Turf Res. Institute. Vol. 65, p. 80-90.</w:t>
      </w:r>
    </w:p>
    <w:p w14:paraId="140A5171" w14:textId="7D585001" w:rsidR="00DF5E15" w:rsidRPr="00966FD2" w:rsidRDefault="00DF5E15" w:rsidP="00DF5E15">
      <w:pPr>
        <w:spacing w:after="0" w:line="480" w:lineRule="auto"/>
        <w:ind w:left="720" w:hanging="720"/>
        <w:rPr>
          <w:rFonts w:ascii="Times New Roman" w:eastAsia="Times New Roman" w:hAnsi="Times New Roman" w:cs="Times New Roman"/>
          <w:sz w:val="24"/>
          <w:szCs w:val="24"/>
          <w:shd w:val="clear" w:color="auto" w:fill="FFFFFF"/>
        </w:rPr>
      </w:pPr>
      <w:r w:rsidRPr="00966FD2">
        <w:rPr>
          <w:rFonts w:ascii="Times New Roman" w:eastAsia="Times New Roman" w:hAnsi="Times New Roman" w:cs="Times New Roman"/>
          <w:sz w:val="24"/>
          <w:szCs w:val="24"/>
          <w:shd w:val="clear" w:color="auto" w:fill="FFFFFF"/>
        </w:rPr>
        <w:t>Saunders, N, Twomey, D, Otago, L. </w:t>
      </w:r>
      <w:r w:rsidR="00815CED" w:rsidRPr="00966FD2">
        <w:rPr>
          <w:rFonts w:ascii="Times New Roman" w:eastAsia="Times New Roman" w:hAnsi="Times New Roman" w:cs="Times New Roman"/>
          <w:sz w:val="24"/>
          <w:szCs w:val="24"/>
          <w:shd w:val="clear" w:color="auto" w:fill="FFFFFF"/>
        </w:rPr>
        <w:t xml:space="preserve">2011. </w:t>
      </w:r>
      <w:r w:rsidRPr="00966FD2">
        <w:rPr>
          <w:rFonts w:ascii="Times New Roman" w:eastAsia="Times New Roman" w:hAnsi="Times New Roman" w:cs="Times New Roman"/>
          <w:sz w:val="24"/>
          <w:szCs w:val="24"/>
        </w:rPr>
        <w:t>Clegg hammer measures and human external landing forces: is there a relationship?</w:t>
      </w:r>
      <w:r w:rsidRPr="00966FD2">
        <w:rPr>
          <w:rFonts w:ascii="Times New Roman" w:eastAsia="Times New Roman" w:hAnsi="Times New Roman" w:cs="Times New Roman"/>
          <w:sz w:val="24"/>
          <w:szCs w:val="24"/>
          <w:shd w:val="clear" w:color="auto" w:fill="FFFFFF"/>
        </w:rPr>
        <w:t> Int J Sports Sci Eng</w:t>
      </w:r>
      <w:r w:rsidR="00815CED" w:rsidRPr="00966FD2">
        <w:rPr>
          <w:rFonts w:ascii="Times New Roman" w:eastAsia="Times New Roman" w:hAnsi="Times New Roman" w:cs="Times New Roman"/>
          <w:sz w:val="24"/>
          <w:szCs w:val="24"/>
          <w:shd w:val="clear" w:color="auto" w:fill="FFFFFF"/>
        </w:rPr>
        <w:t>.</w:t>
      </w:r>
      <w:r w:rsidRPr="00966FD2">
        <w:rPr>
          <w:rFonts w:ascii="Times New Roman" w:eastAsia="Times New Roman" w:hAnsi="Times New Roman" w:cs="Times New Roman"/>
          <w:sz w:val="24"/>
          <w:szCs w:val="24"/>
          <w:shd w:val="clear" w:color="auto" w:fill="FFFFFF"/>
        </w:rPr>
        <w:t xml:space="preserve"> 5(4): </w:t>
      </w:r>
      <w:r w:rsidRPr="00966FD2">
        <w:rPr>
          <w:rFonts w:ascii="Times New Roman" w:eastAsia="Times New Roman" w:hAnsi="Times New Roman" w:cs="Times New Roman"/>
          <w:sz w:val="24"/>
          <w:szCs w:val="24"/>
        </w:rPr>
        <w:t>231</w:t>
      </w:r>
      <w:r w:rsidRPr="00966FD2">
        <w:rPr>
          <w:rFonts w:ascii="Times New Roman" w:eastAsia="Times New Roman" w:hAnsi="Times New Roman" w:cs="Times New Roman"/>
          <w:sz w:val="24"/>
          <w:szCs w:val="24"/>
          <w:shd w:val="clear" w:color="auto" w:fill="FFFFFF"/>
        </w:rPr>
        <w:t>–</w:t>
      </w:r>
      <w:r w:rsidRPr="00966FD2">
        <w:rPr>
          <w:rFonts w:ascii="Times New Roman" w:eastAsia="Times New Roman" w:hAnsi="Times New Roman" w:cs="Times New Roman"/>
          <w:sz w:val="24"/>
          <w:szCs w:val="24"/>
        </w:rPr>
        <w:t>236</w:t>
      </w:r>
      <w:r w:rsidRPr="00966FD2">
        <w:rPr>
          <w:rFonts w:ascii="Times New Roman" w:eastAsia="Times New Roman" w:hAnsi="Times New Roman" w:cs="Times New Roman"/>
          <w:sz w:val="24"/>
          <w:szCs w:val="24"/>
          <w:shd w:val="clear" w:color="auto" w:fill="FFFFFF"/>
        </w:rPr>
        <w:t>. </w:t>
      </w:r>
    </w:p>
    <w:p w14:paraId="62631344" w14:textId="37D2444B" w:rsidR="009D384B" w:rsidRPr="00966FD2" w:rsidRDefault="009D384B" w:rsidP="009D384B">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shd w:val="clear" w:color="auto" w:fill="FFFFFF"/>
        </w:rPr>
        <w:t xml:space="preserve">Sever </w:t>
      </w:r>
      <w:proofErr w:type="spellStart"/>
      <w:r w:rsidRPr="00966FD2">
        <w:rPr>
          <w:rFonts w:ascii="Times New Roman" w:eastAsia="Times New Roman" w:hAnsi="Times New Roman" w:cs="Times New Roman"/>
          <w:sz w:val="24"/>
          <w:szCs w:val="24"/>
          <w:shd w:val="clear" w:color="auto" w:fill="FFFFFF"/>
        </w:rPr>
        <w:t>Mutlu</w:t>
      </w:r>
      <w:proofErr w:type="spellEnd"/>
      <w:r w:rsidRPr="00966FD2">
        <w:rPr>
          <w:rFonts w:ascii="Times New Roman" w:eastAsia="Times New Roman" w:hAnsi="Times New Roman" w:cs="Times New Roman"/>
          <w:sz w:val="24"/>
          <w:szCs w:val="24"/>
          <w:shd w:val="clear" w:color="auto" w:fill="FFFFFF"/>
        </w:rPr>
        <w:t xml:space="preserve">, S., </w:t>
      </w:r>
      <w:proofErr w:type="spellStart"/>
      <w:r w:rsidRPr="00966FD2">
        <w:rPr>
          <w:rFonts w:ascii="Times New Roman" w:eastAsia="Times New Roman" w:hAnsi="Times New Roman" w:cs="Times New Roman"/>
          <w:sz w:val="24"/>
          <w:szCs w:val="24"/>
          <w:shd w:val="clear" w:color="auto" w:fill="FFFFFF"/>
        </w:rPr>
        <w:t>Irkörücü</w:t>
      </w:r>
      <w:proofErr w:type="spellEnd"/>
      <w:r w:rsidRPr="00966FD2">
        <w:rPr>
          <w:rFonts w:ascii="Times New Roman" w:eastAsia="Times New Roman" w:hAnsi="Times New Roman" w:cs="Times New Roman"/>
          <w:sz w:val="24"/>
          <w:szCs w:val="24"/>
          <w:shd w:val="clear" w:color="auto" w:fill="FFFFFF"/>
        </w:rPr>
        <w:t xml:space="preserve">, D., </w:t>
      </w:r>
      <w:proofErr w:type="spellStart"/>
      <w:r w:rsidRPr="00966FD2">
        <w:rPr>
          <w:rFonts w:ascii="Times New Roman" w:eastAsia="Times New Roman" w:hAnsi="Times New Roman" w:cs="Times New Roman"/>
          <w:sz w:val="24"/>
          <w:szCs w:val="24"/>
          <w:shd w:val="clear" w:color="auto" w:fill="FFFFFF"/>
        </w:rPr>
        <w:t>Sancar</w:t>
      </w:r>
      <w:proofErr w:type="spellEnd"/>
      <w:r w:rsidRPr="00966FD2">
        <w:rPr>
          <w:rFonts w:ascii="Times New Roman" w:eastAsia="Times New Roman" w:hAnsi="Times New Roman" w:cs="Times New Roman"/>
          <w:sz w:val="24"/>
          <w:szCs w:val="24"/>
          <w:shd w:val="clear" w:color="auto" w:fill="FFFFFF"/>
        </w:rPr>
        <w:t xml:space="preserve">, B. and </w:t>
      </w:r>
      <w:proofErr w:type="spellStart"/>
      <w:r w:rsidRPr="00966FD2">
        <w:rPr>
          <w:rFonts w:ascii="Times New Roman" w:eastAsia="Times New Roman" w:hAnsi="Times New Roman" w:cs="Times New Roman"/>
          <w:sz w:val="24"/>
          <w:szCs w:val="24"/>
          <w:shd w:val="clear" w:color="auto" w:fill="FFFFFF"/>
        </w:rPr>
        <w:t>Bahar</w:t>
      </w:r>
      <w:proofErr w:type="spellEnd"/>
      <w:r w:rsidRPr="00966FD2">
        <w:rPr>
          <w:rFonts w:ascii="Times New Roman" w:eastAsia="Times New Roman" w:hAnsi="Times New Roman" w:cs="Times New Roman"/>
          <w:sz w:val="24"/>
          <w:szCs w:val="24"/>
          <w:shd w:val="clear" w:color="auto" w:fill="FFFFFF"/>
        </w:rPr>
        <w:t xml:space="preserve">, T. 2020. Evaluation of vegetative bermudagrasses for traffic tolerance. Acta </w:t>
      </w:r>
      <w:proofErr w:type="spellStart"/>
      <w:r w:rsidRPr="00966FD2">
        <w:rPr>
          <w:rFonts w:ascii="Times New Roman" w:eastAsia="Times New Roman" w:hAnsi="Times New Roman" w:cs="Times New Roman"/>
          <w:sz w:val="24"/>
          <w:szCs w:val="24"/>
          <w:shd w:val="clear" w:color="auto" w:fill="FFFFFF"/>
        </w:rPr>
        <w:t>Hortic</w:t>
      </w:r>
      <w:proofErr w:type="spellEnd"/>
      <w:r w:rsidRPr="00966FD2">
        <w:rPr>
          <w:rFonts w:ascii="Times New Roman" w:eastAsia="Times New Roman" w:hAnsi="Times New Roman" w:cs="Times New Roman"/>
          <w:sz w:val="24"/>
          <w:szCs w:val="24"/>
          <w:shd w:val="clear" w:color="auto" w:fill="FFFFFF"/>
        </w:rPr>
        <w:t>. 1279, 153-158</w:t>
      </w:r>
      <w:r w:rsidRPr="00966FD2">
        <w:rPr>
          <w:rFonts w:ascii="Times New Roman" w:eastAsia="Times New Roman" w:hAnsi="Times New Roman" w:cs="Times New Roman"/>
          <w:sz w:val="24"/>
          <w:szCs w:val="24"/>
        </w:rPr>
        <w:br/>
      </w:r>
      <w:r w:rsidRPr="00966FD2">
        <w:rPr>
          <w:rFonts w:ascii="Times New Roman" w:eastAsia="Times New Roman" w:hAnsi="Times New Roman" w:cs="Times New Roman"/>
          <w:sz w:val="24"/>
          <w:szCs w:val="24"/>
          <w:shd w:val="clear" w:color="auto" w:fill="FFFFFF"/>
        </w:rPr>
        <w:t>DOI: 10.17660/ActaHortic.2020.1279.23</w:t>
      </w:r>
      <w:r w:rsidR="00091340" w:rsidRPr="00966FD2">
        <w:rPr>
          <w:rFonts w:ascii="Times New Roman" w:eastAsia="Times New Roman" w:hAnsi="Times New Roman" w:cs="Times New Roman"/>
          <w:sz w:val="24"/>
          <w:szCs w:val="24"/>
          <w:shd w:val="clear" w:color="auto" w:fill="FFFFFF"/>
        </w:rPr>
        <w:t>.</w:t>
      </w:r>
    </w:p>
    <w:p w14:paraId="340CB7BE" w14:textId="5A92C6FA" w:rsidR="008571B9" w:rsidRPr="00966FD2" w:rsidRDefault="008571B9" w:rsidP="008571B9">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shd w:val="clear" w:color="auto" w:fill="FFFFFF"/>
        </w:rPr>
        <w:lastRenderedPageBreak/>
        <w:t xml:space="preserve">Sone, J. Y., Courtney-Kay Lamb, S., </w:t>
      </w:r>
      <w:proofErr w:type="spellStart"/>
      <w:r w:rsidRPr="00966FD2">
        <w:rPr>
          <w:rFonts w:ascii="Times New Roman" w:eastAsia="Times New Roman" w:hAnsi="Times New Roman" w:cs="Times New Roman"/>
          <w:sz w:val="24"/>
          <w:szCs w:val="24"/>
          <w:shd w:val="clear" w:color="auto" w:fill="FFFFFF"/>
        </w:rPr>
        <w:t>Techar</w:t>
      </w:r>
      <w:proofErr w:type="spellEnd"/>
      <w:r w:rsidRPr="00966FD2">
        <w:rPr>
          <w:rFonts w:ascii="Times New Roman" w:eastAsia="Times New Roman" w:hAnsi="Times New Roman" w:cs="Times New Roman"/>
          <w:sz w:val="24"/>
          <w:szCs w:val="24"/>
          <w:shd w:val="clear" w:color="auto" w:fill="FFFFFF"/>
        </w:rPr>
        <w:t xml:space="preserve">, K., </w:t>
      </w:r>
      <w:proofErr w:type="spellStart"/>
      <w:r w:rsidRPr="00966FD2">
        <w:rPr>
          <w:rFonts w:ascii="Times New Roman" w:eastAsia="Times New Roman" w:hAnsi="Times New Roman" w:cs="Times New Roman"/>
          <w:sz w:val="24"/>
          <w:szCs w:val="24"/>
          <w:shd w:val="clear" w:color="auto" w:fill="FFFFFF"/>
        </w:rPr>
        <w:t>Dammavalam</w:t>
      </w:r>
      <w:proofErr w:type="spellEnd"/>
      <w:r w:rsidRPr="00966FD2">
        <w:rPr>
          <w:rFonts w:ascii="Times New Roman" w:eastAsia="Times New Roman" w:hAnsi="Times New Roman" w:cs="Times New Roman"/>
          <w:sz w:val="24"/>
          <w:szCs w:val="24"/>
          <w:shd w:val="clear" w:color="auto" w:fill="FFFFFF"/>
        </w:rPr>
        <w:t xml:space="preserve">, V., Uppal, M., Williams, C., Bergman, T., Tupper, D., Ort, P., &amp; </w:t>
      </w:r>
      <w:proofErr w:type="spellStart"/>
      <w:r w:rsidRPr="00966FD2">
        <w:rPr>
          <w:rFonts w:ascii="Times New Roman" w:eastAsia="Times New Roman" w:hAnsi="Times New Roman" w:cs="Times New Roman"/>
          <w:sz w:val="24"/>
          <w:szCs w:val="24"/>
          <w:shd w:val="clear" w:color="auto" w:fill="FFFFFF"/>
        </w:rPr>
        <w:t>Samadani</w:t>
      </w:r>
      <w:proofErr w:type="spellEnd"/>
      <w:r w:rsidRPr="00966FD2">
        <w:rPr>
          <w:rFonts w:ascii="Times New Roman" w:eastAsia="Times New Roman" w:hAnsi="Times New Roman" w:cs="Times New Roman"/>
          <w:sz w:val="24"/>
          <w:szCs w:val="24"/>
          <w:shd w:val="clear" w:color="auto" w:fill="FFFFFF"/>
        </w:rPr>
        <w:t>, U. 2018. High prevalence of prior contact sports play and concussion among orthopedic and neurosurgical department chairs. </w:t>
      </w:r>
      <w:r w:rsidRPr="00966FD2">
        <w:rPr>
          <w:rFonts w:ascii="Times New Roman" w:eastAsia="Times New Roman" w:hAnsi="Times New Roman" w:cs="Times New Roman"/>
          <w:sz w:val="24"/>
          <w:szCs w:val="24"/>
        </w:rPr>
        <w:t>Journal of neurosurgery. Pediatrics</w:t>
      </w:r>
      <w:r w:rsidRPr="00966FD2">
        <w:rPr>
          <w:rFonts w:ascii="Times New Roman" w:eastAsia="Times New Roman" w:hAnsi="Times New Roman" w:cs="Times New Roman"/>
          <w:sz w:val="24"/>
          <w:szCs w:val="24"/>
          <w:shd w:val="clear" w:color="auto" w:fill="FFFFFF"/>
        </w:rPr>
        <w:t>, </w:t>
      </w:r>
      <w:r w:rsidRPr="00966FD2">
        <w:rPr>
          <w:rFonts w:ascii="Times New Roman" w:eastAsia="Times New Roman" w:hAnsi="Times New Roman" w:cs="Times New Roman"/>
          <w:sz w:val="24"/>
          <w:szCs w:val="24"/>
        </w:rPr>
        <w:t>22</w:t>
      </w:r>
      <w:r w:rsidRPr="00966FD2">
        <w:rPr>
          <w:rFonts w:ascii="Times New Roman" w:eastAsia="Times New Roman" w:hAnsi="Times New Roman" w:cs="Times New Roman"/>
          <w:sz w:val="24"/>
          <w:szCs w:val="24"/>
          <w:shd w:val="clear" w:color="auto" w:fill="FFFFFF"/>
        </w:rPr>
        <w:t>(1), 1–8. </w:t>
      </w:r>
    </w:p>
    <w:p w14:paraId="15322990" w14:textId="56FC8F22" w:rsidR="00481083" w:rsidRPr="00966FD2" w:rsidRDefault="00481083"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Sosin, D. M., </w:t>
      </w:r>
      <w:proofErr w:type="spellStart"/>
      <w:r w:rsidRPr="00966FD2">
        <w:rPr>
          <w:rFonts w:ascii="Times New Roman" w:hAnsi="Times New Roman" w:cs="Times New Roman"/>
          <w:sz w:val="24"/>
          <w:szCs w:val="24"/>
        </w:rPr>
        <w:t>Sniezek</w:t>
      </w:r>
      <w:proofErr w:type="spellEnd"/>
      <w:r w:rsidRPr="00966FD2">
        <w:rPr>
          <w:rFonts w:ascii="Times New Roman" w:hAnsi="Times New Roman" w:cs="Times New Roman"/>
          <w:sz w:val="24"/>
          <w:szCs w:val="24"/>
        </w:rPr>
        <w:t>, J. E., and Thurman, D. J.</w:t>
      </w:r>
      <w:r w:rsidR="00815CED" w:rsidRPr="00966FD2">
        <w:rPr>
          <w:rFonts w:ascii="Times New Roman" w:hAnsi="Times New Roman" w:cs="Times New Roman"/>
          <w:sz w:val="24"/>
          <w:szCs w:val="24"/>
        </w:rPr>
        <w:t xml:space="preserve"> 1996.</w:t>
      </w:r>
      <w:r w:rsidRPr="00966FD2">
        <w:rPr>
          <w:rFonts w:ascii="Times New Roman" w:hAnsi="Times New Roman" w:cs="Times New Roman"/>
          <w:sz w:val="24"/>
          <w:szCs w:val="24"/>
        </w:rPr>
        <w:t xml:space="preserve"> “Incidence of Mild and Moderate Brain Injury in the United States in 1991,” Brain Injury, Vol. 10, No. 1, pp. 47–54.</w:t>
      </w:r>
    </w:p>
    <w:p w14:paraId="407134E1" w14:textId="5C4B0123" w:rsidR="00C969BC" w:rsidRPr="00966FD2" w:rsidRDefault="00C969BC" w:rsidP="00512F49">
      <w:pPr>
        <w:spacing w:after="0" w:line="480" w:lineRule="auto"/>
        <w:ind w:left="720" w:hanging="720"/>
        <w:contextualSpacing/>
        <w:rPr>
          <w:rFonts w:ascii="Times New Roman" w:hAnsi="Times New Roman" w:cs="Times New Roman"/>
          <w:sz w:val="24"/>
          <w:szCs w:val="24"/>
        </w:rPr>
      </w:pPr>
      <w:proofErr w:type="spellStart"/>
      <w:r w:rsidRPr="00966FD2">
        <w:rPr>
          <w:rFonts w:ascii="Times New Roman" w:hAnsi="Times New Roman" w:cs="Times New Roman"/>
          <w:sz w:val="24"/>
          <w:szCs w:val="24"/>
        </w:rPr>
        <w:t>Stimmel</w:t>
      </w:r>
      <w:proofErr w:type="spellEnd"/>
      <w:r w:rsidRPr="00966FD2">
        <w:rPr>
          <w:rFonts w:ascii="Times New Roman" w:hAnsi="Times New Roman" w:cs="Times New Roman"/>
          <w:sz w:val="24"/>
          <w:szCs w:val="24"/>
        </w:rPr>
        <w:t>, S. 1990. Improving sports turf tolerance from the ground up. Lawn and Landscape Maintenance 11(8):28-31.</w:t>
      </w:r>
    </w:p>
    <w:p w14:paraId="6648E6A1" w14:textId="320BFF6B" w:rsidR="00834E4B" w:rsidRPr="00966FD2" w:rsidRDefault="00A435CA" w:rsidP="00512F49">
      <w:pPr>
        <w:spacing w:after="0" w:line="480" w:lineRule="auto"/>
        <w:ind w:left="720" w:hanging="720"/>
        <w:contextualSpacing/>
        <w:rPr>
          <w:rFonts w:ascii="Times New Roman" w:hAnsi="Times New Roman" w:cs="Times New Roman"/>
          <w:sz w:val="24"/>
          <w:szCs w:val="24"/>
        </w:rPr>
      </w:pPr>
      <w:r w:rsidRPr="00966FD2">
        <w:rPr>
          <w:rFonts w:ascii="Times New Roman" w:hAnsi="Times New Roman" w:cs="Times New Roman"/>
          <w:sz w:val="24"/>
          <w:szCs w:val="24"/>
        </w:rPr>
        <w:t>Thoms, A.W., J.C. Sorochan, J.T. Brosnan, and T.J. Samples</w:t>
      </w:r>
      <w:r w:rsidR="00815CED" w:rsidRPr="00966FD2">
        <w:rPr>
          <w:rFonts w:ascii="Times New Roman" w:hAnsi="Times New Roman" w:cs="Times New Roman"/>
          <w:sz w:val="24"/>
          <w:szCs w:val="24"/>
        </w:rPr>
        <w:t>.</w:t>
      </w:r>
      <w:r w:rsidRPr="00966FD2">
        <w:rPr>
          <w:rFonts w:ascii="Times New Roman" w:hAnsi="Times New Roman" w:cs="Times New Roman"/>
          <w:sz w:val="24"/>
          <w:szCs w:val="24"/>
        </w:rPr>
        <w:t xml:space="preserve"> 2011. Perennial ryegrass (Lolium perenne L.) and grooming affect bermudagrass traffic tolerance. Crop Sci. 51:2204-2211.</w:t>
      </w:r>
    </w:p>
    <w:p w14:paraId="33F8DEC9" w14:textId="4FB939A3" w:rsidR="00834E4B" w:rsidRPr="00966FD2" w:rsidRDefault="00834E4B" w:rsidP="00512F49">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966FD2">
        <w:rPr>
          <w:rFonts w:ascii="Times New Roman" w:eastAsia="Times New Roman" w:hAnsi="Times New Roman" w:cs="Times New Roman"/>
          <w:sz w:val="24"/>
          <w:szCs w:val="24"/>
        </w:rPr>
        <w:t xml:space="preserve">Topp, G.C., and P.A. </w:t>
      </w:r>
      <w:proofErr w:type="spellStart"/>
      <w:r w:rsidRPr="00966FD2">
        <w:rPr>
          <w:rFonts w:ascii="Times New Roman" w:eastAsia="Times New Roman" w:hAnsi="Times New Roman" w:cs="Times New Roman"/>
          <w:sz w:val="24"/>
          <w:szCs w:val="24"/>
        </w:rPr>
        <w:t>Ferre</w:t>
      </w:r>
      <w:proofErr w:type="spellEnd"/>
      <w:r w:rsidRPr="00966FD2">
        <w:rPr>
          <w:rFonts w:ascii="Times New Roman" w:eastAsia="Times New Roman" w:hAnsi="Times New Roman" w:cs="Times New Roman"/>
          <w:sz w:val="24"/>
          <w:szCs w:val="24"/>
        </w:rPr>
        <w:t xml:space="preserve">́. 2002. Water content. In: J.H. Dane and G.C. Topp, editor, Methods of soil analysis: Part 4. </w:t>
      </w:r>
      <w:proofErr w:type="spellStart"/>
      <w:r w:rsidRPr="00966FD2">
        <w:rPr>
          <w:rFonts w:ascii="Times New Roman" w:eastAsia="Times New Roman" w:hAnsi="Times New Roman" w:cs="Times New Roman"/>
          <w:sz w:val="24"/>
          <w:szCs w:val="24"/>
        </w:rPr>
        <w:t>Physi</w:t>
      </w:r>
      <w:proofErr w:type="spellEnd"/>
      <w:r w:rsidRPr="00966FD2">
        <w:rPr>
          <w:rFonts w:ascii="Times New Roman" w:eastAsia="Times New Roman" w:hAnsi="Times New Roman" w:cs="Times New Roman"/>
          <w:sz w:val="24"/>
          <w:szCs w:val="24"/>
        </w:rPr>
        <w:t xml:space="preserve">- </w:t>
      </w:r>
      <w:proofErr w:type="spellStart"/>
      <w:r w:rsidRPr="00966FD2">
        <w:rPr>
          <w:rFonts w:ascii="Times New Roman" w:eastAsia="Times New Roman" w:hAnsi="Times New Roman" w:cs="Times New Roman"/>
          <w:sz w:val="24"/>
          <w:szCs w:val="24"/>
        </w:rPr>
        <w:t>cal</w:t>
      </w:r>
      <w:proofErr w:type="spellEnd"/>
      <w:r w:rsidRPr="00966FD2">
        <w:rPr>
          <w:rFonts w:ascii="Times New Roman" w:eastAsia="Times New Roman" w:hAnsi="Times New Roman" w:cs="Times New Roman"/>
          <w:sz w:val="24"/>
          <w:szCs w:val="24"/>
        </w:rPr>
        <w:t xml:space="preserve"> methods. Book Ser. 5.4. SSSA, Madison, WI. p. 241–254. doi:10.2136/sssabookser5.4.c19</w:t>
      </w:r>
      <w:r w:rsidR="00091340" w:rsidRPr="00966FD2">
        <w:rPr>
          <w:rFonts w:ascii="Times New Roman" w:eastAsia="Times New Roman" w:hAnsi="Times New Roman" w:cs="Times New Roman"/>
          <w:sz w:val="24"/>
          <w:szCs w:val="24"/>
        </w:rPr>
        <w:t>.</w:t>
      </w:r>
      <w:r w:rsidRPr="00966FD2">
        <w:rPr>
          <w:rFonts w:ascii="Times New Roman" w:eastAsia="Times New Roman" w:hAnsi="Times New Roman" w:cs="Times New Roman"/>
          <w:sz w:val="24"/>
          <w:szCs w:val="24"/>
        </w:rPr>
        <w:t xml:space="preserve"> </w:t>
      </w:r>
    </w:p>
    <w:p w14:paraId="0FE506D9" w14:textId="3C900C0D" w:rsidR="006742C9" w:rsidRPr="00966FD2" w:rsidRDefault="006742C9" w:rsidP="00512F49">
      <w:pPr>
        <w:spacing w:before="100" w:beforeAutospacing="1" w:after="100" w:afterAutospacing="1" w:line="480" w:lineRule="auto"/>
        <w:ind w:left="720" w:hanging="720"/>
        <w:contextualSpacing/>
        <w:rPr>
          <w:rFonts w:ascii="Times New Roman" w:eastAsia="Times New Roman" w:hAnsi="Times New Roman" w:cs="Times New Roman"/>
          <w:sz w:val="24"/>
          <w:szCs w:val="24"/>
        </w:rPr>
      </w:pPr>
      <w:proofErr w:type="spellStart"/>
      <w:r w:rsidRPr="00966FD2">
        <w:rPr>
          <w:rFonts w:ascii="Times New Roman" w:eastAsia="Times New Roman" w:hAnsi="Times New Roman" w:cs="Times New Roman"/>
          <w:sz w:val="24"/>
          <w:szCs w:val="24"/>
        </w:rPr>
        <w:t>Torg</w:t>
      </w:r>
      <w:proofErr w:type="spellEnd"/>
      <w:r w:rsidRPr="00966FD2">
        <w:rPr>
          <w:rFonts w:ascii="Times New Roman" w:eastAsia="Times New Roman" w:hAnsi="Times New Roman" w:cs="Times New Roman"/>
          <w:sz w:val="24"/>
          <w:szCs w:val="24"/>
        </w:rPr>
        <w:t>, J.S. 1991.  Athletic Injuries to the Head, Neck, and Face (2</w:t>
      </w:r>
      <w:r w:rsidRPr="00966FD2">
        <w:rPr>
          <w:rFonts w:ascii="Times New Roman" w:eastAsia="Times New Roman" w:hAnsi="Times New Roman" w:cs="Times New Roman"/>
          <w:sz w:val="24"/>
          <w:szCs w:val="24"/>
          <w:vertAlign w:val="superscript"/>
        </w:rPr>
        <w:t>nd</w:t>
      </w:r>
      <w:r w:rsidRPr="00966FD2">
        <w:rPr>
          <w:rFonts w:ascii="Times New Roman" w:eastAsia="Times New Roman" w:hAnsi="Times New Roman" w:cs="Times New Roman"/>
          <w:sz w:val="24"/>
          <w:szCs w:val="24"/>
        </w:rPr>
        <w:t xml:space="preserve"> ed.). St. Louis:  Mosby.</w:t>
      </w:r>
    </w:p>
    <w:p w14:paraId="5F2C85AA" w14:textId="373EECA1" w:rsidR="00044235" w:rsidRPr="00966FD2" w:rsidRDefault="00044235" w:rsidP="00044235">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Trappe, J., Patton, A., Richardson, M. 2009</w:t>
      </w:r>
      <w:r w:rsidR="00815CED" w:rsidRPr="00966FD2">
        <w:rPr>
          <w:rFonts w:ascii="Times New Roman" w:hAnsi="Times New Roman" w:cs="Times New Roman"/>
          <w:sz w:val="24"/>
          <w:szCs w:val="24"/>
        </w:rPr>
        <w:t>.</w:t>
      </w:r>
      <w:r w:rsidRPr="00966FD2">
        <w:rPr>
          <w:rFonts w:ascii="Times New Roman" w:hAnsi="Times New Roman" w:cs="Times New Roman"/>
          <w:sz w:val="24"/>
          <w:szCs w:val="24"/>
        </w:rPr>
        <w:t xml:space="preserve"> Bermudagrass cultivars differ in their traffic tolerance. Arkansas Turfgrass Rpt. 2008:137–140.</w:t>
      </w:r>
    </w:p>
    <w:p w14:paraId="1F38FA78" w14:textId="5925B5C7" w:rsidR="00396CF6" w:rsidRPr="00966FD2" w:rsidRDefault="00396CF6" w:rsidP="00396CF6">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color w:val="222222"/>
          <w:sz w:val="24"/>
          <w:szCs w:val="24"/>
          <w:shd w:val="clear" w:color="auto" w:fill="FFFFFF"/>
        </w:rPr>
        <w:t>Trappe, J. M., Patton, A. J., &amp; Richardson, M. D. 2011. Bermudagrass cultivars differ in their summer traffic tolerance and ability to maintain green turf coverage under fall traffic. </w:t>
      </w:r>
      <w:r w:rsidRPr="00966FD2">
        <w:rPr>
          <w:rFonts w:ascii="Times New Roman" w:eastAsia="Times New Roman" w:hAnsi="Times New Roman" w:cs="Times New Roman"/>
          <w:i/>
          <w:iCs/>
          <w:color w:val="222222"/>
          <w:sz w:val="24"/>
          <w:szCs w:val="24"/>
        </w:rPr>
        <w:t>Applied Turfgrass Science</w:t>
      </w:r>
      <w:r w:rsidRPr="00966FD2">
        <w:rPr>
          <w:rFonts w:ascii="Times New Roman" w:eastAsia="Times New Roman" w:hAnsi="Times New Roman" w:cs="Times New Roman"/>
          <w:color w:val="222222"/>
          <w:sz w:val="24"/>
          <w:szCs w:val="24"/>
          <w:shd w:val="clear" w:color="auto" w:fill="FFFFFF"/>
        </w:rPr>
        <w:t>, </w:t>
      </w:r>
      <w:r w:rsidRPr="00966FD2">
        <w:rPr>
          <w:rFonts w:ascii="Times New Roman" w:eastAsia="Times New Roman" w:hAnsi="Times New Roman" w:cs="Times New Roman"/>
          <w:i/>
          <w:iCs/>
          <w:color w:val="222222"/>
          <w:sz w:val="24"/>
          <w:szCs w:val="24"/>
        </w:rPr>
        <w:t>8</w:t>
      </w:r>
      <w:r w:rsidRPr="00966FD2">
        <w:rPr>
          <w:rFonts w:ascii="Times New Roman" w:eastAsia="Times New Roman" w:hAnsi="Times New Roman" w:cs="Times New Roman"/>
          <w:color w:val="222222"/>
          <w:sz w:val="24"/>
          <w:szCs w:val="24"/>
          <w:shd w:val="clear" w:color="auto" w:fill="FFFFFF"/>
        </w:rPr>
        <w:t>(1), 1-10.</w:t>
      </w:r>
    </w:p>
    <w:p w14:paraId="4A10C172" w14:textId="77777777" w:rsidR="00401EE1" w:rsidRPr="00966FD2" w:rsidRDefault="00401EE1" w:rsidP="00401EE1">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Trenholm, L.E., R.N. Carrow, and R.R. Duncan. 2000. Mechanisms of wear tolerance in</w:t>
      </w:r>
    </w:p>
    <w:p w14:paraId="7FDA0176" w14:textId="77777777" w:rsidR="00401EE1" w:rsidRPr="00966FD2" w:rsidRDefault="00401EE1" w:rsidP="00401EE1">
      <w:pPr>
        <w:spacing w:after="0" w:line="480" w:lineRule="auto"/>
        <w:ind w:left="720"/>
        <w:rPr>
          <w:rFonts w:ascii="Times New Roman" w:hAnsi="Times New Roman" w:cs="Times New Roman"/>
          <w:sz w:val="24"/>
          <w:szCs w:val="24"/>
        </w:rPr>
      </w:pPr>
      <w:r w:rsidRPr="00966FD2">
        <w:rPr>
          <w:rFonts w:ascii="Times New Roman" w:hAnsi="Times New Roman" w:cs="Times New Roman"/>
          <w:sz w:val="24"/>
          <w:szCs w:val="24"/>
        </w:rPr>
        <w:t>seashore paspalum and bermudagrass. Crop Science. 40:1350-1357.</w:t>
      </w:r>
    </w:p>
    <w:p w14:paraId="6976FDE8" w14:textId="66B5FDBB" w:rsidR="00497763" w:rsidRPr="00966FD2" w:rsidRDefault="00497763" w:rsidP="00481083">
      <w:pPr>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 xml:space="preserve">United States Golf Association. </w:t>
      </w:r>
      <w:r w:rsidR="00815CED" w:rsidRPr="00966FD2">
        <w:rPr>
          <w:rFonts w:ascii="Times New Roman" w:hAnsi="Times New Roman" w:cs="Times New Roman"/>
          <w:sz w:val="24"/>
          <w:szCs w:val="24"/>
        </w:rPr>
        <w:t xml:space="preserve">2007. </w:t>
      </w:r>
      <w:r w:rsidRPr="00966FD2">
        <w:rPr>
          <w:rFonts w:ascii="Times New Roman" w:hAnsi="Times New Roman" w:cs="Times New Roman"/>
          <w:sz w:val="24"/>
          <w:szCs w:val="24"/>
        </w:rPr>
        <w:t xml:space="preserve">United States Golf Association Recommendations for a Method of Putting Green Construction. Available online: </w:t>
      </w:r>
      <w:r w:rsidRPr="00966FD2">
        <w:rPr>
          <w:rFonts w:ascii="Times New Roman" w:hAnsi="Times New Roman" w:cs="Times New Roman"/>
          <w:sz w:val="24"/>
          <w:szCs w:val="24"/>
        </w:rPr>
        <w:lastRenderedPageBreak/>
        <w:t>http://www.usga.org/turf/course_construction/green_artic les/putting_green_guidelines.html (accessed on 16 July 2016).</w:t>
      </w:r>
    </w:p>
    <w:p w14:paraId="14F798CE" w14:textId="3782A478" w:rsidR="008707BF" w:rsidRPr="00966FD2" w:rsidRDefault="008707BF" w:rsidP="00A14B9B">
      <w:pPr>
        <w:autoSpaceDE w:val="0"/>
        <w:autoSpaceDN w:val="0"/>
        <w:adjustRightInd w:val="0"/>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Viano, D.C.; Casson, I.R.; Elliot, J.P.; Zhang,</w:t>
      </w:r>
      <w:r w:rsidR="0056100A" w:rsidRPr="00966FD2">
        <w:rPr>
          <w:rFonts w:ascii="Times New Roman" w:hAnsi="Times New Roman" w:cs="Times New Roman"/>
          <w:sz w:val="24"/>
          <w:szCs w:val="24"/>
        </w:rPr>
        <w:t xml:space="preserve"> </w:t>
      </w:r>
      <w:r w:rsidRPr="00966FD2">
        <w:rPr>
          <w:rFonts w:ascii="Times New Roman" w:hAnsi="Times New Roman" w:cs="Times New Roman"/>
          <w:sz w:val="24"/>
          <w:szCs w:val="24"/>
        </w:rPr>
        <w:t xml:space="preserve">L.; King, A.I.; Yang, K.H. </w:t>
      </w:r>
      <w:r w:rsidR="00815CED" w:rsidRPr="00966FD2">
        <w:rPr>
          <w:rFonts w:ascii="Times New Roman" w:hAnsi="Times New Roman" w:cs="Times New Roman"/>
          <w:sz w:val="24"/>
          <w:szCs w:val="24"/>
        </w:rPr>
        <w:t xml:space="preserve">2005. </w:t>
      </w:r>
      <w:r w:rsidRPr="00966FD2">
        <w:rPr>
          <w:rFonts w:ascii="Times New Roman" w:hAnsi="Times New Roman" w:cs="Times New Roman"/>
          <w:sz w:val="24"/>
          <w:szCs w:val="24"/>
        </w:rPr>
        <w:t>Concussion in professional football: Brain responses by finite element analysis: Part 9. Neurosurgery 5, 891–916.</w:t>
      </w:r>
    </w:p>
    <w:p w14:paraId="29EC5B59" w14:textId="112AF26F" w:rsidR="00A35D36" w:rsidRPr="00966FD2" w:rsidRDefault="00A35D36" w:rsidP="00A35D36">
      <w:pPr>
        <w:spacing w:after="0" w:line="480" w:lineRule="auto"/>
        <w:ind w:left="720" w:hanging="720"/>
        <w:rPr>
          <w:rFonts w:ascii="Times New Roman" w:eastAsia="Times New Roman" w:hAnsi="Times New Roman" w:cs="Times New Roman"/>
          <w:sz w:val="24"/>
          <w:szCs w:val="24"/>
        </w:rPr>
      </w:pPr>
      <w:r w:rsidRPr="00966FD2">
        <w:rPr>
          <w:rFonts w:ascii="Times New Roman" w:eastAsia="Times New Roman" w:hAnsi="Times New Roman" w:cs="Times New Roman"/>
          <w:color w:val="222222"/>
          <w:sz w:val="24"/>
          <w:szCs w:val="24"/>
          <w:shd w:val="clear" w:color="auto" w:fill="FFFFFF"/>
        </w:rPr>
        <w:t>Walker, E., &amp; Walker, K. When to Play, When to Postpone? Using Agronomic Measures to Determine Probability of Player Injury. </w:t>
      </w:r>
      <w:r w:rsidRPr="00966FD2">
        <w:rPr>
          <w:rFonts w:ascii="Times New Roman" w:eastAsia="Times New Roman" w:hAnsi="Times New Roman" w:cs="Times New Roman"/>
          <w:i/>
          <w:iCs/>
          <w:color w:val="222222"/>
          <w:sz w:val="24"/>
          <w:szCs w:val="24"/>
        </w:rPr>
        <w:t>ESMQ New Researcher Award</w:t>
      </w:r>
      <w:r w:rsidRPr="00966FD2">
        <w:rPr>
          <w:rFonts w:ascii="Times New Roman" w:eastAsia="Times New Roman" w:hAnsi="Times New Roman" w:cs="Times New Roman"/>
          <w:color w:val="222222"/>
          <w:sz w:val="24"/>
          <w:szCs w:val="24"/>
          <w:shd w:val="clear" w:color="auto" w:fill="FFFFFF"/>
        </w:rPr>
        <w:t>, 562.</w:t>
      </w:r>
    </w:p>
    <w:p w14:paraId="79ADE369" w14:textId="77777777" w:rsidR="00401EE1" w:rsidRPr="00966FD2" w:rsidRDefault="00401EE1" w:rsidP="00A14B9B">
      <w:pPr>
        <w:autoSpaceDE w:val="0"/>
        <w:autoSpaceDN w:val="0"/>
        <w:adjustRightInd w:val="0"/>
        <w:spacing w:after="0" w:line="480" w:lineRule="auto"/>
        <w:ind w:left="720" w:hanging="720"/>
        <w:rPr>
          <w:rFonts w:ascii="Times New Roman" w:hAnsi="Times New Roman" w:cs="Times New Roman"/>
          <w:sz w:val="24"/>
          <w:szCs w:val="24"/>
        </w:rPr>
      </w:pPr>
      <w:r w:rsidRPr="00966FD2">
        <w:rPr>
          <w:rFonts w:ascii="Times New Roman" w:hAnsi="Times New Roman" w:cs="Times New Roman"/>
          <w:sz w:val="24"/>
          <w:szCs w:val="24"/>
        </w:rPr>
        <w:t>Younger, V.B. 1958. Bermudagrass for turf in the southwest. California Turfgrass</w:t>
      </w:r>
    </w:p>
    <w:p w14:paraId="6EC0F06E" w14:textId="65803170" w:rsidR="00AF5B76" w:rsidRPr="00966FD2" w:rsidRDefault="00401EE1" w:rsidP="00036702">
      <w:pPr>
        <w:spacing w:after="0" w:line="480" w:lineRule="auto"/>
        <w:ind w:left="1440" w:hanging="720"/>
        <w:rPr>
          <w:rFonts w:ascii="Times New Roman" w:hAnsi="Times New Roman" w:cs="Times New Roman"/>
          <w:sz w:val="24"/>
          <w:szCs w:val="24"/>
        </w:rPr>
      </w:pPr>
      <w:r w:rsidRPr="00966FD2">
        <w:rPr>
          <w:rFonts w:ascii="Times New Roman" w:hAnsi="Times New Roman" w:cs="Times New Roman"/>
          <w:sz w:val="24"/>
          <w:szCs w:val="24"/>
        </w:rPr>
        <w:t>Culture. 8:21-23.</w:t>
      </w:r>
      <w:r w:rsidR="00357F92" w:rsidRPr="00966FD2">
        <w:rPr>
          <w:rFonts w:ascii="Times New Roman" w:hAnsi="Times New Roman" w:cs="Times New Roman"/>
          <w:b/>
          <w:sz w:val="24"/>
          <w:szCs w:val="24"/>
        </w:rPr>
        <w:br w:type="page"/>
      </w:r>
    </w:p>
    <w:p w14:paraId="7B2BDAC9" w14:textId="77777777" w:rsidR="00AB42E8" w:rsidRDefault="001D5F82" w:rsidP="00036702">
      <w:pPr>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APPENDI</w:t>
      </w:r>
      <w:r w:rsidR="002D1E55">
        <w:rPr>
          <w:rFonts w:ascii="Times New Roman" w:hAnsi="Times New Roman" w:cs="Times New Roman"/>
          <w:b/>
          <w:sz w:val="24"/>
          <w:szCs w:val="24"/>
        </w:rPr>
        <w:t>CES</w:t>
      </w:r>
    </w:p>
    <w:p w14:paraId="1C8E96D0" w14:textId="77777777" w:rsidR="00AB42E8" w:rsidRDefault="00AB42E8">
      <w:pPr>
        <w:rPr>
          <w:rFonts w:ascii="Times New Roman" w:hAnsi="Times New Roman" w:cs="Times New Roman"/>
          <w:b/>
          <w:sz w:val="24"/>
          <w:szCs w:val="24"/>
        </w:rPr>
      </w:pPr>
      <w:r>
        <w:rPr>
          <w:rFonts w:ascii="Times New Roman" w:hAnsi="Times New Roman" w:cs="Times New Roman"/>
          <w:b/>
          <w:sz w:val="24"/>
          <w:szCs w:val="24"/>
        </w:rPr>
        <w:br w:type="page"/>
      </w:r>
    </w:p>
    <w:p w14:paraId="3C6DDA2E" w14:textId="581E5786" w:rsidR="00396CF6" w:rsidRPr="00966FD2" w:rsidRDefault="00AB42E8" w:rsidP="00036702">
      <w:pPr>
        <w:jc w:val="center"/>
        <w:rPr>
          <w:rFonts w:ascii="Times New Roman" w:hAnsi="Times New Roman" w:cs="Times New Roman"/>
          <w:b/>
          <w:sz w:val="24"/>
          <w:szCs w:val="24"/>
        </w:rPr>
      </w:pPr>
      <w:r>
        <w:rPr>
          <w:rFonts w:ascii="Times New Roman" w:hAnsi="Times New Roman" w:cs="Times New Roman"/>
          <w:b/>
          <w:sz w:val="24"/>
          <w:szCs w:val="24"/>
        </w:rPr>
        <w:lastRenderedPageBreak/>
        <w:t>Appendix A.  Tables</w:t>
      </w:r>
      <w:r w:rsidR="00396CF6" w:rsidRPr="00966FD2">
        <w:rPr>
          <w:rFonts w:ascii="Times New Roman" w:hAnsi="Times New Roman" w:cs="Times New Roman"/>
          <w:b/>
          <w:sz w:val="24"/>
          <w:szCs w:val="24"/>
        </w:rPr>
        <w:br w:type="page"/>
      </w:r>
    </w:p>
    <w:p w14:paraId="372585B9" w14:textId="257B5277" w:rsidR="00AB42E8" w:rsidRDefault="00396CF6" w:rsidP="002D1E55">
      <w:pPr>
        <w:pStyle w:val="NormalWeb"/>
      </w:pPr>
      <w:r w:rsidRPr="00966FD2">
        <w:rPr>
          <w:b/>
          <w:bCs/>
          <w:color w:val="000000"/>
        </w:rPr>
        <w:lastRenderedPageBreak/>
        <w:t xml:space="preserve">Table 1. </w:t>
      </w:r>
      <w:r w:rsidRPr="00966FD2">
        <w:t xml:space="preserve">Partial analysis of variance for soil type, </w:t>
      </w:r>
      <w:r w:rsidR="00546C93">
        <w:t>simulated traffic event</w:t>
      </w:r>
      <w:r w:rsidRPr="00966FD2">
        <w:t xml:space="preserve">, season, soil bulk density, and organic matter on hybrid bermudagrass (Cynodon dactylon X C. transvaalensis Burtt Davy), </w:t>
      </w:r>
      <w:r w:rsidR="00CD0E5E" w:rsidRPr="00966FD2">
        <w:t>when</w:t>
      </w:r>
      <w:r w:rsidRPr="00966FD2">
        <w:t xml:space="preserve"> volumetric water content</w:t>
      </w:r>
      <w:r w:rsidR="00CD0E5E" w:rsidRPr="00966FD2">
        <w:t xml:space="preserve"> was included as a covariate</w:t>
      </w:r>
      <w:r w:rsidRPr="00966FD2">
        <w:t xml:space="preserve">, Knoxville, TN, during </w:t>
      </w:r>
      <w:r w:rsidRPr="00966FD2">
        <w:rPr>
          <w:bCs/>
        </w:rPr>
        <w:t>12 September – 13 October 2016, 16 May – 15 June 2017, 18 September – 19 October 2017, 16 May – 21 June 2018, respectively.</w:t>
      </w:r>
      <w:r w:rsidRPr="00966FD2">
        <w:t xml:space="preserve"> </w:t>
      </w:r>
    </w:p>
    <w:tbl>
      <w:tblPr>
        <w:tblStyle w:val="TableGrid"/>
        <w:tblW w:w="9461" w:type="dxa"/>
        <w:tblBorders>
          <w:insideH w:val="none" w:sz="0" w:space="0" w:color="auto"/>
          <w:insideV w:val="none" w:sz="0" w:space="0" w:color="auto"/>
        </w:tblBorders>
        <w:tblLook w:val="04A0" w:firstRow="1" w:lastRow="0" w:firstColumn="1" w:lastColumn="0" w:noHBand="0" w:noVBand="1"/>
      </w:tblPr>
      <w:tblGrid>
        <w:gridCol w:w="1975"/>
        <w:gridCol w:w="2160"/>
        <w:gridCol w:w="1260"/>
        <w:gridCol w:w="810"/>
        <w:gridCol w:w="1260"/>
        <w:gridCol w:w="720"/>
        <w:gridCol w:w="1276"/>
      </w:tblGrid>
      <w:tr w:rsidR="00E21FC0" w:rsidRPr="00966FD2" w14:paraId="16E98447" w14:textId="77777777" w:rsidTr="00546C93">
        <w:trPr>
          <w:trHeight w:val="413"/>
        </w:trPr>
        <w:tc>
          <w:tcPr>
            <w:tcW w:w="1975" w:type="dxa"/>
          </w:tcPr>
          <w:p w14:paraId="5FFF5E6D"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Treatments</w:t>
            </w:r>
          </w:p>
        </w:tc>
        <w:tc>
          <w:tcPr>
            <w:tcW w:w="2160" w:type="dxa"/>
          </w:tcPr>
          <w:p w14:paraId="263DA94B" w14:textId="3708981F" w:rsidR="00E21FC0" w:rsidRPr="00966FD2" w:rsidRDefault="00E21FC0" w:rsidP="00D7349B">
            <w:pPr>
              <w:jc w:val="center"/>
              <w:rPr>
                <w:rFonts w:ascii="Times New Roman" w:hAnsi="Times New Roman" w:cs="Times New Roman"/>
              </w:rPr>
            </w:pPr>
            <w:r>
              <w:rPr>
                <w:rFonts w:ascii="Times New Roman" w:hAnsi="Times New Roman" w:cs="Times New Roman"/>
              </w:rPr>
              <w:t>DF</w:t>
            </w:r>
          </w:p>
        </w:tc>
        <w:tc>
          <w:tcPr>
            <w:tcW w:w="1260" w:type="dxa"/>
          </w:tcPr>
          <w:p w14:paraId="62D668FE" w14:textId="5DA5370C" w:rsidR="00E21FC0" w:rsidRPr="00966FD2" w:rsidRDefault="00E21FC0" w:rsidP="00D7349B">
            <w:pPr>
              <w:jc w:val="center"/>
              <w:rPr>
                <w:rFonts w:ascii="Times New Roman" w:hAnsi="Times New Roman" w:cs="Times New Roman"/>
              </w:rPr>
            </w:pPr>
            <w:r w:rsidRPr="00966FD2">
              <w:rPr>
                <w:rFonts w:ascii="Times New Roman" w:hAnsi="Times New Roman" w:cs="Times New Roman"/>
              </w:rPr>
              <w:t>CFH</w:t>
            </w:r>
          </w:p>
        </w:tc>
        <w:tc>
          <w:tcPr>
            <w:tcW w:w="810" w:type="dxa"/>
          </w:tcPr>
          <w:p w14:paraId="5686B99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Clegg</w:t>
            </w:r>
          </w:p>
        </w:tc>
        <w:tc>
          <w:tcPr>
            <w:tcW w:w="1260" w:type="dxa"/>
          </w:tcPr>
          <w:p w14:paraId="098B4747"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PGC</w:t>
            </w:r>
          </w:p>
        </w:tc>
        <w:tc>
          <w:tcPr>
            <w:tcW w:w="720" w:type="dxa"/>
          </w:tcPr>
          <w:p w14:paraId="3F3A2BB6"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SBD</w:t>
            </w:r>
          </w:p>
        </w:tc>
        <w:tc>
          <w:tcPr>
            <w:tcW w:w="1276" w:type="dxa"/>
          </w:tcPr>
          <w:p w14:paraId="35ABB272"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OM</w:t>
            </w:r>
          </w:p>
        </w:tc>
      </w:tr>
      <w:tr w:rsidR="00E21FC0" w:rsidRPr="00966FD2" w14:paraId="41C56C03" w14:textId="77777777" w:rsidTr="00546C93">
        <w:trPr>
          <w:trHeight w:val="413"/>
        </w:trPr>
        <w:tc>
          <w:tcPr>
            <w:tcW w:w="1975" w:type="dxa"/>
          </w:tcPr>
          <w:p w14:paraId="17844880"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Soil type (T)</w:t>
            </w:r>
          </w:p>
        </w:tc>
        <w:tc>
          <w:tcPr>
            <w:tcW w:w="2160" w:type="dxa"/>
          </w:tcPr>
          <w:p w14:paraId="25FC711C" w14:textId="5FC0A664" w:rsidR="00E21FC0" w:rsidRPr="00966FD2" w:rsidRDefault="00E21FC0" w:rsidP="00D7349B">
            <w:pPr>
              <w:jc w:val="center"/>
              <w:rPr>
                <w:rFonts w:ascii="Times New Roman" w:hAnsi="Times New Roman" w:cs="Times New Roman"/>
              </w:rPr>
            </w:pPr>
            <w:r>
              <w:rPr>
                <w:rFonts w:ascii="Times New Roman" w:hAnsi="Times New Roman" w:cs="Times New Roman"/>
              </w:rPr>
              <w:t>1</w:t>
            </w:r>
          </w:p>
        </w:tc>
        <w:tc>
          <w:tcPr>
            <w:tcW w:w="1260" w:type="dxa"/>
          </w:tcPr>
          <w:p w14:paraId="48DE0C86" w14:textId="2694653C" w:rsidR="00E21FC0" w:rsidRPr="00966FD2" w:rsidRDefault="00E21FC0" w:rsidP="00D7349B">
            <w:pPr>
              <w:jc w:val="center"/>
              <w:rPr>
                <w:rFonts w:ascii="Times New Roman" w:hAnsi="Times New Roman" w:cs="Times New Roman"/>
              </w:rPr>
            </w:pPr>
            <w:r w:rsidRPr="00966FD2">
              <w:rPr>
                <w:rFonts w:ascii="Times New Roman" w:hAnsi="Times New Roman" w:cs="Times New Roman"/>
              </w:rPr>
              <w:t>***</w:t>
            </w:r>
          </w:p>
        </w:tc>
        <w:tc>
          <w:tcPr>
            <w:tcW w:w="810" w:type="dxa"/>
          </w:tcPr>
          <w:p w14:paraId="09934919"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w:t>
            </w:r>
          </w:p>
        </w:tc>
        <w:tc>
          <w:tcPr>
            <w:tcW w:w="1260" w:type="dxa"/>
          </w:tcPr>
          <w:p w14:paraId="72680471"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1B7F6461"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013AA480"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7B8426D3" w14:textId="77777777" w:rsidTr="00546C93">
        <w:trPr>
          <w:trHeight w:val="413"/>
        </w:trPr>
        <w:tc>
          <w:tcPr>
            <w:tcW w:w="1975" w:type="dxa"/>
          </w:tcPr>
          <w:p w14:paraId="4DCD7AB1" w14:textId="5CB08471" w:rsidR="00E21FC0" w:rsidRPr="00966FD2" w:rsidRDefault="00546C93" w:rsidP="00D7349B">
            <w:pPr>
              <w:jc w:val="center"/>
              <w:rPr>
                <w:rFonts w:ascii="Times New Roman" w:hAnsi="Times New Roman" w:cs="Times New Roman"/>
              </w:rPr>
            </w:pPr>
            <w:r>
              <w:rPr>
                <w:rFonts w:ascii="Times New Roman" w:hAnsi="Times New Roman" w:cs="Times New Roman"/>
              </w:rPr>
              <w:t>Simulated Traffic Event</w:t>
            </w:r>
            <w:r w:rsidR="00E21FC0" w:rsidRPr="00966FD2">
              <w:rPr>
                <w:rFonts w:ascii="Times New Roman" w:hAnsi="Times New Roman" w:cs="Times New Roman"/>
              </w:rPr>
              <w:t xml:space="preserve"> (</w:t>
            </w:r>
            <w:r>
              <w:rPr>
                <w:rFonts w:ascii="Times New Roman" w:hAnsi="Times New Roman" w:cs="Times New Roman"/>
              </w:rPr>
              <w:t>E</w:t>
            </w:r>
            <w:r w:rsidR="00E21FC0" w:rsidRPr="00966FD2">
              <w:rPr>
                <w:rFonts w:ascii="Times New Roman" w:hAnsi="Times New Roman" w:cs="Times New Roman"/>
              </w:rPr>
              <w:t>)</w:t>
            </w:r>
          </w:p>
        </w:tc>
        <w:tc>
          <w:tcPr>
            <w:tcW w:w="2160" w:type="dxa"/>
          </w:tcPr>
          <w:p w14:paraId="783B4A2F" w14:textId="5A6244AB"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5EE8C82B" w14:textId="608C0F7E" w:rsidR="00E21FC0" w:rsidRPr="00966FD2" w:rsidRDefault="00E21FC0" w:rsidP="00D7349B">
            <w:pPr>
              <w:jc w:val="center"/>
              <w:rPr>
                <w:rFonts w:ascii="Times New Roman" w:hAnsi="Times New Roman" w:cs="Times New Roman"/>
              </w:rPr>
            </w:pPr>
            <w:r w:rsidRPr="00966FD2">
              <w:rPr>
                <w:rFonts w:ascii="Times New Roman" w:hAnsi="Times New Roman" w:cs="Times New Roman"/>
              </w:rPr>
              <w:t>**</w:t>
            </w:r>
          </w:p>
        </w:tc>
        <w:tc>
          <w:tcPr>
            <w:tcW w:w="810" w:type="dxa"/>
          </w:tcPr>
          <w:p w14:paraId="2353FAB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w:t>
            </w:r>
          </w:p>
        </w:tc>
        <w:tc>
          <w:tcPr>
            <w:tcW w:w="1260" w:type="dxa"/>
          </w:tcPr>
          <w:p w14:paraId="67C69AFE"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w:t>
            </w:r>
          </w:p>
        </w:tc>
        <w:tc>
          <w:tcPr>
            <w:tcW w:w="720" w:type="dxa"/>
          </w:tcPr>
          <w:p w14:paraId="4934F1E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0F319094"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6176587E" w14:textId="77777777" w:rsidTr="00546C93">
        <w:trPr>
          <w:trHeight w:val="413"/>
        </w:trPr>
        <w:tc>
          <w:tcPr>
            <w:tcW w:w="1975" w:type="dxa"/>
          </w:tcPr>
          <w:p w14:paraId="17D25B2D"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Season (S)</w:t>
            </w:r>
          </w:p>
        </w:tc>
        <w:tc>
          <w:tcPr>
            <w:tcW w:w="2160" w:type="dxa"/>
          </w:tcPr>
          <w:p w14:paraId="4B11470F" w14:textId="06F1420B" w:rsidR="00E21FC0" w:rsidRPr="00966FD2" w:rsidRDefault="00E21FC0" w:rsidP="00D7349B">
            <w:pPr>
              <w:jc w:val="center"/>
              <w:rPr>
                <w:rFonts w:ascii="Times New Roman" w:hAnsi="Times New Roman" w:cs="Times New Roman"/>
              </w:rPr>
            </w:pPr>
            <w:r>
              <w:rPr>
                <w:rFonts w:ascii="Times New Roman" w:hAnsi="Times New Roman" w:cs="Times New Roman"/>
              </w:rPr>
              <w:t>1</w:t>
            </w:r>
          </w:p>
        </w:tc>
        <w:tc>
          <w:tcPr>
            <w:tcW w:w="1260" w:type="dxa"/>
          </w:tcPr>
          <w:p w14:paraId="7C007DD3" w14:textId="1599DF1E"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39E7F57F"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12C1EE11"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34D6CF5A"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2FDD8CF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3CBC2649" w14:textId="77777777" w:rsidTr="00546C93">
        <w:trPr>
          <w:trHeight w:val="413"/>
        </w:trPr>
        <w:tc>
          <w:tcPr>
            <w:tcW w:w="1975" w:type="dxa"/>
          </w:tcPr>
          <w:p w14:paraId="142DB56A"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Year (Y)</w:t>
            </w:r>
          </w:p>
        </w:tc>
        <w:tc>
          <w:tcPr>
            <w:tcW w:w="2160" w:type="dxa"/>
          </w:tcPr>
          <w:p w14:paraId="5648F372" w14:textId="707F6561" w:rsidR="00E21FC0" w:rsidRPr="00966FD2" w:rsidRDefault="00E21FC0" w:rsidP="00D7349B">
            <w:pPr>
              <w:jc w:val="center"/>
              <w:rPr>
                <w:rFonts w:ascii="Times New Roman" w:hAnsi="Times New Roman" w:cs="Times New Roman"/>
              </w:rPr>
            </w:pPr>
            <w:r>
              <w:rPr>
                <w:rFonts w:ascii="Times New Roman" w:hAnsi="Times New Roman" w:cs="Times New Roman"/>
              </w:rPr>
              <w:t>1</w:t>
            </w:r>
          </w:p>
        </w:tc>
        <w:tc>
          <w:tcPr>
            <w:tcW w:w="1260" w:type="dxa"/>
          </w:tcPr>
          <w:p w14:paraId="38955C9B" w14:textId="70DFD706"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550E6985"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24F2EA89"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161C4DB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56DECF1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2DB6FD6F" w14:textId="77777777" w:rsidTr="00546C93">
        <w:trPr>
          <w:trHeight w:val="413"/>
        </w:trPr>
        <w:tc>
          <w:tcPr>
            <w:tcW w:w="1975" w:type="dxa"/>
          </w:tcPr>
          <w:p w14:paraId="19159271" w14:textId="1FCA8905"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w:t>
            </w:r>
            <w:r w:rsidR="00C1483F">
              <w:rPr>
                <w:rFonts w:ascii="Times New Roman" w:hAnsi="Times New Roman" w:cs="Times New Roman"/>
              </w:rPr>
              <w:t>E</w:t>
            </w:r>
          </w:p>
        </w:tc>
        <w:tc>
          <w:tcPr>
            <w:tcW w:w="2160" w:type="dxa"/>
          </w:tcPr>
          <w:p w14:paraId="4E23ED07" w14:textId="026CA55D"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6B9FBD4F" w14:textId="47B0366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6A2E6BBE"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11E85588"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1925FF67"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61C3C059"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15E60469" w14:textId="77777777" w:rsidTr="00546C93">
        <w:trPr>
          <w:trHeight w:val="413"/>
        </w:trPr>
        <w:tc>
          <w:tcPr>
            <w:tcW w:w="1975" w:type="dxa"/>
          </w:tcPr>
          <w:p w14:paraId="602562C4"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T*S</w:t>
            </w:r>
          </w:p>
        </w:tc>
        <w:tc>
          <w:tcPr>
            <w:tcW w:w="2160" w:type="dxa"/>
          </w:tcPr>
          <w:p w14:paraId="312CB347" w14:textId="1D10814E" w:rsidR="00E21FC0" w:rsidRPr="00966FD2" w:rsidRDefault="00E21FC0" w:rsidP="00D7349B">
            <w:pPr>
              <w:jc w:val="center"/>
              <w:rPr>
                <w:rFonts w:ascii="Times New Roman" w:hAnsi="Times New Roman" w:cs="Times New Roman"/>
              </w:rPr>
            </w:pPr>
            <w:r>
              <w:rPr>
                <w:rFonts w:ascii="Times New Roman" w:hAnsi="Times New Roman" w:cs="Times New Roman"/>
              </w:rPr>
              <w:t>1</w:t>
            </w:r>
          </w:p>
        </w:tc>
        <w:tc>
          <w:tcPr>
            <w:tcW w:w="1260" w:type="dxa"/>
          </w:tcPr>
          <w:p w14:paraId="154AD212" w14:textId="5348F6B1"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7269C059"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5E04FEEE"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00B4E02F"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360917E2"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64B0C698" w14:textId="77777777" w:rsidTr="00546C93">
        <w:trPr>
          <w:trHeight w:val="413"/>
        </w:trPr>
        <w:tc>
          <w:tcPr>
            <w:tcW w:w="1975" w:type="dxa"/>
          </w:tcPr>
          <w:p w14:paraId="3443DDC7"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T*Y</w:t>
            </w:r>
          </w:p>
        </w:tc>
        <w:tc>
          <w:tcPr>
            <w:tcW w:w="2160" w:type="dxa"/>
          </w:tcPr>
          <w:p w14:paraId="155070FF" w14:textId="1D3D60BC" w:rsidR="00E21FC0" w:rsidRPr="00966FD2" w:rsidRDefault="00E21FC0" w:rsidP="00D7349B">
            <w:pPr>
              <w:jc w:val="center"/>
              <w:rPr>
                <w:rFonts w:ascii="Times New Roman" w:hAnsi="Times New Roman" w:cs="Times New Roman"/>
              </w:rPr>
            </w:pPr>
            <w:r>
              <w:rPr>
                <w:rFonts w:ascii="Times New Roman" w:hAnsi="Times New Roman" w:cs="Times New Roman"/>
              </w:rPr>
              <w:t>1</w:t>
            </w:r>
          </w:p>
        </w:tc>
        <w:tc>
          <w:tcPr>
            <w:tcW w:w="1260" w:type="dxa"/>
          </w:tcPr>
          <w:p w14:paraId="2A9FE686" w14:textId="1AE66F81"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535B643E"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742175E3"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42B47DBA"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21481094"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5148839C" w14:textId="77777777" w:rsidTr="00546C93">
        <w:trPr>
          <w:trHeight w:val="435"/>
        </w:trPr>
        <w:tc>
          <w:tcPr>
            <w:tcW w:w="1975" w:type="dxa"/>
          </w:tcPr>
          <w:p w14:paraId="6CBFA456" w14:textId="24D528C9" w:rsidR="00E21FC0" w:rsidRPr="00966FD2" w:rsidRDefault="00C1483F" w:rsidP="00D7349B">
            <w:pPr>
              <w:jc w:val="center"/>
              <w:rPr>
                <w:rFonts w:ascii="Times New Roman" w:hAnsi="Times New Roman" w:cs="Times New Roman"/>
              </w:rPr>
            </w:pPr>
            <w:r>
              <w:rPr>
                <w:rFonts w:ascii="Times New Roman" w:hAnsi="Times New Roman" w:cs="Times New Roman"/>
              </w:rPr>
              <w:t>E</w:t>
            </w:r>
            <w:r w:rsidR="00E21FC0" w:rsidRPr="00966FD2">
              <w:rPr>
                <w:rFonts w:ascii="Times New Roman" w:hAnsi="Times New Roman" w:cs="Times New Roman"/>
              </w:rPr>
              <w:t>*S</w:t>
            </w:r>
          </w:p>
        </w:tc>
        <w:tc>
          <w:tcPr>
            <w:tcW w:w="2160" w:type="dxa"/>
          </w:tcPr>
          <w:p w14:paraId="3BC20996" w14:textId="7394ADE7"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0F105F65" w14:textId="4A0BA4E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02286BC1"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63BA7838"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03A2E387"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1AFF5ABB"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1B9FA221" w14:textId="77777777" w:rsidTr="00546C93">
        <w:trPr>
          <w:trHeight w:val="435"/>
        </w:trPr>
        <w:tc>
          <w:tcPr>
            <w:tcW w:w="1975" w:type="dxa"/>
          </w:tcPr>
          <w:p w14:paraId="65EDE30B" w14:textId="7C41EC4E" w:rsidR="00E21FC0" w:rsidRPr="00966FD2" w:rsidRDefault="00C1483F" w:rsidP="00D7349B">
            <w:pPr>
              <w:jc w:val="center"/>
              <w:rPr>
                <w:rFonts w:ascii="Times New Roman" w:hAnsi="Times New Roman" w:cs="Times New Roman"/>
              </w:rPr>
            </w:pPr>
            <w:r>
              <w:rPr>
                <w:rFonts w:ascii="Times New Roman" w:hAnsi="Times New Roman" w:cs="Times New Roman"/>
              </w:rPr>
              <w:t>E</w:t>
            </w:r>
            <w:r w:rsidR="00E21FC0" w:rsidRPr="00966FD2">
              <w:rPr>
                <w:rFonts w:ascii="Times New Roman" w:hAnsi="Times New Roman" w:cs="Times New Roman"/>
              </w:rPr>
              <w:t>*Y</w:t>
            </w:r>
          </w:p>
        </w:tc>
        <w:tc>
          <w:tcPr>
            <w:tcW w:w="2160" w:type="dxa"/>
          </w:tcPr>
          <w:p w14:paraId="15A2035E" w14:textId="22947A07"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722C01FF" w14:textId="1DF686E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1D558E26"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763AFAAE"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4FAFCBDD"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262CB16E"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7C85071D" w14:textId="77777777" w:rsidTr="00546C93">
        <w:trPr>
          <w:trHeight w:val="393"/>
        </w:trPr>
        <w:tc>
          <w:tcPr>
            <w:tcW w:w="1975" w:type="dxa"/>
          </w:tcPr>
          <w:p w14:paraId="561B854F" w14:textId="6D9F0BA3"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w:t>
            </w:r>
            <w:r w:rsidR="00C1483F">
              <w:rPr>
                <w:rFonts w:ascii="Times New Roman" w:hAnsi="Times New Roman" w:cs="Times New Roman"/>
              </w:rPr>
              <w:t>E</w:t>
            </w:r>
            <w:r w:rsidRPr="00966FD2">
              <w:rPr>
                <w:rFonts w:ascii="Times New Roman" w:hAnsi="Times New Roman" w:cs="Times New Roman"/>
              </w:rPr>
              <w:t>*S</w:t>
            </w:r>
          </w:p>
        </w:tc>
        <w:tc>
          <w:tcPr>
            <w:tcW w:w="2160" w:type="dxa"/>
          </w:tcPr>
          <w:p w14:paraId="45829061" w14:textId="48F7C486"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78D5FFD0" w14:textId="0367F083"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44C3BFC7"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24A120D1"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5474BE80"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1DBD26C5"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79FC1622" w14:textId="77777777" w:rsidTr="00546C93">
        <w:trPr>
          <w:trHeight w:val="393"/>
        </w:trPr>
        <w:tc>
          <w:tcPr>
            <w:tcW w:w="1975" w:type="dxa"/>
          </w:tcPr>
          <w:p w14:paraId="166EE28B" w14:textId="355B53CB"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w:t>
            </w:r>
            <w:r w:rsidR="00C1483F">
              <w:rPr>
                <w:rFonts w:ascii="Times New Roman" w:hAnsi="Times New Roman" w:cs="Times New Roman"/>
              </w:rPr>
              <w:t>E</w:t>
            </w:r>
            <w:r w:rsidRPr="00966FD2">
              <w:rPr>
                <w:rFonts w:ascii="Times New Roman" w:hAnsi="Times New Roman" w:cs="Times New Roman"/>
              </w:rPr>
              <w:t>*Y</w:t>
            </w:r>
          </w:p>
        </w:tc>
        <w:tc>
          <w:tcPr>
            <w:tcW w:w="2160" w:type="dxa"/>
          </w:tcPr>
          <w:p w14:paraId="6DC409B6" w14:textId="4D93A3DF"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36F59D7A" w14:textId="3CE9BB52"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07A726E4"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328BBCF0"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35DC214C"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58F63FD8"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r w:rsidR="00E21FC0" w:rsidRPr="00966FD2" w14:paraId="71FEDCFD" w14:textId="77777777" w:rsidTr="00546C93">
        <w:trPr>
          <w:trHeight w:val="393"/>
        </w:trPr>
        <w:tc>
          <w:tcPr>
            <w:tcW w:w="1975" w:type="dxa"/>
          </w:tcPr>
          <w:p w14:paraId="56EA204B" w14:textId="215447DA" w:rsidR="00E21FC0" w:rsidRPr="00966FD2" w:rsidRDefault="00E21FC0" w:rsidP="00D7349B">
            <w:pPr>
              <w:jc w:val="center"/>
              <w:rPr>
                <w:rFonts w:ascii="Times New Roman" w:hAnsi="Times New Roman" w:cs="Times New Roman"/>
              </w:rPr>
            </w:pPr>
            <w:r w:rsidRPr="00966FD2">
              <w:rPr>
                <w:rFonts w:ascii="Times New Roman" w:hAnsi="Times New Roman" w:cs="Times New Roman"/>
              </w:rPr>
              <w:t>T*</w:t>
            </w:r>
            <w:r w:rsidR="00C1483F">
              <w:rPr>
                <w:rFonts w:ascii="Times New Roman" w:hAnsi="Times New Roman" w:cs="Times New Roman"/>
              </w:rPr>
              <w:t>E</w:t>
            </w:r>
            <w:r w:rsidRPr="00966FD2">
              <w:rPr>
                <w:rFonts w:ascii="Times New Roman" w:hAnsi="Times New Roman" w:cs="Times New Roman"/>
              </w:rPr>
              <w:t>*S*Y</w:t>
            </w:r>
          </w:p>
        </w:tc>
        <w:tc>
          <w:tcPr>
            <w:tcW w:w="2160" w:type="dxa"/>
          </w:tcPr>
          <w:p w14:paraId="0EEBD160" w14:textId="61E562DE" w:rsidR="00E21FC0" w:rsidRPr="00966FD2" w:rsidRDefault="00E21FC0" w:rsidP="00D7349B">
            <w:pPr>
              <w:jc w:val="center"/>
              <w:rPr>
                <w:rFonts w:ascii="Times New Roman" w:hAnsi="Times New Roman" w:cs="Times New Roman"/>
              </w:rPr>
            </w:pPr>
            <w:r>
              <w:rPr>
                <w:rFonts w:ascii="Times New Roman" w:hAnsi="Times New Roman" w:cs="Times New Roman"/>
              </w:rPr>
              <w:t>39</w:t>
            </w:r>
          </w:p>
        </w:tc>
        <w:tc>
          <w:tcPr>
            <w:tcW w:w="1260" w:type="dxa"/>
          </w:tcPr>
          <w:p w14:paraId="6EE5C685" w14:textId="14B56B8E"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810" w:type="dxa"/>
          </w:tcPr>
          <w:p w14:paraId="7FFDBE05"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60" w:type="dxa"/>
          </w:tcPr>
          <w:p w14:paraId="446FC0A0"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720" w:type="dxa"/>
          </w:tcPr>
          <w:p w14:paraId="0E3D88E1"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c>
          <w:tcPr>
            <w:tcW w:w="1276" w:type="dxa"/>
          </w:tcPr>
          <w:p w14:paraId="69B8CF8A" w14:textId="77777777" w:rsidR="00E21FC0" w:rsidRPr="00966FD2" w:rsidRDefault="00E21FC0" w:rsidP="00D7349B">
            <w:pPr>
              <w:jc w:val="center"/>
              <w:rPr>
                <w:rFonts w:ascii="Times New Roman" w:hAnsi="Times New Roman" w:cs="Times New Roman"/>
              </w:rPr>
            </w:pPr>
            <w:r w:rsidRPr="00966FD2">
              <w:rPr>
                <w:rFonts w:ascii="Times New Roman" w:hAnsi="Times New Roman" w:cs="Times New Roman"/>
              </w:rPr>
              <w:t>NS</w:t>
            </w:r>
          </w:p>
        </w:tc>
      </w:tr>
    </w:tbl>
    <w:p w14:paraId="3A1368B8" w14:textId="6822459B" w:rsidR="00AB42E8" w:rsidRPr="00AB42E8" w:rsidRDefault="00AB42E8" w:rsidP="00AB42E8">
      <w:pPr>
        <w:jc w:val="center"/>
        <w:rPr>
          <w:rFonts w:ascii="Times New Roman" w:hAnsi="Times New Roman" w:cs="Times New Roman"/>
          <w:color w:val="000000"/>
          <w:sz w:val="24"/>
          <w:szCs w:val="24"/>
        </w:rPr>
      </w:pPr>
      <w:r w:rsidRPr="00966FD2">
        <w:rPr>
          <w:rFonts w:ascii="Times New Roman" w:hAnsi="Times New Roman" w:cs="Times New Roman"/>
          <w:color w:val="000000"/>
          <w:sz w:val="24"/>
          <w:szCs w:val="24"/>
        </w:rPr>
        <w:t xml:space="preserve">*, **, ***, significant at the 0.05, 0.01, and 0.001 probability levels, respectively  </w:t>
      </w:r>
      <w:r>
        <w:br w:type="page"/>
      </w:r>
    </w:p>
    <w:p w14:paraId="7B29EA45" w14:textId="4061D494" w:rsidR="006B4EBD" w:rsidRPr="002D1E55" w:rsidRDefault="00AB42E8" w:rsidP="00AB42E8">
      <w:pPr>
        <w:pStyle w:val="NormalWeb"/>
        <w:jc w:val="center"/>
      </w:pPr>
      <w:r>
        <w:rPr>
          <w:b/>
        </w:rPr>
        <w:lastRenderedPageBreak/>
        <w:t xml:space="preserve">Appendix B.  Figures  </w:t>
      </w:r>
      <w:r w:rsidR="00125FB5" w:rsidRPr="00966FD2">
        <w:rPr>
          <w:b/>
        </w:rPr>
        <w:br w:type="page"/>
      </w:r>
      <w:r w:rsidR="006B4EBD" w:rsidRPr="00966FD2">
        <w:rPr>
          <w:b/>
        </w:rPr>
        <w:lastRenderedPageBreak/>
        <w:t xml:space="preserve"> </w:t>
      </w:r>
      <w:r w:rsidR="006B4EBD" w:rsidRPr="00966FD2">
        <w:rPr>
          <w:b/>
          <w:noProof/>
        </w:rPr>
        <w:drawing>
          <wp:inline distT="0" distB="0" distL="0" distR="0" wp14:anchorId="543E350D" wp14:editId="0097B687">
            <wp:extent cx="2684280" cy="4457041"/>
            <wp:effectExtent l="12700" t="12700" r="8255"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5">
                      <a:extLst>
                        <a:ext uri="{28A0092B-C50C-407E-A947-70E740481C1C}">
                          <a14:useLocalDpi xmlns:a14="http://schemas.microsoft.com/office/drawing/2010/main" val="0"/>
                        </a:ext>
                      </a:extLst>
                    </a:blip>
                    <a:srcRect l="17842" r="36989"/>
                    <a:stretch/>
                  </pic:blipFill>
                  <pic:spPr bwMode="auto">
                    <a:xfrm>
                      <a:off x="0" y="0"/>
                      <a:ext cx="2684677" cy="44577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694BFF" w14:textId="525B5E68" w:rsidR="008947B0" w:rsidRPr="00966FD2" w:rsidRDefault="006B4EBD" w:rsidP="00050EA2">
      <w:pPr>
        <w:rPr>
          <w:rFonts w:ascii="Times New Roman" w:hAnsi="Times New Roman" w:cs="Times New Roman"/>
          <w:b/>
          <w:sz w:val="24"/>
          <w:szCs w:val="24"/>
        </w:rPr>
      </w:pPr>
      <w:r w:rsidRPr="00966FD2">
        <w:rPr>
          <w:rFonts w:ascii="Times New Roman" w:hAnsi="Times New Roman" w:cs="Times New Roman"/>
          <w:b/>
          <w:sz w:val="24"/>
          <w:szCs w:val="24"/>
        </w:rPr>
        <w:t xml:space="preserve">Figure 1.  </w:t>
      </w:r>
      <w:r w:rsidR="00D821FF" w:rsidRPr="00966FD2">
        <w:rPr>
          <w:rFonts w:ascii="Times New Roman" w:hAnsi="Times New Roman" w:cs="Times New Roman"/>
          <w:bCs/>
          <w:sz w:val="24"/>
          <w:szCs w:val="24"/>
        </w:rPr>
        <w:t xml:space="preserve">ASTM </w:t>
      </w:r>
      <w:r w:rsidRPr="00966FD2">
        <w:rPr>
          <w:rFonts w:ascii="Times New Roman" w:hAnsi="Times New Roman" w:cs="Times New Roman"/>
          <w:bCs/>
          <w:sz w:val="24"/>
          <w:szCs w:val="24"/>
        </w:rPr>
        <w:t xml:space="preserve">F355-E on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Burtt-Davy]</w:t>
      </w:r>
      <w:r w:rsidR="00D821FF" w:rsidRPr="00966FD2">
        <w:rPr>
          <w:rFonts w:ascii="Times New Roman" w:hAnsi="Times New Roman" w:cs="Times New Roman"/>
          <w:bCs/>
          <w:sz w:val="24"/>
          <w:szCs w:val="24"/>
        </w:rPr>
        <w:t>,</w:t>
      </w:r>
      <w:r w:rsidRPr="00966FD2">
        <w:rPr>
          <w:rFonts w:ascii="Times New Roman" w:hAnsi="Times New Roman" w:cs="Times New Roman"/>
          <w:bCs/>
          <w:sz w:val="24"/>
          <w:szCs w:val="24"/>
        </w:rPr>
        <w:t xml:space="preserve"> Knoxville, TN.  </w:t>
      </w:r>
      <w:r w:rsidRPr="00966FD2">
        <w:rPr>
          <w:rFonts w:ascii="Times New Roman" w:hAnsi="Times New Roman" w:cs="Times New Roman"/>
          <w:b/>
          <w:sz w:val="24"/>
          <w:szCs w:val="24"/>
        </w:rPr>
        <w:br w:type="page"/>
      </w:r>
    </w:p>
    <w:p w14:paraId="50D80D53" w14:textId="2DBB3D2C" w:rsidR="008947B0" w:rsidRPr="00966FD2" w:rsidRDefault="008947B0" w:rsidP="008947B0">
      <w:pPr>
        <w:spacing w:after="0" w:line="240" w:lineRule="auto"/>
        <w:rPr>
          <w:rFonts w:ascii="Times New Roman" w:hAnsi="Times New Roman" w:cs="Times New Roman"/>
          <w:b/>
          <w:sz w:val="24"/>
          <w:szCs w:val="24"/>
        </w:rPr>
      </w:pPr>
      <w:r w:rsidRPr="00966FD2">
        <w:rPr>
          <w:rFonts w:ascii="Times New Roman" w:hAnsi="Times New Roman" w:cs="Times New Roman"/>
          <w:noProof/>
        </w:rPr>
        <w:lastRenderedPageBreak/>
        <w:drawing>
          <wp:inline distT="0" distB="0" distL="0" distR="0" wp14:anchorId="03268805" wp14:editId="3D10AC2B">
            <wp:extent cx="4572000" cy="2743200"/>
            <wp:effectExtent l="0" t="0" r="12700" b="12700"/>
            <wp:docPr id="2" name="Chart 2">
              <a:extLst xmlns:a="http://schemas.openxmlformats.org/drawingml/2006/main">
                <a:ext uri="{FF2B5EF4-FFF2-40B4-BE49-F238E27FC236}">
                  <a16:creationId xmlns:a16="http://schemas.microsoft.com/office/drawing/2014/main" id="{0B29E4CC-E899-654F-B44E-FCE7890C89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DC6CC6" w14:textId="7FCA248A" w:rsidR="00D821FF" w:rsidRPr="00966FD2" w:rsidRDefault="008947B0" w:rsidP="00036702">
      <w:pPr>
        <w:spacing w:after="0" w:line="240" w:lineRule="auto"/>
        <w:rPr>
          <w:rFonts w:ascii="Times New Roman" w:hAnsi="Times New Roman" w:cs="Times New Roman"/>
          <w:bCs/>
          <w:sz w:val="24"/>
          <w:szCs w:val="24"/>
        </w:rPr>
      </w:pPr>
      <w:r w:rsidRPr="00966FD2">
        <w:rPr>
          <w:rFonts w:ascii="Times New Roman" w:hAnsi="Times New Roman" w:cs="Times New Roman"/>
          <w:b/>
          <w:sz w:val="24"/>
          <w:szCs w:val="24"/>
        </w:rPr>
        <w:t xml:space="preserve">Figure </w:t>
      </w:r>
      <w:r w:rsidR="00B205E3" w:rsidRPr="00966FD2">
        <w:rPr>
          <w:rFonts w:ascii="Times New Roman" w:hAnsi="Times New Roman" w:cs="Times New Roman"/>
          <w:b/>
          <w:sz w:val="24"/>
          <w:szCs w:val="24"/>
        </w:rPr>
        <w:t>2</w:t>
      </w:r>
      <w:r w:rsidRPr="00966FD2">
        <w:rPr>
          <w:rFonts w:ascii="Times New Roman" w:hAnsi="Times New Roman" w:cs="Times New Roman"/>
          <w:b/>
          <w:sz w:val="24"/>
          <w:szCs w:val="24"/>
        </w:rPr>
        <w:t xml:space="preserve">.  </w:t>
      </w:r>
      <w:r w:rsidR="00F63386" w:rsidRPr="00966FD2">
        <w:rPr>
          <w:rFonts w:ascii="Times New Roman" w:hAnsi="Times New Roman" w:cs="Times New Roman"/>
          <w:bCs/>
          <w:sz w:val="24"/>
          <w:szCs w:val="24"/>
        </w:rPr>
        <w:t>Transformed c</w:t>
      </w:r>
      <w:r w:rsidRPr="00966FD2">
        <w:rPr>
          <w:rFonts w:ascii="Times New Roman" w:hAnsi="Times New Roman" w:cs="Times New Roman"/>
          <w:bCs/>
          <w:sz w:val="24"/>
          <w:szCs w:val="24"/>
        </w:rPr>
        <w:t xml:space="preserve">ritical fall height values of an ASTM sand constructed root zone and native soil root zone </w:t>
      </w:r>
      <w:r w:rsidR="00CF755A" w:rsidRPr="00966FD2">
        <w:rPr>
          <w:rFonts w:ascii="Times New Roman" w:hAnsi="Times New Roman" w:cs="Times New Roman"/>
          <w:bCs/>
          <w:sz w:val="24"/>
          <w:szCs w:val="24"/>
        </w:rPr>
        <w:t xml:space="preserve">pooled </w:t>
      </w:r>
      <w:r w:rsidR="00D821FF" w:rsidRPr="00966FD2">
        <w:rPr>
          <w:rFonts w:ascii="Times New Roman" w:hAnsi="Times New Roman" w:cs="Times New Roman"/>
          <w:bCs/>
          <w:sz w:val="24"/>
          <w:szCs w:val="24"/>
        </w:rPr>
        <w:t>after</w:t>
      </w:r>
      <w:r w:rsidRPr="00966FD2">
        <w:rPr>
          <w:rFonts w:ascii="Times New Roman" w:hAnsi="Times New Roman" w:cs="Times New Roman"/>
          <w:bCs/>
          <w:sz w:val="24"/>
          <w:szCs w:val="24"/>
        </w:rPr>
        <w:t xml:space="preserve"> 40 simulated traffic events </w:t>
      </w:r>
      <w:r w:rsidR="00CF755A" w:rsidRPr="00966FD2">
        <w:rPr>
          <w:rFonts w:ascii="Times New Roman" w:hAnsi="Times New Roman" w:cs="Times New Roman"/>
          <w:bCs/>
          <w:sz w:val="24"/>
          <w:szCs w:val="24"/>
        </w:rPr>
        <w:t>on</w:t>
      </w:r>
      <w:r w:rsidRPr="00966FD2">
        <w:rPr>
          <w:rFonts w:ascii="Times New Roman" w:hAnsi="Times New Roman" w:cs="Times New Roman"/>
          <w:bCs/>
          <w:sz w:val="24"/>
          <w:szCs w:val="24"/>
        </w:rPr>
        <w:t xml:space="preserve">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Burtt-Davy]</w:t>
      </w:r>
      <w:r w:rsidR="00D5446D" w:rsidRPr="00966FD2">
        <w:rPr>
          <w:rFonts w:ascii="Times New Roman" w:hAnsi="Times New Roman" w:cs="Times New Roman"/>
          <w:bCs/>
          <w:sz w:val="24"/>
          <w:szCs w:val="24"/>
        </w:rPr>
        <w:t xml:space="preserve">, </w:t>
      </w:r>
      <w:r w:rsidR="00F63386" w:rsidRPr="00966FD2">
        <w:rPr>
          <w:rFonts w:ascii="Times New Roman" w:hAnsi="Times New Roman" w:cs="Times New Roman"/>
          <w:bCs/>
          <w:sz w:val="24"/>
          <w:szCs w:val="24"/>
        </w:rPr>
        <w:t>when</w:t>
      </w:r>
      <w:r w:rsidR="00D5446D" w:rsidRPr="00966FD2">
        <w:rPr>
          <w:rFonts w:ascii="Times New Roman" w:hAnsi="Times New Roman" w:cs="Times New Roman"/>
          <w:bCs/>
          <w:sz w:val="24"/>
          <w:szCs w:val="24"/>
        </w:rPr>
        <w:t xml:space="preserve"> volumetric soil water content</w:t>
      </w:r>
      <w:r w:rsidR="00F63386" w:rsidRPr="00966FD2">
        <w:rPr>
          <w:rFonts w:ascii="Times New Roman" w:hAnsi="Times New Roman" w:cs="Times New Roman"/>
          <w:bCs/>
          <w:sz w:val="24"/>
          <w:szCs w:val="24"/>
        </w:rPr>
        <w:t xml:space="preserve"> was included as a covariate</w:t>
      </w:r>
      <w:r w:rsidR="00CF755A" w:rsidRPr="00966FD2">
        <w:rPr>
          <w:rFonts w:ascii="Times New Roman" w:hAnsi="Times New Roman" w:cs="Times New Roman"/>
          <w:bCs/>
          <w:sz w:val="24"/>
          <w:szCs w:val="24"/>
        </w:rPr>
        <w:t>,</w:t>
      </w:r>
      <w:r w:rsidRPr="00966FD2">
        <w:rPr>
          <w:rFonts w:ascii="Times New Roman" w:hAnsi="Times New Roman" w:cs="Times New Roman"/>
          <w:bCs/>
          <w:sz w:val="24"/>
          <w:szCs w:val="24"/>
        </w:rPr>
        <w:t xml:space="preserve"> Knoxville, TN.  </w:t>
      </w:r>
      <w:r w:rsidR="00D821FF" w:rsidRPr="00966FD2">
        <w:rPr>
          <w:rFonts w:ascii="Times New Roman" w:hAnsi="Times New Roman" w:cs="Times New Roman"/>
          <w:bCs/>
          <w:sz w:val="24"/>
          <w:szCs w:val="24"/>
        </w:rPr>
        <w:t xml:space="preserve">12 September – 13 October 2016, 16 May – 15 June 2017, 18 September – 19 October 2017, 16 May – 21 June 2018, respectively.   </w:t>
      </w:r>
      <w:r w:rsidR="00D821FF" w:rsidRPr="00966FD2">
        <w:rPr>
          <w:rFonts w:ascii="Times New Roman" w:hAnsi="Times New Roman" w:cs="Times New Roman"/>
          <w:bCs/>
          <w:sz w:val="24"/>
          <w:szCs w:val="24"/>
        </w:rPr>
        <w:br w:type="page"/>
      </w:r>
    </w:p>
    <w:p w14:paraId="77DACF0D" w14:textId="0217A69D" w:rsidR="008947B0" w:rsidRPr="00966FD2" w:rsidRDefault="00D821FF" w:rsidP="008947B0">
      <w:pPr>
        <w:spacing w:after="0" w:line="240" w:lineRule="auto"/>
        <w:rPr>
          <w:rFonts w:ascii="Times New Roman" w:hAnsi="Times New Roman" w:cs="Times New Roman"/>
          <w:bCs/>
          <w:sz w:val="24"/>
          <w:szCs w:val="24"/>
        </w:rPr>
      </w:pPr>
      <w:r w:rsidRPr="00966FD2">
        <w:rPr>
          <w:rFonts w:ascii="Times New Roman" w:hAnsi="Times New Roman" w:cs="Times New Roman"/>
          <w:noProof/>
        </w:rPr>
        <w:lastRenderedPageBreak/>
        <w:drawing>
          <wp:inline distT="0" distB="0" distL="0" distR="0" wp14:anchorId="6360C624" wp14:editId="6920A711">
            <wp:extent cx="4572000" cy="2743200"/>
            <wp:effectExtent l="0" t="0" r="12700" b="12700"/>
            <wp:docPr id="4" name="Chart 4">
              <a:extLst xmlns:a="http://schemas.openxmlformats.org/drawingml/2006/main">
                <a:ext uri="{FF2B5EF4-FFF2-40B4-BE49-F238E27FC236}">
                  <a16:creationId xmlns:a16="http://schemas.microsoft.com/office/drawing/2014/main" id="{D256EB12-0146-1248-BEC1-745508F866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653DD5D" w14:textId="57E8E589" w:rsidR="00042F82" w:rsidRPr="00966FD2" w:rsidRDefault="00D821FF" w:rsidP="008947B0">
      <w:pPr>
        <w:spacing w:after="0" w:line="240" w:lineRule="auto"/>
        <w:rPr>
          <w:rFonts w:ascii="Times New Roman" w:hAnsi="Times New Roman" w:cs="Times New Roman"/>
          <w:bCs/>
          <w:sz w:val="24"/>
          <w:szCs w:val="24"/>
        </w:rPr>
      </w:pPr>
      <w:r w:rsidRPr="00966FD2">
        <w:rPr>
          <w:rFonts w:ascii="Times New Roman" w:hAnsi="Times New Roman" w:cs="Times New Roman"/>
          <w:b/>
          <w:sz w:val="24"/>
          <w:szCs w:val="24"/>
        </w:rPr>
        <w:t xml:space="preserve">Figure 3.  </w:t>
      </w:r>
      <w:r w:rsidRPr="00966FD2">
        <w:rPr>
          <w:rFonts w:ascii="Times New Roman" w:hAnsi="Times New Roman" w:cs="Times New Roman"/>
          <w:bCs/>
          <w:sz w:val="24"/>
          <w:szCs w:val="24"/>
        </w:rPr>
        <w:t xml:space="preserve">The impacts of simulated traffic events for </w:t>
      </w:r>
      <w:r w:rsidR="00874660" w:rsidRPr="00966FD2">
        <w:rPr>
          <w:rFonts w:ascii="Times New Roman" w:hAnsi="Times New Roman" w:cs="Times New Roman"/>
          <w:bCs/>
          <w:sz w:val="24"/>
          <w:szCs w:val="24"/>
        </w:rPr>
        <w:t xml:space="preserve">transformed </w:t>
      </w:r>
      <w:r w:rsidRPr="00966FD2">
        <w:rPr>
          <w:rFonts w:ascii="Times New Roman" w:hAnsi="Times New Roman" w:cs="Times New Roman"/>
          <w:bCs/>
          <w:sz w:val="24"/>
          <w:szCs w:val="24"/>
        </w:rPr>
        <w:t xml:space="preserve">critical fall height values to determine a critical fall height of 1000 head injury criteria pooled using an ASTM sand constructed root zone and native soil root zone on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w:t>
      </w:r>
      <w:r w:rsidRPr="00966FD2">
        <w:rPr>
          <w:rFonts w:ascii="Times New Roman" w:hAnsi="Times New Roman" w:cs="Times New Roman"/>
          <w:bCs/>
          <w:sz w:val="24"/>
          <w:szCs w:val="24"/>
        </w:rPr>
        <w:t xml:space="preserve"> volumetric soil water content</w:t>
      </w:r>
      <w:r w:rsidR="00874660" w:rsidRPr="00966FD2">
        <w:rPr>
          <w:rFonts w:ascii="Times New Roman" w:hAnsi="Times New Roman" w:cs="Times New Roman"/>
          <w:bCs/>
          <w:sz w:val="24"/>
          <w:szCs w:val="24"/>
        </w:rPr>
        <w:t xml:space="preserve"> was included as a covariate</w:t>
      </w:r>
      <w:r w:rsidRPr="00966FD2">
        <w:rPr>
          <w:rFonts w:ascii="Times New Roman" w:hAnsi="Times New Roman" w:cs="Times New Roman"/>
          <w:bCs/>
          <w:sz w:val="24"/>
          <w:szCs w:val="24"/>
        </w:rPr>
        <w:t xml:space="preserve">, Knoxville, TN.  12 September – 13 October 2016, 16 May – 15 June 2017, 18 September – 19 October 2017, 16 May – 21 June 2018, respectively.   </w:t>
      </w:r>
      <w:r w:rsidR="00AA6299" w:rsidRPr="00966FD2">
        <w:rPr>
          <w:rFonts w:ascii="Times New Roman" w:hAnsi="Times New Roman" w:cs="Times New Roman"/>
          <w:bCs/>
          <w:sz w:val="24"/>
          <w:szCs w:val="24"/>
        </w:rPr>
        <w:br w:type="page"/>
      </w:r>
    </w:p>
    <w:p w14:paraId="5F17E8FE" w14:textId="48327F5D" w:rsidR="00042F82" w:rsidRPr="00966FD2" w:rsidRDefault="00042F82" w:rsidP="008947B0">
      <w:pPr>
        <w:spacing w:after="0" w:line="240" w:lineRule="auto"/>
        <w:rPr>
          <w:rFonts w:ascii="Times New Roman" w:hAnsi="Times New Roman" w:cs="Times New Roman"/>
          <w:bCs/>
          <w:sz w:val="24"/>
          <w:szCs w:val="24"/>
        </w:rPr>
      </w:pPr>
      <w:r w:rsidRPr="00966FD2">
        <w:rPr>
          <w:rFonts w:ascii="Times New Roman" w:hAnsi="Times New Roman" w:cs="Times New Roman"/>
          <w:noProof/>
        </w:rPr>
        <w:lastRenderedPageBreak/>
        <w:drawing>
          <wp:inline distT="0" distB="0" distL="0" distR="0" wp14:anchorId="544CE548" wp14:editId="592A8F97">
            <wp:extent cx="6313251" cy="3796665"/>
            <wp:effectExtent l="0" t="0" r="11430" b="13335"/>
            <wp:docPr id="7" name="Chart 7">
              <a:extLst xmlns:a="http://schemas.openxmlformats.org/drawingml/2006/main">
                <a:ext uri="{FF2B5EF4-FFF2-40B4-BE49-F238E27FC236}">
                  <a16:creationId xmlns:a16="http://schemas.microsoft.com/office/drawing/2014/main" id="{BA669A66-9478-9A4B-A47B-F7BF72D707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A9D9C4" w14:textId="75A9219F" w:rsidR="008947B0" w:rsidRPr="00966FD2" w:rsidRDefault="007C2E05" w:rsidP="00036702">
      <w:pPr>
        <w:spacing w:after="0" w:line="240" w:lineRule="auto"/>
        <w:rPr>
          <w:rFonts w:ascii="Times New Roman" w:hAnsi="Times New Roman" w:cs="Times New Roman"/>
          <w:bCs/>
          <w:sz w:val="24"/>
          <w:szCs w:val="24"/>
        </w:rPr>
      </w:pPr>
      <w:r w:rsidRPr="00966FD2">
        <w:rPr>
          <w:rFonts w:ascii="Times New Roman" w:hAnsi="Times New Roman" w:cs="Times New Roman"/>
          <w:b/>
          <w:sz w:val="24"/>
          <w:szCs w:val="24"/>
        </w:rPr>
        <w:t xml:space="preserve">Figure </w:t>
      </w:r>
      <w:r w:rsidR="00D821FF" w:rsidRPr="00966FD2">
        <w:rPr>
          <w:rFonts w:ascii="Times New Roman" w:hAnsi="Times New Roman" w:cs="Times New Roman"/>
          <w:b/>
          <w:sz w:val="24"/>
          <w:szCs w:val="24"/>
        </w:rPr>
        <w:t>4</w:t>
      </w:r>
      <w:r w:rsidRPr="00966FD2">
        <w:rPr>
          <w:rFonts w:ascii="Times New Roman" w:hAnsi="Times New Roman" w:cs="Times New Roman"/>
          <w:b/>
          <w:sz w:val="24"/>
          <w:szCs w:val="24"/>
        </w:rPr>
        <w:t>.</w:t>
      </w:r>
      <w:r w:rsidRPr="00966FD2">
        <w:rPr>
          <w:rFonts w:ascii="Times New Roman" w:hAnsi="Times New Roman" w:cs="Times New Roman"/>
          <w:bCs/>
          <w:sz w:val="24"/>
          <w:szCs w:val="24"/>
        </w:rPr>
        <w:t xml:space="preserve">  </w:t>
      </w:r>
      <w:r w:rsidR="00874660" w:rsidRPr="00966FD2">
        <w:rPr>
          <w:rFonts w:ascii="Times New Roman" w:hAnsi="Times New Roman" w:cs="Times New Roman"/>
          <w:bCs/>
          <w:sz w:val="24"/>
          <w:szCs w:val="24"/>
        </w:rPr>
        <w:t xml:space="preserve">Transformed </w:t>
      </w:r>
      <w:r w:rsidRPr="00966FD2">
        <w:rPr>
          <w:rFonts w:ascii="Times New Roman" w:hAnsi="Times New Roman" w:cs="Times New Roman"/>
          <w:bCs/>
          <w:sz w:val="24"/>
          <w:szCs w:val="24"/>
        </w:rPr>
        <w:t>Surface hardness (G</w:t>
      </w:r>
      <w:r w:rsidRPr="00966FD2">
        <w:rPr>
          <w:rFonts w:ascii="Times New Roman" w:hAnsi="Times New Roman" w:cs="Times New Roman"/>
          <w:bCs/>
          <w:sz w:val="24"/>
          <w:szCs w:val="24"/>
          <w:vertAlign w:val="subscript"/>
        </w:rPr>
        <w:t>max</w:t>
      </w:r>
      <w:r w:rsidRPr="00966FD2">
        <w:rPr>
          <w:rFonts w:ascii="Times New Roman" w:hAnsi="Times New Roman" w:cs="Times New Roman"/>
          <w:bCs/>
          <w:sz w:val="24"/>
          <w:szCs w:val="24"/>
        </w:rPr>
        <w:t>) of an ASTM sand constructed root zone and native soil root zone</w:t>
      </w:r>
      <w:r w:rsidR="00AA43F7" w:rsidRPr="00966FD2">
        <w:rPr>
          <w:rFonts w:ascii="Times New Roman" w:hAnsi="Times New Roman" w:cs="Times New Roman"/>
          <w:bCs/>
          <w:sz w:val="24"/>
          <w:szCs w:val="24"/>
        </w:rPr>
        <w:t xml:space="preserve"> pooled over</w:t>
      </w:r>
      <w:r w:rsidRPr="00966FD2">
        <w:rPr>
          <w:rFonts w:ascii="Times New Roman" w:hAnsi="Times New Roman" w:cs="Times New Roman"/>
          <w:bCs/>
          <w:sz w:val="24"/>
          <w:szCs w:val="24"/>
        </w:rPr>
        <w:t xml:space="preserve"> 40 simulated traffic events </w:t>
      </w:r>
      <w:r w:rsidR="00AA43F7" w:rsidRPr="00966FD2">
        <w:rPr>
          <w:rFonts w:ascii="Times New Roman" w:hAnsi="Times New Roman" w:cs="Times New Roman"/>
          <w:bCs/>
          <w:sz w:val="24"/>
          <w:szCs w:val="24"/>
        </w:rPr>
        <w:t>on</w:t>
      </w:r>
      <w:r w:rsidRPr="00966FD2">
        <w:rPr>
          <w:rFonts w:ascii="Times New Roman" w:hAnsi="Times New Roman" w:cs="Times New Roman"/>
          <w:bCs/>
          <w:sz w:val="24"/>
          <w:szCs w:val="24"/>
        </w:rPr>
        <w:t xml:space="preserve">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Burtt-Davy]</w:t>
      </w:r>
      <w:r w:rsidR="00AA43F7" w:rsidRPr="00966FD2">
        <w:rPr>
          <w:rFonts w:ascii="Times New Roman" w:hAnsi="Times New Roman" w:cs="Times New Roman"/>
          <w:bCs/>
          <w:sz w:val="24"/>
          <w:szCs w:val="24"/>
        </w:rPr>
        <w:t>,</w:t>
      </w:r>
      <w:r w:rsidRPr="00966FD2">
        <w:rPr>
          <w:rFonts w:ascii="Times New Roman" w:hAnsi="Times New Roman" w:cs="Times New Roman"/>
          <w:bCs/>
          <w:sz w:val="24"/>
          <w:szCs w:val="24"/>
        </w:rPr>
        <w:t xml:space="preserve"> </w:t>
      </w:r>
      <w:r w:rsidR="00874660" w:rsidRPr="00966FD2">
        <w:rPr>
          <w:rFonts w:ascii="Times New Roman" w:hAnsi="Times New Roman" w:cs="Times New Roman"/>
          <w:bCs/>
          <w:sz w:val="24"/>
          <w:szCs w:val="24"/>
        </w:rPr>
        <w:t>when</w:t>
      </w:r>
      <w:r w:rsidRPr="00966FD2">
        <w:rPr>
          <w:rFonts w:ascii="Times New Roman" w:hAnsi="Times New Roman" w:cs="Times New Roman"/>
          <w:bCs/>
          <w:sz w:val="24"/>
          <w:szCs w:val="24"/>
        </w:rPr>
        <w:t xml:space="preserve"> </w:t>
      </w:r>
      <w:r w:rsidR="00AA43F7" w:rsidRPr="00966FD2">
        <w:rPr>
          <w:rFonts w:ascii="Times New Roman" w:hAnsi="Times New Roman" w:cs="Times New Roman"/>
          <w:bCs/>
          <w:sz w:val="24"/>
          <w:szCs w:val="24"/>
        </w:rPr>
        <w:t xml:space="preserve">volumetric </w:t>
      </w:r>
      <w:r w:rsidRPr="00966FD2">
        <w:rPr>
          <w:rFonts w:ascii="Times New Roman" w:hAnsi="Times New Roman" w:cs="Times New Roman"/>
          <w:bCs/>
          <w:sz w:val="24"/>
          <w:szCs w:val="24"/>
        </w:rPr>
        <w:t>soil water content</w:t>
      </w:r>
      <w:r w:rsidR="00874660" w:rsidRPr="00966FD2">
        <w:rPr>
          <w:rFonts w:ascii="Times New Roman" w:hAnsi="Times New Roman" w:cs="Times New Roman"/>
          <w:bCs/>
          <w:sz w:val="24"/>
          <w:szCs w:val="24"/>
        </w:rPr>
        <w:t xml:space="preserve"> was included as a covariate</w:t>
      </w:r>
      <w:r w:rsidR="00396CF6" w:rsidRPr="00966FD2">
        <w:rPr>
          <w:rFonts w:ascii="Times New Roman" w:hAnsi="Times New Roman" w:cs="Times New Roman"/>
          <w:bCs/>
          <w:sz w:val="24"/>
          <w:szCs w:val="24"/>
        </w:rPr>
        <w:t xml:space="preserve"> in Knoxville, TN</w:t>
      </w:r>
      <w:r w:rsidRPr="00966FD2">
        <w:rPr>
          <w:rFonts w:ascii="Times New Roman" w:hAnsi="Times New Roman" w:cs="Times New Roman"/>
          <w:bCs/>
          <w:sz w:val="24"/>
          <w:szCs w:val="24"/>
        </w:rPr>
        <w:t xml:space="preserve">.  </w:t>
      </w:r>
      <w:r w:rsidR="00D821FF" w:rsidRPr="00966FD2">
        <w:rPr>
          <w:rFonts w:ascii="Times New Roman" w:hAnsi="Times New Roman" w:cs="Times New Roman"/>
          <w:bCs/>
          <w:sz w:val="24"/>
          <w:szCs w:val="24"/>
        </w:rPr>
        <w:t xml:space="preserve">12 September – 13 October 2016, 16 May – 15 June 2017, 18 September – 19 October 2017, 16 May – 21 June 2018, respectively.   </w:t>
      </w:r>
      <w:r w:rsidR="00685329" w:rsidRPr="00966FD2">
        <w:rPr>
          <w:rFonts w:ascii="Times New Roman" w:hAnsi="Times New Roman" w:cs="Times New Roman"/>
          <w:bCs/>
          <w:sz w:val="24"/>
          <w:szCs w:val="24"/>
        </w:rPr>
        <w:br w:type="page"/>
      </w:r>
    </w:p>
    <w:p w14:paraId="18030D57" w14:textId="34528729" w:rsidR="008947B0" w:rsidRPr="00966FD2" w:rsidRDefault="008947B0" w:rsidP="008947B0">
      <w:pPr>
        <w:spacing w:after="0" w:line="240" w:lineRule="auto"/>
        <w:rPr>
          <w:rFonts w:ascii="Times New Roman" w:hAnsi="Times New Roman" w:cs="Times New Roman"/>
          <w:b/>
          <w:sz w:val="24"/>
          <w:szCs w:val="24"/>
        </w:rPr>
      </w:pPr>
      <w:bookmarkStart w:id="0" w:name="OLE_LINK1"/>
      <w:bookmarkStart w:id="1" w:name="OLE_LINK2"/>
      <w:r w:rsidRPr="00966FD2">
        <w:rPr>
          <w:rFonts w:ascii="Times New Roman" w:hAnsi="Times New Roman" w:cs="Times New Roman"/>
          <w:noProof/>
        </w:rPr>
        <w:lastRenderedPageBreak/>
        <w:drawing>
          <wp:anchor distT="0" distB="0" distL="114300" distR="114300" simplePos="0" relativeHeight="251658240" behindDoc="0" locked="0" layoutInCell="1" allowOverlap="1" wp14:anchorId="1758688F" wp14:editId="56B68D2B">
            <wp:simplePos x="914400" y="914400"/>
            <wp:positionH relativeFrom="column">
              <wp:align>left</wp:align>
            </wp:positionH>
            <wp:positionV relativeFrom="paragraph">
              <wp:align>top</wp:align>
            </wp:positionV>
            <wp:extent cx="4572000" cy="2743200"/>
            <wp:effectExtent l="0" t="0" r="12700" b="12700"/>
            <wp:wrapSquare wrapText="bothSides"/>
            <wp:docPr id="6" name="Chart 6">
              <a:extLst xmlns:a="http://schemas.openxmlformats.org/drawingml/2006/main">
                <a:ext uri="{FF2B5EF4-FFF2-40B4-BE49-F238E27FC236}">
                  <a16:creationId xmlns:a16="http://schemas.microsoft.com/office/drawing/2014/main" id="{59999276-3FDF-D344-B2BE-144DA5CE2C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F64142" w:rsidRPr="00966FD2">
        <w:rPr>
          <w:rFonts w:ascii="Times New Roman" w:hAnsi="Times New Roman" w:cs="Times New Roman"/>
          <w:b/>
          <w:sz w:val="24"/>
          <w:szCs w:val="24"/>
        </w:rPr>
        <w:br w:type="textWrapping" w:clear="all"/>
      </w:r>
    </w:p>
    <w:p w14:paraId="580D8EAA" w14:textId="2C105612" w:rsidR="00ED728C" w:rsidRPr="00966FD2" w:rsidRDefault="008947B0" w:rsidP="00036702">
      <w:pPr>
        <w:spacing w:after="0" w:line="240" w:lineRule="auto"/>
        <w:rPr>
          <w:rFonts w:ascii="Times New Roman" w:hAnsi="Times New Roman" w:cs="Times New Roman"/>
          <w:bCs/>
          <w:sz w:val="24"/>
          <w:szCs w:val="24"/>
        </w:rPr>
      </w:pPr>
      <w:r w:rsidRPr="00966FD2">
        <w:rPr>
          <w:rFonts w:ascii="Times New Roman" w:hAnsi="Times New Roman" w:cs="Times New Roman"/>
          <w:b/>
          <w:sz w:val="24"/>
          <w:szCs w:val="24"/>
        </w:rPr>
        <w:t xml:space="preserve">Figure </w:t>
      </w:r>
      <w:r w:rsidR="00D821FF" w:rsidRPr="00966FD2">
        <w:rPr>
          <w:rFonts w:ascii="Times New Roman" w:hAnsi="Times New Roman" w:cs="Times New Roman"/>
          <w:b/>
          <w:sz w:val="24"/>
          <w:szCs w:val="24"/>
        </w:rPr>
        <w:t>5</w:t>
      </w:r>
      <w:r w:rsidRPr="00966FD2">
        <w:rPr>
          <w:rFonts w:ascii="Times New Roman" w:hAnsi="Times New Roman" w:cs="Times New Roman"/>
          <w:b/>
          <w:sz w:val="24"/>
          <w:szCs w:val="24"/>
        </w:rPr>
        <w:t>.</w:t>
      </w:r>
      <w:r w:rsidRPr="00966FD2">
        <w:rPr>
          <w:rFonts w:ascii="Times New Roman" w:hAnsi="Times New Roman" w:cs="Times New Roman"/>
          <w:bCs/>
          <w:sz w:val="24"/>
          <w:szCs w:val="24"/>
        </w:rPr>
        <w:t xml:space="preserve">  Surface hardness (G</w:t>
      </w:r>
      <w:r w:rsidRPr="00966FD2">
        <w:rPr>
          <w:rFonts w:ascii="Times New Roman" w:hAnsi="Times New Roman" w:cs="Times New Roman"/>
          <w:bCs/>
          <w:sz w:val="24"/>
          <w:szCs w:val="24"/>
          <w:vertAlign w:val="subscript"/>
        </w:rPr>
        <w:t>max</w:t>
      </w:r>
      <w:r w:rsidRPr="00966FD2">
        <w:rPr>
          <w:rFonts w:ascii="Times New Roman" w:hAnsi="Times New Roman" w:cs="Times New Roman"/>
          <w:bCs/>
          <w:sz w:val="24"/>
          <w:szCs w:val="24"/>
        </w:rPr>
        <w:t xml:space="preserve">) of an ASTM sand constructed root zone and native soil root zone following 0, 8, 16, 24, 32, and 40 simulated traffic events to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Burtt-Davy]</w:t>
      </w:r>
      <w:r w:rsidR="00FB70B2" w:rsidRPr="00966FD2">
        <w:rPr>
          <w:rFonts w:ascii="Times New Roman" w:hAnsi="Times New Roman" w:cs="Times New Roman"/>
          <w:bCs/>
          <w:sz w:val="24"/>
          <w:szCs w:val="24"/>
        </w:rPr>
        <w:t xml:space="preserve"> </w:t>
      </w:r>
      <w:r w:rsidR="00874660" w:rsidRPr="00966FD2">
        <w:rPr>
          <w:rFonts w:ascii="Times New Roman" w:hAnsi="Times New Roman" w:cs="Times New Roman"/>
          <w:bCs/>
          <w:sz w:val="24"/>
          <w:szCs w:val="24"/>
        </w:rPr>
        <w:t>when volumetric</w:t>
      </w:r>
      <w:r w:rsidR="00FB70B2" w:rsidRPr="00966FD2">
        <w:rPr>
          <w:rFonts w:ascii="Times New Roman" w:hAnsi="Times New Roman" w:cs="Times New Roman"/>
          <w:bCs/>
          <w:sz w:val="24"/>
          <w:szCs w:val="24"/>
        </w:rPr>
        <w:t xml:space="preserve"> soil water content</w:t>
      </w:r>
      <w:r w:rsidRPr="00966FD2">
        <w:rPr>
          <w:rFonts w:ascii="Times New Roman" w:hAnsi="Times New Roman" w:cs="Times New Roman"/>
          <w:bCs/>
          <w:sz w:val="24"/>
          <w:szCs w:val="24"/>
        </w:rPr>
        <w:t xml:space="preserve"> </w:t>
      </w:r>
      <w:r w:rsidR="00874660" w:rsidRPr="00966FD2">
        <w:rPr>
          <w:rFonts w:ascii="Times New Roman" w:hAnsi="Times New Roman" w:cs="Times New Roman"/>
          <w:bCs/>
          <w:sz w:val="24"/>
          <w:szCs w:val="24"/>
        </w:rPr>
        <w:t xml:space="preserve">was included as a covariate </w:t>
      </w:r>
      <w:r w:rsidRPr="00966FD2">
        <w:rPr>
          <w:rFonts w:ascii="Times New Roman" w:hAnsi="Times New Roman" w:cs="Times New Roman"/>
          <w:bCs/>
          <w:sz w:val="24"/>
          <w:szCs w:val="24"/>
        </w:rPr>
        <w:t xml:space="preserve">in Knoxville, TN.  </w:t>
      </w:r>
      <w:r w:rsidR="00D821FF" w:rsidRPr="00966FD2">
        <w:rPr>
          <w:rFonts w:ascii="Times New Roman" w:hAnsi="Times New Roman" w:cs="Times New Roman"/>
          <w:bCs/>
          <w:sz w:val="24"/>
          <w:szCs w:val="24"/>
        </w:rPr>
        <w:t xml:space="preserve">12 September – 13 October 2016, 16 May – 15 June 2017, 18 September – 19 October 2017, 16 May – 21 June 2018, respectively.   </w:t>
      </w:r>
      <w:bookmarkEnd w:id="0"/>
      <w:bookmarkEnd w:id="1"/>
      <w:r w:rsidR="00ED728C" w:rsidRPr="00966FD2">
        <w:rPr>
          <w:rFonts w:ascii="Times New Roman" w:hAnsi="Times New Roman" w:cs="Times New Roman"/>
          <w:b/>
          <w:sz w:val="24"/>
          <w:szCs w:val="24"/>
        </w:rPr>
        <w:br w:type="page"/>
      </w:r>
    </w:p>
    <w:p w14:paraId="728878D5" w14:textId="77777777" w:rsidR="00C6098C" w:rsidRPr="00966FD2" w:rsidRDefault="00C6098C" w:rsidP="00C6098C">
      <w:pPr>
        <w:spacing w:after="0" w:line="240" w:lineRule="auto"/>
        <w:rPr>
          <w:rFonts w:ascii="Times New Roman" w:hAnsi="Times New Roman" w:cs="Times New Roman"/>
          <w:b/>
          <w:sz w:val="24"/>
          <w:szCs w:val="24"/>
        </w:rPr>
      </w:pPr>
      <w:r w:rsidRPr="00966FD2">
        <w:rPr>
          <w:rFonts w:ascii="Times New Roman" w:hAnsi="Times New Roman" w:cs="Times New Roman"/>
          <w:noProof/>
        </w:rPr>
        <w:lastRenderedPageBreak/>
        <w:drawing>
          <wp:inline distT="0" distB="0" distL="0" distR="0" wp14:anchorId="5A70EFB6" wp14:editId="12619565">
            <wp:extent cx="5943600" cy="3051175"/>
            <wp:effectExtent l="0" t="0" r="12700" b="9525"/>
            <wp:docPr id="3" name="Chart 3">
              <a:extLst xmlns:a="http://schemas.openxmlformats.org/drawingml/2006/main">
                <a:ext uri="{FF2B5EF4-FFF2-40B4-BE49-F238E27FC236}">
                  <a16:creationId xmlns:a16="http://schemas.microsoft.com/office/drawing/2014/main" id="{B94B0682-8AA2-EC44-8C91-7B0E742BE4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3389DB" w14:textId="6954892A" w:rsidR="00C6098C" w:rsidRPr="00966FD2" w:rsidRDefault="00C6098C" w:rsidP="004A453B">
      <w:pPr>
        <w:spacing w:after="0" w:line="240" w:lineRule="auto"/>
        <w:rPr>
          <w:rFonts w:ascii="Times New Roman" w:hAnsi="Times New Roman" w:cs="Times New Roman"/>
          <w:bCs/>
          <w:sz w:val="24"/>
          <w:szCs w:val="24"/>
        </w:rPr>
      </w:pPr>
      <w:r w:rsidRPr="00966FD2">
        <w:rPr>
          <w:rFonts w:ascii="Times New Roman" w:hAnsi="Times New Roman" w:cs="Times New Roman"/>
          <w:b/>
          <w:sz w:val="24"/>
          <w:szCs w:val="24"/>
        </w:rPr>
        <w:t xml:space="preserve">Figure </w:t>
      </w:r>
      <w:r w:rsidR="00D821FF" w:rsidRPr="00966FD2">
        <w:rPr>
          <w:rFonts w:ascii="Times New Roman" w:hAnsi="Times New Roman" w:cs="Times New Roman"/>
          <w:b/>
          <w:sz w:val="24"/>
          <w:szCs w:val="24"/>
        </w:rPr>
        <w:t>6</w:t>
      </w:r>
      <w:r w:rsidRPr="00966FD2">
        <w:rPr>
          <w:rFonts w:ascii="Times New Roman" w:hAnsi="Times New Roman" w:cs="Times New Roman"/>
          <w:b/>
          <w:sz w:val="24"/>
          <w:szCs w:val="24"/>
        </w:rPr>
        <w:t xml:space="preserve">.  </w:t>
      </w:r>
      <w:r w:rsidRPr="00966FD2">
        <w:rPr>
          <w:rFonts w:ascii="Times New Roman" w:hAnsi="Times New Roman" w:cs="Times New Roman"/>
          <w:bCs/>
          <w:sz w:val="24"/>
          <w:szCs w:val="24"/>
        </w:rPr>
        <w:t xml:space="preserve">Percent green turfgrass cover of an ASTM sand constructed root zone and native soil root zone following 0, 8, 16, 24, 32, and 40 simulated traffic events to hybrid bermudagrass [‘Tifway’ </w:t>
      </w:r>
      <w:r w:rsidRPr="00966FD2">
        <w:rPr>
          <w:rFonts w:ascii="Times New Roman" w:hAnsi="Times New Roman" w:cs="Times New Roman"/>
          <w:bCs/>
          <w:i/>
          <w:iCs/>
          <w:sz w:val="24"/>
          <w:szCs w:val="24"/>
        </w:rPr>
        <w:t xml:space="preserve">Cynodon dactylon </w:t>
      </w:r>
      <w:r w:rsidRPr="00966FD2">
        <w:rPr>
          <w:rFonts w:ascii="Times New Roman" w:hAnsi="Times New Roman" w:cs="Times New Roman"/>
          <w:bCs/>
          <w:sz w:val="24"/>
          <w:szCs w:val="24"/>
        </w:rPr>
        <w:t xml:space="preserve">(L.) Pers. X </w:t>
      </w:r>
      <w:r w:rsidRPr="00966FD2">
        <w:rPr>
          <w:rFonts w:ascii="Times New Roman" w:hAnsi="Times New Roman" w:cs="Times New Roman"/>
          <w:bCs/>
          <w:i/>
          <w:iCs/>
          <w:sz w:val="24"/>
          <w:szCs w:val="24"/>
        </w:rPr>
        <w:t>Cynodon transvaalensis</w:t>
      </w:r>
      <w:r w:rsidRPr="00966FD2">
        <w:rPr>
          <w:rFonts w:ascii="Times New Roman" w:hAnsi="Times New Roman" w:cs="Times New Roman"/>
          <w:bCs/>
          <w:sz w:val="24"/>
          <w:szCs w:val="24"/>
        </w:rPr>
        <w:t>,</w:t>
      </w:r>
      <w:r w:rsidRPr="00966FD2">
        <w:rPr>
          <w:rFonts w:ascii="Times New Roman" w:hAnsi="Times New Roman" w:cs="Times New Roman"/>
          <w:bCs/>
          <w:i/>
          <w:iCs/>
          <w:sz w:val="24"/>
          <w:szCs w:val="24"/>
        </w:rPr>
        <w:t xml:space="preserve"> </w:t>
      </w:r>
      <w:r w:rsidRPr="00966FD2">
        <w:rPr>
          <w:rFonts w:ascii="Times New Roman" w:hAnsi="Times New Roman" w:cs="Times New Roman"/>
          <w:bCs/>
          <w:sz w:val="24"/>
          <w:szCs w:val="24"/>
        </w:rPr>
        <w:t xml:space="preserve">Burtt-Davy] </w:t>
      </w:r>
      <w:r w:rsidR="00874660" w:rsidRPr="00966FD2">
        <w:rPr>
          <w:rFonts w:ascii="Times New Roman" w:hAnsi="Times New Roman" w:cs="Times New Roman"/>
          <w:bCs/>
          <w:sz w:val="24"/>
          <w:szCs w:val="24"/>
        </w:rPr>
        <w:t>when volumetric</w:t>
      </w:r>
      <w:r w:rsidRPr="00966FD2">
        <w:rPr>
          <w:rFonts w:ascii="Times New Roman" w:hAnsi="Times New Roman" w:cs="Times New Roman"/>
          <w:bCs/>
          <w:sz w:val="24"/>
          <w:szCs w:val="24"/>
        </w:rPr>
        <w:t xml:space="preserve"> soil water content</w:t>
      </w:r>
      <w:r w:rsidR="00874660" w:rsidRPr="00966FD2">
        <w:rPr>
          <w:rFonts w:ascii="Times New Roman" w:hAnsi="Times New Roman" w:cs="Times New Roman"/>
          <w:bCs/>
          <w:sz w:val="24"/>
          <w:szCs w:val="24"/>
        </w:rPr>
        <w:t xml:space="preserve"> was included in a covariate</w:t>
      </w:r>
      <w:r w:rsidRPr="00966FD2">
        <w:rPr>
          <w:rFonts w:ascii="Times New Roman" w:hAnsi="Times New Roman" w:cs="Times New Roman"/>
          <w:bCs/>
          <w:sz w:val="24"/>
          <w:szCs w:val="24"/>
        </w:rPr>
        <w:t xml:space="preserve"> in Knoxville, TN.  </w:t>
      </w:r>
      <w:r w:rsidR="00D821FF" w:rsidRPr="00966FD2">
        <w:rPr>
          <w:rFonts w:ascii="Times New Roman" w:hAnsi="Times New Roman" w:cs="Times New Roman"/>
          <w:bCs/>
          <w:sz w:val="24"/>
          <w:szCs w:val="24"/>
        </w:rPr>
        <w:t xml:space="preserve">12 September – 13 October 2016, 16 May – 15 June 2017, 18 September – 19 October 2017, 16 May – 21 June 2018, respectively.   </w:t>
      </w:r>
      <w:r w:rsidR="00036702" w:rsidRPr="00966FD2">
        <w:rPr>
          <w:rFonts w:ascii="Times New Roman" w:hAnsi="Times New Roman" w:cs="Times New Roman"/>
          <w:b/>
          <w:sz w:val="24"/>
          <w:szCs w:val="24"/>
        </w:rPr>
        <w:br w:type="page"/>
      </w:r>
    </w:p>
    <w:p w14:paraId="09770492" w14:textId="14B7E0AE" w:rsidR="00F61C1A" w:rsidRPr="00966FD2" w:rsidRDefault="004B43A1" w:rsidP="002D1E55">
      <w:pPr>
        <w:spacing w:after="0" w:line="480" w:lineRule="auto"/>
        <w:ind w:firstLine="720"/>
        <w:jc w:val="center"/>
        <w:rPr>
          <w:rFonts w:ascii="Times New Roman" w:hAnsi="Times New Roman" w:cs="Times New Roman"/>
          <w:b/>
          <w:sz w:val="24"/>
          <w:szCs w:val="24"/>
        </w:rPr>
      </w:pPr>
      <w:r w:rsidRPr="00966FD2">
        <w:rPr>
          <w:rFonts w:ascii="Times New Roman" w:hAnsi="Times New Roman" w:cs="Times New Roman"/>
          <w:b/>
          <w:caps/>
          <w:sz w:val="24"/>
          <w:szCs w:val="24"/>
        </w:rPr>
        <w:lastRenderedPageBreak/>
        <w:t>Comparing Ground Reaction Forces Generated using Standard Sports Turf Surface Testing Devices</w:t>
      </w:r>
      <w:r w:rsidRPr="00966FD2">
        <w:rPr>
          <w:rFonts w:ascii="Times New Roman" w:hAnsi="Times New Roman" w:cs="Times New Roman"/>
          <w:b/>
          <w:sz w:val="24"/>
          <w:szCs w:val="24"/>
        </w:rPr>
        <w:t xml:space="preserve"> </w:t>
      </w:r>
      <w:r w:rsidR="00F61C1A" w:rsidRPr="00966FD2">
        <w:rPr>
          <w:rFonts w:ascii="Times New Roman" w:hAnsi="Times New Roman" w:cs="Times New Roman"/>
          <w:b/>
          <w:sz w:val="24"/>
          <w:szCs w:val="24"/>
        </w:rPr>
        <w:br w:type="page"/>
      </w:r>
    </w:p>
    <w:p w14:paraId="01A5B608" w14:textId="3F31D68E" w:rsidR="00AB42E8" w:rsidRDefault="00F61C1A">
      <w:pPr>
        <w:rPr>
          <w:rFonts w:ascii="Times New Roman" w:hAnsi="Times New Roman" w:cs="Times New Roman"/>
          <w:sz w:val="24"/>
          <w:szCs w:val="24"/>
        </w:rPr>
      </w:pPr>
      <w:r w:rsidRPr="00966FD2">
        <w:rPr>
          <w:rFonts w:ascii="Times New Roman" w:hAnsi="Times New Roman" w:cs="Times New Roman"/>
          <w:b/>
          <w:bCs/>
          <w:sz w:val="24"/>
          <w:szCs w:val="24"/>
        </w:rPr>
        <w:lastRenderedPageBreak/>
        <w:t xml:space="preserve">Table </w:t>
      </w:r>
      <w:r w:rsidR="00CF6194" w:rsidRPr="00966FD2">
        <w:rPr>
          <w:rFonts w:ascii="Times New Roman" w:hAnsi="Times New Roman" w:cs="Times New Roman"/>
          <w:b/>
          <w:bCs/>
          <w:sz w:val="24"/>
          <w:szCs w:val="24"/>
        </w:rPr>
        <w:t>2</w:t>
      </w:r>
      <w:r w:rsidRPr="00966FD2">
        <w:rPr>
          <w:rFonts w:ascii="Times New Roman" w:hAnsi="Times New Roman" w:cs="Times New Roman"/>
          <w:b/>
          <w:bCs/>
          <w:sz w:val="24"/>
          <w:szCs w:val="24"/>
        </w:rPr>
        <w:t>.</w:t>
      </w:r>
      <w:r w:rsidRPr="00966FD2">
        <w:rPr>
          <w:rFonts w:ascii="Times New Roman" w:hAnsi="Times New Roman" w:cs="Times New Roman"/>
          <w:sz w:val="24"/>
          <w:szCs w:val="24"/>
        </w:rPr>
        <w:t xml:space="preserve">  Summary of ground reaction forces of a human, compared to all devices tested over </w:t>
      </w:r>
      <w:r w:rsidR="0004795D" w:rsidRPr="00966FD2">
        <w:rPr>
          <w:rFonts w:ascii="Times New Roman" w:hAnsi="Times New Roman" w:cs="Times New Roman"/>
          <w:sz w:val="24"/>
          <w:szCs w:val="24"/>
        </w:rPr>
        <w:t>synthetic</w:t>
      </w:r>
      <w:r w:rsidRPr="00966FD2">
        <w:rPr>
          <w:rFonts w:ascii="Times New Roman" w:hAnsi="Times New Roman" w:cs="Times New Roman"/>
          <w:sz w:val="24"/>
          <w:szCs w:val="24"/>
        </w:rPr>
        <w:t xml:space="preserve"> turf </w:t>
      </w:r>
      <w:r w:rsidR="002B228E" w:rsidRPr="00966FD2">
        <w:rPr>
          <w:rFonts w:ascii="Times New Roman" w:hAnsi="Times New Roman" w:cs="Times New Roman"/>
          <w:sz w:val="24"/>
          <w:szCs w:val="24"/>
        </w:rPr>
        <w:t xml:space="preserve">(AstroTurf Gameday 3D60) </w:t>
      </w:r>
      <w:r w:rsidRPr="00966FD2">
        <w:rPr>
          <w:rFonts w:ascii="Times New Roman" w:hAnsi="Times New Roman" w:cs="Times New Roman"/>
          <w:sz w:val="24"/>
          <w:szCs w:val="24"/>
        </w:rPr>
        <w:t xml:space="preserve">on a force platform with various drop heights in a biomechanics laboratory </w:t>
      </w:r>
      <w:r w:rsidR="004011B2" w:rsidRPr="00966FD2">
        <w:rPr>
          <w:rFonts w:ascii="Times New Roman" w:hAnsi="Times New Roman" w:cs="Times New Roman"/>
          <w:sz w:val="24"/>
          <w:szCs w:val="24"/>
        </w:rPr>
        <w:t xml:space="preserve">at the University of Tennessee </w:t>
      </w:r>
      <w:r w:rsidRPr="00966FD2">
        <w:rPr>
          <w:rFonts w:ascii="Times New Roman" w:hAnsi="Times New Roman" w:cs="Times New Roman"/>
          <w:sz w:val="24"/>
          <w:szCs w:val="24"/>
        </w:rPr>
        <w:t xml:space="preserve">in Knoxville, TN during </w:t>
      </w:r>
      <w:r w:rsidR="00D821FF" w:rsidRPr="00966FD2">
        <w:rPr>
          <w:rFonts w:ascii="Times New Roman" w:hAnsi="Times New Roman" w:cs="Times New Roman"/>
          <w:sz w:val="24"/>
          <w:szCs w:val="24"/>
        </w:rPr>
        <w:t xml:space="preserve">6 </w:t>
      </w:r>
      <w:r w:rsidR="004011B2" w:rsidRPr="00966FD2">
        <w:rPr>
          <w:rFonts w:ascii="Times New Roman" w:hAnsi="Times New Roman" w:cs="Times New Roman"/>
          <w:sz w:val="24"/>
          <w:szCs w:val="24"/>
        </w:rPr>
        <w:t>December</w:t>
      </w:r>
      <w:r w:rsidRPr="00966FD2">
        <w:rPr>
          <w:rFonts w:ascii="Times New Roman" w:hAnsi="Times New Roman" w:cs="Times New Roman"/>
          <w:sz w:val="24"/>
          <w:szCs w:val="24"/>
        </w:rPr>
        <w:t>, 2017.</w:t>
      </w:r>
      <w:r w:rsidR="004B43A1" w:rsidRPr="00966FD2">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605"/>
        <w:gridCol w:w="2038"/>
        <w:gridCol w:w="2522"/>
        <w:gridCol w:w="2185"/>
      </w:tblGrid>
      <w:tr w:rsidR="00AB42E8" w:rsidRPr="00966FD2" w14:paraId="1E48765F" w14:textId="77777777" w:rsidTr="00D7349B">
        <w:trPr>
          <w:trHeight w:val="590"/>
        </w:trPr>
        <w:tc>
          <w:tcPr>
            <w:tcW w:w="2605" w:type="dxa"/>
          </w:tcPr>
          <w:p w14:paraId="63FAE2B1" w14:textId="77777777" w:rsidR="00AB42E8" w:rsidRPr="00966FD2" w:rsidRDefault="00AB42E8" w:rsidP="00D7349B">
            <w:pPr>
              <w:rPr>
                <w:rFonts w:ascii="Times New Roman" w:hAnsi="Times New Roman" w:cs="Times New Roman"/>
                <w:b/>
                <w:bCs/>
              </w:rPr>
            </w:pPr>
            <w:r w:rsidRPr="00966FD2">
              <w:rPr>
                <w:rFonts w:ascii="Times New Roman" w:hAnsi="Times New Roman" w:cs="Times New Roman"/>
                <w:b/>
                <w:bCs/>
              </w:rPr>
              <w:t>Test Drop Height (cm)</w:t>
            </w:r>
          </w:p>
        </w:tc>
        <w:tc>
          <w:tcPr>
            <w:tcW w:w="2038" w:type="dxa"/>
          </w:tcPr>
          <w:p w14:paraId="2AD78322" w14:textId="77777777" w:rsidR="00AB42E8" w:rsidRPr="00966FD2" w:rsidRDefault="00AB42E8" w:rsidP="00D7349B">
            <w:pPr>
              <w:jc w:val="center"/>
              <w:rPr>
                <w:rFonts w:ascii="Times New Roman" w:hAnsi="Times New Roman" w:cs="Times New Roman"/>
                <w:b/>
                <w:bCs/>
              </w:rPr>
            </w:pPr>
            <w:r w:rsidRPr="00966FD2">
              <w:rPr>
                <w:rFonts w:ascii="Times New Roman" w:hAnsi="Times New Roman" w:cs="Times New Roman"/>
                <w:b/>
                <w:bCs/>
              </w:rPr>
              <w:t>GRF (N) without Shockpad</w:t>
            </w:r>
          </w:p>
        </w:tc>
        <w:tc>
          <w:tcPr>
            <w:tcW w:w="2522" w:type="dxa"/>
          </w:tcPr>
          <w:p w14:paraId="28CE793C" w14:textId="77777777" w:rsidR="00AB42E8" w:rsidRPr="00966FD2" w:rsidRDefault="00AB42E8" w:rsidP="00D7349B">
            <w:pPr>
              <w:jc w:val="center"/>
              <w:rPr>
                <w:rFonts w:ascii="Times New Roman" w:hAnsi="Times New Roman" w:cs="Times New Roman"/>
                <w:b/>
                <w:bCs/>
              </w:rPr>
            </w:pPr>
            <w:r w:rsidRPr="00966FD2">
              <w:rPr>
                <w:rFonts w:ascii="Times New Roman" w:hAnsi="Times New Roman" w:cs="Times New Roman"/>
                <w:b/>
                <w:bCs/>
              </w:rPr>
              <w:t>GRF (N) with Shockpad</w:t>
            </w:r>
          </w:p>
        </w:tc>
        <w:tc>
          <w:tcPr>
            <w:tcW w:w="2185" w:type="dxa"/>
          </w:tcPr>
          <w:p w14:paraId="140DAA06" w14:textId="77777777" w:rsidR="00AB42E8" w:rsidRPr="00966FD2" w:rsidRDefault="00AB42E8" w:rsidP="00D7349B">
            <w:pPr>
              <w:jc w:val="center"/>
              <w:rPr>
                <w:rFonts w:ascii="Times New Roman" w:hAnsi="Times New Roman" w:cs="Times New Roman"/>
                <w:b/>
                <w:bCs/>
              </w:rPr>
            </w:pPr>
            <w:r w:rsidRPr="00966FD2">
              <w:rPr>
                <w:rFonts w:ascii="Times New Roman" w:hAnsi="Times New Roman" w:cs="Times New Roman"/>
                <w:b/>
                <w:bCs/>
              </w:rPr>
              <w:t>% Change</w:t>
            </w:r>
          </w:p>
          <w:p w14:paraId="6B4056A2" w14:textId="77777777" w:rsidR="00AB42E8" w:rsidRPr="00966FD2" w:rsidRDefault="00AB42E8" w:rsidP="00D7349B">
            <w:pPr>
              <w:jc w:val="center"/>
              <w:rPr>
                <w:rFonts w:ascii="Times New Roman" w:hAnsi="Times New Roman" w:cs="Times New Roman"/>
                <w:b/>
                <w:bCs/>
              </w:rPr>
            </w:pPr>
            <w:r w:rsidRPr="00966FD2">
              <w:rPr>
                <w:rFonts w:ascii="Times New Roman" w:hAnsi="Times New Roman" w:cs="Times New Roman"/>
                <w:b/>
                <w:bCs/>
              </w:rPr>
              <w:t>(w/ &amp; w/o Shockpad)</w:t>
            </w:r>
          </w:p>
        </w:tc>
      </w:tr>
      <w:tr w:rsidR="00AB42E8" w:rsidRPr="00966FD2" w14:paraId="3E0F08AC" w14:textId="77777777" w:rsidTr="00D7349B">
        <w:trPr>
          <w:trHeight w:val="280"/>
        </w:trPr>
        <w:tc>
          <w:tcPr>
            <w:tcW w:w="2605" w:type="dxa"/>
          </w:tcPr>
          <w:p w14:paraId="5CF1D52E"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CIST (46)</w:t>
            </w:r>
          </w:p>
        </w:tc>
        <w:tc>
          <w:tcPr>
            <w:tcW w:w="2038" w:type="dxa"/>
          </w:tcPr>
          <w:p w14:paraId="448C282B"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2084</w:t>
            </w:r>
          </w:p>
        </w:tc>
        <w:tc>
          <w:tcPr>
            <w:tcW w:w="2522" w:type="dxa"/>
          </w:tcPr>
          <w:p w14:paraId="4FEDC705"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1612</w:t>
            </w:r>
          </w:p>
        </w:tc>
        <w:tc>
          <w:tcPr>
            <w:tcW w:w="2185" w:type="dxa"/>
          </w:tcPr>
          <w:p w14:paraId="6FF8FD01"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23</w:t>
            </w:r>
          </w:p>
        </w:tc>
      </w:tr>
      <w:tr w:rsidR="00AB42E8" w:rsidRPr="00966FD2" w14:paraId="482D8617" w14:textId="77777777" w:rsidTr="00D7349B">
        <w:trPr>
          <w:trHeight w:val="295"/>
        </w:trPr>
        <w:tc>
          <w:tcPr>
            <w:tcW w:w="2605" w:type="dxa"/>
          </w:tcPr>
          <w:p w14:paraId="61CC8B52"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F355-A (61)</w:t>
            </w:r>
          </w:p>
        </w:tc>
        <w:tc>
          <w:tcPr>
            <w:tcW w:w="2038" w:type="dxa"/>
          </w:tcPr>
          <w:p w14:paraId="7F09A4A6"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11295</w:t>
            </w:r>
          </w:p>
        </w:tc>
        <w:tc>
          <w:tcPr>
            <w:tcW w:w="2522" w:type="dxa"/>
          </w:tcPr>
          <w:p w14:paraId="2FFE68AB"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7695</w:t>
            </w:r>
          </w:p>
        </w:tc>
        <w:tc>
          <w:tcPr>
            <w:tcW w:w="2185" w:type="dxa"/>
          </w:tcPr>
          <w:p w14:paraId="4E024568"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32</w:t>
            </w:r>
          </w:p>
        </w:tc>
      </w:tr>
      <w:tr w:rsidR="00AB42E8" w:rsidRPr="00966FD2" w14:paraId="0A2BE061" w14:textId="77777777" w:rsidTr="00D7349B">
        <w:trPr>
          <w:trHeight w:val="295"/>
        </w:trPr>
        <w:tc>
          <w:tcPr>
            <w:tcW w:w="2605" w:type="dxa"/>
          </w:tcPr>
          <w:p w14:paraId="157DFBFF"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TruFirm (69)</w:t>
            </w:r>
          </w:p>
        </w:tc>
        <w:tc>
          <w:tcPr>
            <w:tcW w:w="2038" w:type="dxa"/>
          </w:tcPr>
          <w:p w14:paraId="1D391EBC"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781</w:t>
            </w:r>
          </w:p>
        </w:tc>
        <w:tc>
          <w:tcPr>
            <w:tcW w:w="2522" w:type="dxa"/>
          </w:tcPr>
          <w:p w14:paraId="335CD582"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752</w:t>
            </w:r>
          </w:p>
        </w:tc>
        <w:tc>
          <w:tcPr>
            <w:tcW w:w="2185" w:type="dxa"/>
          </w:tcPr>
          <w:p w14:paraId="0B77B372"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4</w:t>
            </w:r>
          </w:p>
        </w:tc>
      </w:tr>
      <w:tr w:rsidR="00AB42E8" w:rsidRPr="00966FD2" w14:paraId="5D705A80" w14:textId="77777777" w:rsidTr="00D7349B">
        <w:trPr>
          <w:trHeight w:val="295"/>
        </w:trPr>
        <w:tc>
          <w:tcPr>
            <w:tcW w:w="2605" w:type="dxa"/>
          </w:tcPr>
          <w:p w14:paraId="504B930C"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F355-E (60)</w:t>
            </w:r>
          </w:p>
        </w:tc>
        <w:tc>
          <w:tcPr>
            <w:tcW w:w="2038" w:type="dxa"/>
          </w:tcPr>
          <w:p w14:paraId="7E551AD5"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5517</w:t>
            </w:r>
          </w:p>
        </w:tc>
        <w:tc>
          <w:tcPr>
            <w:tcW w:w="2522" w:type="dxa"/>
          </w:tcPr>
          <w:p w14:paraId="21F357AA"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4223</w:t>
            </w:r>
          </w:p>
        </w:tc>
        <w:tc>
          <w:tcPr>
            <w:tcW w:w="2185" w:type="dxa"/>
          </w:tcPr>
          <w:p w14:paraId="0F76D905"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23</w:t>
            </w:r>
          </w:p>
        </w:tc>
      </w:tr>
      <w:tr w:rsidR="00AB42E8" w:rsidRPr="00966FD2" w14:paraId="3A7178B4" w14:textId="77777777" w:rsidTr="00D7349B">
        <w:trPr>
          <w:trHeight w:val="295"/>
        </w:trPr>
        <w:tc>
          <w:tcPr>
            <w:tcW w:w="2605" w:type="dxa"/>
          </w:tcPr>
          <w:p w14:paraId="3A4CB77E"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F355-E (100)</w:t>
            </w:r>
          </w:p>
        </w:tc>
        <w:tc>
          <w:tcPr>
            <w:tcW w:w="2038" w:type="dxa"/>
          </w:tcPr>
          <w:p w14:paraId="2C283231"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8386</w:t>
            </w:r>
          </w:p>
        </w:tc>
        <w:tc>
          <w:tcPr>
            <w:tcW w:w="2522" w:type="dxa"/>
          </w:tcPr>
          <w:p w14:paraId="1D1A5E57"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6245</w:t>
            </w:r>
          </w:p>
        </w:tc>
        <w:tc>
          <w:tcPr>
            <w:tcW w:w="2185" w:type="dxa"/>
          </w:tcPr>
          <w:p w14:paraId="17A1EF99"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26</w:t>
            </w:r>
          </w:p>
        </w:tc>
      </w:tr>
      <w:tr w:rsidR="00AB42E8" w:rsidRPr="00966FD2" w14:paraId="03959F18" w14:textId="77777777" w:rsidTr="00D7349B">
        <w:trPr>
          <w:trHeight w:val="280"/>
        </w:trPr>
        <w:tc>
          <w:tcPr>
            <w:tcW w:w="2605" w:type="dxa"/>
          </w:tcPr>
          <w:p w14:paraId="2E306D1B"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F355-E (130)</w:t>
            </w:r>
          </w:p>
        </w:tc>
        <w:tc>
          <w:tcPr>
            <w:tcW w:w="2038" w:type="dxa"/>
          </w:tcPr>
          <w:p w14:paraId="12D664E0"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10384</w:t>
            </w:r>
          </w:p>
        </w:tc>
        <w:tc>
          <w:tcPr>
            <w:tcW w:w="2522" w:type="dxa"/>
          </w:tcPr>
          <w:p w14:paraId="45E8A477"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7739</w:t>
            </w:r>
          </w:p>
        </w:tc>
        <w:tc>
          <w:tcPr>
            <w:tcW w:w="2185" w:type="dxa"/>
          </w:tcPr>
          <w:p w14:paraId="08FA40D3"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25</w:t>
            </w:r>
          </w:p>
        </w:tc>
      </w:tr>
      <w:tr w:rsidR="00AB42E8" w:rsidRPr="00966FD2" w14:paraId="26ADB05F" w14:textId="77777777" w:rsidTr="00D7349B">
        <w:trPr>
          <w:trHeight w:val="295"/>
        </w:trPr>
        <w:tc>
          <w:tcPr>
            <w:tcW w:w="2605" w:type="dxa"/>
          </w:tcPr>
          <w:p w14:paraId="1E05174A"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AAA (5.5)</w:t>
            </w:r>
          </w:p>
        </w:tc>
        <w:tc>
          <w:tcPr>
            <w:tcW w:w="2038" w:type="dxa"/>
          </w:tcPr>
          <w:p w14:paraId="445B34DE"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2742</w:t>
            </w:r>
          </w:p>
        </w:tc>
        <w:tc>
          <w:tcPr>
            <w:tcW w:w="2522" w:type="dxa"/>
          </w:tcPr>
          <w:p w14:paraId="7A081152"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2463</w:t>
            </w:r>
          </w:p>
        </w:tc>
        <w:tc>
          <w:tcPr>
            <w:tcW w:w="2185" w:type="dxa"/>
          </w:tcPr>
          <w:p w14:paraId="228D6D7A"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10</w:t>
            </w:r>
          </w:p>
        </w:tc>
      </w:tr>
      <w:tr w:rsidR="00AB42E8" w:rsidRPr="00966FD2" w14:paraId="15431D54" w14:textId="77777777" w:rsidTr="00D7349B">
        <w:trPr>
          <w:trHeight w:val="295"/>
        </w:trPr>
        <w:tc>
          <w:tcPr>
            <w:tcW w:w="2605" w:type="dxa"/>
          </w:tcPr>
          <w:p w14:paraId="7053F830" w14:textId="77777777" w:rsidR="00AB42E8" w:rsidRPr="00966FD2" w:rsidRDefault="00AB42E8" w:rsidP="00D7349B">
            <w:pPr>
              <w:rPr>
                <w:rFonts w:ascii="Times New Roman" w:hAnsi="Times New Roman" w:cs="Times New Roman"/>
              </w:rPr>
            </w:pPr>
            <w:r w:rsidRPr="00966FD2">
              <w:rPr>
                <w:rFonts w:ascii="Times New Roman" w:hAnsi="Times New Roman" w:cs="Times New Roman"/>
              </w:rPr>
              <w:t>Human* (60)</w:t>
            </w:r>
          </w:p>
        </w:tc>
        <w:tc>
          <w:tcPr>
            <w:tcW w:w="2038" w:type="dxa"/>
          </w:tcPr>
          <w:p w14:paraId="606534CF"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1078</w:t>
            </w:r>
          </w:p>
        </w:tc>
        <w:tc>
          <w:tcPr>
            <w:tcW w:w="2522" w:type="dxa"/>
          </w:tcPr>
          <w:p w14:paraId="25A7CE48"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1025</w:t>
            </w:r>
          </w:p>
        </w:tc>
        <w:tc>
          <w:tcPr>
            <w:tcW w:w="2185" w:type="dxa"/>
          </w:tcPr>
          <w:p w14:paraId="31A154E8" w14:textId="77777777" w:rsidR="00AB42E8" w:rsidRPr="00966FD2" w:rsidRDefault="00AB42E8" w:rsidP="00D7349B">
            <w:pPr>
              <w:jc w:val="center"/>
              <w:rPr>
                <w:rFonts w:ascii="Times New Roman" w:hAnsi="Times New Roman" w:cs="Times New Roman"/>
              </w:rPr>
            </w:pPr>
            <w:r w:rsidRPr="00966FD2">
              <w:rPr>
                <w:rFonts w:ascii="Times New Roman" w:hAnsi="Times New Roman" w:cs="Times New Roman"/>
              </w:rPr>
              <w:t>5</w:t>
            </w:r>
          </w:p>
        </w:tc>
      </w:tr>
    </w:tbl>
    <w:p w14:paraId="62E3C09B" w14:textId="557B80B8" w:rsidR="00093E0A" w:rsidRPr="00966FD2" w:rsidRDefault="00AB42E8">
      <w:pPr>
        <w:rPr>
          <w:rFonts w:ascii="Times New Roman" w:hAnsi="Times New Roman" w:cs="Times New Roman"/>
          <w:sz w:val="24"/>
          <w:szCs w:val="24"/>
        </w:rPr>
      </w:pPr>
      <w:r w:rsidRPr="00966FD2">
        <w:rPr>
          <w:rFonts w:ascii="Times New Roman" w:hAnsi="Times New Roman" w:cs="Times New Roman"/>
          <w:sz w:val="24"/>
          <w:szCs w:val="24"/>
        </w:rPr>
        <w:t>*Human data obtained from Qu et al., 2020.</w:t>
      </w:r>
      <w:r w:rsidR="00093E0A" w:rsidRPr="00966FD2">
        <w:rPr>
          <w:rFonts w:ascii="Times New Roman" w:hAnsi="Times New Roman" w:cs="Times New Roman"/>
          <w:sz w:val="24"/>
          <w:szCs w:val="24"/>
        </w:rPr>
        <w:br w:type="page"/>
      </w:r>
    </w:p>
    <w:p w14:paraId="081821B8" w14:textId="77777777" w:rsidR="00DE073D" w:rsidRDefault="00093E0A" w:rsidP="00B205E3">
      <w:pPr>
        <w:rPr>
          <w:rFonts w:ascii="Times New Roman" w:hAnsi="Times New Roman" w:cs="Times New Roman"/>
          <w:sz w:val="24"/>
          <w:szCs w:val="24"/>
        </w:rPr>
      </w:pPr>
      <w:r w:rsidRPr="00966FD2">
        <w:rPr>
          <w:rFonts w:ascii="Times New Roman" w:hAnsi="Times New Roman" w:cs="Times New Roman"/>
          <w:b/>
          <w:bCs/>
          <w:sz w:val="24"/>
          <w:szCs w:val="24"/>
        </w:rPr>
        <w:lastRenderedPageBreak/>
        <w:t xml:space="preserve">Table </w:t>
      </w:r>
      <w:r w:rsidR="00CF6194" w:rsidRPr="00966FD2">
        <w:rPr>
          <w:rFonts w:ascii="Times New Roman" w:hAnsi="Times New Roman" w:cs="Times New Roman"/>
          <w:b/>
          <w:bCs/>
          <w:sz w:val="24"/>
          <w:szCs w:val="24"/>
        </w:rPr>
        <w:t>3</w:t>
      </w:r>
      <w:r w:rsidRPr="00966FD2">
        <w:rPr>
          <w:rFonts w:ascii="Times New Roman" w:hAnsi="Times New Roman" w:cs="Times New Roman"/>
          <w:b/>
          <w:bCs/>
          <w:sz w:val="24"/>
          <w:szCs w:val="24"/>
        </w:rPr>
        <w:t xml:space="preserve">.  </w:t>
      </w:r>
      <w:r w:rsidRPr="00966FD2">
        <w:rPr>
          <w:rFonts w:ascii="Times New Roman" w:hAnsi="Times New Roman" w:cs="Times New Roman"/>
          <w:sz w:val="24"/>
          <w:szCs w:val="24"/>
        </w:rPr>
        <w:t xml:space="preserve">Summary of ground reaction forces of multiple surface testing devices </w:t>
      </w:r>
      <w:r w:rsidR="004011B2" w:rsidRPr="00966FD2">
        <w:rPr>
          <w:rFonts w:ascii="Times New Roman" w:hAnsi="Times New Roman" w:cs="Times New Roman"/>
          <w:sz w:val="24"/>
          <w:szCs w:val="24"/>
        </w:rPr>
        <w:t xml:space="preserve">tested over artificial turf (AstroTurf Gameday 3D60) </w:t>
      </w:r>
      <w:r w:rsidRPr="00966FD2">
        <w:rPr>
          <w:rFonts w:ascii="Times New Roman" w:hAnsi="Times New Roman" w:cs="Times New Roman"/>
          <w:sz w:val="24"/>
          <w:szCs w:val="24"/>
        </w:rPr>
        <w:t xml:space="preserve">with and without a pad in a biomechanics laboratory </w:t>
      </w:r>
      <w:r w:rsidR="004011B2" w:rsidRPr="00966FD2">
        <w:rPr>
          <w:rFonts w:ascii="Times New Roman" w:hAnsi="Times New Roman" w:cs="Times New Roman"/>
          <w:sz w:val="24"/>
          <w:szCs w:val="24"/>
        </w:rPr>
        <w:t xml:space="preserve">at the University of Tennessee </w:t>
      </w:r>
      <w:r w:rsidRPr="00966FD2">
        <w:rPr>
          <w:rFonts w:ascii="Times New Roman" w:hAnsi="Times New Roman" w:cs="Times New Roman"/>
          <w:sz w:val="24"/>
          <w:szCs w:val="24"/>
        </w:rPr>
        <w:t xml:space="preserve">during </w:t>
      </w:r>
      <w:r w:rsidR="00396CF6" w:rsidRPr="00966FD2">
        <w:rPr>
          <w:rFonts w:ascii="Times New Roman" w:hAnsi="Times New Roman" w:cs="Times New Roman"/>
          <w:sz w:val="24"/>
          <w:szCs w:val="24"/>
        </w:rPr>
        <w:t xml:space="preserve">6 </w:t>
      </w:r>
      <w:r w:rsidRPr="00966FD2">
        <w:rPr>
          <w:rFonts w:ascii="Times New Roman" w:hAnsi="Times New Roman" w:cs="Times New Roman"/>
          <w:sz w:val="24"/>
          <w:szCs w:val="24"/>
        </w:rPr>
        <w:t>December 2017 in Knoxville, TN.</w:t>
      </w:r>
    </w:p>
    <w:tbl>
      <w:tblPr>
        <w:tblStyle w:val="TableGrid"/>
        <w:tblW w:w="0" w:type="auto"/>
        <w:tblLook w:val="04A0" w:firstRow="1" w:lastRow="0" w:firstColumn="1" w:lastColumn="0" w:noHBand="0" w:noVBand="1"/>
      </w:tblPr>
      <w:tblGrid>
        <w:gridCol w:w="4629"/>
        <w:gridCol w:w="4630"/>
      </w:tblGrid>
      <w:tr w:rsidR="00DE073D" w:rsidRPr="00966FD2" w14:paraId="5382B2CA" w14:textId="77777777" w:rsidTr="00D7349B">
        <w:trPr>
          <w:trHeight w:val="283"/>
        </w:trPr>
        <w:tc>
          <w:tcPr>
            <w:tcW w:w="4629" w:type="dxa"/>
          </w:tcPr>
          <w:p w14:paraId="44DCC478"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Treatments</w:t>
            </w:r>
          </w:p>
        </w:tc>
        <w:tc>
          <w:tcPr>
            <w:tcW w:w="4630" w:type="dxa"/>
          </w:tcPr>
          <w:p w14:paraId="646A0D07"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GRF</w:t>
            </w:r>
          </w:p>
        </w:tc>
      </w:tr>
      <w:tr w:rsidR="00DE073D" w:rsidRPr="00966FD2" w14:paraId="503A0D08" w14:textId="77777777" w:rsidTr="00D7349B">
        <w:trPr>
          <w:trHeight w:val="283"/>
        </w:trPr>
        <w:tc>
          <w:tcPr>
            <w:tcW w:w="4629" w:type="dxa"/>
          </w:tcPr>
          <w:p w14:paraId="5811C2C7"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Device</w:t>
            </w:r>
          </w:p>
        </w:tc>
        <w:tc>
          <w:tcPr>
            <w:tcW w:w="4630" w:type="dxa"/>
          </w:tcPr>
          <w:p w14:paraId="3C6A2C80"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w:t>
            </w:r>
          </w:p>
        </w:tc>
      </w:tr>
      <w:tr w:rsidR="00DE073D" w:rsidRPr="00966FD2" w14:paraId="60FCA0D2" w14:textId="77777777" w:rsidTr="00D7349B">
        <w:trPr>
          <w:trHeight w:val="283"/>
        </w:trPr>
        <w:tc>
          <w:tcPr>
            <w:tcW w:w="4629" w:type="dxa"/>
          </w:tcPr>
          <w:p w14:paraId="5E12C046"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Pad</w:t>
            </w:r>
          </w:p>
        </w:tc>
        <w:tc>
          <w:tcPr>
            <w:tcW w:w="4630" w:type="dxa"/>
          </w:tcPr>
          <w:p w14:paraId="10672B81"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w:t>
            </w:r>
          </w:p>
        </w:tc>
      </w:tr>
      <w:tr w:rsidR="00DE073D" w:rsidRPr="00966FD2" w14:paraId="7F9E36A8" w14:textId="77777777" w:rsidTr="00D7349B">
        <w:trPr>
          <w:trHeight w:val="270"/>
        </w:trPr>
        <w:tc>
          <w:tcPr>
            <w:tcW w:w="4629" w:type="dxa"/>
          </w:tcPr>
          <w:p w14:paraId="56B27187"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Device*Pad</w:t>
            </w:r>
          </w:p>
        </w:tc>
        <w:tc>
          <w:tcPr>
            <w:tcW w:w="4630" w:type="dxa"/>
          </w:tcPr>
          <w:p w14:paraId="16BA2EB3" w14:textId="77777777" w:rsidR="00DE073D" w:rsidRPr="00966FD2" w:rsidRDefault="00DE073D" w:rsidP="00D7349B">
            <w:pPr>
              <w:rPr>
                <w:rFonts w:ascii="Times New Roman" w:hAnsi="Times New Roman" w:cs="Times New Roman"/>
              </w:rPr>
            </w:pPr>
            <w:r w:rsidRPr="00966FD2">
              <w:rPr>
                <w:rFonts w:ascii="Times New Roman" w:hAnsi="Times New Roman" w:cs="Times New Roman"/>
              </w:rPr>
              <w:t>***</w:t>
            </w:r>
          </w:p>
        </w:tc>
      </w:tr>
    </w:tbl>
    <w:p w14:paraId="0903D20C" w14:textId="76CBEB8B" w:rsidR="00B205E3" w:rsidRPr="00966FD2" w:rsidRDefault="00B205E3" w:rsidP="00B205E3">
      <w:pPr>
        <w:rPr>
          <w:rFonts w:ascii="Times New Roman" w:hAnsi="Times New Roman" w:cs="Times New Roman"/>
          <w:sz w:val="24"/>
          <w:szCs w:val="24"/>
        </w:rPr>
      </w:pPr>
      <w:r w:rsidRPr="00966FD2">
        <w:rPr>
          <w:rFonts w:ascii="Times New Roman" w:hAnsi="Times New Roman" w:cs="Times New Roman"/>
          <w:b/>
          <w:sz w:val="24"/>
          <w:szCs w:val="24"/>
        </w:rPr>
        <w:br w:type="page"/>
      </w:r>
    </w:p>
    <w:p w14:paraId="6C7D426D" w14:textId="096D0408" w:rsidR="004B43A1" w:rsidRPr="00966FD2" w:rsidRDefault="004B43A1" w:rsidP="00384FA6">
      <w:pPr>
        <w:spacing w:after="0" w:line="480" w:lineRule="auto"/>
        <w:jc w:val="center"/>
        <w:rPr>
          <w:rFonts w:ascii="Times New Roman" w:hAnsi="Times New Roman" w:cs="Times New Roman"/>
          <w:b/>
          <w:sz w:val="24"/>
          <w:szCs w:val="24"/>
        </w:rPr>
      </w:pPr>
      <w:r w:rsidRPr="00966FD2">
        <w:rPr>
          <w:rFonts w:ascii="Times New Roman" w:hAnsi="Times New Roman" w:cs="Times New Roman"/>
          <w:b/>
          <w:sz w:val="24"/>
          <w:szCs w:val="24"/>
        </w:rPr>
        <w:lastRenderedPageBreak/>
        <w:t>S</w:t>
      </w:r>
      <w:r w:rsidR="002D1E55">
        <w:rPr>
          <w:rFonts w:ascii="Times New Roman" w:hAnsi="Times New Roman" w:cs="Times New Roman"/>
          <w:b/>
          <w:sz w:val="24"/>
          <w:szCs w:val="24"/>
        </w:rPr>
        <w:t>UMMARY</w:t>
      </w:r>
    </w:p>
    <w:p w14:paraId="1B26E9D3" w14:textId="1AC2C002" w:rsidR="00ED728C" w:rsidRPr="00966FD2" w:rsidRDefault="00ED728C" w:rsidP="00B205E3">
      <w:pPr>
        <w:spacing w:after="0" w:line="480" w:lineRule="auto"/>
        <w:ind w:firstLine="720"/>
        <w:rPr>
          <w:rFonts w:ascii="Times New Roman" w:hAnsi="Times New Roman" w:cs="Times New Roman"/>
          <w:bCs/>
          <w:sz w:val="24"/>
          <w:szCs w:val="24"/>
        </w:rPr>
      </w:pPr>
      <w:r w:rsidRPr="00966FD2">
        <w:rPr>
          <w:rFonts w:ascii="Times New Roman" w:hAnsi="Times New Roman" w:cs="Times New Roman"/>
          <w:bCs/>
          <w:sz w:val="24"/>
          <w:szCs w:val="24"/>
        </w:rPr>
        <w:t xml:space="preserve">There </w:t>
      </w:r>
      <w:r w:rsidR="00EB1BDB" w:rsidRPr="00966FD2">
        <w:rPr>
          <w:rFonts w:ascii="Times New Roman" w:hAnsi="Times New Roman" w:cs="Times New Roman"/>
          <w:bCs/>
          <w:sz w:val="24"/>
          <w:szCs w:val="24"/>
        </w:rPr>
        <w:t>are</w:t>
      </w:r>
      <w:r w:rsidRPr="00966FD2">
        <w:rPr>
          <w:rFonts w:ascii="Times New Roman" w:hAnsi="Times New Roman" w:cs="Times New Roman"/>
          <w:bCs/>
          <w:sz w:val="24"/>
          <w:szCs w:val="24"/>
        </w:rPr>
        <w:t xml:space="preserve"> a variety of testing instruments used to test the performance of turfgrasses.  Most of these </w:t>
      </w:r>
      <w:r w:rsidR="00EB1BDB" w:rsidRPr="00966FD2">
        <w:rPr>
          <w:rFonts w:ascii="Times New Roman" w:hAnsi="Times New Roman" w:cs="Times New Roman"/>
          <w:bCs/>
          <w:sz w:val="24"/>
          <w:szCs w:val="24"/>
        </w:rPr>
        <w:t>devices</w:t>
      </w:r>
      <w:r w:rsidRPr="00966FD2">
        <w:rPr>
          <w:rFonts w:ascii="Times New Roman" w:hAnsi="Times New Roman" w:cs="Times New Roman"/>
          <w:bCs/>
          <w:sz w:val="24"/>
          <w:szCs w:val="24"/>
        </w:rPr>
        <w:t xml:space="preserve"> used to evaluate the firmness of playing surface</w:t>
      </w:r>
      <w:r w:rsidR="00EB1BDB" w:rsidRPr="00966FD2">
        <w:rPr>
          <w:rFonts w:ascii="Times New Roman" w:hAnsi="Times New Roman" w:cs="Times New Roman"/>
          <w:bCs/>
          <w:sz w:val="24"/>
          <w:szCs w:val="24"/>
        </w:rPr>
        <w:t>s</w:t>
      </w:r>
      <w:r w:rsidRPr="00966FD2">
        <w:rPr>
          <w:rFonts w:ascii="Times New Roman" w:hAnsi="Times New Roman" w:cs="Times New Roman"/>
          <w:bCs/>
          <w:sz w:val="24"/>
          <w:szCs w:val="24"/>
        </w:rPr>
        <w:t xml:space="preserve"> </w:t>
      </w:r>
      <w:r w:rsidR="00EB1BDB" w:rsidRPr="00966FD2">
        <w:rPr>
          <w:rFonts w:ascii="Times New Roman" w:hAnsi="Times New Roman" w:cs="Times New Roman"/>
          <w:bCs/>
          <w:sz w:val="24"/>
          <w:szCs w:val="24"/>
        </w:rPr>
        <w:t xml:space="preserve">use </w:t>
      </w:r>
      <w:r w:rsidRPr="00966FD2">
        <w:rPr>
          <w:rFonts w:ascii="Times New Roman" w:hAnsi="Times New Roman" w:cs="Times New Roman"/>
          <w:bCs/>
          <w:sz w:val="24"/>
          <w:szCs w:val="24"/>
        </w:rPr>
        <w:t>different masses and shapes, and are dropped from var</w:t>
      </w:r>
      <w:r w:rsidR="00EB1BDB" w:rsidRPr="00966FD2">
        <w:rPr>
          <w:rFonts w:ascii="Times New Roman" w:hAnsi="Times New Roman" w:cs="Times New Roman"/>
          <w:bCs/>
          <w:sz w:val="24"/>
          <w:szCs w:val="24"/>
        </w:rPr>
        <w:t xml:space="preserve">ying </w:t>
      </w:r>
      <w:r w:rsidRPr="00966FD2">
        <w:rPr>
          <w:rFonts w:ascii="Times New Roman" w:hAnsi="Times New Roman" w:cs="Times New Roman"/>
          <w:bCs/>
          <w:sz w:val="24"/>
          <w:szCs w:val="24"/>
        </w:rPr>
        <w:t>heights</w:t>
      </w:r>
      <w:r w:rsidR="00EB1BDB" w:rsidRPr="00966FD2">
        <w:rPr>
          <w:rFonts w:ascii="Times New Roman" w:hAnsi="Times New Roman" w:cs="Times New Roman"/>
          <w:bCs/>
          <w:sz w:val="24"/>
          <w:szCs w:val="24"/>
        </w:rPr>
        <w:t>.</w:t>
      </w:r>
      <w:r w:rsidRPr="00966FD2">
        <w:rPr>
          <w:rFonts w:ascii="Times New Roman" w:hAnsi="Times New Roman" w:cs="Times New Roman"/>
          <w:bCs/>
          <w:sz w:val="24"/>
          <w:szCs w:val="24"/>
        </w:rPr>
        <w:t xml:space="preserve">  The CIST, </w:t>
      </w:r>
      <w:r w:rsidR="004B43A1" w:rsidRPr="00966FD2">
        <w:rPr>
          <w:rFonts w:ascii="Times New Roman" w:hAnsi="Times New Roman" w:cs="Times New Roman"/>
          <w:bCs/>
          <w:sz w:val="24"/>
          <w:szCs w:val="24"/>
        </w:rPr>
        <w:t xml:space="preserve">ASTM </w:t>
      </w:r>
      <w:r w:rsidR="006F3D4B" w:rsidRPr="00966FD2">
        <w:rPr>
          <w:rFonts w:ascii="Times New Roman" w:hAnsi="Times New Roman" w:cs="Times New Roman"/>
          <w:bCs/>
          <w:sz w:val="24"/>
          <w:szCs w:val="24"/>
        </w:rPr>
        <w:t xml:space="preserve">F355-A, </w:t>
      </w:r>
      <w:r w:rsidR="004B43A1" w:rsidRPr="00966FD2">
        <w:rPr>
          <w:rFonts w:ascii="Times New Roman" w:hAnsi="Times New Roman" w:cs="Times New Roman"/>
          <w:bCs/>
          <w:sz w:val="24"/>
          <w:szCs w:val="24"/>
        </w:rPr>
        <w:t xml:space="preserve">ASTM </w:t>
      </w:r>
      <w:r w:rsidR="00CD0032" w:rsidRPr="00966FD2">
        <w:rPr>
          <w:rFonts w:ascii="Times New Roman" w:hAnsi="Times New Roman" w:cs="Times New Roman"/>
          <w:bCs/>
          <w:sz w:val="24"/>
          <w:szCs w:val="24"/>
        </w:rPr>
        <w:t xml:space="preserve">F355-E, </w:t>
      </w:r>
      <w:r w:rsidR="004B43A1" w:rsidRPr="00966FD2">
        <w:rPr>
          <w:rFonts w:ascii="Times New Roman" w:hAnsi="Times New Roman" w:cs="Times New Roman"/>
          <w:bCs/>
          <w:sz w:val="24"/>
          <w:szCs w:val="24"/>
        </w:rPr>
        <w:t xml:space="preserve">ASTM </w:t>
      </w:r>
      <w:r w:rsidR="00CD0032" w:rsidRPr="00966FD2">
        <w:rPr>
          <w:rFonts w:ascii="Times New Roman" w:hAnsi="Times New Roman" w:cs="Times New Roman"/>
          <w:bCs/>
          <w:sz w:val="24"/>
          <w:szCs w:val="24"/>
        </w:rPr>
        <w:t xml:space="preserve">F3189, and </w:t>
      </w:r>
      <w:r w:rsidRPr="00966FD2">
        <w:rPr>
          <w:rFonts w:ascii="Times New Roman" w:hAnsi="Times New Roman" w:cs="Times New Roman"/>
          <w:bCs/>
          <w:sz w:val="24"/>
          <w:szCs w:val="24"/>
        </w:rPr>
        <w:t>USGA TruFirm Turf Firmness Meter</w:t>
      </w:r>
      <w:r w:rsidR="00CD0032" w:rsidRPr="00966FD2">
        <w:rPr>
          <w:rFonts w:ascii="Times New Roman" w:hAnsi="Times New Roman" w:cs="Times New Roman"/>
          <w:bCs/>
          <w:sz w:val="24"/>
          <w:szCs w:val="24"/>
        </w:rPr>
        <w:t xml:space="preserve"> </w:t>
      </w:r>
      <w:r w:rsidRPr="00966FD2">
        <w:rPr>
          <w:rFonts w:ascii="Times New Roman" w:hAnsi="Times New Roman" w:cs="Times New Roman"/>
          <w:bCs/>
          <w:sz w:val="24"/>
          <w:szCs w:val="24"/>
        </w:rPr>
        <w:t xml:space="preserve">were all tested on </w:t>
      </w:r>
      <w:r w:rsidR="0004795D" w:rsidRPr="00966FD2">
        <w:rPr>
          <w:rFonts w:ascii="Times New Roman" w:hAnsi="Times New Roman" w:cs="Times New Roman"/>
          <w:bCs/>
          <w:sz w:val="24"/>
          <w:szCs w:val="24"/>
        </w:rPr>
        <w:t>synthetic</w:t>
      </w:r>
      <w:r w:rsidRPr="00966FD2">
        <w:rPr>
          <w:rFonts w:ascii="Times New Roman" w:hAnsi="Times New Roman" w:cs="Times New Roman"/>
          <w:bCs/>
          <w:sz w:val="24"/>
          <w:szCs w:val="24"/>
        </w:rPr>
        <w:t xml:space="preserve"> turf over a force platform </w:t>
      </w:r>
      <w:r w:rsidR="006F3D4B" w:rsidRPr="00966FD2">
        <w:rPr>
          <w:rFonts w:ascii="Times New Roman" w:hAnsi="Times New Roman" w:cs="Times New Roman"/>
          <w:bCs/>
          <w:sz w:val="24"/>
          <w:szCs w:val="24"/>
        </w:rPr>
        <w:t xml:space="preserve">(1200 HZ, Advanced Mechanical Technologies, Inc., Watertown, MA, USA) </w:t>
      </w:r>
      <w:r w:rsidRPr="00966FD2">
        <w:rPr>
          <w:rFonts w:ascii="Times New Roman" w:hAnsi="Times New Roman" w:cs="Times New Roman"/>
          <w:bCs/>
          <w:sz w:val="24"/>
          <w:szCs w:val="24"/>
        </w:rPr>
        <w:t xml:space="preserve">to determine the ground reaction forces (Newtons) for each individual </w:t>
      </w:r>
      <w:r w:rsidR="006F3D4B" w:rsidRPr="00966FD2">
        <w:rPr>
          <w:rFonts w:ascii="Times New Roman" w:hAnsi="Times New Roman" w:cs="Times New Roman"/>
          <w:bCs/>
          <w:sz w:val="24"/>
          <w:szCs w:val="24"/>
        </w:rPr>
        <w:t>testing device</w:t>
      </w:r>
      <w:r w:rsidR="0088471C" w:rsidRPr="00966FD2">
        <w:rPr>
          <w:rFonts w:ascii="Times New Roman" w:hAnsi="Times New Roman" w:cs="Times New Roman"/>
          <w:bCs/>
          <w:sz w:val="24"/>
          <w:szCs w:val="24"/>
        </w:rPr>
        <w:t xml:space="preserve"> (Table 2)</w:t>
      </w:r>
      <w:r w:rsidRPr="00966FD2">
        <w:rPr>
          <w:rFonts w:ascii="Times New Roman" w:hAnsi="Times New Roman" w:cs="Times New Roman"/>
          <w:bCs/>
          <w:sz w:val="24"/>
          <w:szCs w:val="24"/>
        </w:rPr>
        <w:t xml:space="preserve">.  A piece of </w:t>
      </w:r>
      <w:r w:rsidR="0004795D" w:rsidRPr="00966FD2">
        <w:rPr>
          <w:rFonts w:ascii="Times New Roman" w:hAnsi="Times New Roman" w:cs="Times New Roman"/>
          <w:bCs/>
          <w:sz w:val="24"/>
          <w:szCs w:val="24"/>
        </w:rPr>
        <w:t>synthetic</w:t>
      </w:r>
      <w:r w:rsidRPr="00966FD2">
        <w:rPr>
          <w:rFonts w:ascii="Times New Roman" w:hAnsi="Times New Roman" w:cs="Times New Roman"/>
          <w:bCs/>
          <w:sz w:val="24"/>
          <w:szCs w:val="24"/>
        </w:rPr>
        <w:t xml:space="preserve"> turf </w:t>
      </w:r>
      <w:r w:rsidR="006F3D4B" w:rsidRPr="00966FD2">
        <w:rPr>
          <w:rFonts w:ascii="Times New Roman" w:hAnsi="Times New Roman" w:cs="Times New Roman"/>
          <w:bCs/>
          <w:sz w:val="24"/>
          <w:szCs w:val="24"/>
        </w:rPr>
        <w:t xml:space="preserve">(AstroTurf Gameday 3D60, AstroTurf, Dalton, GA, USA) </w:t>
      </w:r>
      <w:r w:rsidRPr="00966FD2">
        <w:rPr>
          <w:rFonts w:ascii="Times New Roman" w:hAnsi="Times New Roman" w:cs="Times New Roman"/>
          <w:bCs/>
          <w:sz w:val="24"/>
          <w:szCs w:val="24"/>
        </w:rPr>
        <w:t xml:space="preserve">was cut to fit the force platform (60 cm x 60 cm) and was infilled with sand and rubber according to installer specifications.  </w:t>
      </w:r>
      <w:r w:rsidR="00E02773" w:rsidRPr="00966FD2">
        <w:rPr>
          <w:rFonts w:ascii="Times New Roman" w:hAnsi="Times New Roman" w:cs="Times New Roman"/>
          <w:bCs/>
          <w:sz w:val="24"/>
          <w:szCs w:val="24"/>
        </w:rPr>
        <w:t>The GRF of e</w:t>
      </w:r>
      <w:r w:rsidRPr="00966FD2">
        <w:rPr>
          <w:rFonts w:ascii="Times New Roman" w:hAnsi="Times New Roman" w:cs="Times New Roman"/>
          <w:bCs/>
          <w:sz w:val="24"/>
          <w:szCs w:val="24"/>
        </w:rPr>
        <w:t xml:space="preserve">ach </w:t>
      </w:r>
      <w:r w:rsidR="00EB1BDB" w:rsidRPr="00966FD2">
        <w:rPr>
          <w:rFonts w:ascii="Times New Roman" w:hAnsi="Times New Roman" w:cs="Times New Roman"/>
          <w:bCs/>
          <w:sz w:val="24"/>
          <w:szCs w:val="24"/>
        </w:rPr>
        <w:t>device</w:t>
      </w:r>
      <w:r w:rsidRPr="00966FD2">
        <w:rPr>
          <w:rFonts w:ascii="Times New Roman" w:hAnsi="Times New Roman" w:cs="Times New Roman"/>
          <w:bCs/>
          <w:sz w:val="24"/>
          <w:szCs w:val="24"/>
        </w:rPr>
        <w:t xml:space="preserve"> was </w:t>
      </w:r>
      <w:r w:rsidR="00E02773" w:rsidRPr="00966FD2">
        <w:rPr>
          <w:rFonts w:ascii="Times New Roman" w:hAnsi="Times New Roman" w:cs="Times New Roman"/>
          <w:bCs/>
          <w:sz w:val="24"/>
          <w:szCs w:val="24"/>
        </w:rPr>
        <w:t xml:space="preserve">measured over the force platform </w:t>
      </w:r>
      <w:r w:rsidRPr="00966FD2">
        <w:rPr>
          <w:rFonts w:ascii="Times New Roman" w:hAnsi="Times New Roman" w:cs="Times New Roman"/>
          <w:bCs/>
          <w:sz w:val="24"/>
          <w:szCs w:val="24"/>
        </w:rPr>
        <w:t xml:space="preserve">according to </w:t>
      </w:r>
      <w:r w:rsidR="00E02773" w:rsidRPr="00966FD2">
        <w:rPr>
          <w:rFonts w:ascii="Times New Roman" w:hAnsi="Times New Roman" w:cs="Times New Roman"/>
          <w:bCs/>
          <w:sz w:val="24"/>
          <w:szCs w:val="24"/>
        </w:rPr>
        <w:t>their standard operating procedures</w:t>
      </w:r>
      <w:r w:rsidRPr="00966FD2">
        <w:rPr>
          <w:rFonts w:ascii="Times New Roman" w:hAnsi="Times New Roman" w:cs="Times New Roman"/>
          <w:bCs/>
          <w:sz w:val="24"/>
          <w:szCs w:val="24"/>
        </w:rPr>
        <w:t xml:space="preserve">.  </w:t>
      </w:r>
    </w:p>
    <w:p w14:paraId="3EE503DE" w14:textId="15E1D147" w:rsidR="00ED728C" w:rsidRPr="00966FD2" w:rsidRDefault="00ED728C" w:rsidP="00ED728C">
      <w:pPr>
        <w:spacing w:after="0" w:line="480" w:lineRule="auto"/>
        <w:rPr>
          <w:rFonts w:ascii="Times New Roman" w:hAnsi="Times New Roman" w:cs="Times New Roman"/>
          <w:bCs/>
          <w:sz w:val="24"/>
          <w:szCs w:val="24"/>
        </w:rPr>
      </w:pPr>
      <w:r w:rsidRPr="00966FD2">
        <w:rPr>
          <w:rFonts w:ascii="Times New Roman" w:hAnsi="Times New Roman" w:cs="Times New Roman"/>
          <w:bCs/>
          <w:sz w:val="24"/>
          <w:szCs w:val="24"/>
        </w:rPr>
        <w:tab/>
        <w:t xml:space="preserve">There were GRF differences between testing </w:t>
      </w:r>
      <w:r w:rsidR="00E02773" w:rsidRPr="00966FD2">
        <w:rPr>
          <w:rFonts w:ascii="Times New Roman" w:hAnsi="Times New Roman" w:cs="Times New Roman"/>
          <w:bCs/>
          <w:sz w:val="24"/>
          <w:szCs w:val="24"/>
        </w:rPr>
        <w:t>devices</w:t>
      </w:r>
      <w:r w:rsidRPr="00966FD2">
        <w:rPr>
          <w:rFonts w:ascii="Times New Roman" w:hAnsi="Times New Roman" w:cs="Times New Roman"/>
          <w:bCs/>
          <w:sz w:val="24"/>
          <w:szCs w:val="24"/>
        </w:rPr>
        <w:t xml:space="preserve"> when dropped over the force platform (Table 3).  Therefore, these devices are not recommended to be used to predict </w:t>
      </w:r>
      <w:r w:rsidR="004B43A1" w:rsidRPr="00966FD2">
        <w:rPr>
          <w:rFonts w:ascii="Times New Roman" w:hAnsi="Times New Roman" w:cs="Times New Roman"/>
          <w:bCs/>
          <w:sz w:val="24"/>
          <w:szCs w:val="24"/>
        </w:rPr>
        <w:t>athlete performance</w:t>
      </w:r>
      <w:r w:rsidRPr="00966FD2">
        <w:rPr>
          <w:rFonts w:ascii="Times New Roman" w:hAnsi="Times New Roman" w:cs="Times New Roman"/>
          <w:bCs/>
          <w:sz w:val="24"/>
          <w:szCs w:val="24"/>
        </w:rPr>
        <w:t>.</w:t>
      </w:r>
    </w:p>
    <w:p w14:paraId="62D9C1F8" w14:textId="36939D7D" w:rsidR="00C37B9E" w:rsidRPr="00966FD2" w:rsidRDefault="00DC16AB" w:rsidP="008947B0">
      <w:pPr>
        <w:jc w:val="center"/>
        <w:rPr>
          <w:rFonts w:ascii="Times New Roman" w:hAnsi="Times New Roman" w:cs="Times New Roman"/>
          <w:b/>
          <w:sz w:val="24"/>
          <w:szCs w:val="24"/>
        </w:rPr>
      </w:pPr>
      <w:r w:rsidRPr="00966FD2">
        <w:rPr>
          <w:rFonts w:ascii="Times New Roman" w:hAnsi="Times New Roman" w:cs="Times New Roman"/>
          <w:b/>
          <w:sz w:val="24"/>
          <w:szCs w:val="24"/>
        </w:rPr>
        <w:br w:type="column"/>
      </w:r>
      <w:r w:rsidR="00161519" w:rsidRPr="00966FD2">
        <w:rPr>
          <w:rFonts w:ascii="Times New Roman" w:hAnsi="Times New Roman" w:cs="Times New Roman"/>
          <w:b/>
          <w:sz w:val="24"/>
          <w:szCs w:val="24"/>
        </w:rPr>
        <w:lastRenderedPageBreak/>
        <w:t>VITA</w:t>
      </w:r>
    </w:p>
    <w:p w14:paraId="56F3340A" w14:textId="12BDE2D3" w:rsidR="00161519" w:rsidRPr="00966FD2" w:rsidRDefault="00161519" w:rsidP="00161519">
      <w:pPr>
        <w:spacing w:after="0" w:line="480" w:lineRule="auto"/>
        <w:rPr>
          <w:rFonts w:ascii="Times New Roman" w:hAnsi="Times New Roman" w:cs="Times New Roman"/>
          <w:sz w:val="24"/>
          <w:szCs w:val="24"/>
        </w:rPr>
      </w:pPr>
      <w:r w:rsidRPr="00966FD2">
        <w:rPr>
          <w:rFonts w:ascii="Times New Roman" w:hAnsi="Times New Roman" w:cs="Times New Roman"/>
          <w:b/>
          <w:sz w:val="24"/>
          <w:szCs w:val="24"/>
        </w:rPr>
        <w:tab/>
      </w:r>
      <w:r w:rsidRPr="00966FD2">
        <w:rPr>
          <w:rFonts w:ascii="Times New Roman" w:hAnsi="Times New Roman" w:cs="Times New Roman"/>
          <w:sz w:val="24"/>
          <w:szCs w:val="24"/>
        </w:rPr>
        <w:t xml:space="preserve">Taylor Lewis Williams was born in Maryville, TN, on March 8, 1994.  He grew up in Lenoir City, TN, and attended Lenoir City High School, graduating in 2012.  After graduation, he pursued a Bachelor of Science degree from the University of Tennessee, concentrating primarily on turfgrass management.  </w:t>
      </w:r>
      <w:r w:rsidR="008947B0" w:rsidRPr="00966FD2">
        <w:rPr>
          <w:rFonts w:ascii="Times New Roman" w:hAnsi="Times New Roman" w:cs="Times New Roman"/>
          <w:sz w:val="24"/>
          <w:szCs w:val="24"/>
        </w:rPr>
        <w:t xml:space="preserve">Taylor was fortunate to take a five-month internship working for the Baltimore Orioles grounds crew.  </w:t>
      </w:r>
      <w:r w:rsidRPr="00966FD2">
        <w:rPr>
          <w:rFonts w:ascii="Times New Roman" w:hAnsi="Times New Roman" w:cs="Times New Roman"/>
          <w:sz w:val="24"/>
          <w:szCs w:val="24"/>
        </w:rPr>
        <w:t>He graduated in the spring of 2016 and accepted a graduate research position at the University of Tennessee in Plant Sciences under Dr. John Sorochan.  Upon finishing his thesis, Taylor plans to continue researching all types of turfgrass surfaces at the University of Tennessee.</w:t>
      </w:r>
    </w:p>
    <w:sectPr w:rsidR="00161519" w:rsidRPr="00966FD2" w:rsidSect="003F7C83">
      <w:foot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3B05B" w14:textId="77777777" w:rsidR="00EB3322" w:rsidRDefault="00EB3322" w:rsidP="00A873D8">
      <w:pPr>
        <w:spacing w:after="0" w:line="240" w:lineRule="auto"/>
      </w:pPr>
      <w:r>
        <w:separator/>
      </w:r>
    </w:p>
  </w:endnote>
  <w:endnote w:type="continuationSeparator" w:id="0">
    <w:p w14:paraId="7DDC8E89" w14:textId="77777777" w:rsidR="00EB3322" w:rsidRDefault="00EB3322" w:rsidP="00A87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484619"/>
      <w:docPartObj>
        <w:docPartGallery w:val="Page Numbers (Bottom of Page)"/>
        <w:docPartUnique/>
      </w:docPartObj>
    </w:sdtPr>
    <w:sdtEndPr>
      <w:rPr>
        <w:rFonts w:ascii="Times New Roman" w:hAnsi="Times New Roman" w:cs="Times New Roman"/>
        <w:noProof/>
      </w:rPr>
    </w:sdtEndPr>
    <w:sdtContent>
      <w:p w14:paraId="06CE66D3" w14:textId="77777777" w:rsidR="00554DA3" w:rsidRPr="00D00689" w:rsidRDefault="00554DA3">
        <w:pPr>
          <w:pStyle w:val="Footer"/>
          <w:jc w:val="center"/>
          <w:rPr>
            <w:rFonts w:ascii="Times New Roman" w:hAnsi="Times New Roman" w:cs="Times New Roman"/>
          </w:rPr>
        </w:pPr>
        <w:r w:rsidRPr="00D00689">
          <w:rPr>
            <w:rFonts w:ascii="Times New Roman" w:hAnsi="Times New Roman" w:cs="Times New Roman"/>
          </w:rPr>
          <w:fldChar w:fldCharType="begin"/>
        </w:r>
        <w:r w:rsidRPr="00D00689">
          <w:rPr>
            <w:rFonts w:ascii="Times New Roman" w:hAnsi="Times New Roman" w:cs="Times New Roman"/>
          </w:rPr>
          <w:instrText xml:space="preserve"> PAGE   \* MERGEFORMAT </w:instrText>
        </w:r>
        <w:r w:rsidRPr="00D00689">
          <w:rPr>
            <w:rFonts w:ascii="Times New Roman" w:hAnsi="Times New Roman" w:cs="Times New Roman"/>
          </w:rPr>
          <w:fldChar w:fldCharType="separate"/>
        </w:r>
        <w:r w:rsidRPr="00D00689">
          <w:rPr>
            <w:rFonts w:ascii="Times New Roman" w:hAnsi="Times New Roman" w:cs="Times New Roman"/>
            <w:noProof/>
          </w:rPr>
          <w:t>ix</w:t>
        </w:r>
        <w:r w:rsidRPr="00D00689">
          <w:rPr>
            <w:rFonts w:ascii="Times New Roman" w:hAnsi="Times New Roman" w:cs="Times New Roman"/>
            <w:noProof/>
          </w:rPr>
          <w:fldChar w:fldCharType="end"/>
        </w:r>
      </w:p>
    </w:sdtContent>
  </w:sdt>
  <w:p w14:paraId="374B660C" w14:textId="77777777" w:rsidR="00554DA3" w:rsidRDefault="00554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363105"/>
      <w:docPartObj>
        <w:docPartGallery w:val="Page Numbers (Bottom of Page)"/>
        <w:docPartUnique/>
      </w:docPartObj>
    </w:sdtPr>
    <w:sdtEndPr>
      <w:rPr>
        <w:rFonts w:ascii="Times New Roman" w:hAnsi="Times New Roman" w:cs="Times New Roman"/>
        <w:noProof/>
      </w:rPr>
    </w:sdtEndPr>
    <w:sdtContent>
      <w:p w14:paraId="4B551125" w14:textId="77777777" w:rsidR="00554DA3" w:rsidRPr="00D00689" w:rsidRDefault="00554DA3">
        <w:pPr>
          <w:pStyle w:val="Footer"/>
          <w:jc w:val="center"/>
          <w:rPr>
            <w:rFonts w:ascii="Times New Roman" w:hAnsi="Times New Roman" w:cs="Times New Roman"/>
          </w:rPr>
        </w:pPr>
        <w:r w:rsidRPr="00D00689">
          <w:rPr>
            <w:rFonts w:ascii="Times New Roman" w:hAnsi="Times New Roman" w:cs="Times New Roman"/>
          </w:rPr>
          <w:fldChar w:fldCharType="begin"/>
        </w:r>
        <w:r w:rsidRPr="00D00689">
          <w:rPr>
            <w:rFonts w:ascii="Times New Roman" w:hAnsi="Times New Roman" w:cs="Times New Roman"/>
          </w:rPr>
          <w:instrText xml:space="preserve"> PAGE   \* MERGEFORMAT </w:instrText>
        </w:r>
        <w:r w:rsidRPr="00D00689">
          <w:rPr>
            <w:rFonts w:ascii="Times New Roman" w:hAnsi="Times New Roman" w:cs="Times New Roman"/>
          </w:rPr>
          <w:fldChar w:fldCharType="separate"/>
        </w:r>
        <w:r w:rsidRPr="00D00689">
          <w:rPr>
            <w:rFonts w:ascii="Times New Roman" w:hAnsi="Times New Roman" w:cs="Times New Roman"/>
            <w:noProof/>
          </w:rPr>
          <w:t>37</w:t>
        </w:r>
        <w:r w:rsidRPr="00D00689">
          <w:rPr>
            <w:rFonts w:ascii="Times New Roman" w:hAnsi="Times New Roman" w:cs="Times New Roman"/>
            <w:noProof/>
          </w:rPr>
          <w:fldChar w:fldCharType="end"/>
        </w:r>
      </w:p>
    </w:sdtContent>
  </w:sdt>
  <w:p w14:paraId="197FA444" w14:textId="77777777" w:rsidR="00554DA3" w:rsidRDefault="00554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B962D" w14:textId="77777777" w:rsidR="00EB3322" w:rsidRDefault="00EB3322" w:rsidP="00A873D8">
      <w:pPr>
        <w:spacing w:after="0" w:line="240" w:lineRule="auto"/>
      </w:pPr>
      <w:r>
        <w:separator/>
      </w:r>
    </w:p>
  </w:footnote>
  <w:footnote w:type="continuationSeparator" w:id="0">
    <w:p w14:paraId="53620678" w14:textId="77777777" w:rsidR="00EB3322" w:rsidRDefault="00EB3322" w:rsidP="00A873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5412E"/>
    <w:multiLevelType w:val="hybridMultilevel"/>
    <w:tmpl w:val="95880776"/>
    <w:lvl w:ilvl="0" w:tplc="268AD8E0">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33E32"/>
    <w:multiLevelType w:val="hybridMultilevel"/>
    <w:tmpl w:val="3642E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96ACD"/>
    <w:multiLevelType w:val="hybridMultilevel"/>
    <w:tmpl w:val="0D90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81A6E"/>
    <w:multiLevelType w:val="hybridMultilevel"/>
    <w:tmpl w:val="31F6F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C034E"/>
    <w:multiLevelType w:val="hybridMultilevel"/>
    <w:tmpl w:val="91EEE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C2D19"/>
    <w:multiLevelType w:val="hybridMultilevel"/>
    <w:tmpl w:val="EF449296"/>
    <w:lvl w:ilvl="0" w:tplc="EC98172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239D3"/>
    <w:multiLevelType w:val="hybridMultilevel"/>
    <w:tmpl w:val="C7988E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13181C"/>
    <w:multiLevelType w:val="hybridMultilevel"/>
    <w:tmpl w:val="475E5642"/>
    <w:lvl w:ilvl="0" w:tplc="04522BE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F6361"/>
    <w:multiLevelType w:val="hybridMultilevel"/>
    <w:tmpl w:val="F98AB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F195B"/>
    <w:multiLevelType w:val="multilevel"/>
    <w:tmpl w:val="E6061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433307"/>
    <w:multiLevelType w:val="hybridMultilevel"/>
    <w:tmpl w:val="27A8AD66"/>
    <w:lvl w:ilvl="0" w:tplc="11D22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0F4192C"/>
    <w:multiLevelType w:val="multilevel"/>
    <w:tmpl w:val="A314C6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87205E"/>
    <w:multiLevelType w:val="hybridMultilevel"/>
    <w:tmpl w:val="D8CCC658"/>
    <w:lvl w:ilvl="0" w:tplc="CFF6B6AA">
      <w:start w:val="1"/>
      <w:numFmt w:val="decimal"/>
      <w:lvlText w:val="%1."/>
      <w:lvlJc w:val="left"/>
      <w:pPr>
        <w:tabs>
          <w:tab w:val="num" w:pos="720"/>
        </w:tabs>
        <w:ind w:left="720" w:hanging="360"/>
      </w:pPr>
    </w:lvl>
    <w:lvl w:ilvl="1" w:tplc="1AFA30E6" w:tentative="1">
      <w:start w:val="1"/>
      <w:numFmt w:val="decimal"/>
      <w:lvlText w:val="%2."/>
      <w:lvlJc w:val="left"/>
      <w:pPr>
        <w:tabs>
          <w:tab w:val="num" w:pos="1440"/>
        </w:tabs>
        <w:ind w:left="1440" w:hanging="360"/>
      </w:pPr>
    </w:lvl>
    <w:lvl w:ilvl="2" w:tplc="3D02D382" w:tentative="1">
      <w:start w:val="1"/>
      <w:numFmt w:val="decimal"/>
      <w:lvlText w:val="%3."/>
      <w:lvlJc w:val="left"/>
      <w:pPr>
        <w:tabs>
          <w:tab w:val="num" w:pos="2160"/>
        </w:tabs>
        <w:ind w:left="2160" w:hanging="360"/>
      </w:pPr>
    </w:lvl>
    <w:lvl w:ilvl="3" w:tplc="CF4E8B10" w:tentative="1">
      <w:start w:val="1"/>
      <w:numFmt w:val="decimal"/>
      <w:lvlText w:val="%4."/>
      <w:lvlJc w:val="left"/>
      <w:pPr>
        <w:tabs>
          <w:tab w:val="num" w:pos="2880"/>
        </w:tabs>
        <w:ind w:left="2880" w:hanging="360"/>
      </w:pPr>
    </w:lvl>
    <w:lvl w:ilvl="4" w:tplc="5DF86AAC" w:tentative="1">
      <w:start w:val="1"/>
      <w:numFmt w:val="decimal"/>
      <w:lvlText w:val="%5."/>
      <w:lvlJc w:val="left"/>
      <w:pPr>
        <w:tabs>
          <w:tab w:val="num" w:pos="3600"/>
        </w:tabs>
        <w:ind w:left="3600" w:hanging="360"/>
      </w:pPr>
    </w:lvl>
    <w:lvl w:ilvl="5" w:tplc="B224A5F0" w:tentative="1">
      <w:start w:val="1"/>
      <w:numFmt w:val="decimal"/>
      <w:lvlText w:val="%6."/>
      <w:lvlJc w:val="left"/>
      <w:pPr>
        <w:tabs>
          <w:tab w:val="num" w:pos="4320"/>
        </w:tabs>
        <w:ind w:left="4320" w:hanging="360"/>
      </w:pPr>
    </w:lvl>
    <w:lvl w:ilvl="6" w:tplc="7224708A" w:tentative="1">
      <w:start w:val="1"/>
      <w:numFmt w:val="decimal"/>
      <w:lvlText w:val="%7."/>
      <w:lvlJc w:val="left"/>
      <w:pPr>
        <w:tabs>
          <w:tab w:val="num" w:pos="5040"/>
        </w:tabs>
        <w:ind w:left="5040" w:hanging="360"/>
      </w:pPr>
    </w:lvl>
    <w:lvl w:ilvl="7" w:tplc="FB06C206" w:tentative="1">
      <w:start w:val="1"/>
      <w:numFmt w:val="decimal"/>
      <w:lvlText w:val="%8."/>
      <w:lvlJc w:val="left"/>
      <w:pPr>
        <w:tabs>
          <w:tab w:val="num" w:pos="5760"/>
        </w:tabs>
        <w:ind w:left="5760" w:hanging="360"/>
      </w:pPr>
    </w:lvl>
    <w:lvl w:ilvl="8" w:tplc="E4A0568E" w:tentative="1">
      <w:start w:val="1"/>
      <w:numFmt w:val="decimal"/>
      <w:lvlText w:val="%9."/>
      <w:lvlJc w:val="left"/>
      <w:pPr>
        <w:tabs>
          <w:tab w:val="num" w:pos="6480"/>
        </w:tabs>
        <w:ind w:left="6480" w:hanging="360"/>
      </w:pPr>
    </w:lvl>
  </w:abstractNum>
  <w:abstractNum w:abstractNumId="13" w15:restartNumberingAfterBreak="0">
    <w:nsid w:val="4E1A78FF"/>
    <w:multiLevelType w:val="hybridMultilevel"/>
    <w:tmpl w:val="5590C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74075"/>
    <w:multiLevelType w:val="hybridMultilevel"/>
    <w:tmpl w:val="FE360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120BDA"/>
    <w:multiLevelType w:val="hybridMultilevel"/>
    <w:tmpl w:val="A1DAA0D2"/>
    <w:lvl w:ilvl="0" w:tplc="1C48669A">
      <w:start w:val="1"/>
      <w:numFmt w:val="decimal"/>
      <w:lvlText w:val="%1."/>
      <w:lvlJc w:val="left"/>
      <w:pPr>
        <w:tabs>
          <w:tab w:val="num" w:pos="720"/>
        </w:tabs>
        <w:ind w:left="720" w:hanging="360"/>
      </w:pPr>
    </w:lvl>
    <w:lvl w:ilvl="1" w:tplc="7E90B7CA" w:tentative="1">
      <w:start w:val="1"/>
      <w:numFmt w:val="decimal"/>
      <w:lvlText w:val="%2."/>
      <w:lvlJc w:val="left"/>
      <w:pPr>
        <w:tabs>
          <w:tab w:val="num" w:pos="1440"/>
        </w:tabs>
        <w:ind w:left="1440" w:hanging="360"/>
      </w:pPr>
    </w:lvl>
    <w:lvl w:ilvl="2" w:tplc="78862972" w:tentative="1">
      <w:start w:val="1"/>
      <w:numFmt w:val="decimal"/>
      <w:lvlText w:val="%3."/>
      <w:lvlJc w:val="left"/>
      <w:pPr>
        <w:tabs>
          <w:tab w:val="num" w:pos="2160"/>
        </w:tabs>
        <w:ind w:left="2160" w:hanging="360"/>
      </w:pPr>
    </w:lvl>
    <w:lvl w:ilvl="3" w:tplc="66B0DED6" w:tentative="1">
      <w:start w:val="1"/>
      <w:numFmt w:val="decimal"/>
      <w:lvlText w:val="%4."/>
      <w:lvlJc w:val="left"/>
      <w:pPr>
        <w:tabs>
          <w:tab w:val="num" w:pos="2880"/>
        </w:tabs>
        <w:ind w:left="2880" w:hanging="360"/>
      </w:pPr>
    </w:lvl>
    <w:lvl w:ilvl="4" w:tplc="7CCE8522" w:tentative="1">
      <w:start w:val="1"/>
      <w:numFmt w:val="decimal"/>
      <w:lvlText w:val="%5."/>
      <w:lvlJc w:val="left"/>
      <w:pPr>
        <w:tabs>
          <w:tab w:val="num" w:pos="3600"/>
        </w:tabs>
        <w:ind w:left="3600" w:hanging="360"/>
      </w:pPr>
    </w:lvl>
    <w:lvl w:ilvl="5" w:tplc="D8A6D63A" w:tentative="1">
      <w:start w:val="1"/>
      <w:numFmt w:val="decimal"/>
      <w:lvlText w:val="%6."/>
      <w:lvlJc w:val="left"/>
      <w:pPr>
        <w:tabs>
          <w:tab w:val="num" w:pos="4320"/>
        </w:tabs>
        <w:ind w:left="4320" w:hanging="360"/>
      </w:pPr>
    </w:lvl>
    <w:lvl w:ilvl="6" w:tplc="FA5A1468" w:tentative="1">
      <w:start w:val="1"/>
      <w:numFmt w:val="decimal"/>
      <w:lvlText w:val="%7."/>
      <w:lvlJc w:val="left"/>
      <w:pPr>
        <w:tabs>
          <w:tab w:val="num" w:pos="5040"/>
        </w:tabs>
        <w:ind w:left="5040" w:hanging="360"/>
      </w:pPr>
    </w:lvl>
    <w:lvl w:ilvl="7" w:tplc="3E5817F4" w:tentative="1">
      <w:start w:val="1"/>
      <w:numFmt w:val="decimal"/>
      <w:lvlText w:val="%8."/>
      <w:lvlJc w:val="left"/>
      <w:pPr>
        <w:tabs>
          <w:tab w:val="num" w:pos="5760"/>
        </w:tabs>
        <w:ind w:left="5760" w:hanging="360"/>
      </w:pPr>
    </w:lvl>
    <w:lvl w:ilvl="8" w:tplc="655E2782" w:tentative="1">
      <w:start w:val="1"/>
      <w:numFmt w:val="decimal"/>
      <w:lvlText w:val="%9."/>
      <w:lvlJc w:val="left"/>
      <w:pPr>
        <w:tabs>
          <w:tab w:val="num" w:pos="6480"/>
        </w:tabs>
        <w:ind w:left="6480" w:hanging="360"/>
      </w:pPr>
    </w:lvl>
  </w:abstractNum>
  <w:abstractNum w:abstractNumId="16" w15:restartNumberingAfterBreak="0">
    <w:nsid w:val="5CF72830"/>
    <w:multiLevelType w:val="hybridMultilevel"/>
    <w:tmpl w:val="E892C024"/>
    <w:lvl w:ilvl="0" w:tplc="C11E441A">
      <w:start w:val="1"/>
      <w:numFmt w:val="decimal"/>
      <w:lvlText w:val="%1."/>
      <w:lvlJc w:val="left"/>
      <w:pPr>
        <w:tabs>
          <w:tab w:val="num" w:pos="720"/>
        </w:tabs>
        <w:ind w:left="720" w:hanging="360"/>
      </w:pPr>
    </w:lvl>
    <w:lvl w:ilvl="1" w:tplc="3024507A" w:tentative="1">
      <w:start w:val="1"/>
      <w:numFmt w:val="decimal"/>
      <w:lvlText w:val="%2."/>
      <w:lvlJc w:val="left"/>
      <w:pPr>
        <w:tabs>
          <w:tab w:val="num" w:pos="1440"/>
        </w:tabs>
        <w:ind w:left="1440" w:hanging="360"/>
      </w:pPr>
    </w:lvl>
    <w:lvl w:ilvl="2" w:tplc="BC48B5F2" w:tentative="1">
      <w:start w:val="1"/>
      <w:numFmt w:val="decimal"/>
      <w:lvlText w:val="%3."/>
      <w:lvlJc w:val="left"/>
      <w:pPr>
        <w:tabs>
          <w:tab w:val="num" w:pos="2160"/>
        </w:tabs>
        <w:ind w:left="2160" w:hanging="360"/>
      </w:pPr>
    </w:lvl>
    <w:lvl w:ilvl="3" w:tplc="92AEC678" w:tentative="1">
      <w:start w:val="1"/>
      <w:numFmt w:val="decimal"/>
      <w:lvlText w:val="%4."/>
      <w:lvlJc w:val="left"/>
      <w:pPr>
        <w:tabs>
          <w:tab w:val="num" w:pos="2880"/>
        </w:tabs>
        <w:ind w:left="2880" w:hanging="360"/>
      </w:pPr>
    </w:lvl>
    <w:lvl w:ilvl="4" w:tplc="631EE960" w:tentative="1">
      <w:start w:val="1"/>
      <w:numFmt w:val="decimal"/>
      <w:lvlText w:val="%5."/>
      <w:lvlJc w:val="left"/>
      <w:pPr>
        <w:tabs>
          <w:tab w:val="num" w:pos="3600"/>
        </w:tabs>
        <w:ind w:left="3600" w:hanging="360"/>
      </w:pPr>
    </w:lvl>
    <w:lvl w:ilvl="5" w:tplc="CF28DEBE" w:tentative="1">
      <w:start w:val="1"/>
      <w:numFmt w:val="decimal"/>
      <w:lvlText w:val="%6."/>
      <w:lvlJc w:val="left"/>
      <w:pPr>
        <w:tabs>
          <w:tab w:val="num" w:pos="4320"/>
        </w:tabs>
        <w:ind w:left="4320" w:hanging="360"/>
      </w:pPr>
    </w:lvl>
    <w:lvl w:ilvl="6" w:tplc="C92A0AEA" w:tentative="1">
      <w:start w:val="1"/>
      <w:numFmt w:val="decimal"/>
      <w:lvlText w:val="%7."/>
      <w:lvlJc w:val="left"/>
      <w:pPr>
        <w:tabs>
          <w:tab w:val="num" w:pos="5040"/>
        </w:tabs>
        <w:ind w:left="5040" w:hanging="360"/>
      </w:pPr>
    </w:lvl>
    <w:lvl w:ilvl="7" w:tplc="FFEEDAC6" w:tentative="1">
      <w:start w:val="1"/>
      <w:numFmt w:val="decimal"/>
      <w:lvlText w:val="%8."/>
      <w:lvlJc w:val="left"/>
      <w:pPr>
        <w:tabs>
          <w:tab w:val="num" w:pos="5760"/>
        </w:tabs>
        <w:ind w:left="5760" w:hanging="360"/>
      </w:pPr>
    </w:lvl>
    <w:lvl w:ilvl="8" w:tplc="921E1E34" w:tentative="1">
      <w:start w:val="1"/>
      <w:numFmt w:val="decimal"/>
      <w:lvlText w:val="%9."/>
      <w:lvlJc w:val="left"/>
      <w:pPr>
        <w:tabs>
          <w:tab w:val="num" w:pos="6480"/>
        </w:tabs>
        <w:ind w:left="6480" w:hanging="360"/>
      </w:pPr>
    </w:lvl>
  </w:abstractNum>
  <w:abstractNum w:abstractNumId="17" w15:restartNumberingAfterBreak="0">
    <w:nsid w:val="654C643A"/>
    <w:multiLevelType w:val="hybridMultilevel"/>
    <w:tmpl w:val="97121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04A03"/>
    <w:multiLevelType w:val="hybridMultilevel"/>
    <w:tmpl w:val="F1C82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F15365"/>
    <w:multiLevelType w:val="hybridMultilevel"/>
    <w:tmpl w:val="309E8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FB46C6"/>
    <w:multiLevelType w:val="hybridMultilevel"/>
    <w:tmpl w:val="726C30CA"/>
    <w:lvl w:ilvl="0" w:tplc="FF588A7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0B7AE0"/>
    <w:multiLevelType w:val="hybridMultilevel"/>
    <w:tmpl w:val="475E4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2"/>
  </w:num>
  <w:num w:numId="3">
    <w:abstractNumId w:val="15"/>
  </w:num>
  <w:num w:numId="4">
    <w:abstractNumId w:val="16"/>
  </w:num>
  <w:num w:numId="5">
    <w:abstractNumId w:val="6"/>
  </w:num>
  <w:num w:numId="6">
    <w:abstractNumId w:val="18"/>
  </w:num>
  <w:num w:numId="7">
    <w:abstractNumId w:val="1"/>
  </w:num>
  <w:num w:numId="8">
    <w:abstractNumId w:val="19"/>
  </w:num>
  <w:num w:numId="9">
    <w:abstractNumId w:val="17"/>
  </w:num>
  <w:num w:numId="10">
    <w:abstractNumId w:val="3"/>
  </w:num>
  <w:num w:numId="11">
    <w:abstractNumId w:val="14"/>
  </w:num>
  <w:num w:numId="12">
    <w:abstractNumId w:val="2"/>
  </w:num>
  <w:num w:numId="13">
    <w:abstractNumId w:val="11"/>
  </w:num>
  <w:num w:numId="14">
    <w:abstractNumId w:val="21"/>
  </w:num>
  <w:num w:numId="15">
    <w:abstractNumId w:val="7"/>
  </w:num>
  <w:num w:numId="16">
    <w:abstractNumId w:val="5"/>
  </w:num>
  <w:num w:numId="17">
    <w:abstractNumId w:val="20"/>
  </w:num>
  <w:num w:numId="18">
    <w:abstractNumId w:val="0"/>
  </w:num>
  <w:num w:numId="19">
    <w:abstractNumId w:val="10"/>
  </w:num>
  <w:num w:numId="20">
    <w:abstractNumId w:val="8"/>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B9E"/>
    <w:rsid w:val="00012171"/>
    <w:rsid w:val="000146AE"/>
    <w:rsid w:val="00016316"/>
    <w:rsid w:val="000166AA"/>
    <w:rsid w:val="00021BC0"/>
    <w:rsid w:val="00026489"/>
    <w:rsid w:val="00027DFF"/>
    <w:rsid w:val="000313E4"/>
    <w:rsid w:val="00035393"/>
    <w:rsid w:val="00036638"/>
    <w:rsid w:val="00036702"/>
    <w:rsid w:val="0003761B"/>
    <w:rsid w:val="00042F82"/>
    <w:rsid w:val="000434AA"/>
    <w:rsid w:val="00044235"/>
    <w:rsid w:val="000461F0"/>
    <w:rsid w:val="0004795D"/>
    <w:rsid w:val="00050EA2"/>
    <w:rsid w:val="0005516D"/>
    <w:rsid w:val="00055C5B"/>
    <w:rsid w:val="000567D3"/>
    <w:rsid w:val="00057BBE"/>
    <w:rsid w:val="000610C8"/>
    <w:rsid w:val="000646FB"/>
    <w:rsid w:val="00072376"/>
    <w:rsid w:val="00075551"/>
    <w:rsid w:val="00087E6D"/>
    <w:rsid w:val="000905C5"/>
    <w:rsid w:val="00091034"/>
    <w:rsid w:val="00091340"/>
    <w:rsid w:val="0009162B"/>
    <w:rsid w:val="00092B3E"/>
    <w:rsid w:val="00093E0A"/>
    <w:rsid w:val="00095FB9"/>
    <w:rsid w:val="00096F6E"/>
    <w:rsid w:val="000A0226"/>
    <w:rsid w:val="000A135B"/>
    <w:rsid w:val="000A7433"/>
    <w:rsid w:val="000B0E3B"/>
    <w:rsid w:val="000B21F0"/>
    <w:rsid w:val="000B3493"/>
    <w:rsid w:val="000B4EAE"/>
    <w:rsid w:val="000C0CCB"/>
    <w:rsid w:val="000C1FF6"/>
    <w:rsid w:val="000C4537"/>
    <w:rsid w:val="000C52B6"/>
    <w:rsid w:val="000D32A4"/>
    <w:rsid w:val="000D45C4"/>
    <w:rsid w:val="000E3FA9"/>
    <w:rsid w:val="000E5EB8"/>
    <w:rsid w:val="000E7107"/>
    <w:rsid w:val="000F1A85"/>
    <w:rsid w:val="000F519F"/>
    <w:rsid w:val="0010332B"/>
    <w:rsid w:val="001070D0"/>
    <w:rsid w:val="0010735C"/>
    <w:rsid w:val="00111C6C"/>
    <w:rsid w:val="001130FF"/>
    <w:rsid w:val="00125FB5"/>
    <w:rsid w:val="0013209B"/>
    <w:rsid w:val="00137098"/>
    <w:rsid w:val="00151A15"/>
    <w:rsid w:val="001535ED"/>
    <w:rsid w:val="00161519"/>
    <w:rsid w:val="00164A34"/>
    <w:rsid w:val="00173FBC"/>
    <w:rsid w:val="00186427"/>
    <w:rsid w:val="00192276"/>
    <w:rsid w:val="001972EA"/>
    <w:rsid w:val="001A2B96"/>
    <w:rsid w:val="001B007A"/>
    <w:rsid w:val="001B03F5"/>
    <w:rsid w:val="001B049C"/>
    <w:rsid w:val="001B24FA"/>
    <w:rsid w:val="001B4905"/>
    <w:rsid w:val="001B6BB4"/>
    <w:rsid w:val="001B70EE"/>
    <w:rsid w:val="001C0444"/>
    <w:rsid w:val="001D30D6"/>
    <w:rsid w:val="001D45C2"/>
    <w:rsid w:val="001D5F82"/>
    <w:rsid w:val="001D69AD"/>
    <w:rsid w:val="001D746C"/>
    <w:rsid w:val="001E0B98"/>
    <w:rsid w:val="001E14E5"/>
    <w:rsid w:val="001E1760"/>
    <w:rsid w:val="001F0D9F"/>
    <w:rsid w:val="001F1770"/>
    <w:rsid w:val="001F1E5E"/>
    <w:rsid w:val="001F3CA3"/>
    <w:rsid w:val="001F61A2"/>
    <w:rsid w:val="002005B3"/>
    <w:rsid w:val="00200984"/>
    <w:rsid w:val="00213605"/>
    <w:rsid w:val="002147D4"/>
    <w:rsid w:val="00224360"/>
    <w:rsid w:val="002273DC"/>
    <w:rsid w:val="002311B2"/>
    <w:rsid w:val="00234A91"/>
    <w:rsid w:val="00235835"/>
    <w:rsid w:val="00236830"/>
    <w:rsid w:val="00236D83"/>
    <w:rsid w:val="00237906"/>
    <w:rsid w:val="00241BE4"/>
    <w:rsid w:val="00244D5D"/>
    <w:rsid w:val="00250982"/>
    <w:rsid w:val="00250EB2"/>
    <w:rsid w:val="002510B7"/>
    <w:rsid w:val="00253195"/>
    <w:rsid w:val="00260041"/>
    <w:rsid w:val="00263F2D"/>
    <w:rsid w:val="00267A25"/>
    <w:rsid w:val="00272003"/>
    <w:rsid w:val="00277DBD"/>
    <w:rsid w:val="002823EB"/>
    <w:rsid w:val="0028255B"/>
    <w:rsid w:val="002879DC"/>
    <w:rsid w:val="0029031B"/>
    <w:rsid w:val="00293A02"/>
    <w:rsid w:val="00293E53"/>
    <w:rsid w:val="00294824"/>
    <w:rsid w:val="00296954"/>
    <w:rsid w:val="002979BC"/>
    <w:rsid w:val="00297D92"/>
    <w:rsid w:val="002A3A71"/>
    <w:rsid w:val="002A7380"/>
    <w:rsid w:val="002B228E"/>
    <w:rsid w:val="002B22E3"/>
    <w:rsid w:val="002B26FD"/>
    <w:rsid w:val="002B3B35"/>
    <w:rsid w:val="002B4505"/>
    <w:rsid w:val="002B562F"/>
    <w:rsid w:val="002C32D3"/>
    <w:rsid w:val="002C38F4"/>
    <w:rsid w:val="002C5F6E"/>
    <w:rsid w:val="002C6F78"/>
    <w:rsid w:val="002D1E55"/>
    <w:rsid w:val="002D53BC"/>
    <w:rsid w:val="002D5D4C"/>
    <w:rsid w:val="002E2D08"/>
    <w:rsid w:val="002E3D72"/>
    <w:rsid w:val="002E7BDB"/>
    <w:rsid w:val="002F0687"/>
    <w:rsid w:val="002F0F0C"/>
    <w:rsid w:val="002F2A01"/>
    <w:rsid w:val="003019C9"/>
    <w:rsid w:val="003041FD"/>
    <w:rsid w:val="0030682B"/>
    <w:rsid w:val="00313BAC"/>
    <w:rsid w:val="00316B00"/>
    <w:rsid w:val="00322388"/>
    <w:rsid w:val="00331BF4"/>
    <w:rsid w:val="0034134D"/>
    <w:rsid w:val="00346007"/>
    <w:rsid w:val="0034633F"/>
    <w:rsid w:val="00346751"/>
    <w:rsid w:val="00355B9A"/>
    <w:rsid w:val="00357F92"/>
    <w:rsid w:val="00360B48"/>
    <w:rsid w:val="00366EFD"/>
    <w:rsid w:val="0036765B"/>
    <w:rsid w:val="003772B2"/>
    <w:rsid w:val="00383172"/>
    <w:rsid w:val="0038413F"/>
    <w:rsid w:val="00384FA6"/>
    <w:rsid w:val="003869BA"/>
    <w:rsid w:val="00391CAF"/>
    <w:rsid w:val="00393697"/>
    <w:rsid w:val="00396130"/>
    <w:rsid w:val="0039645A"/>
    <w:rsid w:val="00396CF6"/>
    <w:rsid w:val="003978CA"/>
    <w:rsid w:val="003A405F"/>
    <w:rsid w:val="003B5778"/>
    <w:rsid w:val="003C1C9F"/>
    <w:rsid w:val="003C2698"/>
    <w:rsid w:val="003C43FA"/>
    <w:rsid w:val="003C5196"/>
    <w:rsid w:val="003C6747"/>
    <w:rsid w:val="003D7D4F"/>
    <w:rsid w:val="003E4731"/>
    <w:rsid w:val="003F0DF9"/>
    <w:rsid w:val="003F1EF7"/>
    <w:rsid w:val="003F7C83"/>
    <w:rsid w:val="0040067D"/>
    <w:rsid w:val="004011B2"/>
    <w:rsid w:val="00401EE1"/>
    <w:rsid w:val="00405606"/>
    <w:rsid w:val="00405B69"/>
    <w:rsid w:val="00406511"/>
    <w:rsid w:val="004165FB"/>
    <w:rsid w:val="004215E1"/>
    <w:rsid w:val="0043096A"/>
    <w:rsid w:val="00443E3F"/>
    <w:rsid w:val="004449E9"/>
    <w:rsid w:val="00445718"/>
    <w:rsid w:val="00445EB1"/>
    <w:rsid w:val="00446447"/>
    <w:rsid w:val="00446A5B"/>
    <w:rsid w:val="004505F1"/>
    <w:rsid w:val="00451E71"/>
    <w:rsid w:val="00453E37"/>
    <w:rsid w:val="0045730B"/>
    <w:rsid w:val="004626D7"/>
    <w:rsid w:val="00463D64"/>
    <w:rsid w:val="00467071"/>
    <w:rsid w:val="004676A1"/>
    <w:rsid w:val="00467BAD"/>
    <w:rsid w:val="004750FF"/>
    <w:rsid w:val="00476992"/>
    <w:rsid w:val="00477021"/>
    <w:rsid w:val="00481083"/>
    <w:rsid w:val="00482A33"/>
    <w:rsid w:val="00484D43"/>
    <w:rsid w:val="00491297"/>
    <w:rsid w:val="00494852"/>
    <w:rsid w:val="0049577E"/>
    <w:rsid w:val="004969C0"/>
    <w:rsid w:val="00497763"/>
    <w:rsid w:val="00497DD2"/>
    <w:rsid w:val="004A04C4"/>
    <w:rsid w:val="004A21AC"/>
    <w:rsid w:val="004A2FC4"/>
    <w:rsid w:val="004A453B"/>
    <w:rsid w:val="004B34E6"/>
    <w:rsid w:val="004B43A1"/>
    <w:rsid w:val="004B50EC"/>
    <w:rsid w:val="004B5A4C"/>
    <w:rsid w:val="004C1A26"/>
    <w:rsid w:val="004C6566"/>
    <w:rsid w:val="004D01A8"/>
    <w:rsid w:val="004D0435"/>
    <w:rsid w:val="004D0902"/>
    <w:rsid w:val="004D59DD"/>
    <w:rsid w:val="004D7929"/>
    <w:rsid w:val="004F110E"/>
    <w:rsid w:val="004F188D"/>
    <w:rsid w:val="004F5956"/>
    <w:rsid w:val="00500F5F"/>
    <w:rsid w:val="00505589"/>
    <w:rsid w:val="0051046F"/>
    <w:rsid w:val="00511F02"/>
    <w:rsid w:val="00512F49"/>
    <w:rsid w:val="005150D3"/>
    <w:rsid w:val="00517414"/>
    <w:rsid w:val="00520CBE"/>
    <w:rsid w:val="00527158"/>
    <w:rsid w:val="00530238"/>
    <w:rsid w:val="00533752"/>
    <w:rsid w:val="005374EE"/>
    <w:rsid w:val="005450C2"/>
    <w:rsid w:val="00546C93"/>
    <w:rsid w:val="00554DA3"/>
    <w:rsid w:val="00554F55"/>
    <w:rsid w:val="00556A23"/>
    <w:rsid w:val="0056100A"/>
    <w:rsid w:val="005614ED"/>
    <w:rsid w:val="00567884"/>
    <w:rsid w:val="00577E43"/>
    <w:rsid w:val="005820AC"/>
    <w:rsid w:val="0059074C"/>
    <w:rsid w:val="005948B9"/>
    <w:rsid w:val="00596388"/>
    <w:rsid w:val="00596C8F"/>
    <w:rsid w:val="005A1E8A"/>
    <w:rsid w:val="005A34DE"/>
    <w:rsid w:val="005A464F"/>
    <w:rsid w:val="005A6EBA"/>
    <w:rsid w:val="005B149F"/>
    <w:rsid w:val="005B25AA"/>
    <w:rsid w:val="005C6799"/>
    <w:rsid w:val="005D1498"/>
    <w:rsid w:val="005D1C47"/>
    <w:rsid w:val="005D27BA"/>
    <w:rsid w:val="005D355C"/>
    <w:rsid w:val="005E1C91"/>
    <w:rsid w:val="00600B79"/>
    <w:rsid w:val="006046FC"/>
    <w:rsid w:val="0060786B"/>
    <w:rsid w:val="006079ED"/>
    <w:rsid w:val="006111B8"/>
    <w:rsid w:val="00625F0A"/>
    <w:rsid w:val="00630E0F"/>
    <w:rsid w:val="00630F25"/>
    <w:rsid w:val="00631869"/>
    <w:rsid w:val="006420BB"/>
    <w:rsid w:val="00643603"/>
    <w:rsid w:val="00650CF5"/>
    <w:rsid w:val="00650ED2"/>
    <w:rsid w:val="006605A2"/>
    <w:rsid w:val="00663DB4"/>
    <w:rsid w:val="00667DCF"/>
    <w:rsid w:val="00673DA6"/>
    <w:rsid w:val="006742C9"/>
    <w:rsid w:val="00675A06"/>
    <w:rsid w:val="00681914"/>
    <w:rsid w:val="00682982"/>
    <w:rsid w:val="00684510"/>
    <w:rsid w:val="00685329"/>
    <w:rsid w:val="006863B2"/>
    <w:rsid w:val="00691A26"/>
    <w:rsid w:val="00692CE7"/>
    <w:rsid w:val="0069423B"/>
    <w:rsid w:val="006A2CE5"/>
    <w:rsid w:val="006B4EBD"/>
    <w:rsid w:val="006C391A"/>
    <w:rsid w:val="006C7EE9"/>
    <w:rsid w:val="006C7F33"/>
    <w:rsid w:val="006D07C2"/>
    <w:rsid w:val="006D21B5"/>
    <w:rsid w:val="006D52FE"/>
    <w:rsid w:val="006E516F"/>
    <w:rsid w:val="006F07A9"/>
    <w:rsid w:val="006F3D4B"/>
    <w:rsid w:val="006F4B72"/>
    <w:rsid w:val="006F784D"/>
    <w:rsid w:val="00723993"/>
    <w:rsid w:val="007337D8"/>
    <w:rsid w:val="00735405"/>
    <w:rsid w:val="00746F9A"/>
    <w:rsid w:val="00750342"/>
    <w:rsid w:val="0075090E"/>
    <w:rsid w:val="0075179B"/>
    <w:rsid w:val="00760782"/>
    <w:rsid w:val="00761AFD"/>
    <w:rsid w:val="00763880"/>
    <w:rsid w:val="00764298"/>
    <w:rsid w:val="00784953"/>
    <w:rsid w:val="007921BB"/>
    <w:rsid w:val="00795C63"/>
    <w:rsid w:val="007977C4"/>
    <w:rsid w:val="00797CDE"/>
    <w:rsid w:val="007A5B47"/>
    <w:rsid w:val="007A5EFE"/>
    <w:rsid w:val="007B3591"/>
    <w:rsid w:val="007B57B5"/>
    <w:rsid w:val="007B74DA"/>
    <w:rsid w:val="007C0122"/>
    <w:rsid w:val="007C2C1F"/>
    <w:rsid w:val="007C2E05"/>
    <w:rsid w:val="007C7D06"/>
    <w:rsid w:val="007D1C18"/>
    <w:rsid w:val="007D398A"/>
    <w:rsid w:val="007D4C90"/>
    <w:rsid w:val="007D4E4C"/>
    <w:rsid w:val="007D6763"/>
    <w:rsid w:val="007E6762"/>
    <w:rsid w:val="007F0F96"/>
    <w:rsid w:val="007F1857"/>
    <w:rsid w:val="007F459F"/>
    <w:rsid w:val="00805470"/>
    <w:rsid w:val="00807A06"/>
    <w:rsid w:val="00810FBE"/>
    <w:rsid w:val="00812080"/>
    <w:rsid w:val="00815CED"/>
    <w:rsid w:val="008171C0"/>
    <w:rsid w:val="008206BE"/>
    <w:rsid w:val="00821312"/>
    <w:rsid w:val="00833923"/>
    <w:rsid w:val="00834E4B"/>
    <w:rsid w:val="00836E71"/>
    <w:rsid w:val="00846B23"/>
    <w:rsid w:val="0085100E"/>
    <w:rsid w:val="008571B9"/>
    <w:rsid w:val="00865386"/>
    <w:rsid w:val="008707BF"/>
    <w:rsid w:val="00874660"/>
    <w:rsid w:val="00883D43"/>
    <w:rsid w:val="0088471C"/>
    <w:rsid w:val="00885E9E"/>
    <w:rsid w:val="00887490"/>
    <w:rsid w:val="008947B0"/>
    <w:rsid w:val="00895CF6"/>
    <w:rsid w:val="00895D9D"/>
    <w:rsid w:val="008A1E95"/>
    <w:rsid w:val="008A3B5F"/>
    <w:rsid w:val="008A696B"/>
    <w:rsid w:val="008B5A9B"/>
    <w:rsid w:val="008B7AE7"/>
    <w:rsid w:val="008B7D37"/>
    <w:rsid w:val="008C2E66"/>
    <w:rsid w:val="008C40F0"/>
    <w:rsid w:val="008C5549"/>
    <w:rsid w:val="008D77B4"/>
    <w:rsid w:val="008F136F"/>
    <w:rsid w:val="008F453D"/>
    <w:rsid w:val="008F643E"/>
    <w:rsid w:val="008F695C"/>
    <w:rsid w:val="00905698"/>
    <w:rsid w:val="00911B41"/>
    <w:rsid w:val="00911C1A"/>
    <w:rsid w:val="0091240C"/>
    <w:rsid w:val="00913A70"/>
    <w:rsid w:val="00917AFE"/>
    <w:rsid w:val="009220A3"/>
    <w:rsid w:val="009319CB"/>
    <w:rsid w:val="00932096"/>
    <w:rsid w:val="009347B5"/>
    <w:rsid w:val="00953522"/>
    <w:rsid w:val="00963A04"/>
    <w:rsid w:val="00966FD2"/>
    <w:rsid w:val="00971511"/>
    <w:rsid w:val="009719F1"/>
    <w:rsid w:val="0097287D"/>
    <w:rsid w:val="00973413"/>
    <w:rsid w:val="009853D6"/>
    <w:rsid w:val="00985DE1"/>
    <w:rsid w:val="00987D65"/>
    <w:rsid w:val="0099375B"/>
    <w:rsid w:val="00996772"/>
    <w:rsid w:val="009973C0"/>
    <w:rsid w:val="009B3EFE"/>
    <w:rsid w:val="009B5479"/>
    <w:rsid w:val="009C2B99"/>
    <w:rsid w:val="009C36C7"/>
    <w:rsid w:val="009C3A1F"/>
    <w:rsid w:val="009C4E41"/>
    <w:rsid w:val="009D384B"/>
    <w:rsid w:val="009D4A32"/>
    <w:rsid w:val="009D5F3E"/>
    <w:rsid w:val="009D7816"/>
    <w:rsid w:val="009E00B4"/>
    <w:rsid w:val="009E33EA"/>
    <w:rsid w:val="009E6B86"/>
    <w:rsid w:val="009E6EB1"/>
    <w:rsid w:val="009E7BBC"/>
    <w:rsid w:val="009F189B"/>
    <w:rsid w:val="00A107B4"/>
    <w:rsid w:val="00A10F0D"/>
    <w:rsid w:val="00A130A8"/>
    <w:rsid w:val="00A13D9E"/>
    <w:rsid w:val="00A14B9B"/>
    <w:rsid w:val="00A2751A"/>
    <w:rsid w:val="00A31DE0"/>
    <w:rsid w:val="00A35D36"/>
    <w:rsid w:val="00A35DAF"/>
    <w:rsid w:val="00A36BC4"/>
    <w:rsid w:val="00A435CA"/>
    <w:rsid w:val="00A4546E"/>
    <w:rsid w:val="00A455E8"/>
    <w:rsid w:val="00A502B6"/>
    <w:rsid w:val="00A54001"/>
    <w:rsid w:val="00A60D4D"/>
    <w:rsid w:val="00A650BD"/>
    <w:rsid w:val="00A669F1"/>
    <w:rsid w:val="00A67DFE"/>
    <w:rsid w:val="00A70134"/>
    <w:rsid w:val="00A72614"/>
    <w:rsid w:val="00A77E02"/>
    <w:rsid w:val="00A800C3"/>
    <w:rsid w:val="00A84746"/>
    <w:rsid w:val="00A87221"/>
    <w:rsid w:val="00A873D8"/>
    <w:rsid w:val="00A9107F"/>
    <w:rsid w:val="00A96C05"/>
    <w:rsid w:val="00AA43F7"/>
    <w:rsid w:val="00AA4ABF"/>
    <w:rsid w:val="00AA6299"/>
    <w:rsid w:val="00AB42E8"/>
    <w:rsid w:val="00AC233E"/>
    <w:rsid w:val="00AC313F"/>
    <w:rsid w:val="00AC54DF"/>
    <w:rsid w:val="00AD2994"/>
    <w:rsid w:val="00AD33D7"/>
    <w:rsid w:val="00AD58C0"/>
    <w:rsid w:val="00AD7286"/>
    <w:rsid w:val="00AE0458"/>
    <w:rsid w:val="00AE3AF7"/>
    <w:rsid w:val="00AE6ECC"/>
    <w:rsid w:val="00AF2F23"/>
    <w:rsid w:val="00AF542A"/>
    <w:rsid w:val="00AF5B76"/>
    <w:rsid w:val="00AF7E2E"/>
    <w:rsid w:val="00B00D91"/>
    <w:rsid w:val="00B05743"/>
    <w:rsid w:val="00B06873"/>
    <w:rsid w:val="00B0723C"/>
    <w:rsid w:val="00B1317F"/>
    <w:rsid w:val="00B13D6F"/>
    <w:rsid w:val="00B169A1"/>
    <w:rsid w:val="00B205E3"/>
    <w:rsid w:val="00B21BDC"/>
    <w:rsid w:val="00B24C48"/>
    <w:rsid w:val="00B3067B"/>
    <w:rsid w:val="00B30B84"/>
    <w:rsid w:val="00B33709"/>
    <w:rsid w:val="00B36107"/>
    <w:rsid w:val="00B503E9"/>
    <w:rsid w:val="00B55882"/>
    <w:rsid w:val="00B56B99"/>
    <w:rsid w:val="00B56D96"/>
    <w:rsid w:val="00B62BE0"/>
    <w:rsid w:val="00B63D50"/>
    <w:rsid w:val="00B67E68"/>
    <w:rsid w:val="00B72456"/>
    <w:rsid w:val="00B813CF"/>
    <w:rsid w:val="00B83A96"/>
    <w:rsid w:val="00B840B7"/>
    <w:rsid w:val="00B871D8"/>
    <w:rsid w:val="00B930A4"/>
    <w:rsid w:val="00B9360F"/>
    <w:rsid w:val="00B977E0"/>
    <w:rsid w:val="00BA07B1"/>
    <w:rsid w:val="00BA5346"/>
    <w:rsid w:val="00BA71B4"/>
    <w:rsid w:val="00BA71CA"/>
    <w:rsid w:val="00BB098E"/>
    <w:rsid w:val="00BB2D3C"/>
    <w:rsid w:val="00BB4D6D"/>
    <w:rsid w:val="00BB5997"/>
    <w:rsid w:val="00BC3044"/>
    <w:rsid w:val="00BC3B53"/>
    <w:rsid w:val="00BD4390"/>
    <w:rsid w:val="00BD659B"/>
    <w:rsid w:val="00BD77DC"/>
    <w:rsid w:val="00BF1B19"/>
    <w:rsid w:val="00BF316E"/>
    <w:rsid w:val="00BF4AFA"/>
    <w:rsid w:val="00BF56A9"/>
    <w:rsid w:val="00BF66D6"/>
    <w:rsid w:val="00BF6CB7"/>
    <w:rsid w:val="00BF757B"/>
    <w:rsid w:val="00C10ED1"/>
    <w:rsid w:val="00C110FD"/>
    <w:rsid w:val="00C1246A"/>
    <w:rsid w:val="00C1483F"/>
    <w:rsid w:val="00C22592"/>
    <w:rsid w:val="00C31B26"/>
    <w:rsid w:val="00C335AB"/>
    <w:rsid w:val="00C361A9"/>
    <w:rsid w:val="00C37B9E"/>
    <w:rsid w:val="00C406FF"/>
    <w:rsid w:val="00C45015"/>
    <w:rsid w:val="00C6098C"/>
    <w:rsid w:val="00C67F25"/>
    <w:rsid w:val="00C73D3E"/>
    <w:rsid w:val="00C7621D"/>
    <w:rsid w:val="00C772DD"/>
    <w:rsid w:val="00C81AE7"/>
    <w:rsid w:val="00C843B9"/>
    <w:rsid w:val="00C969BC"/>
    <w:rsid w:val="00CA3080"/>
    <w:rsid w:val="00CA472B"/>
    <w:rsid w:val="00CB6512"/>
    <w:rsid w:val="00CB6B74"/>
    <w:rsid w:val="00CC1302"/>
    <w:rsid w:val="00CC6397"/>
    <w:rsid w:val="00CC7361"/>
    <w:rsid w:val="00CD0032"/>
    <w:rsid w:val="00CD0E5E"/>
    <w:rsid w:val="00CD2064"/>
    <w:rsid w:val="00CD5E22"/>
    <w:rsid w:val="00CE00F5"/>
    <w:rsid w:val="00CE0801"/>
    <w:rsid w:val="00CF4B2F"/>
    <w:rsid w:val="00CF6194"/>
    <w:rsid w:val="00CF7539"/>
    <w:rsid w:val="00CF755A"/>
    <w:rsid w:val="00D00689"/>
    <w:rsid w:val="00D0334A"/>
    <w:rsid w:val="00D04EAF"/>
    <w:rsid w:val="00D06460"/>
    <w:rsid w:val="00D06F8A"/>
    <w:rsid w:val="00D25144"/>
    <w:rsid w:val="00D320F6"/>
    <w:rsid w:val="00D33C64"/>
    <w:rsid w:val="00D44DB7"/>
    <w:rsid w:val="00D47055"/>
    <w:rsid w:val="00D50C14"/>
    <w:rsid w:val="00D5446D"/>
    <w:rsid w:val="00D545BA"/>
    <w:rsid w:val="00D67330"/>
    <w:rsid w:val="00D719BC"/>
    <w:rsid w:val="00D767EB"/>
    <w:rsid w:val="00D76879"/>
    <w:rsid w:val="00D821FF"/>
    <w:rsid w:val="00D83071"/>
    <w:rsid w:val="00D85682"/>
    <w:rsid w:val="00D95EC9"/>
    <w:rsid w:val="00D971F5"/>
    <w:rsid w:val="00DA2FFF"/>
    <w:rsid w:val="00DA51EB"/>
    <w:rsid w:val="00DA6012"/>
    <w:rsid w:val="00DA6DE9"/>
    <w:rsid w:val="00DB20CC"/>
    <w:rsid w:val="00DB3076"/>
    <w:rsid w:val="00DC0992"/>
    <w:rsid w:val="00DC16AB"/>
    <w:rsid w:val="00DC19C0"/>
    <w:rsid w:val="00DC47CD"/>
    <w:rsid w:val="00DC532E"/>
    <w:rsid w:val="00DD199D"/>
    <w:rsid w:val="00DD375D"/>
    <w:rsid w:val="00DD6C91"/>
    <w:rsid w:val="00DE04BD"/>
    <w:rsid w:val="00DE073D"/>
    <w:rsid w:val="00DE1D8F"/>
    <w:rsid w:val="00DE3FFD"/>
    <w:rsid w:val="00DF2ECD"/>
    <w:rsid w:val="00DF43DF"/>
    <w:rsid w:val="00DF4F6B"/>
    <w:rsid w:val="00DF5E15"/>
    <w:rsid w:val="00E00526"/>
    <w:rsid w:val="00E02773"/>
    <w:rsid w:val="00E03ED7"/>
    <w:rsid w:val="00E073C7"/>
    <w:rsid w:val="00E21FC0"/>
    <w:rsid w:val="00E2223B"/>
    <w:rsid w:val="00E23E22"/>
    <w:rsid w:val="00E34015"/>
    <w:rsid w:val="00E37F9A"/>
    <w:rsid w:val="00E40917"/>
    <w:rsid w:val="00E40DE8"/>
    <w:rsid w:val="00E411C2"/>
    <w:rsid w:val="00E41F91"/>
    <w:rsid w:val="00E426A9"/>
    <w:rsid w:val="00E450A3"/>
    <w:rsid w:val="00E53039"/>
    <w:rsid w:val="00E626EB"/>
    <w:rsid w:val="00E65351"/>
    <w:rsid w:val="00E658E0"/>
    <w:rsid w:val="00E66DF8"/>
    <w:rsid w:val="00E67D3F"/>
    <w:rsid w:val="00E74CF9"/>
    <w:rsid w:val="00E75686"/>
    <w:rsid w:val="00E90553"/>
    <w:rsid w:val="00E90D55"/>
    <w:rsid w:val="00E948DB"/>
    <w:rsid w:val="00E966FB"/>
    <w:rsid w:val="00EB124A"/>
    <w:rsid w:val="00EB1BDB"/>
    <w:rsid w:val="00EB3322"/>
    <w:rsid w:val="00EB5FF6"/>
    <w:rsid w:val="00EC11C0"/>
    <w:rsid w:val="00EC3473"/>
    <w:rsid w:val="00EC368F"/>
    <w:rsid w:val="00ED2070"/>
    <w:rsid w:val="00ED24EE"/>
    <w:rsid w:val="00ED2DDA"/>
    <w:rsid w:val="00ED5376"/>
    <w:rsid w:val="00ED5C05"/>
    <w:rsid w:val="00ED728C"/>
    <w:rsid w:val="00EE0521"/>
    <w:rsid w:val="00EF3D10"/>
    <w:rsid w:val="00EF7C01"/>
    <w:rsid w:val="00F00F57"/>
    <w:rsid w:val="00F01030"/>
    <w:rsid w:val="00F0653C"/>
    <w:rsid w:val="00F070D8"/>
    <w:rsid w:val="00F12FEA"/>
    <w:rsid w:val="00F22111"/>
    <w:rsid w:val="00F30E0F"/>
    <w:rsid w:val="00F33108"/>
    <w:rsid w:val="00F40074"/>
    <w:rsid w:val="00F41EF6"/>
    <w:rsid w:val="00F45D28"/>
    <w:rsid w:val="00F50911"/>
    <w:rsid w:val="00F53949"/>
    <w:rsid w:val="00F54C30"/>
    <w:rsid w:val="00F55418"/>
    <w:rsid w:val="00F61C1A"/>
    <w:rsid w:val="00F63386"/>
    <w:rsid w:val="00F63971"/>
    <w:rsid w:val="00F64142"/>
    <w:rsid w:val="00F77C2D"/>
    <w:rsid w:val="00F807F3"/>
    <w:rsid w:val="00F85243"/>
    <w:rsid w:val="00F853B9"/>
    <w:rsid w:val="00F879FE"/>
    <w:rsid w:val="00FA380F"/>
    <w:rsid w:val="00FA396E"/>
    <w:rsid w:val="00FA5924"/>
    <w:rsid w:val="00FB70B2"/>
    <w:rsid w:val="00FC2E13"/>
    <w:rsid w:val="00FD224F"/>
    <w:rsid w:val="00FE4C69"/>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A0BE7"/>
  <w15:chartTrackingRefBased/>
  <w15:docId w15:val="{CA347D27-416D-7E43-82A3-DB8D41D2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969BC"/>
    <w:rPr>
      <w:rFonts w:cs="Times New Roman"/>
      <w:color w:val="0000FF"/>
      <w:u w:val="single"/>
    </w:rPr>
  </w:style>
  <w:style w:type="character" w:customStyle="1" w:styleId="cit-auth">
    <w:name w:val="cit-auth"/>
    <w:basedOn w:val="DefaultParagraphFont"/>
    <w:rsid w:val="000313E4"/>
  </w:style>
  <w:style w:type="character" w:customStyle="1" w:styleId="cit-name-surname">
    <w:name w:val="cit-name-surname"/>
    <w:basedOn w:val="DefaultParagraphFont"/>
    <w:rsid w:val="000313E4"/>
  </w:style>
  <w:style w:type="character" w:customStyle="1" w:styleId="cit-name-given-names">
    <w:name w:val="cit-name-given-names"/>
    <w:basedOn w:val="DefaultParagraphFont"/>
    <w:rsid w:val="000313E4"/>
  </w:style>
  <w:style w:type="character" w:styleId="HTMLCite">
    <w:name w:val="HTML Cite"/>
    <w:basedOn w:val="DefaultParagraphFont"/>
    <w:uiPriority w:val="99"/>
    <w:semiHidden/>
    <w:unhideWhenUsed/>
    <w:rsid w:val="000313E4"/>
    <w:rPr>
      <w:i/>
      <w:iCs/>
    </w:rPr>
  </w:style>
  <w:style w:type="character" w:customStyle="1" w:styleId="cit-pub-date">
    <w:name w:val="cit-pub-date"/>
    <w:basedOn w:val="DefaultParagraphFont"/>
    <w:rsid w:val="000313E4"/>
  </w:style>
  <w:style w:type="character" w:customStyle="1" w:styleId="cit-article-title">
    <w:name w:val="cit-article-title"/>
    <w:basedOn w:val="DefaultParagraphFont"/>
    <w:rsid w:val="000313E4"/>
  </w:style>
  <w:style w:type="character" w:customStyle="1" w:styleId="cit-vol">
    <w:name w:val="cit-vol"/>
    <w:basedOn w:val="DefaultParagraphFont"/>
    <w:rsid w:val="000313E4"/>
  </w:style>
  <w:style w:type="character" w:customStyle="1" w:styleId="cit-fpage">
    <w:name w:val="cit-fpage"/>
    <w:basedOn w:val="DefaultParagraphFont"/>
    <w:rsid w:val="000313E4"/>
  </w:style>
  <w:style w:type="character" w:customStyle="1" w:styleId="cit-lpage">
    <w:name w:val="cit-lpage"/>
    <w:basedOn w:val="DefaultParagraphFont"/>
    <w:rsid w:val="000313E4"/>
  </w:style>
  <w:style w:type="paragraph" w:styleId="ListParagraph">
    <w:name w:val="List Paragraph"/>
    <w:basedOn w:val="Normal"/>
    <w:uiPriority w:val="34"/>
    <w:qFormat/>
    <w:rsid w:val="000B4EAE"/>
    <w:pPr>
      <w:ind w:left="720"/>
      <w:contextualSpacing/>
    </w:pPr>
  </w:style>
  <w:style w:type="character" w:customStyle="1" w:styleId="spelle">
    <w:name w:val="spelle"/>
    <w:basedOn w:val="DefaultParagraphFont"/>
    <w:rsid w:val="00517414"/>
  </w:style>
  <w:style w:type="paragraph" w:styleId="Header">
    <w:name w:val="header"/>
    <w:basedOn w:val="Normal"/>
    <w:link w:val="HeaderChar"/>
    <w:uiPriority w:val="99"/>
    <w:unhideWhenUsed/>
    <w:rsid w:val="00A87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3D8"/>
  </w:style>
  <w:style w:type="paragraph" w:styleId="Footer">
    <w:name w:val="footer"/>
    <w:basedOn w:val="Normal"/>
    <w:link w:val="FooterChar"/>
    <w:uiPriority w:val="99"/>
    <w:unhideWhenUsed/>
    <w:rsid w:val="00A87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3D8"/>
  </w:style>
  <w:style w:type="paragraph" w:styleId="NormalWeb">
    <w:name w:val="Normal (Web)"/>
    <w:basedOn w:val="Normal"/>
    <w:uiPriority w:val="99"/>
    <w:unhideWhenUsed/>
    <w:rsid w:val="00650ED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C044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C0444"/>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C0444"/>
    <w:rPr>
      <w:sz w:val="16"/>
      <w:szCs w:val="16"/>
    </w:rPr>
  </w:style>
  <w:style w:type="paragraph" w:styleId="CommentText">
    <w:name w:val="annotation text"/>
    <w:basedOn w:val="Normal"/>
    <w:link w:val="CommentTextChar"/>
    <w:uiPriority w:val="99"/>
    <w:semiHidden/>
    <w:unhideWhenUsed/>
    <w:rsid w:val="001C0444"/>
    <w:pPr>
      <w:spacing w:line="240" w:lineRule="auto"/>
    </w:pPr>
    <w:rPr>
      <w:sz w:val="20"/>
      <w:szCs w:val="20"/>
    </w:rPr>
  </w:style>
  <w:style w:type="character" w:customStyle="1" w:styleId="CommentTextChar">
    <w:name w:val="Comment Text Char"/>
    <w:basedOn w:val="DefaultParagraphFont"/>
    <w:link w:val="CommentText"/>
    <w:uiPriority w:val="99"/>
    <w:semiHidden/>
    <w:rsid w:val="001C0444"/>
    <w:rPr>
      <w:sz w:val="20"/>
      <w:szCs w:val="20"/>
    </w:rPr>
  </w:style>
  <w:style w:type="paragraph" w:styleId="CommentSubject">
    <w:name w:val="annotation subject"/>
    <w:basedOn w:val="CommentText"/>
    <w:next w:val="CommentText"/>
    <w:link w:val="CommentSubjectChar"/>
    <w:uiPriority w:val="99"/>
    <w:semiHidden/>
    <w:unhideWhenUsed/>
    <w:rsid w:val="001C0444"/>
    <w:rPr>
      <w:b/>
      <w:bCs/>
    </w:rPr>
  </w:style>
  <w:style w:type="character" w:customStyle="1" w:styleId="CommentSubjectChar">
    <w:name w:val="Comment Subject Char"/>
    <w:basedOn w:val="CommentTextChar"/>
    <w:link w:val="CommentSubject"/>
    <w:uiPriority w:val="99"/>
    <w:semiHidden/>
    <w:rsid w:val="001C0444"/>
    <w:rPr>
      <w:b/>
      <w:bCs/>
      <w:sz w:val="20"/>
      <w:szCs w:val="20"/>
    </w:rPr>
  </w:style>
  <w:style w:type="paragraph" w:styleId="Revision">
    <w:name w:val="Revision"/>
    <w:hidden/>
    <w:uiPriority w:val="99"/>
    <w:semiHidden/>
    <w:rsid w:val="002147D4"/>
    <w:pPr>
      <w:spacing w:after="0" w:line="240" w:lineRule="auto"/>
    </w:pPr>
  </w:style>
  <w:style w:type="character" w:customStyle="1" w:styleId="apple-converted-space">
    <w:name w:val="apple-converted-space"/>
    <w:basedOn w:val="DefaultParagraphFont"/>
    <w:rsid w:val="007C2C1F"/>
  </w:style>
  <w:style w:type="character" w:styleId="UnresolvedMention">
    <w:name w:val="Unresolved Mention"/>
    <w:basedOn w:val="DefaultParagraphFont"/>
    <w:uiPriority w:val="99"/>
    <w:semiHidden/>
    <w:unhideWhenUsed/>
    <w:rsid w:val="00684510"/>
    <w:rPr>
      <w:color w:val="605E5C"/>
      <w:shd w:val="clear" w:color="auto" w:fill="E1DFDD"/>
    </w:rPr>
  </w:style>
  <w:style w:type="character" w:customStyle="1" w:styleId="nlmarticle-title">
    <w:name w:val="nlm_article-title"/>
    <w:basedOn w:val="DefaultParagraphFont"/>
    <w:rsid w:val="00DF5E15"/>
  </w:style>
  <w:style w:type="character" w:customStyle="1" w:styleId="nlmyear">
    <w:name w:val="nlm_year"/>
    <w:basedOn w:val="DefaultParagraphFont"/>
    <w:rsid w:val="00DF5E15"/>
  </w:style>
  <w:style w:type="character" w:customStyle="1" w:styleId="nlmfpage">
    <w:name w:val="nlm_fpage"/>
    <w:basedOn w:val="DefaultParagraphFont"/>
    <w:rsid w:val="00DF5E15"/>
  </w:style>
  <w:style w:type="character" w:customStyle="1" w:styleId="nlmlpage">
    <w:name w:val="nlm_lpage"/>
    <w:basedOn w:val="DefaultParagraphFont"/>
    <w:rsid w:val="00DF5E15"/>
  </w:style>
  <w:style w:type="table" w:styleId="TableGrid">
    <w:name w:val="Table Grid"/>
    <w:basedOn w:val="TableNormal"/>
    <w:uiPriority w:val="39"/>
    <w:rsid w:val="00ED2DD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fld-contribauthor">
    <w:name w:val="hlfld-contribauthor"/>
    <w:basedOn w:val="DefaultParagraphFont"/>
    <w:rsid w:val="00750342"/>
  </w:style>
  <w:style w:type="character" w:customStyle="1" w:styleId="nlmgiven-names">
    <w:name w:val="nlm_given-names"/>
    <w:basedOn w:val="DefaultParagraphFont"/>
    <w:rsid w:val="00750342"/>
  </w:style>
  <w:style w:type="character" w:customStyle="1" w:styleId="reflink-block">
    <w:name w:val="reflink-block"/>
    <w:basedOn w:val="DefaultParagraphFont"/>
    <w:rsid w:val="00750342"/>
  </w:style>
  <w:style w:type="character" w:styleId="Emphasis">
    <w:name w:val="Emphasis"/>
    <w:basedOn w:val="DefaultParagraphFont"/>
    <w:uiPriority w:val="20"/>
    <w:qFormat/>
    <w:rsid w:val="00D44DB7"/>
    <w:rPr>
      <w:i/>
      <w:iCs/>
    </w:rPr>
  </w:style>
  <w:style w:type="character" w:styleId="LineNumber">
    <w:name w:val="line number"/>
    <w:basedOn w:val="DefaultParagraphFont"/>
    <w:uiPriority w:val="99"/>
    <w:semiHidden/>
    <w:unhideWhenUsed/>
    <w:rsid w:val="00036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69318">
      <w:bodyDiv w:val="1"/>
      <w:marLeft w:val="0"/>
      <w:marRight w:val="0"/>
      <w:marTop w:val="0"/>
      <w:marBottom w:val="0"/>
      <w:divBdr>
        <w:top w:val="none" w:sz="0" w:space="0" w:color="auto"/>
        <w:left w:val="none" w:sz="0" w:space="0" w:color="auto"/>
        <w:bottom w:val="none" w:sz="0" w:space="0" w:color="auto"/>
        <w:right w:val="none" w:sz="0" w:space="0" w:color="auto"/>
      </w:divBdr>
      <w:divsChild>
        <w:div w:id="47462551">
          <w:marLeft w:val="0"/>
          <w:marRight w:val="0"/>
          <w:marTop w:val="0"/>
          <w:marBottom w:val="0"/>
          <w:divBdr>
            <w:top w:val="none" w:sz="0" w:space="0" w:color="auto"/>
            <w:left w:val="none" w:sz="0" w:space="0" w:color="auto"/>
            <w:bottom w:val="none" w:sz="0" w:space="0" w:color="auto"/>
            <w:right w:val="none" w:sz="0" w:space="0" w:color="auto"/>
          </w:divBdr>
          <w:divsChild>
            <w:div w:id="899360691">
              <w:marLeft w:val="0"/>
              <w:marRight w:val="0"/>
              <w:marTop w:val="0"/>
              <w:marBottom w:val="0"/>
              <w:divBdr>
                <w:top w:val="none" w:sz="0" w:space="0" w:color="auto"/>
                <w:left w:val="none" w:sz="0" w:space="0" w:color="auto"/>
                <w:bottom w:val="none" w:sz="0" w:space="0" w:color="auto"/>
                <w:right w:val="none" w:sz="0" w:space="0" w:color="auto"/>
              </w:divBdr>
              <w:divsChild>
                <w:div w:id="123045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5348">
      <w:bodyDiv w:val="1"/>
      <w:marLeft w:val="0"/>
      <w:marRight w:val="0"/>
      <w:marTop w:val="0"/>
      <w:marBottom w:val="0"/>
      <w:divBdr>
        <w:top w:val="none" w:sz="0" w:space="0" w:color="auto"/>
        <w:left w:val="none" w:sz="0" w:space="0" w:color="auto"/>
        <w:bottom w:val="none" w:sz="0" w:space="0" w:color="auto"/>
        <w:right w:val="none" w:sz="0" w:space="0" w:color="auto"/>
      </w:divBdr>
    </w:div>
    <w:div w:id="24647087">
      <w:bodyDiv w:val="1"/>
      <w:marLeft w:val="0"/>
      <w:marRight w:val="0"/>
      <w:marTop w:val="0"/>
      <w:marBottom w:val="0"/>
      <w:divBdr>
        <w:top w:val="none" w:sz="0" w:space="0" w:color="auto"/>
        <w:left w:val="none" w:sz="0" w:space="0" w:color="auto"/>
        <w:bottom w:val="none" w:sz="0" w:space="0" w:color="auto"/>
        <w:right w:val="none" w:sz="0" w:space="0" w:color="auto"/>
      </w:divBdr>
    </w:div>
    <w:div w:id="42561972">
      <w:bodyDiv w:val="1"/>
      <w:marLeft w:val="0"/>
      <w:marRight w:val="0"/>
      <w:marTop w:val="0"/>
      <w:marBottom w:val="0"/>
      <w:divBdr>
        <w:top w:val="none" w:sz="0" w:space="0" w:color="auto"/>
        <w:left w:val="none" w:sz="0" w:space="0" w:color="auto"/>
        <w:bottom w:val="none" w:sz="0" w:space="0" w:color="auto"/>
        <w:right w:val="none" w:sz="0" w:space="0" w:color="auto"/>
      </w:divBdr>
      <w:divsChild>
        <w:div w:id="161091198">
          <w:marLeft w:val="0"/>
          <w:marRight w:val="0"/>
          <w:marTop w:val="0"/>
          <w:marBottom w:val="0"/>
          <w:divBdr>
            <w:top w:val="none" w:sz="0" w:space="0" w:color="auto"/>
            <w:left w:val="none" w:sz="0" w:space="0" w:color="auto"/>
            <w:bottom w:val="none" w:sz="0" w:space="0" w:color="auto"/>
            <w:right w:val="none" w:sz="0" w:space="0" w:color="auto"/>
          </w:divBdr>
          <w:divsChild>
            <w:div w:id="1734547348">
              <w:marLeft w:val="0"/>
              <w:marRight w:val="0"/>
              <w:marTop w:val="0"/>
              <w:marBottom w:val="0"/>
              <w:divBdr>
                <w:top w:val="none" w:sz="0" w:space="0" w:color="auto"/>
                <w:left w:val="none" w:sz="0" w:space="0" w:color="auto"/>
                <w:bottom w:val="none" w:sz="0" w:space="0" w:color="auto"/>
                <w:right w:val="none" w:sz="0" w:space="0" w:color="auto"/>
              </w:divBdr>
              <w:divsChild>
                <w:div w:id="125207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8597">
      <w:bodyDiv w:val="1"/>
      <w:marLeft w:val="0"/>
      <w:marRight w:val="0"/>
      <w:marTop w:val="0"/>
      <w:marBottom w:val="0"/>
      <w:divBdr>
        <w:top w:val="none" w:sz="0" w:space="0" w:color="auto"/>
        <w:left w:val="none" w:sz="0" w:space="0" w:color="auto"/>
        <w:bottom w:val="none" w:sz="0" w:space="0" w:color="auto"/>
        <w:right w:val="none" w:sz="0" w:space="0" w:color="auto"/>
      </w:divBdr>
      <w:divsChild>
        <w:div w:id="1020476120">
          <w:marLeft w:val="0"/>
          <w:marRight w:val="0"/>
          <w:marTop w:val="0"/>
          <w:marBottom w:val="0"/>
          <w:divBdr>
            <w:top w:val="none" w:sz="0" w:space="0" w:color="auto"/>
            <w:left w:val="none" w:sz="0" w:space="0" w:color="auto"/>
            <w:bottom w:val="none" w:sz="0" w:space="0" w:color="auto"/>
            <w:right w:val="none" w:sz="0" w:space="0" w:color="auto"/>
          </w:divBdr>
          <w:divsChild>
            <w:div w:id="406270727">
              <w:marLeft w:val="0"/>
              <w:marRight w:val="0"/>
              <w:marTop w:val="0"/>
              <w:marBottom w:val="0"/>
              <w:divBdr>
                <w:top w:val="none" w:sz="0" w:space="0" w:color="auto"/>
                <w:left w:val="none" w:sz="0" w:space="0" w:color="auto"/>
                <w:bottom w:val="none" w:sz="0" w:space="0" w:color="auto"/>
                <w:right w:val="none" w:sz="0" w:space="0" w:color="auto"/>
              </w:divBdr>
              <w:divsChild>
                <w:div w:id="15800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9457">
      <w:bodyDiv w:val="1"/>
      <w:marLeft w:val="0"/>
      <w:marRight w:val="0"/>
      <w:marTop w:val="0"/>
      <w:marBottom w:val="0"/>
      <w:divBdr>
        <w:top w:val="none" w:sz="0" w:space="0" w:color="auto"/>
        <w:left w:val="none" w:sz="0" w:space="0" w:color="auto"/>
        <w:bottom w:val="none" w:sz="0" w:space="0" w:color="auto"/>
        <w:right w:val="none" w:sz="0" w:space="0" w:color="auto"/>
      </w:divBdr>
    </w:div>
    <w:div w:id="144467974">
      <w:bodyDiv w:val="1"/>
      <w:marLeft w:val="0"/>
      <w:marRight w:val="0"/>
      <w:marTop w:val="0"/>
      <w:marBottom w:val="0"/>
      <w:divBdr>
        <w:top w:val="none" w:sz="0" w:space="0" w:color="auto"/>
        <w:left w:val="none" w:sz="0" w:space="0" w:color="auto"/>
        <w:bottom w:val="none" w:sz="0" w:space="0" w:color="auto"/>
        <w:right w:val="none" w:sz="0" w:space="0" w:color="auto"/>
      </w:divBdr>
    </w:div>
    <w:div w:id="153575144">
      <w:bodyDiv w:val="1"/>
      <w:marLeft w:val="0"/>
      <w:marRight w:val="0"/>
      <w:marTop w:val="0"/>
      <w:marBottom w:val="0"/>
      <w:divBdr>
        <w:top w:val="none" w:sz="0" w:space="0" w:color="auto"/>
        <w:left w:val="none" w:sz="0" w:space="0" w:color="auto"/>
        <w:bottom w:val="none" w:sz="0" w:space="0" w:color="auto"/>
        <w:right w:val="none" w:sz="0" w:space="0" w:color="auto"/>
      </w:divBdr>
    </w:div>
    <w:div w:id="223568130">
      <w:bodyDiv w:val="1"/>
      <w:marLeft w:val="0"/>
      <w:marRight w:val="0"/>
      <w:marTop w:val="0"/>
      <w:marBottom w:val="0"/>
      <w:divBdr>
        <w:top w:val="none" w:sz="0" w:space="0" w:color="auto"/>
        <w:left w:val="none" w:sz="0" w:space="0" w:color="auto"/>
        <w:bottom w:val="none" w:sz="0" w:space="0" w:color="auto"/>
        <w:right w:val="none" w:sz="0" w:space="0" w:color="auto"/>
      </w:divBdr>
    </w:div>
    <w:div w:id="231084554">
      <w:bodyDiv w:val="1"/>
      <w:marLeft w:val="0"/>
      <w:marRight w:val="0"/>
      <w:marTop w:val="0"/>
      <w:marBottom w:val="0"/>
      <w:divBdr>
        <w:top w:val="none" w:sz="0" w:space="0" w:color="auto"/>
        <w:left w:val="none" w:sz="0" w:space="0" w:color="auto"/>
        <w:bottom w:val="none" w:sz="0" w:space="0" w:color="auto"/>
        <w:right w:val="none" w:sz="0" w:space="0" w:color="auto"/>
      </w:divBdr>
    </w:div>
    <w:div w:id="232349730">
      <w:bodyDiv w:val="1"/>
      <w:marLeft w:val="0"/>
      <w:marRight w:val="0"/>
      <w:marTop w:val="0"/>
      <w:marBottom w:val="0"/>
      <w:divBdr>
        <w:top w:val="none" w:sz="0" w:space="0" w:color="auto"/>
        <w:left w:val="none" w:sz="0" w:space="0" w:color="auto"/>
        <w:bottom w:val="none" w:sz="0" w:space="0" w:color="auto"/>
        <w:right w:val="none" w:sz="0" w:space="0" w:color="auto"/>
      </w:divBdr>
    </w:div>
    <w:div w:id="264004108">
      <w:bodyDiv w:val="1"/>
      <w:marLeft w:val="0"/>
      <w:marRight w:val="0"/>
      <w:marTop w:val="0"/>
      <w:marBottom w:val="0"/>
      <w:divBdr>
        <w:top w:val="none" w:sz="0" w:space="0" w:color="auto"/>
        <w:left w:val="none" w:sz="0" w:space="0" w:color="auto"/>
        <w:bottom w:val="none" w:sz="0" w:space="0" w:color="auto"/>
        <w:right w:val="none" w:sz="0" w:space="0" w:color="auto"/>
      </w:divBdr>
    </w:div>
    <w:div w:id="281155467">
      <w:bodyDiv w:val="1"/>
      <w:marLeft w:val="0"/>
      <w:marRight w:val="0"/>
      <w:marTop w:val="0"/>
      <w:marBottom w:val="0"/>
      <w:divBdr>
        <w:top w:val="none" w:sz="0" w:space="0" w:color="auto"/>
        <w:left w:val="none" w:sz="0" w:space="0" w:color="auto"/>
        <w:bottom w:val="none" w:sz="0" w:space="0" w:color="auto"/>
        <w:right w:val="none" w:sz="0" w:space="0" w:color="auto"/>
      </w:divBdr>
      <w:divsChild>
        <w:div w:id="194970938">
          <w:marLeft w:val="0"/>
          <w:marRight w:val="0"/>
          <w:marTop w:val="0"/>
          <w:marBottom w:val="0"/>
          <w:divBdr>
            <w:top w:val="none" w:sz="0" w:space="0" w:color="auto"/>
            <w:left w:val="none" w:sz="0" w:space="0" w:color="auto"/>
            <w:bottom w:val="none" w:sz="0" w:space="0" w:color="auto"/>
            <w:right w:val="none" w:sz="0" w:space="0" w:color="auto"/>
          </w:divBdr>
          <w:divsChild>
            <w:div w:id="941836667">
              <w:marLeft w:val="0"/>
              <w:marRight w:val="0"/>
              <w:marTop w:val="0"/>
              <w:marBottom w:val="0"/>
              <w:divBdr>
                <w:top w:val="none" w:sz="0" w:space="0" w:color="auto"/>
                <w:left w:val="none" w:sz="0" w:space="0" w:color="auto"/>
                <w:bottom w:val="none" w:sz="0" w:space="0" w:color="auto"/>
                <w:right w:val="none" w:sz="0" w:space="0" w:color="auto"/>
              </w:divBdr>
              <w:divsChild>
                <w:div w:id="60431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344029">
      <w:bodyDiv w:val="1"/>
      <w:marLeft w:val="0"/>
      <w:marRight w:val="0"/>
      <w:marTop w:val="0"/>
      <w:marBottom w:val="0"/>
      <w:divBdr>
        <w:top w:val="none" w:sz="0" w:space="0" w:color="auto"/>
        <w:left w:val="none" w:sz="0" w:space="0" w:color="auto"/>
        <w:bottom w:val="none" w:sz="0" w:space="0" w:color="auto"/>
        <w:right w:val="none" w:sz="0" w:space="0" w:color="auto"/>
      </w:divBdr>
    </w:div>
    <w:div w:id="345449144">
      <w:bodyDiv w:val="1"/>
      <w:marLeft w:val="0"/>
      <w:marRight w:val="0"/>
      <w:marTop w:val="0"/>
      <w:marBottom w:val="0"/>
      <w:divBdr>
        <w:top w:val="none" w:sz="0" w:space="0" w:color="auto"/>
        <w:left w:val="none" w:sz="0" w:space="0" w:color="auto"/>
        <w:bottom w:val="none" w:sz="0" w:space="0" w:color="auto"/>
        <w:right w:val="none" w:sz="0" w:space="0" w:color="auto"/>
      </w:divBdr>
    </w:div>
    <w:div w:id="346293479">
      <w:bodyDiv w:val="1"/>
      <w:marLeft w:val="0"/>
      <w:marRight w:val="0"/>
      <w:marTop w:val="0"/>
      <w:marBottom w:val="0"/>
      <w:divBdr>
        <w:top w:val="none" w:sz="0" w:space="0" w:color="auto"/>
        <w:left w:val="none" w:sz="0" w:space="0" w:color="auto"/>
        <w:bottom w:val="none" w:sz="0" w:space="0" w:color="auto"/>
        <w:right w:val="none" w:sz="0" w:space="0" w:color="auto"/>
      </w:divBdr>
    </w:div>
    <w:div w:id="347096563">
      <w:bodyDiv w:val="1"/>
      <w:marLeft w:val="0"/>
      <w:marRight w:val="0"/>
      <w:marTop w:val="0"/>
      <w:marBottom w:val="0"/>
      <w:divBdr>
        <w:top w:val="none" w:sz="0" w:space="0" w:color="auto"/>
        <w:left w:val="none" w:sz="0" w:space="0" w:color="auto"/>
        <w:bottom w:val="none" w:sz="0" w:space="0" w:color="auto"/>
        <w:right w:val="none" w:sz="0" w:space="0" w:color="auto"/>
      </w:divBdr>
      <w:divsChild>
        <w:div w:id="1592393979">
          <w:marLeft w:val="0"/>
          <w:marRight w:val="0"/>
          <w:marTop w:val="0"/>
          <w:marBottom w:val="0"/>
          <w:divBdr>
            <w:top w:val="none" w:sz="0" w:space="0" w:color="auto"/>
            <w:left w:val="none" w:sz="0" w:space="0" w:color="auto"/>
            <w:bottom w:val="none" w:sz="0" w:space="0" w:color="auto"/>
            <w:right w:val="none" w:sz="0" w:space="0" w:color="auto"/>
          </w:divBdr>
          <w:divsChild>
            <w:div w:id="414786471">
              <w:marLeft w:val="0"/>
              <w:marRight w:val="0"/>
              <w:marTop w:val="0"/>
              <w:marBottom w:val="0"/>
              <w:divBdr>
                <w:top w:val="none" w:sz="0" w:space="0" w:color="auto"/>
                <w:left w:val="none" w:sz="0" w:space="0" w:color="auto"/>
                <w:bottom w:val="none" w:sz="0" w:space="0" w:color="auto"/>
                <w:right w:val="none" w:sz="0" w:space="0" w:color="auto"/>
              </w:divBdr>
              <w:divsChild>
                <w:div w:id="162819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2321">
      <w:bodyDiv w:val="1"/>
      <w:marLeft w:val="0"/>
      <w:marRight w:val="0"/>
      <w:marTop w:val="0"/>
      <w:marBottom w:val="0"/>
      <w:divBdr>
        <w:top w:val="none" w:sz="0" w:space="0" w:color="auto"/>
        <w:left w:val="none" w:sz="0" w:space="0" w:color="auto"/>
        <w:bottom w:val="none" w:sz="0" w:space="0" w:color="auto"/>
        <w:right w:val="none" w:sz="0" w:space="0" w:color="auto"/>
      </w:divBdr>
    </w:div>
    <w:div w:id="371031758">
      <w:bodyDiv w:val="1"/>
      <w:marLeft w:val="0"/>
      <w:marRight w:val="0"/>
      <w:marTop w:val="0"/>
      <w:marBottom w:val="0"/>
      <w:divBdr>
        <w:top w:val="none" w:sz="0" w:space="0" w:color="auto"/>
        <w:left w:val="none" w:sz="0" w:space="0" w:color="auto"/>
        <w:bottom w:val="none" w:sz="0" w:space="0" w:color="auto"/>
        <w:right w:val="none" w:sz="0" w:space="0" w:color="auto"/>
      </w:divBdr>
    </w:div>
    <w:div w:id="454835073">
      <w:bodyDiv w:val="1"/>
      <w:marLeft w:val="0"/>
      <w:marRight w:val="0"/>
      <w:marTop w:val="0"/>
      <w:marBottom w:val="0"/>
      <w:divBdr>
        <w:top w:val="none" w:sz="0" w:space="0" w:color="auto"/>
        <w:left w:val="none" w:sz="0" w:space="0" w:color="auto"/>
        <w:bottom w:val="none" w:sz="0" w:space="0" w:color="auto"/>
        <w:right w:val="none" w:sz="0" w:space="0" w:color="auto"/>
      </w:divBdr>
      <w:divsChild>
        <w:div w:id="968247558">
          <w:marLeft w:val="0"/>
          <w:marRight w:val="0"/>
          <w:marTop w:val="0"/>
          <w:marBottom w:val="0"/>
          <w:divBdr>
            <w:top w:val="none" w:sz="0" w:space="0" w:color="auto"/>
            <w:left w:val="none" w:sz="0" w:space="0" w:color="auto"/>
            <w:bottom w:val="none" w:sz="0" w:space="0" w:color="auto"/>
            <w:right w:val="none" w:sz="0" w:space="0" w:color="auto"/>
          </w:divBdr>
          <w:divsChild>
            <w:div w:id="1962959617">
              <w:marLeft w:val="0"/>
              <w:marRight w:val="0"/>
              <w:marTop w:val="0"/>
              <w:marBottom w:val="0"/>
              <w:divBdr>
                <w:top w:val="none" w:sz="0" w:space="0" w:color="auto"/>
                <w:left w:val="none" w:sz="0" w:space="0" w:color="auto"/>
                <w:bottom w:val="none" w:sz="0" w:space="0" w:color="auto"/>
                <w:right w:val="none" w:sz="0" w:space="0" w:color="auto"/>
              </w:divBdr>
              <w:divsChild>
                <w:div w:id="200359069">
                  <w:marLeft w:val="0"/>
                  <w:marRight w:val="0"/>
                  <w:marTop w:val="0"/>
                  <w:marBottom w:val="0"/>
                  <w:divBdr>
                    <w:top w:val="none" w:sz="0" w:space="0" w:color="auto"/>
                    <w:left w:val="none" w:sz="0" w:space="0" w:color="auto"/>
                    <w:bottom w:val="none" w:sz="0" w:space="0" w:color="auto"/>
                    <w:right w:val="none" w:sz="0" w:space="0" w:color="auto"/>
                  </w:divBdr>
                  <w:divsChild>
                    <w:div w:id="46616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648322">
      <w:bodyDiv w:val="1"/>
      <w:marLeft w:val="0"/>
      <w:marRight w:val="0"/>
      <w:marTop w:val="0"/>
      <w:marBottom w:val="0"/>
      <w:divBdr>
        <w:top w:val="none" w:sz="0" w:space="0" w:color="auto"/>
        <w:left w:val="none" w:sz="0" w:space="0" w:color="auto"/>
        <w:bottom w:val="none" w:sz="0" w:space="0" w:color="auto"/>
        <w:right w:val="none" w:sz="0" w:space="0" w:color="auto"/>
      </w:divBdr>
    </w:div>
    <w:div w:id="579219221">
      <w:bodyDiv w:val="1"/>
      <w:marLeft w:val="0"/>
      <w:marRight w:val="0"/>
      <w:marTop w:val="0"/>
      <w:marBottom w:val="0"/>
      <w:divBdr>
        <w:top w:val="none" w:sz="0" w:space="0" w:color="auto"/>
        <w:left w:val="none" w:sz="0" w:space="0" w:color="auto"/>
        <w:bottom w:val="none" w:sz="0" w:space="0" w:color="auto"/>
        <w:right w:val="none" w:sz="0" w:space="0" w:color="auto"/>
      </w:divBdr>
      <w:divsChild>
        <w:div w:id="1156529360">
          <w:marLeft w:val="0"/>
          <w:marRight w:val="0"/>
          <w:marTop w:val="0"/>
          <w:marBottom w:val="0"/>
          <w:divBdr>
            <w:top w:val="none" w:sz="0" w:space="0" w:color="auto"/>
            <w:left w:val="none" w:sz="0" w:space="0" w:color="auto"/>
            <w:bottom w:val="none" w:sz="0" w:space="0" w:color="auto"/>
            <w:right w:val="none" w:sz="0" w:space="0" w:color="auto"/>
          </w:divBdr>
          <w:divsChild>
            <w:div w:id="1965387949">
              <w:marLeft w:val="0"/>
              <w:marRight w:val="0"/>
              <w:marTop w:val="0"/>
              <w:marBottom w:val="0"/>
              <w:divBdr>
                <w:top w:val="none" w:sz="0" w:space="0" w:color="auto"/>
                <w:left w:val="none" w:sz="0" w:space="0" w:color="auto"/>
                <w:bottom w:val="none" w:sz="0" w:space="0" w:color="auto"/>
                <w:right w:val="none" w:sz="0" w:space="0" w:color="auto"/>
              </w:divBdr>
              <w:divsChild>
                <w:div w:id="74384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2673">
      <w:bodyDiv w:val="1"/>
      <w:marLeft w:val="0"/>
      <w:marRight w:val="0"/>
      <w:marTop w:val="0"/>
      <w:marBottom w:val="0"/>
      <w:divBdr>
        <w:top w:val="none" w:sz="0" w:space="0" w:color="auto"/>
        <w:left w:val="none" w:sz="0" w:space="0" w:color="auto"/>
        <w:bottom w:val="none" w:sz="0" w:space="0" w:color="auto"/>
        <w:right w:val="none" w:sz="0" w:space="0" w:color="auto"/>
      </w:divBdr>
    </w:div>
    <w:div w:id="711923857">
      <w:bodyDiv w:val="1"/>
      <w:marLeft w:val="0"/>
      <w:marRight w:val="0"/>
      <w:marTop w:val="0"/>
      <w:marBottom w:val="0"/>
      <w:divBdr>
        <w:top w:val="none" w:sz="0" w:space="0" w:color="auto"/>
        <w:left w:val="none" w:sz="0" w:space="0" w:color="auto"/>
        <w:bottom w:val="none" w:sz="0" w:space="0" w:color="auto"/>
        <w:right w:val="none" w:sz="0" w:space="0" w:color="auto"/>
      </w:divBdr>
      <w:divsChild>
        <w:div w:id="1667711555">
          <w:marLeft w:val="720"/>
          <w:marRight w:val="0"/>
          <w:marTop w:val="0"/>
          <w:marBottom w:val="199"/>
          <w:divBdr>
            <w:top w:val="none" w:sz="0" w:space="0" w:color="auto"/>
            <w:left w:val="none" w:sz="0" w:space="0" w:color="auto"/>
            <w:bottom w:val="none" w:sz="0" w:space="0" w:color="auto"/>
            <w:right w:val="none" w:sz="0" w:space="0" w:color="auto"/>
          </w:divBdr>
        </w:div>
      </w:divsChild>
    </w:div>
    <w:div w:id="714622857">
      <w:bodyDiv w:val="1"/>
      <w:marLeft w:val="0"/>
      <w:marRight w:val="0"/>
      <w:marTop w:val="0"/>
      <w:marBottom w:val="0"/>
      <w:divBdr>
        <w:top w:val="none" w:sz="0" w:space="0" w:color="auto"/>
        <w:left w:val="none" w:sz="0" w:space="0" w:color="auto"/>
        <w:bottom w:val="none" w:sz="0" w:space="0" w:color="auto"/>
        <w:right w:val="none" w:sz="0" w:space="0" w:color="auto"/>
      </w:divBdr>
    </w:div>
    <w:div w:id="768934595">
      <w:bodyDiv w:val="1"/>
      <w:marLeft w:val="0"/>
      <w:marRight w:val="0"/>
      <w:marTop w:val="0"/>
      <w:marBottom w:val="0"/>
      <w:divBdr>
        <w:top w:val="none" w:sz="0" w:space="0" w:color="auto"/>
        <w:left w:val="none" w:sz="0" w:space="0" w:color="auto"/>
        <w:bottom w:val="none" w:sz="0" w:space="0" w:color="auto"/>
        <w:right w:val="none" w:sz="0" w:space="0" w:color="auto"/>
      </w:divBdr>
      <w:divsChild>
        <w:div w:id="1769889553">
          <w:marLeft w:val="0"/>
          <w:marRight w:val="0"/>
          <w:marTop w:val="0"/>
          <w:marBottom w:val="0"/>
          <w:divBdr>
            <w:top w:val="none" w:sz="0" w:space="0" w:color="auto"/>
            <w:left w:val="none" w:sz="0" w:space="0" w:color="auto"/>
            <w:bottom w:val="none" w:sz="0" w:space="0" w:color="auto"/>
            <w:right w:val="none" w:sz="0" w:space="0" w:color="auto"/>
          </w:divBdr>
          <w:divsChild>
            <w:div w:id="413550603">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025695">
      <w:bodyDiv w:val="1"/>
      <w:marLeft w:val="0"/>
      <w:marRight w:val="0"/>
      <w:marTop w:val="0"/>
      <w:marBottom w:val="0"/>
      <w:divBdr>
        <w:top w:val="none" w:sz="0" w:space="0" w:color="auto"/>
        <w:left w:val="none" w:sz="0" w:space="0" w:color="auto"/>
        <w:bottom w:val="none" w:sz="0" w:space="0" w:color="auto"/>
        <w:right w:val="none" w:sz="0" w:space="0" w:color="auto"/>
      </w:divBdr>
    </w:div>
    <w:div w:id="855388761">
      <w:bodyDiv w:val="1"/>
      <w:marLeft w:val="0"/>
      <w:marRight w:val="0"/>
      <w:marTop w:val="0"/>
      <w:marBottom w:val="0"/>
      <w:divBdr>
        <w:top w:val="none" w:sz="0" w:space="0" w:color="auto"/>
        <w:left w:val="none" w:sz="0" w:space="0" w:color="auto"/>
        <w:bottom w:val="none" w:sz="0" w:space="0" w:color="auto"/>
        <w:right w:val="none" w:sz="0" w:space="0" w:color="auto"/>
      </w:divBdr>
    </w:div>
    <w:div w:id="904490848">
      <w:bodyDiv w:val="1"/>
      <w:marLeft w:val="0"/>
      <w:marRight w:val="0"/>
      <w:marTop w:val="0"/>
      <w:marBottom w:val="0"/>
      <w:divBdr>
        <w:top w:val="none" w:sz="0" w:space="0" w:color="auto"/>
        <w:left w:val="none" w:sz="0" w:space="0" w:color="auto"/>
        <w:bottom w:val="none" w:sz="0" w:space="0" w:color="auto"/>
        <w:right w:val="none" w:sz="0" w:space="0" w:color="auto"/>
      </w:divBdr>
      <w:divsChild>
        <w:div w:id="945699629">
          <w:marLeft w:val="0"/>
          <w:marRight w:val="0"/>
          <w:marTop w:val="0"/>
          <w:marBottom w:val="0"/>
          <w:divBdr>
            <w:top w:val="none" w:sz="0" w:space="0" w:color="auto"/>
            <w:left w:val="none" w:sz="0" w:space="0" w:color="auto"/>
            <w:bottom w:val="none" w:sz="0" w:space="0" w:color="auto"/>
            <w:right w:val="none" w:sz="0" w:space="0" w:color="auto"/>
          </w:divBdr>
          <w:divsChild>
            <w:div w:id="1862890846">
              <w:marLeft w:val="0"/>
              <w:marRight w:val="0"/>
              <w:marTop w:val="0"/>
              <w:marBottom w:val="0"/>
              <w:divBdr>
                <w:top w:val="none" w:sz="0" w:space="0" w:color="auto"/>
                <w:left w:val="none" w:sz="0" w:space="0" w:color="auto"/>
                <w:bottom w:val="none" w:sz="0" w:space="0" w:color="auto"/>
                <w:right w:val="none" w:sz="0" w:space="0" w:color="auto"/>
              </w:divBdr>
              <w:divsChild>
                <w:div w:id="4238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95624">
      <w:bodyDiv w:val="1"/>
      <w:marLeft w:val="0"/>
      <w:marRight w:val="0"/>
      <w:marTop w:val="0"/>
      <w:marBottom w:val="0"/>
      <w:divBdr>
        <w:top w:val="none" w:sz="0" w:space="0" w:color="auto"/>
        <w:left w:val="none" w:sz="0" w:space="0" w:color="auto"/>
        <w:bottom w:val="none" w:sz="0" w:space="0" w:color="auto"/>
        <w:right w:val="none" w:sz="0" w:space="0" w:color="auto"/>
      </w:divBdr>
    </w:div>
    <w:div w:id="980112797">
      <w:bodyDiv w:val="1"/>
      <w:marLeft w:val="0"/>
      <w:marRight w:val="0"/>
      <w:marTop w:val="0"/>
      <w:marBottom w:val="0"/>
      <w:divBdr>
        <w:top w:val="none" w:sz="0" w:space="0" w:color="auto"/>
        <w:left w:val="none" w:sz="0" w:space="0" w:color="auto"/>
        <w:bottom w:val="none" w:sz="0" w:space="0" w:color="auto"/>
        <w:right w:val="none" w:sz="0" w:space="0" w:color="auto"/>
      </w:divBdr>
      <w:divsChild>
        <w:div w:id="100611217">
          <w:marLeft w:val="0"/>
          <w:marRight w:val="0"/>
          <w:marTop w:val="0"/>
          <w:marBottom w:val="0"/>
          <w:divBdr>
            <w:top w:val="none" w:sz="0" w:space="0" w:color="auto"/>
            <w:left w:val="none" w:sz="0" w:space="0" w:color="auto"/>
            <w:bottom w:val="none" w:sz="0" w:space="0" w:color="auto"/>
            <w:right w:val="none" w:sz="0" w:space="0" w:color="auto"/>
          </w:divBdr>
          <w:divsChild>
            <w:div w:id="2014254935">
              <w:marLeft w:val="0"/>
              <w:marRight w:val="0"/>
              <w:marTop w:val="0"/>
              <w:marBottom w:val="0"/>
              <w:divBdr>
                <w:top w:val="none" w:sz="0" w:space="0" w:color="auto"/>
                <w:left w:val="none" w:sz="0" w:space="0" w:color="auto"/>
                <w:bottom w:val="none" w:sz="0" w:space="0" w:color="auto"/>
                <w:right w:val="none" w:sz="0" w:space="0" w:color="auto"/>
              </w:divBdr>
              <w:divsChild>
                <w:div w:id="44519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10198">
      <w:bodyDiv w:val="1"/>
      <w:marLeft w:val="0"/>
      <w:marRight w:val="0"/>
      <w:marTop w:val="0"/>
      <w:marBottom w:val="0"/>
      <w:divBdr>
        <w:top w:val="none" w:sz="0" w:space="0" w:color="auto"/>
        <w:left w:val="none" w:sz="0" w:space="0" w:color="auto"/>
        <w:bottom w:val="none" w:sz="0" w:space="0" w:color="auto"/>
        <w:right w:val="none" w:sz="0" w:space="0" w:color="auto"/>
      </w:divBdr>
    </w:div>
    <w:div w:id="997927868">
      <w:bodyDiv w:val="1"/>
      <w:marLeft w:val="0"/>
      <w:marRight w:val="0"/>
      <w:marTop w:val="0"/>
      <w:marBottom w:val="0"/>
      <w:divBdr>
        <w:top w:val="none" w:sz="0" w:space="0" w:color="auto"/>
        <w:left w:val="none" w:sz="0" w:space="0" w:color="auto"/>
        <w:bottom w:val="none" w:sz="0" w:space="0" w:color="auto"/>
        <w:right w:val="none" w:sz="0" w:space="0" w:color="auto"/>
      </w:divBdr>
    </w:div>
    <w:div w:id="1055592047">
      <w:bodyDiv w:val="1"/>
      <w:marLeft w:val="0"/>
      <w:marRight w:val="0"/>
      <w:marTop w:val="0"/>
      <w:marBottom w:val="0"/>
      <w:divBdr>
        <w:top w:val="none" w:sz="0" w:space="0" w:color="auto"/>
        <w:left w:val="none" w:sz="0" w:space="0" w:color="auto"/>
        <w:bottom w:val="none" w:sz="0" w:space="0" w:color="auto"/>
        <w:right w:val="none" w:sz="0" w:space="0" w:color="auto"/>
      </w:divBdr>
    </w:div>
    <w:div w:id="1062362472">
      <w:bodyDiv w:val="1"/>
      <w:marLeft w:val="0"/>
      <w:marRight w:val="0"/>
      <w:marTop w:val="0"/>
      <w:marBottom w:val="0"/>
      <w:divBdr>
        <w:top w:val="none" w:sz="0" w:space="0" w:color="auto"/>
        <w:left w:val="none" w:sz="0" w:space="0" w:color="auto"/>
        <w:bottom w:val="none" w:sz="0" w:space="0" w:color="auto"/>
        <w:right w:val="none" w:sz="0" w:space="0" w:color="auto"/>
      </w:divBdr>
      <w:divsChild>
        <w:div w:id="1384401223">
          <w:marLeft w:val="0"/>
          <w:marRight w:val="0"/>
          <w:marTop w:val="0"/>
          <w:marBottom w:val="0"/>
          <w:divBdr>
            <w:top w:val="none" w:sz="0" w:space="0" w:color="auto"/>
            <w:left w:val="none" w:sz="0" w:space="0" w:color="auto"/>
            <w:bottom w:val="none" w:sz="0" w:space="0" w:color="auto"/>
            <w:right w:val="none" w:sz="0" w:space="0" w:color="auto"/>
          </w:divBdr>
          <w:divsChild>
            <w:div w:id="119306330">
              <w:marLeft w:val="0"/>
              <w:marRight w:val="0"/>
              <w:marTop w:val="0"/>
              <w:marBottom w:val="0"/>
              <w:divBdr>
                <w:top w:val="none" w:sz="0" w:space="0" w:color="auto"/>
                <w:left w:val="none" w:sz="0" w:space="0" w:color="auto"/>
                <w:bottom w:val="none" w:sz="0" w:space="0" w:color="auto"/>
                <w:right w:val="none" w:sz="0" w:space="0" w:color="auto"/>
              </w:divBdr>
              <w:divsChild>
                <w:div w:id="17878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15131">
      <w:bodyDiv w:val="1"/>
      <w:marLeft w:val="0"/>
      <w:marRight w:val="0"/>
      <w:marTop w:val="0"/>
      <w:marBottom w:val="0"/>
      <w:divBdr>
        <w:top w:val="none" w:sz="0" w:space="0" w:color="auto"/>
        <w:left w:val="none" w:sz="0" w:space="0" w:color="auto"/>
        <w:bottom w:val="none" w:sz="0" w:space="0" w:color="auto"/>
        <w:right w:val="none" w:sz="0" w:space="0" w:color="auto"/>
      </w:divBdr>
    </w:div>
    <w:div w:id="1090004412">
      <w:bodyDiv w:val="1"/>
      <w:marLeft w:val="0"/>
      <w:marRight w:val="0"/>
      <w:marTop w:val="0"/>
      <w:marBottom w:val="0"/>
      <w:divBdr>
        <w:top w:val="none" w:sz="0" w:space="0" w:color="auto"/>
        <w:left w:val="none" w:sz="0" w:space="0" w:color="auto"/>
        <w:bottom w:val="none" w:sz="0" w:space="0" w:color="auto"/>
        <w:right w:val="none" w:sz="0" w:space="0" w:color="auto"/>
      </w:divBdr>
    </w:div>
    <w:div w:id="1127434319">
      <w:bodyDiv w:val="1"/>
      <w:marLeft w:val="0"/>
      <w:marRight w:val="0"/>
      <w:marTop w:val="0"/>
      <w:marBottom w:val="0"/>
      <w:divBdr>
        <w:top w:val="none" w:sz="0" w:space="0" w:color="auto"/>
        <w:left w:val="none" w:sz="0" w:space="0" w:color="auto"/>
        <w:bottom w:val="none" w:sz="0" w:space="0" w:color="auto"/>
        <w:right w:val="none" w:sz="0" w:space="0" w:color="auto"/>
      </w:divBdr>
      <w:divsChild>
        <w:div w:id="17201936">
          <w:marLeft w:val="0"/>
          <w:marRight w:val="0"/>
          <w:marTop w:val="0"/>
          <w:marBottom w:val="0"/>
          <w:divBdr>
            <w:top w:val="none" w:sz="0" w:space="0" w:color="auto"/>
            <w:left w:val="none" w:sz="0" w:space="0" w:color="auto"/>
            <w:bottom w:val="none" w:sz="0" w:space="0" w:color="auto"/>
            <w:right w:val="none" w:sz="0" w:space="0" w:color="auto"/>
          </w:divBdr>
          <w:divsChild>
            <w:div w:id="2030519447">
              <w:marLeft w:val="0"/>
              <w:marRight w:val="0"/>
              <w:marTop w:val="0"/>
              <w:marBottom w:val="0"/>
              <w:divBdr>
                <w:top w:val="none" w:sz="0" w:space="0" w:color="auto"/>
                <w:left w:val="none" w:sz="0" w:space="0" w:color="auto"/>
                <w:bottom w:val="none" w:sz="0" w:space="0" w:color="auto"/>
                <w:right w:val="none" w:sz="0" w:space="0" w:color="auto"/>
              </w:divBdr>
              <w:divsChild>
                <w:div w:id="21072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142970">
      <w:bodyDiv w:val="1"/>
      <w:marLeft w:val="0"/>
      <w:marRight w:val="0"/>
      <w:marTop w:val="0"/>
      <w:marBottom w:val="0"/>
      <w:divBdr>
        <w:top w:val="none" w:sz="0" w:space="0" w:color="auto"/>
        <w:left w:val="none" w:sz="0" w:space="0" w:color="auto"/>
        <w:bottom w:val="none" w:sz="0" w:space="0" w:color="auto"/>
        <w:right w:val="none" w:sz="0" w:space="0" w:color="auto"/>
      </w:divBdr>
    </w:div>
    <w:div w:id="1165626303">
      <w:bodyDiv w:val="1"/>
      <w:marLeft w:val="0"/>
      <w:marRight w:val="0"/>
      <w:marTop w:val="0"/>
      <w:marBottom w:val="0"/>
      <w:divBdr>
        <w:top w:val="none" w:sz="0" w:space="0" w:color="auto"/>
        <w:left w:val="none" w:sz="0" w:space="0" w:color="auto"/>
        <w:bottom w:val="none" w:sz="0" w:space="0" w:color="auto"/>
        <w:right w:val="none" w:sz="0" w:space="0" w:color="auto"/>
      </w:divBdr>
      <w:divsChild>
        <w:div w:id="437679527">
          <w:marLeft w:val="720"/>
          <w:marRight w:val="0"/>
          <w:marTop w:val="0"/>
          <w:marBottom w:val="199"/>
          <w:divBdr>
            <w:top w:val="none" w:sz="0" w:space="0" w:color="auto"/>
            <w:left w:val="none" w:sz="0" w:space="0" w:color="auto"/>
            <w:bottom w:val="none" w:sz="0" w:space="0" w:color="auto"/>
            <w:right w:val="none" w:sz="0" w:space="0" w:color="auto"/>
          </w:divBdr>
        </w:div>
      </w:divsChild>
    </w:div>
    <w:div w:id="1246064666">
      <w:bodyDiv w:val="1"/>
      <w:marLeft w:val="0"/>
      <w:marRight w:val="0"/>
      <w:marTop w:val="0"/>
      <w:marBottom w:val="0"/>
      <w:divBdr>
        <w:top w:val="none" w:sz="0" w:space="0" w:color="auto"/>
        <w:left w:val="none" w:sz="0" w:space="0" w:color="auto"/>
        <w:bottom w:val="none" w:sz="0" w:space="0" w:color="auto"/>
        <w:right w:val="none" w:sz="0" w:space="0" w:color="auto"/>
      </w:divBdr>
    </w:div>
    <w:div w:id="1252616777">
      <w:bodyDiv w:val="1"/>
      <w:marLeft w:val="0"/>
      <w:marRight w:val="0"/>
      <w:marTop w:val="0"/>
      <w:marBottom w:val="0"/>
      <w:divBdr>
        <w:top w:val="none" w:sz="0" w:space="0" w:color="auto"/>
        <w:left w:val="none" w:sz="0" w:space="0" w:color="auto"/>
        <w:bottom w:val="none" w:sz="0" w:space="0" w:color="auto"/>
        <w:right w:val="none" w:sz="0" w:space="0" w:color="auto"/>
      </w:divBdr>
    </w:div>
    <w:div w:id="1260413488">
      <w:bodyDiv w:val="1"/>
      <w:marLeft w:val="0"/>
      <w:marRight w:val="0"/>
      <w:marTop w:val="0"/>
      <w:marBottom w:val="0"/>
      <w:divBdr>
        <w:top w:val="none" w:sz="0" w:space="0" w:color="auto"/>
        <w:left w:val="none" w:sz="0" w:space="0" w:color="auto"/>
        <w:bottom w:val="none" w:sz="0" w:space="0" w:color="auto"/>
        <w:right w:val="none" w:sz="0" w:space="0" w:color="auto"/>
      </w:divBdr>
    </w:div>
    <w:div w:id="1261907626">
      <w:bodyDiv w:val="1"/>
      <w:marLeft w:val="0"/>
      <w:marRight w:val="0"/>
      <w:marTop w:val="0"/>
      <w:marBottom w:val="0"/>
      <w:divBdr>
        <w:top w:val="none" w:sz="0" w:space="0" w:color="auto"/>
        <w:left w:val="none" w:sz="0" w:space="0" w:color="auto"/>
        <w:bottom w:val="none" w:sz="0" w:space="0" w:color="auto"/>
        <w:right w:val="none" w:sz="0" w:space="0" w:color="auto"/>
      </w:divBdr>
    </w:div>
    <w:div w:id="1298098414">
      <w:bodyDiv w:val="1"/>
      <w:marLeft w:val="0"/>
      <w:marRight w:val="0"/>
      <w:marTop w:val="0"/>
      <w:marBottom w:val="0"/>
      <w:divBdr>
        <w:top w:val="none" w:sz="0" w:space="0" w:color="auto"/>
        <w:left w:val="none" w:sz="0" w:space="0" w:color="auto"/>
        <w:bottom w:val="none" w:sz="0" w:space="0" w:color="auto"/>
        <w:right w:val="none" w:sz="0" w:space="0" w:color="auto"/>
      </w:divBdr>
    </w:div>
    <w:div w:id="1384984196">
      <w:bodyDiv w:val="1"/>
      <w:marLeft w:val="0"/>
      <w:marRight w:val="0"/>
      <w:marTop w:val="0"/>
      <w:marBottom w:val="0"/>
      <w:divBdr>
        <w:top w:val="none" w:sz="0" w:space="0" w:color="auto"/>
        <w:left w:val="none" w:sz="0" w:space="0" w:color="auto"/>
        <w:bottom w:val="none" w:sz="0" w:space="0" w:color="auto"/>
        <w:right w:val="none" w:sz="0" w:space="0" w:color="auto"/>
      </w:divBdr>
    </w:div>
    <w:div w:id="1469275316">
      <w:bodyDiv w:val="1"/>
      <w:marLeft w:val="0"/>
      <w:marRight w:val="0"/>
      <w:marTop w:val="0"/>
      <w:marBottom w:val="0"/>
      <w:divBdr>
        <w:top w:val="none" w:sz="0" w:space="0" w:color="auto"/>
        <w:left w:val="none" w:sz="0" w:space="0" w:color="auto"/>
        <w:bottom w:val="none" w:sz="0" w:space="0" w:color="auto"/>
        <w:right w:val="none" w:sz="0" w:space="0" w:color="auto"/>
      </w:divBdr>
      <w:divsChild>
        <w:div w:id="1196189699">
          <w:marLeft w:val="0"/>
          <w:marRight w:val="0"/>
          <w:marTop w:val="0"/>
          <w:marBottom w:val="0"/>
          <w:divBdr>
            <w:top w:val="none" w:sz="0" w:space="0" w:color="auto"/>
            <w:left w:val="none" w:sz="0" w:space="0" w:color="auto"/>
            <w:bottom w:val="none" w:sz="0" w:space="0" w:color="auto"/>
            <w:right w:val="none" w:sz="0" w:space="0" w:color="auto"/>
          </w:divBdr>
          <w:divsChild>
            <w:div w:id="1139765027">
              <w:marLeft w:val="0"/>
              <w:marRight w:val="0"/>
              <w:marTop w:val="0"/>
              <w:marBottom w:val="0"/>
              <w:divBdr>
                <w:top w:val="none" w:sz="0" w:space="0" w:color="auto"/>
                <w:left w:val="none" w:sz="0" w:space="0" w:color="auto"/>
                <w:bottom w:val="none" w:sz="0" w:space="0" w:color="auto"/>
                <w:right w:val="none" w:sz="0" w:space="0" w:color="auto"/>
              </w:divBdr>
              <w:divsChild>
                <w:div w:id="18980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99441">
      <w:bodyDiv w:val="1"/>
      <w:marLeft w:val="0"/>
      <w:marRight w:val="0"/>
      <w:marTop w:val="0"/>
      <w:marBottom w:val="0"/>
      <w:divBdr>
        <w:top w:val="none" w:sz="0" w:space="0" w:color="auto"/>
        <w:left w:val="none" w:sz="0" w:space="0" w:color="auto"/>
        <w:bottom w:val="none" w:sz="0" w:space="0" w:color="auto"/>
        <w:right w:val="none" w:sz="0" w:space="0" w:color="auto"/>
      </w:divBdr>
    </w:div>
    <w:div w:id="1562710452">
      <w:bodyDiv w:val="1"/>
      <w:marLeft w:val="0"/>
      <w:marRight w:val="0"/>
      <w:marTop w:val="0"/>
      <w:marBottom w:val="0"/>
      <w:divBdr>
        <w:top w:val="none" w:sz="0" w:space="0" w:color="auto"/>
        <w:left w:val="none" w:sz="0" w:space="0" w:color="auto"/>
        <w:bottom w:val="none" w:sz="0" w:space="0" w:color="auto"/>
        <w:right w:val="none" w:sz="0" w:space="0" w:color="auto"/>
      </w:divBdr>
      <w:divsChild>
        <w:div w:id="1683581151">
          <w:marLeft w:val="0"/>
          <w:marRight w:val="0"/>
          <w:marTop w:val="0"/>
          <w:marBottom w:val="0"/>
          <w:divBdr>
            <w:top w:val="none" w:sz="0" w:space="0" w:color="auto"/>
            <w:left w:val="none" w:sz="0" w:space="0" w:color="auto"/>
            <w:bottom w:val="none" w:sz="0" w:space="0" w:color="auto"/>
            <w:right w:val="none" w:sz="0" w:space="0" w:color="auto"/>
          </w:divBdr>
          <w:divsChild>
            <w:div w:id="2071879382">
              <w:marLeft w:val="0"/>
              <w:marRight w:val="0"/>
              <w:marTop w:val="0"/>
              <w:marBottom w:val="0"/>
              <w:divBdr>
                <w:top w:val="none" w:sz="0" w:space="0" w:color="auto"/>
                <w:left w:val="none" w:sz="0" w:space="0" w:color="auto"/>
                <w:bottom w:val="none" w:sz="0" w:space="0" w:color="auto"/>
                <w:right w:val="none" w:sz="0" w:space="0" w:color="auto"/>
              </w:divBdr>
              <w:divsChild>
                <w:div w:id="90795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917172">
      <w:bodyDiv w:val="1"/>
      <w:marLeft w:val="0"/>
      <w:marRight w:val="0"/>
      <w:marTop w:val="0"/>
      <w:marBottom w:val="0"/>
      <w:divBdr>
        <w:top w:val="none" w:sz="0" w:space="0" w:color="auto"/>
        <w:left w:val="none" w:sz="0" w:space="0" w:color="auto"/>
        <w:bottom w:val="none" w:sz="0" w:space="0" w:color="auto"/>
        <w:right w:val="none" w:sz="0" w:space="0" w:color="auto"/>
      </w:divBdr>
    </w:div>
    <w:div w:id="1674798837">
      <w:bodyDiv w:val="1"/>
      <w:marLeft w:val="0"/>
      <w:marRight w:val="0"/>
      <w:marTop w:val="0"/>
      <w:marBottom w:val="0"/>
      <w:divBdr>
        <w:top w:val="none" w:sz="0" w:space="0" w:color="auto"/>
        <w:left w:val="none" w:sz="0" w:space="0" w:color="auto"/>
        <w:bottom w:val="none" w:sz="0" w:space="0" w:color="auto"/>
        <w:right w:val="none" w:sz="0" w:space="0" w:color="auto"/>
      </w:divBdr>
    </w:div>
    <w:div w:id="1682393986">
      <w:bodyDiv w:val="1"/>
      <w:marLeft w:val="0"/>
      <w:marRight w:val="0"/>
      <w:marTop w:val="0"/>
      <w:marBottom w:val="0"/>
      <w:divBdr>
        <w:top w:val="none" w:sz="0" w:space="0" w:color="auto"/>
        <w:left w:val="none" w:sz="0" w:space="0" w:color="auto"/>
        <w:bottom w:val="none" w:sz="0" w:space="0" w:color="auto"/>
        <w:right w:val="none" w:sz="0" w:space="0" w:color="auto"/>
      </w:divBdr>
    </w:div>
    <w:div w:id="1735859438">
      <w:bodyDiv w:val="1"/>
      <w:marLeft w:val="0"/>
      <w:marRight w:val="0"/>
      <w:marTop w:val="0"/>
      <w:marBottom w:val="0"/>
      <w:divBdr>
        <w:top w:val="none" w:sz="0" w:space="0" w:color="auto"/>
        <w:left w:val="none" w:sz="0" w:space="0" w:color="auto"/>
        <w:bottom w:val="none" w:sz="0" w:space="0" w:color="auto"/>
        <w:right w:val="none" w:sz="0" w:space="0" w:color="auto"/>
      </w:divBdr>
    </w:div>
    <w:div w:id="1760329530">
      <w:bodyDiv w:val="1"/>
      <w:marLeft w:val="0"/>
      <w:marRight w:val="0"/>
      <w:marTop w:val="0"/>
      <w:marBottom w:val="0"/>
      <w:divBdr>
        <w:top w:val="none" w:sz="0" w:space="0" w:color="auto"/>
        <w:left w:val="none" w:sz="0" w:space="0" w:color="auto"/>
        <w:bottom w:val="none" w:sz="0" w:space="0" w:color="auto"/>
        <w:right w:val="none" w:sz="0" w:space="0" w:color="auto"/>
      </w:divBdr>
    </w:div>
    <w:div w:id="1782647921">
      <w:bodyDiv w:val="1"/>
      <w:marLeft w:val="0"/>
      <w:marRight w:val="0"/>
      <w:marTop w:val="0"/>
      <w:marBottom w:val="0"/>
      <w:divBdr>
        <w:top w:val="none" w:sz="0" w:space="0" w:color="auto"/>
        <w:left w:val="none" w:sz="0" w:space="0" w:color="auto"/>
        <w:bottom w:val="none" w:sz="0" w:space="0" w:color="auto"/>
        <w:right w:val="none" w:sz="0" w:space="0" w:color="auto"/>
      </w:divBdr>
      <w:divsChild>
        <w:div w:id="736247715">
          <w:marLeft w:val="0"/>
          <w:marRight w:val="0"/>
          <w:marTop w:val="0"/>
          <w:marBottom w:val="0"/>
          <w:divBdr>
            <w:top w:val="none" w:sz="0" w:space="0" w:color="auto"/>
            <w:left w:val="none" w:sz="0" w:space="0" w:color="auto"/>
            <w:bottom w:val="none" w:sz="0" w:space="0" w:color="auto"/>
            <w:right w:val="none" w:sz="0" w:space="0" w:color="auto"/>
          </w:divBdr>
          <w:divsChild>
            <w:div w:id="1054965490">
              <w:marLeft w:val="0"/>
              <w:marRight w:val="0"/>
              <w:marTop w:val="0"/>
              <w:marBottom w:val="0"/>
              <w:divBdr>
                <w:top w:val="none" w:sz="0" w:space="0" w:color="auto"/>
                <w:left w:val="none" w:sz="0" w:space="0" w:color="auto"/>
                <w:bottom w:val="none" w:sz="0" w:space="0" w:color="auto"/>
                <w:right w:val="none" w:sz="0" w:space="0" w:color="auto"/>
              </w:divBdr>
              <w:divsChild>
                <w:div w:id="145937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08034">
      <w:bodyDiv w:val="1"/>
      <w:marLeft w:val="0"/>
      <w:marRight w:val="0"/>
      <w:marTop w:val="0"/>
      <w:marBottom w:val="0"/>
      <w:divBdr>
        <w:top w:val="none" w:sz="0" w:space="0" w:color="auto"/>
        <w:left w:val="none" w:sz="0" w:space="0" w:color="auto"/>
        <w:bottom w:val="none" w:sz="0" w:space="0" w:color="auto"/>
        <w:right w:val="none" w:sz="0" w:space="0" w:color="auto"/>
      </w:divBdr>
    </w:div>
    <w:div w:id="1810439839">
      <w:bodyDiv w:val="1"/>
      <w:marLeft w:val="0"/>
      <w:marRight w:val="0"/>
      <w:marTop w:val="0"/>
      <w:marBottom w:val="0"/>
      <w:divBdr>
        <w:top w:val="none" w:sz="0" w:space="0" w:color="auto"/>
        <w:left w:val="none" w:sz="0" w:space="0" w:color="auto"/>
        <w:bottom w:val="none" w:sz="0" w:space="0" w:color="auto"/>
        <w:right w:val="none" w:sz="0" w:space="0" w:color="auto"/>
      </w:divBdr>
    </w:div>
    <w:div w:id="1829175530">
      <w:bodyDiv w:val="1"/>
      <w:marLeft w:val="0"/>
      <w:marRight w:val="0"/>
      <w:marTop w:val="0"/>
      <w:marBottom w:val="0"/>
      <w:divBdr>
        <w:top w:val="none" w:sz="0" w:space="0" w:color="auto"/>
        <w:left w:val="none" w:sz="0" w:space="0" w:color="auto"/>
        <w:bottom w:val="none" w:sz="0" w:space="0" w:color="auto"/>
        <w:right w:val="none" w:sz="0" w:space="0" w:color="auto"/>
      </w:divBdr>
    </w:div>
    <w:div w:id="1832140484">
      <w:bodyDiv w:val="1"/>
      <w:marLeft w:val="0"/>
      <w:marRight w:val="0"/>
      <w:marTop w:val="0"/>
      <w:marBottom w:val="0"/>
      <w:divBdr>
        <w:top w:val="none" w:sz="0" w:space="0" w:color="auto"/>
        <w:left w:val="none" w:sz="0" w:space="0" w:color="auto"/>
        <w:bottom w:val="none" w:sz="0" w:space="0" w:color="auto"/>
        <w:right w:val="none" w:sz="0" w:space="0" w:color="auto"/>
      </w:divBdr>
    </w:div>
    <w:div w:id="1853685950">
      <w:bodyDiv w:val="1"/>
      <w:marLeft w:val="0"/>
      <w:marRight w:val="0"/>
      <w:marTop w:val="0"/>
      <w:marBottom w:val="0"/>
      <w:divBdr>
        <w:top w:val="none" w:sz="0" w:space="0" w:color="auto"/>
        <w:left w:val="none" w:sz="0" w:space="0" w:color="auto"/>
        <w:bottom w:val="none" w:sz="0" w:space="0" w:color="auto"/>
        <w:right w:val="none" w:sz="0" w:space="0" w:color="auto"/>
      </w:divBdr>
    </w:div>
    <w:div w:id="2104758530">
      <w:bodyDiv w:val="1"/>
      <w:marLeft w:val="0"/>
      <w:marRight w:val="0"/>
      <w:marTop w:val="0"/>
      <w:marBottom w:val="0"/>
      <w:divBdr>
        <w:top w:val="none" w:sz="0" w:space="0" w:color="auto"/>
        <w:left w:val="none" w:sz="0" w:space="0" w:color="auto"/>
        <w:bottom w:val="none" w:sz="0" w:space="0" w:color="auto"/>
        <w:right w:val="none" w:sz="0" w:space="0" w:color="auto"/>
      </w:divBdr>
      <w:divsChild>
        <w:div w:id="1926987087">
          <w:marLeft w:val="720"/>
          <w:marRight w:val="0"/>
          <w:marTop w:val="0"/>
          <w:marBottom w:val="199"/>
          <w:divBdr>
            <w:top w:val="none" w:sz="0" w:space="0" w:color="auto"/>
            <w:left w:val="none" w:sz="0" w:space="0" w:color="auto"/>
            <w:bottom w:val="none" w:sz="0" w:space="0" w:color="auto"/>
            <w:right w:val="none" w:sz="0" w:space="0" w:color="auto"/>
          </w:divBdr>
        </w:div>
      </w:divsChild>
    </w:div>
    <w:div w:id="210842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turfmate.com.au/article/544/turfgrass-playing-surfaces-injuries" TargetMode="Externa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FIFA.com"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lstma.tripod.com/id19.htm" TargetMode="Externa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theme" Target="theme/theme1.xml"/><Relationship Id="rId10" Type="http://schemas.openxmlformats.org/officeDocument/2006/relationships/hyperlink" Target="https://doi.org/10.1520/F3189-17"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http://www.astm.org" TargetMode="External"/><Relationship Id="rId14" Type="http://schemas.openxmlformats.org/officeDocument/2006/relationships/hyperlink" Target="https://doi.org/10.1177/0363546518808499"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taylorwilliams/Dropbox/Master's%20Research/Master%20Spreadsheets/Master%20Spreadsheet%20CAF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taylorwilliams/Dropbox/Master's%20Research/Master%20Spreadsheets/Master%20Spreadsheet%20CAF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Users/taylorwilliams/Dropbox/Master's%20Research/Master%20Spreadsheets/Master%20Spreadsheet%20CAF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taylorwilliams/Dropbox/Master's%20Research/Master%20Spreadsheets/Master%20Spreadsheet%20CAF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2">
                  <a:lumMod val="40000"/>
                  <a:lumOff val="60000"/>
                </a:schemeClr>
              </a:solidFill>
              <a:ln>
                <a:noFill/>
              </a:ln>
              <a:effectLst/>
            </c:spPr>
            <c:extLst>
              <c:ext xmlns:c16="http://schemas.microsoft.com/office/drawing/2014/chart" uri="{C3380CC4-5D6E-409C-BE32-E72D297353CC}">
                <c16:uniqueId val="{00000000-40FD-FB40-90F0-6C832EEA26E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1-40FD-FB40-90F0-6C832EEA26E1}"/>
              </c:ext>
            </c:extLst>
          </c:dPt>
          <c:cat>
            <c:strRef>
              <c:f>'CFH Total'!$J$1:$K$1</c:f>
              <c:strCache>
                <c:ptCount val="2"/>
                <c:pt idx="0">
                  <c:v>Sand</c:v>
                </c:pt>
                <c:pt idx="1">
                  <c:v>Native</c:v>
                </c:pt>
              </c:strCache>
            </c:strRef>
          </c:cat>
          <c:val>
            <c:numRef>
              <c:f>'CFH Total'!$J$2:$K$2</c:f>
              <c:numCache>
                <c:formatCode>General</c:formatCode>
                <c:ptCount val="2"/>
                <c:pt idx="0">
                  <c:v>2.5299999999999998</c:v>
                </c:pt>
                <c:pt idx="1">
                  <c:v>2.063333333333333</c:v>
                </c:pt>
              </c:numCache>
            </c:numRef>
          </c:val>
          <c:extLst>
            <c:ext xmlns:c16="http://schemas.microsoft.com/office/drawing/2014/chart" uri="{C3380CC4-5D6E-409C-BE32-E72D297353CC}">
              <c16:uniqueId val="{00000000-D10E-5543-B751-BA3D5479DC70}"/>
            </c:ext>
          </c:extLst>
        </c:ser>
        <c:dLbls>
          <c:showLegendKey val="0"/>
          <c:showVal val="0"/>
          <c:showCatName val="0"/>
          <c:showSerName val="0"/>
          <c:showPercent val="0"/>
          <c:showBubbleSize val="0"/>
        </c:dLbls>
        <c:gapWidth val="219"/>
        <c:overlap val="-27"/>
        <c:axId val="1915878928"/>
        <c:axId val="1874640624"/>
      </c:barChart>
      <c:catAx>
        <c:axId val="191587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74640624"/>
        <c:crosses val="autoZero"/>
        <c:auto val="1"/>
        <c:lblAlgn val="ctr"/>
        <c:lblOffset val="100"/>
        <c:noMultiLvlLbl val="0"/>
      </c:catAx>
      <c:valAx>
        <c:axId val="1874640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Criticial Fall Height (m)</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158789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f>'CFH Total'!$G$2:$G$7</c:f>
              <c:numCache>
                <c:formatCode>General</c:formatCode>
                <c:ptCount val="6"/>
                <c:pt idx="0">
                  <c:v>0</c:v>
                </c:pt>
                <c:pt idx="1">
                  <c:v>8</c:v>
                </c:pt>
                <c:pt idx="2">
                  <c:v>16</c:v>
                </c:pt>
                <c:pt idx="3">
                  <c:v>24</c:v>
                </c:pt>
                <c:pt idx="4">
                  <c:v>32</c:v>
                </c:pt>
                <c:pt idx="5">
                  <c:v>40</c:v>
                </c:pt>
              </c:numCache>
            </c:numRef>
          </c:cat>
          <c:val>
            <c:numRef>
              <c:f>'CFH Total'!$H$2:$H$7</c:f>
              <c:numCache>
                <c:formatCode>General</c:formatCode>
                <c:ptCount val="6"/>
                <c:pt idx="0">
                  <c:v>2.2400000000000002</c:v>
                </c:pt>
                <c:pt idx="1">
                  <c:v>2.34</c:v>
                </c:pt>
                <c:pt idx="2">
                  <c:v>2.375</c:v>
                </c:pt>
                <c:pt idx="3">
                  <c:v>2.2450000000000001</c:v>
                </c:pt>
                <c:pt idx="4">
                  <c:v>2.2000000000000002</c:v>
                </c:pt>
                <c:pt idx="5">
                  <c:v>2.19</c:v>
                </c:pt>
              </c:numCache>
            </c:numRef>
          </c:val>
          <c:smooth val="0"/>
          <c:extLst>
            <c:ext xmlns:c16="http://schemas.microsoft.com/office/drawing/2014/chart" uri="{C3380CC4-5D6E-409C-BE32-E72D297353CC}">
              <c16:uniqueId val="{00000000-D02D-1040-AA93-3D3760542D17}"/>
            </c:ext>
          </c:extLst>
        </c:ser>
        <c:dLbls>
          <c:showLegendKey val="0"/>
          <c:showVal val="0"/>
          <c:showCatName val="0"/>
          <c:showSerName val="0"/>
          <c:showPercent val="0"/>
          <c:showBubbleSize val="0"/>
        </c:dLbls>
        <c:marker val="1"/>
        <c:smooth val="0"/>
        <c:axId val="1916962096"/>
        <c:axId val="1916963728"/>
      </c:lineChart>
      <c:catAx>
        <c:axId val="191696209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Traffic Event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6963728"/>
        <c:crosses val="autoZero"/>
        <c:auto val="1"/>
        <c:lblAlgn val="ctr"/>
        <c:lblOffset val="100"/>
        <c:noMultiLvlLbl val="0"/>
      </c:catAx>
      <c:valAx>
        <c:axId val="1916963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Critical Fall Height (m)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69620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Sheet1!$D$1</c:f>
              <c:strCache>
                <c:ptCount val="1"/>
                <c:pt idx="0">
                  <c:v>Gmax</c:v>
                </c:pt>
              </c:strCache>
            </c:strRef>
          </c:tx>
          <c:spPr>
            <a:solidFill>
              <a:schemeClr val="accent2"/>
            </a:solidFill>
            <a:ln>
              <a:noFill/>
            </a:ln>
            <a:effectLst/>
          </c:spPr>
          <c:invertIfNegative val="0"/>
          <c:dPt>
            <c:idx val="0"/>
            <c:invertIfNegative val="0"/>
            <c:bubble3D val="0"/>
            <c:spPr>
              <a:solidFill>
                <a:schemeClr val="accent2">
                  <a:lumMod val="40000"/>
                  <a:lumOff val="60000"/>
                </a:schemeClr>
              </a:solidFill>
              <a:ln>
                <a:solidFill>
                  <a:schemeClr val="accent2">
                    <a:lumMod val="40000"/>
                    <a:lumOff val="60000"/>
                  </a:schemeClr>
                </a:solidFill>
              </a:ln>
              <a:effectLst/>
            </c:spPr>
            <c:extLst>
              <c:ext xmlns:c16="http://schemas.microsoft.com/office/drawing/2014/chart" uri="{C3380CC4-5D6E-409C-BE32-E72D297353CC}">
                <c16:uniqueId val="{00000000-9920-8446-89E4-725963FE4B19}"/>
              </c:ext>
            </c:extLst>
          </c:dPt>
          <c:dPt>
            <c:idx val="1"/>
            <c:invertIfNegative val="0"/>
            <c:bubble3D val="0"/>
            <c:spPr>
              <a:solidFill>
                <a:schemeClr val="accent2"/>
              </a:solidFill>
              <a:ln>
                <a:solidFill>
                  <a:schemeClr val="accent2">
                    <a:lumMod val="75000"/>
                  </a:schemeClr>
                </a:solidFill>
              </a:ln>
              <a:effectLst/>
            </c:spPr>
            <c:extLst>
              <c:ext xmlns:c16="http://schemas.microsoft.com/office/drawing/2014/chart" uri="{C3380CC4-5D6E-409C-BE32-E72D297353CC}">
                <c16:uniqueId val="{00000001-9920-8446-89E4-725963FE4B19}"/>
              </c:ext>
            </c:extLst>
          </c:dPt>
          <c:cat>
            <c:strRef>
              <c:f>Sheet1!$B$2:$B$3</c:f>
              <c:strCache>
                <c:ptCount val="2"/>
                <c:pt idx="0">
                  <c:v>Sand</c:v>
                </c:pt>
                <c:pt idx="1">
                  <c:v>Native</c:v>
                </c:pt>
              </c:strCache>
            </c:strRef>
          </c:cat>
          <c:val>
            <c:numRef>
              <c:f>Sheet1!$D$2:$D$3</c:f>
              <c:numCache>
                <c:formatCode>General</c:formatCode>
                <c:ptCount val="2"/>
                <c:pt idx="0">
                  <c:v>58.5</c:v>
                </c:pt>
                <c:pt idx="1">
                  <c:v>64.7</c:v>
                </c:pt>
              </c:numCache>
            </c:numRef>
          </c:val>
          <c:extLst>
            <c:ext xmlns:c16="http://schemas.microsoft.com/office/drawing/2014/chart" uri="{C3380CC4-5D6E-409C-BE32-E72D297353CC}">
              <c16:uniqueId val="{00000000-615A-594B-BFB2-6C34FC665CB0}"/>
            </c:ext>
          </c:extLst>
        </c:ser>
        <c:dLbls>
          <c:showLegendKey val="0"/>
          <c:showVal val="0"/>
          <c:showCatName val="0"/>
          <c:showSerName val="0"/>
          <c:showPercent val="0"/>
          <c:showBubbleSize val="0"/>
        </c:dLbls>
        <c:gapWidth val="219"/>
        <c:overlap val="-27"/>
        <c:axId val="156694079"/>
        <c:axId val="197373487"/>
      </c:barChart>
      <c:catAx>
        <c:axId val="156694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373487"/>
        <c:crosses val="autoZero"/>
        <c:auto val="1"/>
        <c:lblAlgn val="ctr"/>
        <c:lblOffset val="100"/>
        <c:noMultiLvlLbl val="0"/>
      </c:catAx>
      <c:valAx>
        <c:axId val="1973734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G</a:t>
                </a:r>
                <a:r>
                  <a:rPr lang="en-US" b="1" baseline="-25000">
                    <a:solidFill>
                      <a:sysClr val="windowText" lastClr="000000"/>
                    </a:solidFill>
                  </a:rPr>
                  <a:t>max</a:t>
                </a:r>
                <a:endParaRPr lang="en-US" b="1">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6694079"/>
        <c:crosses val="autoZero"/>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noFill/>
              <a:round/>
            </a:ln>
            <a:effectLst/>
          </c:spPr>
          <c:marker>
            <c:symbol val="circle"/>
            <c:size val="5"/>
            <c:spPr>
              <a:solidFill>
                <a:schemeClr val="accent1"/>
              </a:solidFill>
              <a:ln w="9525">
                <a:solidFill>
                  <a:schemeClr val="accent1"/>
                </a:solidFill>
              </a:ln>
              <a:effectLst/>
            </c:spPr>
          </c:marker>
          <c:dPt>
            <c:idx val="4"/>
            <c:marker>
              <c:symbol val="circle"/>
              <c:size val="5"/>
              <c:spPr>
                <a:solidFill>
                  <a:schemeClr val="accent1"/>
                </a:solidFill>
                <a:ln w="9525">
                  <a:solidFill>
                    <a:schemeClr val="accent1"/>
                  </a:solidFill>
                </a:ln>
                <a:effectLst>
                  <a:outerShdw blurRad="50800" dist="50800" dir="5400000" sx="1000" sy="1000" algn="ctr" rotWithShape="0">
                    <a:srgbClr val="000000">
                      <a:alpha val="43137"/>
                    </a:srgbClr>
                  </a:outerShdw>
                </a:effectLst>
              </c:spPr>
            </c:marker>
            <c:bubble3D val="0"/>
            <c:spPr>
              <a:ln w="28575" cap="rnd">
                <a:noFill/>
                <a:round/>
              </a:ln>
              <a:effectLst>
                <a:outerShdw blurRad="50800" dist="50800" dir="5400000" sx="1000" sy="1000" algn="ctr" rotWithShape="0">
                  <a:srgbClr val="000000">
                    <a:alpha val="43137"/>
                  </a:srgbClr>
                </a:outerShdw>
              </a:effectLst>
            </c:spPr>
            <c:extLst>
              <c:ext xmlns:c16="http://schemas.microsoft.com/office/drawing/2014/chart" uri="{C3380CC4-5D6E-409C-BE32-E72D297353CC}">
                <c16:uniqueId val="{00000000-E4D4-C048-943B-3A657A407FA4}"/>
              </c:ext>
            </c:extLst>
          </c:dPt>
          <c:errBars>
            <c:errDir val="y"/>
            <c:errBarType val="both"/>
            <c:errValType val="stdErr"/>
            <c:noEndCap val="0"/>
            <c:spPr>
              <a:noFill/>
              <a:ln w="9525" cap="flat" cmpd="sng" algn="ctr">
                <a:solidFill>
                  <a:schemeClr val="tx1">
                    <a:lumMod val="65000"/>
                    <a:lumOff val="35000"/>
                  </a:schemeClr>
                </a:solidFill>
                <a:round/>
              </a:ln>
              <a:effectLst/>
            </c:spPr>
          </c:errBars>
          <c:cat>
            <c:numRef>
              <c:f>Sheet1!$G$2:$G$7</c:f>
              <c:numCache>
                <c:formatCode>General</c:formatCode>
                <c:ptCount val="6"/>
                <c:pt idx="0">
                  <c:v>0</c:v>
                </c:pt>
                <c:pt idx="1">
                  <c:v>8</c:v>
                </c:pt>
                <c:pt idx="2">
                  <c:v>16</c:v>
                </c:pt>
                <c:pt idx="3">
                  <c:v>24</c:v>
                </c:pt>
                <c:pt idx="4">
                  <c:v>32</c:v>
                </c:pt>
                <c:pt idx="5">
                  <c:v>40</c:v>
                </c:pt>
              </c:numCache>
            </c:numRef>
          </c:cat>
          <c:val>
            <c:numRef>
              <c:f>Sheet1!$H$2:$H$7</c:f>
              <c:numCache>
                <c:formatCode>0.0</c:formatCode>
                <c:ptCount val="6"/>
                <c:pt idx="0">
                  <c:v>50.498333333333335</c:v>
                </c:pt>
                <c:pt idx="1">
                  <c:v>56.143333333333331</c:v>
                </c:pt>
                <c:pt idx="2">
                  <c:v>64.143333333333331</c:v>
                </c:pt>
                <c:pt idx="3">
                  <c:v>66.01166666666667</c:v>
                </c:pt>
                <c:pt idx="4">
                  <c:v>69.3</c:v>
                </c:pt>
                <c:pt idx="5">
                  <c:v>74.715000000000003</c:v>
                </c:pt>
              </c:numCache>
            </c:numRef>
          </c:val>
          <c:smooth val="0"/>
          <c:extLst>
            <c:ext xmlns:c16="http://schemas.microsoft.com/office/drawing/2014/chart" uri="{C3380CC4-5D6E-409C-BE32-E72D297353CC}">
              <c16:uniqueId val="{00000000-8E48-714F-90CB-B40189805FE7}"/>
            </c:ext>
          </c:extLst>
        </c:ser>
        <c:dLbls>
          <c:showLegendKey val="0"/>
          <c:showVal val="0"/>
          <c:showCatName val="0"/>
          <c:showSerName val="0"/>
          <c:showPercent val="0"/>
          <c:showBubbleSize val="0"/>
        </c:dLbls>
        <c:marker val="1"/>
        <c:smooth val="0"/>
        <c:axId val="1984075328"/>
        <c:axId val="1915467328"/>
      </c:lineChart>
      <c:catAx>
        <c:axId val="198407532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Traffic Event  </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15467328"/>
        <c:crosses val="autoZero"/>
        <c:auto val="1"/>
        <c:lblAlgn val="ctr"/>
        <c:lblOffset val="100"/>
        <c:noMultiLvlLbl val="0"/>
      </c:catAx>
      <c:valAx>
        <c:axId val="191546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Surface Hardness (Gmax)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40753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Sheet3!$N$2</c:f>
              <c:strCache>
                <c:ptCount val="1"/>
                <c:pt idx="0">
                  <c:v>PGC</c:v>
                </c:pt>
              </c:strCache>
            </c:strRef>
          </c:tx>
          <c:spPr>
            <a:ln w="28575"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4.457416380644727E-2"/>
                  <c:y val="-0.2800380181405524"/>
                </c:manualLayout>
              </c:layout>
              <c:numFmt formatCode="General"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errBars>
            <c:errDir val="y"/>
            <c:errBarType val="both"/>
            <c:errValType val="fixedVal"/>
            <c:noEndCap val="0"/>
            <c:val val="3.5"/>
            <c:spPr>
              <a:noFill/>
              <a:ln w="9525" cap="flat" cmpd="sng" algn="ctr">
                <a:solidFill>
                  <a:schemeClr val="tx1">
                    <a:lumMod val="65000"/>
                    <a:lumOff val="35000"/>
                  </a:schemeClr>
                </a:solidFill>
                <a:round/>
              </a:ln>
              <a:effectLst/>
            </c:spPr>
          </c:errBars>
          <c:cat>
            <c:numRef>
              <c:f>Sheet3!$K$3:$K$8</c:f>
              <c:numCache>
                <c:formatCode>General</c:formatCode>
                <c:ptCount val="6"/>
                <c:pt idx="0">
                  <c:v>0</c:v>
                </c:pt>
                <c:pt idx="1">
                  <c:v>8</c:v>
                </c:pt>
                <c:pt idx="2">
                  <c:v>16</c:v>
                </c:pt>
                <c:pt idx="3">
                  <c:v>24</c:v>
                </c:pt>
                <c:pt idx="4">
                  <c:v>32</c:v>
                </c:pt>
                <c:pt idx="5">
                  <c:v>40</c:v>
                </c:pt>
              </c:numCache>
            </c:numRef>
          </c:cat>
          <c:val>
            <c:numRef>
              <c:f>Sheet3!$N$3:$N$8</c:f>
              <c:numCache>
                <c:formatCode>General</c:formatCode>
                <c:ptCount val="6"/>
                <c:pt idx="0">
                  <c:v>94.326742065972212</c:v>
                </c:pt>
                <c:pt idx="1">
                  <c:v>85.641407877604166</c:v>
                </c:pt>
                <c:pt idx="2">
                  <c:v>72.141448025173617</c:v>
                </c:pt>
                <c:pt idx="3">
                  <c:v>59.232859157986113</c:v>
                </c:pt>
                <c:pt idx="4">
                  <c:v>45.721165907118063</c:v>
                </c:pt>
                <c:pt idx="5">
                  <c:v>31.093991124131946</c:v>
                </c:pt>
              </c:numCache>
            </c:numRef>
          </c:val>
          <c:smooth val="0"/>
          <c:extLst>
            <c:ext xmlns:c16="http://schemas.microsoft.com/office/drawing/2014/chart" uri="{C3380CC4-5D6E-409C-BE32-E72D297353CC}">
              <c16:uniqueId val="{00000001-33B2-7F42-A628-998D4FA93EF4}"/>
            </c:ext>
          </c:extLst>
        </c:ser>
        <c:dLbls>
          <c:showLegendKey val="0"/>
          <c:showVal val="0"/>
          <c:showCatName val="0"/>
          <c:showSerName val="0"/>
          <c:showPercent val="0"/>
          <c:showBubbleSize val="0"/>
        </c:dLbls>
        <c:marker val="1"/>
        <c:smooth val="0"/>
        <c:axId val="1983780704"/>
        <c:axId val="1983666560"/>
      </c:lineChart>
      <c:catAx>
        <c:axId val="198378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3666560"/>
        <c:crosses val="autoZero"/>
        <c:auto val="1"/>
        <c:lblAlgn val="ctr"/>
        <c:lblOffset val="100"/>
        <c:noMultiLvlLbl val="0"/>
      </c:catAx>
      <c:valAx>
        <c:axId val="1983666560"/>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Percent Green Cover (PGC)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837807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0.30972</cdr:x>
      <cdr:y>0.08796</cdr:y>
    </cdr:from>
    <cdr:to>
      <cdr:x>0.38194</cdr:x>
      <cdr:y>0.18981</cdr:y>
    </cdr:to>
    <cdr:sp macro="" textlink="">
      <cdr:nvSpPr>
        <cdr:cNvPr id="2" name="TextBox 1">
          <a:extLst xmlns:a="http://schemas.openxmlformats.org/drawingml/2006/main">
            <a:ext uri="{FF2B5EF4-FFF2-40B4-BE49-F238E27FC236}">
              <a16:creationId xmlns:a16="http://schemas.microsoft.com/office/drawing/2014/main" id="{10626417-16C3-F14A-88B4-EC896EDF1495}"/>
            </a:ext>
          </a:extLst>
        </cdr:cNvPr>
        <cdr:cNvSpPr txBox="1"/>
      </cdr:nvSpPr>
      <cdr:spPr>
        <a:xfrm xmlns:a="http://schemas.openxmlformats.org/drawingml/2006/main">
          <a:off x="1416050" y="241300"/>
          <a:ext cx="330200" cy="279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t>A</a:t>
          </a:r>
        </a:p>
      </cdr:txBody>
    </cdr:sp>
  </cdr:relSizeAnchor>
  <cdr:relSizeAnchor xmlns:cdr="http://schemas.openxmlformats.org/drawingml/2006/chartDrawing">
    <cdr:from>
      <cdr:x>0.72639</cdr:x>
      <cdr:y>0.21296</cdr:y>
    </cdr:from>
    <cdr:to>
      <cdr:x>0.82361</cdr:x>
      <cdr:y>0.30556</cdr:y>
    </cdr:to>
    <cdr:sp macro="" textlink="">
      <cdr:nvSpPr>
        <cdr:cNvPr id="3" name="TextBox 2">
          <a:extLst xmlns:a="http://schemas.openxmlformats.org/drawingml/2006/main">
            <a:ext uri="{FF2B5EF4-FFF2-40B4-BE49-F238E27FC236}">
              <a16:creationId xmlns:a16="http://schemas.microsoft.com/office/drawing/2014/main" id="{508AC018-8941-2A41-A1CD-7AFD763CF8CD}"/>
            </a:ext>
          </a:extLst>
        </cdr:cNvPr>
        <cdr:cNvSpPr txBox="1"/>
      </cdr:nvSpPr>
      <cdr:spPr>
        <a:xfrm xmlns:a="http://schemas.openxmlformats.org/drawingml/2006/main">
          <a:off x="3321050" y="584200"/>
          <a:ext cx="444500" cy="254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t>B</a:t>
          </a:r>
        </a:p>
      </cdr:txBody>
    </cdr:sp>
  </cdr:relSizeAnchor>
</c:userShapes>
</file>

<file path=word/drawings/drawing2.xml><?xml version="1.0" encoding="utf-8"?>
<c:userShapes xmlns:c="http://schemas.openxmlformats.org/drawingml/2006/chart">
  <cdr:relSizeAnchor xmlns:cdr="http://schemas.openxmlformats.org/drawingml/2006/chartDrawing">
    <cdr:from>
      <cdr:x>0.28554</cdr:x>
      <cdr:y>0.46104</cdr:y>
    </cdr:from>
    <cdr:to>
      <cdr:x>0.35589</cdr:x>
      <cdr:y>0.53444</cdr:y>
    </cdr:to>
    <cdr:sp macro="" textlink="">
      <cdr:nvSpPr>
        <cdr:cNvPr id="2" name="Text Box 1"/>
        <cdr:cNvSpPr txBox="1"/>
      </cdr:nvSpPr>
      <cdr:spPr>
        <a:xfrm xmlns:a="http://schemas.openxmlformats.org/drawingml/2006/main">
          <a:off x="1802674" y="1750423"/>
          <a:ext cx="444137" cy="2786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b="1"/>
            <a:t>A</a:t>
          </a:r>
        </a:p>
      </cdr:txBody>
    </cdr:sp>
  </cdr:relSizeAnchor>
  <cdr:relSizeAnchor xmlns:cdr="http://schemas.openxmlformats.org/drawingml/2006/chartDrawing">
    <cdr:from>
      <cdr:x>0.73386</cdr:x>
      <cdr:y>0.04129</cdr:y>
    </cdr:from>
    <cdr:to>
      <cdr:x>0.79179</cdr:x>
      <cdr:y>0.10781</cdr:y>
    </cdr:to>
    <cdr:sp macro="" textlink="">
      <cdr:nvSpPr>
        <cdr:cNvPr id="3" name="Text Box 2"/>
        <cdr:cNvSpPr txBox="1"/>
      </cdr:nvSpPr>
      <cdr:spPr>
        <a:xfrm xmlns:a="http://schemas.openxmlformats.org/drawingml/2006/main">
          <a:off x="4632960" y="156755"/>
          <a:ext cx="365760" cy="2525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b="1"/>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27527-1238-3C48-B60C-FC26B9BBE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50</Pages>
  <Words>8289</Words>
  <Characters>47252</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dc:creator>
  <cp:keywords/>
  <dc:description/>
  <cp:lastModifiedBy>Microsoft Office User</cp:lastModifiedBy>
  <cp:revision>3</cp:revision>
  <cp:lastPrinted>2021-04-09T15:56:00Z</cp:lastPrinted>
  <dcterms:created xsi:type="dcterms:W3CDTF">2021-04-20T16:37:00Z</dcterms:created>
  <dcterms:modified xsi:type="dcterms:W3CDTF">2021-04-22T15:47:00Z</dcterms:modified>
</cp:coreProperties>
</file>