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BEB" w:rsidRPr="00ED701D" w:rsidRDefault="00424BEB" w:rsidP="00540FC8">
      <w:pPr>
        <w:pStyle w:val="Thesis"/>
      </w:pPr>
      <w:r w:rsidRPr="00ED701D">
        <w:t xml:space="preserve">Modeling Interventions in the </w:t>
      </w:r>
    </w:p>
    <w:p w:rsidR="00424BEB" w:rsidRPr="00ED701D" w:rsidRDefault="00424BEB" w:rsidP="00424BEB">
      <w:pPr>
        <w:tabs>
          <w:tab w:val="center" w:pos="4320"/>
          <w:tab w:val="left" w:pos="7484"/>
        </w:tabs>
        <w:jc w:val="center"/>
        <w:rPr>
          <w:rFonts w:cs="Arial"/>
          <w:sz w:val="36"/>
          <w:szCs w:val="36"/>
        </w:rPr>
      </w:pPr>
      <w:r w:rsidRPr="00ED701D">
        <w:rPr>
          <w:rFonts w:cs="Arial"/>
          <w:sz w:val="36"/>
          <w:szCs w:val="36"/>
        </w:rPr>
        <w:t>Owned Cat Population</w:t>
      </w:r>
      <w:r w:rsidR="008639D3" w:rsidRPr="00ED701D">
        <w:rPr>
          <w:rFonts w:cs="Arial"/>
          <w:sz w:val="36"/>
          <w:szCs w:val="36"/>
        </w:rPr>
        <w:t xml:space="preserve"> in</w:t>
      </w:r>
      <w:r w:rsidRPr="00ED701D">
        <w:rPr>
          <w:rFonts w:cs="Arial"/>
          <w:sz w:val="36"/>
          <w:szCs w:val="36"/>
        </w:rPr>
        <w:t xml:space="preserve"> </w:t>
      </w:r>
    </w:p>
    <w:p w:rsidR="003D07F7" w:rsidRPr="00ED701D" w:rsidRDefault="00424BEB" w:rsidP="00424BEB">
      <w:pPr>
        <w:tabs>
          <w:tab w:val="center" w:pos="4320"/>
          <w:tab w:val="left" w:pos="7484"/>
        </w:tabs>
        <w:jc w:val="center"/>
        <w:rPr>
          <w:rFonts w:cs="Arial"/>
          <w:b/>
          <w:sz w:val="36"/>
          <w:szCs w:val="36"/>
          <w:lang w:val="en-CA"/>
        </w:rPr>
      </w:pPr>
      <w:r w:rsidRPr="00ED701D">
        <w:rPr>
          <w:rFonts w:cs="Arial"/>
          <w:sz w:val="36"/>
          <w:szCs w:val="36"/>
        </w:rPr>
        <w:t>Knox County, TN</w:t>
      </w: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9C755C">
      <w:pPr>
        <w:jc w:val="center"/>
        <w:rPr>
          <w:rFonts w:cs="Arial"/>
          <w:sz w:val="36"/>
          <w:szCs w:val="36"/>
        </w:rPr>
      </w:pPr>
      <w:r w:rsidRPr="00ED701D">
        <w:rPr>
          <w:rFonts w:cs="Arial"/>
          <w:sz w:val="36"/>
          <w:szCs w:val="36"/>
        </w:rPr>
        <w:t>A Thesis Presented for</w:t>
      </w:r>
      <w:r w:rsidR="008865B6" w:rsidRPr="00ED701D">
        <w:rPr>
          <w:rFonts w:cs="Arial"/>
          <w:sz w:val="36"/>
          <w:szCs w:val="36"/>
        </w:rPr>
        <w:t xml:space="preserve"> the</w:t>
      </w:r>
    </w:p>
    <w:p w:rsidR="009C755C" w:rsidRPr="00ED701D" w:rsidRDefault="009C755C">
      <w:pPr>
        <w:jc w:val="center"/>
        <w:rPr>
          <w:rFonts w:cs="Arial"/>
          <w:sz w:val="36"/>
          <w:szCs w:val="36"/>
        </w:rPr>
      </w:pPr>
      <w:r w:rsidRPr="00ED701D">
        <w:rPr>
          <w:rFonts w:cs="Arial"/>
          <w:sz w:val="36"/>
          <w:szCs w:val="36"/>
        </w:rPr>
        <w:t>Master of Science</w:t>
      </w:r>
    </w:p>
    <w:p w:rsidR="009C755C" w:rsidRPr="00ED701D" w:rsidRDefault="009C755C">
      <w:pPr>
        <w:jc w:val="center"/>
        <w:rPr>
          <w:rFonts w:cs="Arial"/>
          <w:sz w:val="36"/>
          <w:szCs w:val="36"/>
        </w:rPr>
      </w:pPr>
      <w:r w:rsidRPr="00ED701D">
        <w:rPr>
          <w:rFonts w:cs="Arial"/>
          <w:sz w:val="36"/>
          <w:szCs w:val="36"/>
        </w:rPr>
        <w:t>Degree</w:t>
      </w:r>
    </w:p>
    <w:p w:rsidR="009C755C" w:rsidRPr="00ED701D" w:rsidRDefault="009C755C">
      <w:pPr>
        <w:jc w:val="center"/>
        <w:rPr>
          <w:rFonts w:cs="Arial"/>
          <w:sz w:val="36"/>
          <w:szCs w:val="36"/>
        </w:rPr>
      </w:pPr>
      <w:r w:rsidRPr="00ED701D">
        <w:rPr>
          <w:rFonts w:cs="Arial"/>
          <w:sz w:val="36"/>
          <w:szCs w:val="36"/>
        </w:rPr>
        <w:t>The University of Tennessee, Knoxville</w:t>
      </w: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236E6D">
      <w:pPr>
        <w:jc w:val="center"/>
        <w:rPr>
          <w:rFonts w:cs="Arial"/>
          <w:sz w:val="36"/>
          <w:szCs w:val="36"/>
        </w:rPr>
      </w:pPr>
    </w:p>
    <w:p w:rsidR="00236E6D" w:rsidRPr="00ED701D" w:rsidRDefault="00424BEB">
      <w:pPr>
        <w:jc w:val="center"/>
        <w:rPr>
          <w:rFonts w:cs="Arial"/>
          <w:sz w:val="36"/>
          <w:szCs w:val="36"/>
        </w:rPr>
      </w:pPr>
      <w:r w:rsidRPr="00ED701D">
        <w:rPr>
          <w:rFonts w:cs="Arial"/>
          <w:sz w:val="36"/>
          <w:szCs w:val="36"/>
        </w:rPr>
        <w:t>Evan P. Lancaster</w:t>
      </w:r>
    </w:p>
    <w:p w:rsidR="009C755C" w:rsidRPr="00ED701D" w:rsidRDefault="00424BEB">
      <w:pPr>
        <w:jc w:val="center"/>
        <w:rPr>
          <w:rFonts w:cs="Arial"/>
          <w:sz w:val="36"/>
          <w:szCs w:val="36"/>
        </w:rPr>
      </w:pPr>
      <w:r w:rsidRPr="00ED701D">
        <w:rPr>
          <w:rFonts w:cs="Arial"/>
          <w:sz w:val="36"/>
          <w:szCs w:val="36"/>
        </w:rPr>
        <w:t>July 2012</w:t>
      </w:r>
    </w:p>
    <w:p w:rsidR="00236E6D" w:rsidRPr="00ED701D" w:rsidRDefault="00424BEB" w:rsidP="00D91C27">
      <w:pPr>
        <w:jc w:val="center"/>
        <w:rPr>
          <w:rFonts w:cs="Arial"/>
        </w:rPr>
      </w:pPr>
      <w:r w:rsidRPr="00ED701D">
        <w:rPr>
          <w:rFonts w:cs="Arial"/>
        </w:rPr>
        <w:lastRenderedPageBreak/>
        <w:t>Copyright © 2012</w:t>
      </w:r>
      <w:r w:rsidR="00236E6D" w:rsidRPr="00ED701D">
        <w:rPr>
          <w:rFonts w:cs="Arial"/>
        </w:rPr>
        <w:t xml:space="preserve"> by </w:t>
      </w:r>
      <w:r w:rsidRPr="00ED701D">
        <w:rPr>
          <w:rFonts w:cs="Arial"/>
        </w:rPr>
        <w:t>Evan P. Lancaster</w:t>
      </w:r>
    </w:p>
    <w:p w:rsidR="00236E6D" w:rsidRPr="00ED701D" w:rsidRDefault="00236E6D">
      <w:pPr>
        <w:jc w:val="center"/>
        <w:rPr>
          <w:rFonts w:cs="Arial"/>
        </w:rPr>
      </w:pPr>
      <w:r w:rsidRPr="00ED701D">
        <w:rPr>
          <w:rFonts w:cs="Arial"/>
        </w:rPr>
        <w:t>All rights reserved.</w:t>
      </w:r>
    </w:p>
    <w:p w:rsidR="00236E6D" w:rsidRPr="00ED701D" w:rsidRDefault="00236E6D">
      <w:pPr>
        <w:jc w:val="center"/>
        <w:rPr>
          <w:rFonts w:cs="Arial"/>
        </w:rPr>
      </w:pPr>
    </w:p>
    <w:p w:rsidR="00236E6D" w:rsidRPr="00ED701D" w:rsidRDefault="00236E6D">
      <w:pPr>
        <w:jc w:val="center"/>
        <w:rPr>
          <w:rFonts w:cs="Arial"/>
        </w:rPr>
      </w:pPr>
    </w:p>
    <w:p w:rsidR="00236E6D" w:rsidRPr="00ED701D" w:rsidRDefault="00236E6D">
      <w:pPr>
        <w:jc w:val="center"/>
        <w:rPr>
          <w:rFonts w:cs="Arial"/>
        </w:rPr>
      </w:pPr>
    </w:p>
    <w:p w:rsidR="00236E6D" w:rsidRPr="00ED701D" w:rsidRDefault="00236E6D">
      <w:pPr>
        <w:jc w:val="center"/>
        <w:rPr>
          <w:rFonts w:cs="Arial"/>
        </w:rPr>
      </w:pPr>
    </w:p>
    <w:p w:rsidR="00236E6D" w:rsidRPr="00ED701D" w:rsidRDefault="00236E6D">
      <w:pPr>
        <w:jc w:val="center"/>
        <w:rPr>
          <w:rFonts w:cs="Arial"/>
        </w:rPr>
      </w:pPr>
    </w:p>
    <w:p w:rsidR="00236E6D" w:rsidRPr="00ED701D" w:rsidRDefault="00236E6D">
      <w:pPr>
        <w:jc w:val="center"/>
        <w:rPr>
          <w:rFonts w:cs="Arial"/>
        </w:rPr>
      </w:pPr>
    </w:p>
    <w:p w:rsidR="00236E6D" w:rsidRPr="00ED701D" w:rsidRDefault="00236E6D">
      <w:pPr>
        <w:jc w:val="center"/>
        <w:rPr>
          <w:rFonts w:cs="Arial"/>
        </w:rPr>
      </w:pPr>
    </w:p>
    <w:p w:rsidR="00236E6D" w:rsidRPr="00ED701D" w:rsidRDefault="00236E6D">
      <w:pPr>
        <w:jc w:val="center"/>
        <w:rPr>
          <w:rFonts w:cs="Arial"/>
        </w:rPr>
      </w:pPr>
    </w:p>
    <w:p w:rsidR="00236E6D" w:rsidRPr="00ED701D" w:rsidRDefault="00236E6D">
      <w:pPr>
        <w:jc w:val="center"/>
        <w:rPr>
          <w:rFonts w:cs="Arial"/>
        </w:rPr>
      </w:pPr>
    </w:p>
    <w:p w:rsidR="00236E6D" w:rsidRPr="00ED701D" w:rsidRDefault="00236E6D">
      <w:pPr>
        <w:jc w:val="center"/>
        <w:rPr>
          <w:rFonts w:cs="Arial"/>
        </w:rPr>
      </w:pPr>
    </w:p>
    <w:p w:rsidR="00236E6D" w:rsidRPr="00ED701D" w:rsidRDefault="00236E6D">
      <w:pPr>
        <w:jc w:val="center"/>
        <w:rPr>
          <w:rFonts w:cs="Arial"/>
        </w:rPr>
      </w:pPr>
    </w:p>
    <w:p w:rsidR="00236E6D" w:rsidRPr="00ED701D" w:rsidRDefault="00236E6D">
      <w:pPr>
        <w:jc w:val="center"/>
        <w:rPr>
          <w:rFonts w:cs="Arial"/>
        </w:rPr>
      </w:pPr>
    </w:p>
    <w:p w:rsidR="00236E6D" w:rsidRPr="00ED701D" w:rsidRDefault="00236E6D">
      <w:pPr>
        <w:jc w:val="center"/>
        <w:rPr>
          <w:rFonts w:cs="Arial"/>
        </w:rPr>
      </w:pPr>
    </w:p>
    <w:p w:rsidR="00236E6D" w:rsidRPr="00ED701D" w:rsidRDefault="00236E6D">
      <w:pPr>
        <w:jc w:val="center"/>
        <w:rPr>
          <w:rFonts w:cs="Arial"/>
        </w:rPr>
      </w:pPr>
    </w:p>
    <w:p w:rsidR="006F5AA4" w:rsidRPr="00ED701D" w:rsidRDefault="00236E6D" w:rsidP="009C755C">
      <w:pPr>
        <w:jc w:val="center"/>
        <w:rPr>
          <w:rFonts w:cs="Arial"/>
          <w:b/>
        </w:rPr>
      </w:pPr>
      <w:r w:rsidRPr="00ED701D">
        <w:rPr>
          <w:rFonts w:cs="Arial"/>
          <w:sz w:val="36"/>
          <w:szCs w:val="36"/>
        </w:rPr>
        <w:br w:type="page"/>
      </w:r>
      <w:r w:rsidR="006F5AA4" w:rsidRPr="00ED701D">
        <w:rPr>
          <w:rFonts w:cs="Arial"/>
          <w:b/>
        </w:rPr>
        <w:lastRenderedPageBreak/>
        <w:t>DEDICATION</w:t>
      </w:r>
    </w:p>
    <w:p w:rsidR="006F5AA4" w:rsidRPr="00ED701D" w:rsidRDefault="006F5AA4" w:rsidP="009C755C">
      <w:pPr>
        <w:jc w:val="center"/>
        <w:rPr>
          <w:rFonts w:cs="Arial"/>
        </w:rPr>
      </w:pPr>
    </w:p>
    <w:p w:rsidR="006F5AA4" w:rsidRPr="00ED701D" w:rsidRDefault="00424BEB" w:rsidP="00540FC8">
      <w:pPr>
        <w:ind w:firstLine="720"/>
        <w:rPr>
          <w:rFonts w:cs="Arial"/>
        </w:rPr>
      </w:pPr>
      <w:r w:rsidRPr="00ED701D">
        <w:rPr>
          <w:rFonts w:cs="Arial"/>
        </w:rPr>
        <w:t xml:space="preserve">This work is dedicated to my wife, Tammy. Without </w:t>
      </w:r>
      <w:r w:rsidR="00C3597D" w:rsidRPr="00ED701D">
        <w:rPr>
          <w:rFonts w:cs="Arial"/>
        </w:rPr>
        <w:t>you</w:t>
      </w:r>
      <w:r w:rsidRPr="00ED701D">
        <w:rPr>
          <w:rFonts w:cs="Arial"/>
        </w:rPr>
        <w:t>, I would not have had the stamina to endure the lows so that I could cherish the highs.</w:t>
      </w:r>
      <w:r w:rsidR="00C3597D" w:rsidRPr="00ED701D">
        <w:rPr>
          <w:rFonts w:cs="Arial"/>
        </w:rPr>
        <w:t xml:space="preserve"> I love you!</w:t>
      </w:r>
    </w:p>
    <w:p w:rsidR="006F5AA4" w:rsidRPr="00ED701D" w:rsidRDefault="006F5AA4" w:rsidP="009C755C">
      <w:pPr>
        <w:jc w:val="center"/>
        <w:rPr>
          <w:rFonts w:cs="Arial"/>
          <w:sz w:val="36"/>
          <w:szCs w:val="36"/>
        </w:rPr>
      </w:pPr>
    </w:p>
    <w:p w:rsidR="00CD73A9" w:rsidRPr="00ED701D" w:rsidRDefault="006F5AA4" w:rsidP="009C755C">
      <w:pPr>
        <w:jc w:val="center"/>
        <w:rPr>
          <w:rFonts w:cs="Arial"/>
          <w:b/>
          <w:sz w:val="28"/>
          <w:szCs w:val="28"/>
        </w:rPr>
      </w:pPr>
      <w:r w:rsidRPr="00ED701D">
        <w:rPr>
          <w:rFonts w:cs="Arial"/>
          <w:sz w:val="36"/>
          <w:szCs w:val="36"/>
        </w:rPr>
        <w:br w:type="page"/>
      </w:r>
      <w:r w:rsidR="00CD73A9" w:rsidRPr="00ED701D">
        <w:rPr>
          <w:rFonts w:cs="Arial"/>
          <w:b/>
          <w:sz w:val="28"/>
          <w:szCs w:val="28"/>
        </w:rPr>
        <w:lastRenderedPageBreak/>
        <w:t>ACKNOWLEDGEMENTS</w:t>
      </w:r>
    </w:p>
    <w:p w:rsidR="00CD73A9" w:rsidRPr="00ED701D" w:rsidRDefault="00CD73A9">
      <w:pPr>
        <w:jc w:val="center"/>
        <w:rPr>
          <w:rFonts w:cs="Arial"/>
        </w:rPr>
      </w:pPr>
    </w:p>
    <w:p w:rsidR="009D794C" w:rsidRPr="00ED701D" w:rsidRDefault="009D794C">
      <w:pPr>
        <w:jc w:val="center"/>
        <w:rPr>
          <w:rFonts w:cs="Arial"/>
        </w:rPr>
      </w:pPr>
    </w:p>
    <w:p w:rsidR="00586A3A" w:rsidRPr="00ED701D" w:rsidRDefault="00C3597D" w:rsidP="00540FC8">
      <w:pPr>
        <w:ind w:firstLine="720"/>
        <w:rPr>
          <w:rFonts w:cs="Arial"/>
        </w:rPr>
      </w:pPr>
      <w:r w:rsidRPr="00ED701D">
        <w:rPr>
          <w:rFonts w:cs="Arial"/>
        </w:rPr>
        <w:t xml:space="preserve">I would like to gratefully acknowledge the contributions of the National Institute of Mathematical and Biological Synthesis (NIMBioS) to this work. Their Research Experience for Undergraduates </w:t>
      </w:r>
      <w:r w:rsidR="00BC7D89">
        <w:rPr>
          <w:rFonts w:cs="Arial"/>
        </w:rPr>
        <w:t xml:space="preserve">and Veterinary Students </w:t>
      </w:r>
      <w:r w:rsidRPr="00ED701D">
        <w:rPr>
          <w:rFonts w:cs="Arial"/>
        </w:rPr>
        <w:t xml:space="preserve">during the summer of 2010 started my </w:t>
      </w:r>
      <w:r w:rsidR="00586A3A" w:rsidRPr="00ED701D">
        <w:rPr>
          <w:rFonts w:cs="Arial"/>
        </w:rPr>
        <w:t xml:space="preserve">thesis </w:t>
      </w:r>
      <w:r w:rsidRPr="00ED701D">
        <w:rPr>
          <w:rFonts w:cs="Arial"/>
        </w:rPr>
        <w:t xml:space="preserve">off on the </w:t>
      </w:r>
      <w:r w:rsidR="00586A3A" w:rsidRPr="00ED701D">
        <w:rPr>
          <w:rFonts w:cs="Arial"/>
        </w:rPr>
        <w:t>right foot</w:t>
      </w:r>
      <w:r w:rsidRPr="00ED701D">
        <w:rPr>
          <w:rFonts w:cs="Arial"/>
        </w:rPr>
        <w:t xml:space="preserve">. </w:t>
      </w:r>
    </w:p>
    <w:p w:rsidR="00586A3A" w:rsidRPr="00ED701D" w:rsidRDefault="00586A3A" w:rsidP="00A03071">
      <w:pPr>
        <w:rPr>
          <w:rFonts w:cs="Arial"/>
        </w:rPr>
      </w:pPr>
    </w:p>
    <w:p w:rsidR="0085757D" w:rsidRPr="00ED701D" w:rsidRDefault="00C3597D" w:rsidP="00540FC8">
      <w:pPr>
        <w:ind w:firstLine="720"/>
        <w:rPr>
          <w:rFonts w:cs="Arial"/>
        </w:rPr>
      </w:pPr>
      <w:r w:rsidRPr="00ED701D">
        <w:rPr>
          <w:rFonts w:cs="Arial"/>
        </w:rPr>
        <w:t xml:space="preserve">During that summer, I was teamed with a stellar group of young scientists. Special thanks go out to Steve Rekant, Janelle Scott, and </w:t>
      </w:r>
      <w:r w:rsidR="00586A3A" w:rsidRPr="00ED701D">
        <w:rPr>
          <w:rFonts w:cs="Arial"/>
        </w:rPr>
        <w:t>John Ojogbo for their help on finding literature to develop our parameters</w:t>
      </w:r>
      <w:r w:rsidR="00A03071" w:rsidRPr="00ED701D">
        <w:rPr>
          <w:rFonts w:cs="Arial"/>
        </w:rPr>
        <w:t xml:space="preserve">, </w:t>
      </w:r>
      <w:r w:rsidR="00BC1B21" w:rsidRPr="00ED701D">
        <w:rPr>
          <w:rFonts w:cs="Arial"/>
        </w:rPr>
        <w:t xml:space="preserve">their help in the development and analysis of the precursors of our model, </w:t>
      </w:r>
      <w:r w:rsidR="00586A3A" w:rsidRPr="00ED701D">
        <w:rPr>
          <w:rFonts w:cs="Arial"/>
        </w:rPr>
        <w:t>and for their patience with my coding deficiencies and poor arithmetic.</w:t>
      </w:r>
    </w:p>
    <w:p w:rsidR="00586A3A" w:rsidRPr="00ED701D" w:rsidRDefault="00586A3A" w:rsidP="00A03071">
      <w:pPr>
        <w:rPr>
          <w:rFonts w:cs="Arial"/>
        </w:rPr>
      </w:pPr>
    </w:p>
    <w:p w:rsidR="00586A3A" w:rsidRPr="00ED701D" w:rsidRDefault="00A03071" w:rsidP="00540FC8">
      <w:pPr>
        <w:ind w:firstLine="720"/>
        <w:rPr>
          <w:rFonts w:cs="Arial"/>
        </w:rPr>
      </w:pPr>
      <w:r w:rsidRPr="00ED701D">
        <w:rPr>
          <w:rFonts w:cs="Arial"/>
        </w:rPr>
        <w:t xml:space="preserve">This </w:t>
      </w:r>
      <w:r w:rsidR="00586A3A" w:rsidRPr="00ED701D">
        <w:rPr>
          <w:rFonts w:cs="Arial"/>
        </w:rPr>
        <w:t xml:space="preserve">work was further bolstered by the expertise of Heidi Weimer from the </w:t>
      </w:r>
      <w:r w:rsidRPr="00ED701D">
        <w:rPr>
          <w:rFonts w:cs="Arial"/>
        </w:rPr>
        <w:t xml:space="preserve">Young Williams Animal Center </w:t>
      </w:r>
      <w:r w:rsidR="00586A3A" w:rsidRPr="00ED701D">
        <w:rPr>
          <w:rFonts w:cs="Arial"/>
        </w:rPr>
        <w:t>of Knox County</w:t>
      </w:r>
      <w:r w:rsidRPr="00ED701D">
        <w:rPr>
          <w:rFonts w:cs="Arial"/>
        </w:rPr>
        <w:t xml:space="preserve"> and Dr. John New of the </w:t>
      </w:r>
      <w:r w:rsidR="00A44CA2" w:rsidRPr="00ED701D">
        <w:rPr>
          <w:rFonts w:cs="Arial"/>
        </w:rPr>
        <w:t>Department of Biomedical and Diagnostic Sciences in the College of Veterinary Medicine</w:t>
      </w:r>
      <w:r w:rsidRPr="00ED701D">
        <w:rPr>
          <w:rFonts w:cs="Arial"/>
        </w:rPr>
        <w:t xml:space="preserve"> at the University of Tennessee. Ms. Weimer’s</w:t>
      </w:r>
      <w:r w:rsidR="00586A3A" w:rsidRPr="00ED701D">
        <w:rPr>
          <w:rFonts w:cs="Arial"/>
        </w:rPr>
        <w:t xml:space="preserve"> knowledge of </w:t>
      </w:r>
      <w:r w:rsidRPr="00ED701D">
        <w:rPr>
          <w:rFonts w:cs="Arial"/>
        </w:rPr>
        <w:t>the area as it pertains to felines is unrivaled, while Dr. New always had insights and perspectives we hadn’t considered that made our model more accurate.</w:t>
      </w:r>
    </w:p>
    <w:p w:rsidR="00BC1B21" w:rsidRPr="00ED701D" w:rsidRDefault="00BC1B21" w:rsidP="00A03071">
      <w:pPr>
        <w:rPr>
          <w:rFonts w:cs="Arial"/>
        </w:rPr>
      </w:pPr>
    </w:p>
    <w:p w:rsidR="0006123D" w:rsidRPr="00ED701D" w:rsidRDefault="00BC1B21" w:rsidP="00540FC8">
      <w:pPr>
        <w:ind w:firstLine="720"/>
        <w:rPr>
          <w:rFonts w:cs="Arial"/>
        </w:rPr>
      </w:pPr>
      <w:r w:rsidRPr="00ED701D">
        <w:rPr>
          <w:rFonts w:cs="Arial"/>
        </w:rPr>
        <w:t xml:space="preserve">Most of all, however, I wish to thank my advisor and mentor, Dr. Suzanne Lenhart. She took a chance on a lowly high school teacher who had dreams of going back to school. She patiently listened to my worries and taught me not to worry. She had faith in me when I didn’t have faith in myself. She inspired me to </w:t>
      </w:r>
      <w:r w:rsidR="0006123D" w:rsidRPr="00ED701D">
        <w:rPr>
          <w:rFonts w:cs="Arial"/>
        </w:rPr>
        <w:t xml:space="preserve">desire to </w:t>
      </w:r>
      <w:r w:rsidRPr="00ED701D">
        <w:rPr>
          <w:rFonts w:cs="Arial"/>
        </w:rPr>
        <w:t>become a better teacher</w:t>
      </w:r>
      <w:r w:rsidR="0006123D" w:rsidRPr="00ED701D">
        <w:rPr>
          <w:rFonts w:cs="Arial"/>
        </w:rPr>
        <w:t>. Without a doubt, I could not have done this without her.</w:t>
      </w:r>
    </w:p>
    <w:p w:rsidR="0006123D" w:rsidRPr="00ED701D" w:rsidRDefault="0006123D" w:rsidP="00A03071">
      <w:pPr>
        <w:rPr>
          <w:rFonts w:cs="Arial"/>
        </w:rPr>
      </w:pPr>
    </w:p>
    <w:p w:rsidR="0006123D" w:rsidRPr="00ED701D" w:rsidRDefault="0006123D" w:rsidP="00A03071">
      <w:pPr>
        <w:rPr>
          <w:rFonts w:cs="Arial"/>
        </w:rPr>
      </w:pPr>
    </w:p>
    <w:p w:rsidR="0006123D" w:rsidRPr="00ED701D" w:rsidRDefault="0006123D" w:rsidP="00A03071">
      <w:pPr>
        <w:rPr>
          <w:rFonts w:cs="Arial"/>
        </w:rPr>
      </w:pPr>
      <w:r w:rsidRPr="00ED701D">
        <w:rPr>
          <w:rFonts w:cs="Arial"/>
        </w:rPr>
        <w:t>Evan Lancaster</w:t>
      </w:r>
    </w:p>
    <w:p w:rsidR="00236E6D" w:rsidRPr="00ED701D" w:rsidRDefault="0085757D" w:rsidP="0085757D">
      <w:pPr>
        <w:jc w:val="center"/>
        <w:rPr>
          <w:rFonts w:cs="Arial"/>
        </w:rPr>
      </w:pPr>
      <w:r w:rsidRPr="00ED701D">
        <w:rPr>
          <w:rFonts w:cs="Arial"/>
        </w:rPr>
        <w:br w:type="page"/>
      </w:r>
      <w:r w:rsidR="00236E6D" w:rsidRPr="00ED701D">
        <w:rPr>
          <w:rFonts w:cs="Arial"/>
          <w:b/>
          <w:bCs/>
          <w:sz w:val="28"/>
          <w:szCs w:val="28"/>
        </w:rPr>
        <w:lastRenderedPageBreak/>
        <w:t>ABSTRACT</w:t>
      </w:r>
    </w:p>
    <w:p w:rsidR="009D794C" w:rsidRPr="00ED701D" w:rsidRDefault="009D794C" w:rsidP="009D794C">
      <w:pPr>
        <w:rPr>
          <w:rFonts w:cs="Arial"/>
        </w:rPr>
      </w:pPr>
    </w:p>
    <w:p w:rsidR="009D794C" w:rsidRPr="00ED701D" w:rsidRDefault="009D794C" w:rsidP="009D794C">
      <w:pPr>
        <w:rPr>
          <w:rFonts w:cs="Arial"/>
          <w:i/>
          <w:sz w:val="16"/>
        </w:rPr>
      </w:pPr>
    </w:p>
    <w:p w:rsidR="00E3427E" w:rsidRPr="00ED701D" w:rsidRDefault="0016392B" w:rsidP="0016392B">
      <w:pPr>
        <w:rPr>
          <w:rFonts w:cs="Arial"/>
        </w:rPr>
      </w:pPr>
      <w:r w:rsidRPr="00ED701D">
        <w:rPr>
          <w:rFonts w:cs="Arial"/>
        </w:rPr>
        <w:tab/>
        <w:t xml:space="preserve">The rapid growth of cat populations in many communities across the United States has resulted in overpopulation and an increase in euthanasia procedures. </w:t>
      </w:r>
      <w:r w:rsidR="00A03D48" w:rsidRPr="00ED701D">
        <w:rPr>
          <w:rFonts w:cs="Arial"/>
        </w:rPr>
        <w:t>To combat these challenges, communities have instituted spay/neuter programs as a preventative strategy. In particular, Knox County, Tennessee, has developed and implemented a program</w:t>
      </w:r>
      <w:r w:rsidR="000F3461" w:rsidRPr="00ED701D">
        <w:rPr>
          <w:rFonts w:cs="Arial"/>
        </w:rPr>
        <w:t>,</w:t>
      </w:r>
      <w:r w:rsidR="00A03D48" w:rsidRPr="00ED701D">
        <w:rPr>
          <w:rFonts w:cs="Arial"/>
        </w:rPr>
        <w:t xml:space="preserve"> called the Spay Shuttle</w:t>
      </w:r>
      <w:r w:rsidR="00E3427E" w:rsidRPr="00ED701D">
        <w:rPr>
          <w:rFonts w:cs="Arial"/>
        </w:rPr>
        <w:t xml:space="preserve">, which offers free spays and neuters </w:t>
      </w:r>
      <w:r w:rsidR="00BC7D89">
        <w:rPr>
          <w:rFonts w:cs="Arial"/>
        </w:rPr>
        <w:t xml:space="preserve">for owned </w:t>
      </w:r>
      <w:r w:rsidR="00E3427E" w:rsidRPr="00ED701D">
        <w:rPr>
          <w:rFonts w:cs="Arial"/>
        </w:rPr>
        <w:t>cats throughout the county.</w:t>
      </w:r>
    </w:p>
    <w:p w:rsidR="00E3427E" w:rsidRPr="00ED701D" w:rsidRDefault="00E3427E" w:rsidP="0016392B">
      <w:pPr>
        <w:rPr>
          <w:rFonts w:cs="Arial"/>
        </w:rPr>
      </w:pPr>
      <w:r w:rsidRPr="00ED701D">
        <w:rPr>
          <w:rFonts w:cs="Arial"/>
        </w:rPr>
        <w:tab/>
      </w:r>
    </w:p>
    <w:p w:rsidR="00E3427E" w:rsidRPr="00ED701D" w:rsidRDefault="00E3427E" w:rsidP="0016392B">
      <w:pPr>
        <w:rPr>
          <w:rFonts w:cs="Arial"/>
        </w:rPr>
      </w:pPr>
      <w:r w:rsidRPr="00ED701D">
        <w:rPr>
          <w:rFonts w:cs="Arial"/>
        </w:rPr>
        <w:tab/>
        <w:t xml:space="preserve">We develop a discrete time, age-structured model of owned female cats in Knox County to investigate the effects of implementing extra spaying intervention strategies to the population over the course of 5 years. We determine that a 50% increase in spay surgeries </w:t>
      </w:r>
      <w:r w:rsidR="00342CA1" w:rsidRPr="00ED701D">
        <w:rPr>
          <w:rFonts w:cs="Arial"/>
        </w:rPr>
        <w:t xml:space="preserve">per two month time step </w:t>
      </w:r>
      <w:r w:rsidRPr="00ED701D">
        <w:rPr>
          <w:rFonts w:cs="Arial"/>
        </w:rPr>
        <w:t xml:space="preserve">for each age class capable of reproducing will </w:t>
      </w:r>
      <w:r w:rsidR="00342CA1" w:rsidRPr="00ED701D">
        <w:rPr>
          <w:rFonts w:cs="Arial"/>
        </w:rPr>
        <w:t xml:space="preserve">result in a </w:t>
      </w:r>
      <w:r w:rsidR="00340C32">
        <w:rPr>
          <w:rFonts w:cs="Arial"/>
        </w:rPr>
        <w:t>33% decrease</w:t>
      </w:r>
      <w:r w:rsidR="00342CA1" w:rsidRPr="00ED701D">
        <w:rPr>
          <w:rFonts w:cs="Arial"/>
        </w:rPr>
        <w:t xml:space="preserve"> in the population. Also, the number of surgeries performed during those five years will also drop. Analysis of the cumulative number of surgeries performed reveals a sharp increase in surgeries during the first two years, followed by a decrease in surgeries in the following years. We also examine other scenarios, by which we target different age groups for extra spay interventions. We determine that the most impact is seen when </w:t>
      </w:r>
      <w:r w:rsidR="002E214C">
        <w:rPr>
          <w:rFonts w:cs="Arial"/>
        </w:rPr>
        <w:t xml:space="preserve">extra spaying of </w:t>
      </w:r>
      <w:r w:rsidR="00342CA1" w:rsidRPr="00ED701D">
        <w:rPr>
          <w:rFonts w:cs="Arial"/>
        </w:rPr>
        <w:t xml:space="preserve">cats ages 4-6 months </w:t>
      </w:r>
      <w:r w:rsidR="002E214C">
        <w:rPr>
          <w:rFonts w:cs="Arial"/>
        </w:rPr>
        <w:t xml:space="preserve">is </w:t>
      </w:r>
      <w:r w:rsidR="00342CA1" w:rsidRPr="00ED701D">
        <w:rPr>
          <w:rFonts w:cs="Arial"/>
        </w:rPr>
        <w:t>included in the intervention.</w:t>
      </w:r>
    </w:p>
    <w:p w:rsidR="00A03D48" w:rsidRPr="00ED701D" w:rsidRDefault="00A03D48" w:rsidP="0016392B">
      <w:pPr>
        <w:rPr>
          <w:rFonts w:cs="Arial"/>
        </w:rPr>
      </w:pPr>
    </w:p>
    <w:p w:rsidR="0006123D" w:rsidRPr="00ED701D" w:rsidRDefault="00236E6D" w:rsidP="0016392B">
      <w:pPr>
        <w:rPr>
          <w:rFonts w:cs="Arial"/>
          <w:b/>
          <w:bCs/>
          <w:sz w:val="28"/>
          <w:szCs w:val="28"/>
        </w:rPr>
      </w:pPr>
      <w:r w:rsidRPr="00ED701D">
        <w:rPr>
          <w:rFonts w:cs="Arial"/>
        </w:rPr>
        <w:br w:type="page"/>
      </w:r>
    </w:p>
    <w:p w:rsidR="00236E6D" w:rsidRPr="00ED701D" w:rsidRDefault="00236E6D" w:rsidP="00F710F9">
      <w:pPr>
        <w:numPr>
          <w:ilvl w:val="12"/>
          <w:numId w:val="0"/>
        </w:numPr>
        <w:jc w:val="center"/>
        <w:rPr>
          <w:rFonts w:cs="Arial"/>
        </w:rPr>
      </w:pPr>
      <w:r w:rsidRPr="00ED701D">
        <w:rPr>
          <w:rFonts w:cs="Arial"/>
          <w:b/>
          <w:bCs/>
          <w:sz w:val="28"/>
          <w:szCs w:val="28"/>
        </w:rPr>
        <w:lastRenderedPageBreak/>
        <w:t>TABLE OF CONTENTS</w:t>
      </w:r>
    </w:p>
    <w:p w:rsidR="00236E6D" w:rsidRPr="00ED701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p>
    <w:p w:rsidR="00E4147F" w:rsidRDefault="00665C7E">
      <w:pPr>
        <w:pStyle w:val="TOC1"/>
        <w:rPr>
          <w:rFonts w:asciiTheme="minorHAnsi" w:eastAsiaTheme="minorEastAsia" w:hAnsiTheme="minorHAnsi" w:cstheme="minorBidi"/>
          <w:sz w:val="22"/>
          <w:szCs w:val="22"/>
        </w:rPr>
      </w:pPr>
      <w:r w:rsidRPr="00E40713">
        <w:fldChar w:fldCharType="begin"/>
      </w:r>
      <w:r w:rsidR="00236E6D" w:rsidRPr="00D004AF">
        <w:instrText xml:space="preserve"> TOC \o "1-3" \h \z </w:instrText>
      </w:r>
      <w:r w:rsidRPr="00E40713">
        <w:fldChar w:fldCharType="separate"/>
      </w:r>
      <w:hyperlink w:anchor="_Toc328834152" w:history="1">
        <w:r w:rsidR="00E4147F" w:rsidRPr="00D513A3">
          <w:rPr>
            <w:rStyle w:val="Hyperlink"/>
          </w:rPr>
          <w:t>CHAPTER I  Introduction</w:t>
        </w:r>
        <w:r w:rsidR="00E4147F">
          <w:rPr>
            <w:webHidden/>
          </w:rPr>
          <w:tab/>
        </w:r>
        <w:r w:rsidR="00E4147F">
          <w:rPr>
            <w:webHidden/>
          </w:rPr>
          <w:fldChar w:fldCharType="begin"/>
        </w:r>
        <w:r w:rsidR="00E4147F">
          <w:rPr>
            <w:webHidden/>
          </w:rPr>
          <w:instrText xml:space="preserve"> PAGEREF _Toc328834152 \h </w:instrText>
        </w:r>
        <w:r w:rsidR="00E4147F">
          <w:rPr>
            <w:webHidden/>
          </w:rPr>
        </w:r>
        <w:r w:rsidR="00E4147F">
          <w:rPr>
            <w:webHidden/>
          </w:rPr>
          <w:fldChar w:fldCharType="separate"/>
        </w:r>
        <w:r w:rsidR="00CC54DC">
          <w:rPr>
            <w:webHidden/>
          </w:rPr>
          <w:t>1</w:t>
        </w:r>
        <w:r w:rsidR="00E4147F">
          <w:rPr>
            <w:webHidden/>
          </w:rPr>
          <w:fldChar w:fldCharType="end"/>
        </w:r>
      </w:hyperlink>
    </w:p>
    <w:p w:rsidR="00E4147F" w:rsidRDefault="00676EFC">
      <w:pPr>
        <w:pStyle w:val="TOC1"/>
        <w:rPr>
          <w:rFonts w:asciiTheme="minorHAnsi" w:eastAsiaTheme="minorEastAsia" w:hAnsiTheme="minorHAnsi" w:cstheme="minorBidi"/>
          <w:sz w:val="22"/>
          <w:szCs w:val="22"/>
        </w:rPr>
      </w:pPr>
      <w:hyperlink w:anchor="_Toc328834153" w:history="1">
        <w:r w:rsidR="00E4147F" w:rsidRPr="00D513A3">
          <w:rPr>
            <w:rStyle w:val="Hyperlink"/>
          </w:rPr>
          <w:t>CHAPTER II Formulation of Model</w:t>
        </w:r>
        <w:r w:rsidR="00E4147F">
          <w:rPr>
            <w:webHidden/>
          </w:rPr>
          <w:tab/>
        </w:r>
        <w:r w:rsidR="00E4147F">
          <w:rPr>
            <w:webHidden/>
          </w:rPr>
          <w:fldChar w:fldCharType="begin"/>
        </w:r>
        <w:r w:rsidR="00E4147F">
          <w:rPr>
            <w:webHidden/>
          </w:rPr>
          <w:instrText xml:space="preserve"> PAGEREF _Toc328834153 \h </w:instrText>
        </w:r>
        <w:r w:rsidR="00E4147F">
          <w:rPr>
            <w:webHidden/>
          </w:rPr>
        </w:r>
        <w:r w:rsidR="00E4147F">
          <w:rPr>
            <w:webHidden/>
          </w:rPr>
          <w:fldChar w:fldCharType="separate"/>
        </w:r>
        <w:r w:rsidR="00CC54DC">
          <w:rPr>
            <w:webHidden/>
          </w:rPr>
          <w:t>3</w:t>
        </w:r>
        <w:r w:rsidR="00E4147F">
          <w:rPr>
            <w:webHidden/>
          </w:rPr>
          <w:fldChar w:fldCharType="end"/>
        </w:r>
      </w:hyperlink>
    </w:p>
    <w:p w:rsidR="00E4147F" w:rsidRDefault="00676EFC">
      <w:pPr>
        <w:pStyle w:val="TOC2"/>
        <w:tabs>
          <w:tab w:val="right" w:leader="dot" w:pos="8630"/>
        </w:tabs>
        <w:rPr>
          <w:rFonts w:asciiTheme="minorHAnsi" w:eastAsiaTheme="minorEastAsia" w:hAnsiTheme="minorHAnsi" w:cstheme="minorBidi"/>
          <w:noProof/>
          <w:sz w:val="22"/>
          <w:szCs w:val="22"/>
        </w:rPr>
      </w:pPr>
      <w:hyperlink w:anchor="_Toc328834154" w:history="1">
        <w:r w:rsidR="00E4147F" w:rsidRPr="00D513A3">
          <w:rPr>
            <w:rStyle w:val="Hyperlink"/>
            <w:noProof/>
          </w:rPr>
          <w:t>Overview/Assumptions</w:t>
        </w:r>
        <w:r w:rsidR="00E4147F">
          <w:rPr>
            <w:noProof/>
            <w:webHidden/>
          </w:rPr>
          <w:tab/>
        </w:r>
        <w:r w:rsidR="00E4147F">
          <w:rPr>
            <w:noProof/>
            <w:webHidden/>
          </w:rPr>
          <w:fldChar w:fldCharType="begin"/>
        </w:r>
        <w:r w:rsidR="00E4147F">
          <w:rPr>
            <w:noProof/>
            <w:webHidden/>
          </w:rPr>
          <w:instrText xml:space="preserve"> PAGEREF _Toc328834154 \h </w:instrText>
        </w:r>
        <w:r w:rsidR="00E4147F">
          <w:rPr>
            <w:noProof/>
            <w:webHidden/>
          </w:rPr>
        </w:r>
        <w:r w:rsidR="00E4147F">
          <w:rPr>
            <w:noProof/>
            <w:webHidden/>
          </w:rPr>
          <w:fldChar w:fldCharType="separate"/>
        </w:r>
        <w:r w:rsidR="00CC54DC">
          <w:rPr>
            <w:noProof/>
            <w:webHidden/>
          </w:rPr>
          <w:t>3</w:t>
        </w:r>
        <w:r w:rsidR="00E4147F">
          <w:rPr>
            <w:noProof/>
            <w:webHidden/>
          </w:rPr>
          <w:fldChar w:fldCharType="end"/>
        </w:r>
      </w:hyperlink>
    </w:p>
    <w:p w:rsidR="00E4147F" w:rsidRDefault="00676EFC">
      <w:pPr>
        <w:pStyle w:val="TOC2"/>
        <w:tabs>
          <w:tab w:val="right" w:leader="dot" w:pos="8630"/>
        </w:tabs>
        <w:rPr>
          <w:rFonts w:asciiTheme="minorHAnsi" w:eastAsiaTheme="minorEastAsia" w:hAnsiTheme="minorHAnsi" w:cstheme="minorBidi"/>
          <w:noProof/>
          <w:sz w:val="22"/>
          <w:szCs w:val="22"/>
        </w:rPr>
      </w:pPr>
      <w:hyperlink w:anchor="_Toc328834155" w:history="1">
        <w:r w:rsidR="00E4147F" w:rsidRPr="00D513A3">
          <w:rPr>
            <w:rStyle w:val="Hyperlink"/>
            <w:noProof/>
          </w:rPr>
          <w:t>Model Equations</w:t>
        </w:r>
        <w:r w:rsidR="00E4147F">
          <w:rPr>
            <w:noProof/>
            <w:webHidden/>
          </w:rPr>
          <w:tab/>
        </w:r>
        <w:r w:rsidR="00E4147F">
          <w:rPr>
            <w:noProof/>
            <w:webHidden/>
          </w:rPr>
          <w:fldChar w:fldCharType="begin"/>
        </w:r>
        <w:r w:rsidR="00E4147F">
          <w:rPr>
            <w:noProof/>
            <w:webHidden/>
          </w:rPr>
          <w:instrText xml:space="preserve"> PAGEREF _Toc328834155 \h </w:instrText>
        </w:r>
        <w:r w:rsidR="00E4147F">
          <w:rPr>
            <w:noProof/>
            <w:webHidden/>
          </w:rPr>
        </w:r>
        <w:r w:rsidR="00E4147F">
          <w:rPr>
            <w:noProof/>
            <w:webHidden/>
          </w:rPr>
          <w:fldChar w:fldCharType="separate"/>
        </w:r>
        <w:r w:rsidR="00CC54DC">
          <w:rPr>
            <w:noProof/>
            <w:webHidden/>
          </w:rPr>
          <w:t>4</w:t>
        </w:r>
        <w:r w:rsidR="00E4147F">
          <w:rPr>
            <w:noProof/>
            <w:webHidden/>
          </w:rPr>
          <w:fldChar w:fldCharType="end"/>
        </w:r>
      </w:hyperlink>
    </w:p>
    <w:p w:rsidR="00E4147F" w:rsidRDefault="00676EFC">
      <w:pPr>
        <w:pStyle w:val="TOC2"/>
        <w:tabs>
          <w:tab w:val="right" w:leader="dot" w:pos="8630"/>
        </w:tabs>
        <w:rPr>
          <w:rFonts w:asciiTheme="minorHAnsi" w:eastAsiaTheme="minorEastAsia" w:hAnsiTheme="minorHAnsi" w:cstheme="minorBidi"/>
          <w:noProof/>
          <w:sz w:val="22"/>
          <w:szCs w:val="22"/>
        </w:rPr>
      </w:pPr>
      <w:hyperlink w:anchor="_Toc328834156" w:history="1">
        <w:r w:rsidR="00E4147F" w:rsidRPr="00D513A3">
          <w:rPr>
            <w:rStyle w:val="Hyperlink"/>
            <w:noProof/>
          </w:rPr>
          <w:t>Initial Conditions</w:t>
        </w:r>
        <w:r w:rsidR="00E4147F">
          <w:rPr>
            <w:noProof/>
            <w:webHidden/>
          </w:rPr>
          <w:tab/>
        </w:r>
        <w:r w:rsidR="00E4147F">
          <w:rPr>
            <w:noProof/>
            <w:webHidden/>
          </w:rPr>
          <w:fldChar w:fldCharType="begin"/>
        </w:r>
        <w:r w:rsidR="00E4147F">
          <w:rPr>
            <w:noProof/>
            <w:webHidden/>
          </w:rPr>
          <w:instrText xml:space="preserve"> PAGEREF _Toc328834156 \h </w:instrText>
        </w:r>
        <w:r w:rsidR="00E4147F">
          <w:rPr>
            <w:noProof/>
            <w:webHidden/>
          </w:rPr>
        </w:r>
        <w:r w:rsidR="00E4147F">
          <w:rPr>
            <w:noProof/>
            <w:webHidden/>
          </w:rPr>
          <w:fldChar w:fldCharType="separate"/>
        </w:r>
        <w:r w:rsidR="00CC54DC">
          <w:rPr>
            <w:noProof/>
            <w:webHidden/>
          </w:rPr>
          <w:t>5</w:t>
        </w:r>
        <w:r w:rsidR="00E4147F">
          <w:rPr>
            <w:noProof/>
            <w:webHidden/>
          </w:rPr>
          <w:fldChar w:fldCharType="end"/>
        </w:r>
      </w:hyperlink>
    </w:p>
    <w:p w:rsidR="00E4147F" w:rsidRDefault="00676EFC">
      <w:pPr>
        <w:pStyle w:val="TOC2"/>
        <w:tabs>
          <w:tab w:val="right" w:leader="dot" w:pos="8630"/>
        </w:tabs>
        <w:rPr>
          <w:rFonts w:asciiTheme="minorHAnsi" w:eastAsiaTheme="minorEastAsia" w:hAnsiTheme="minorHAnsi" w:cstheme="minorBidi"/>
          <w:noProof/>
          <w:sz w:val="22"/>
          <w:szCs w:val="22"/>
        </w:rPr>
      </w:pPr>
      <w:hyperlink w:anchor="_Toc328834157" w:history="1">
        <w:r w:rsidR="00E4147F" w:rsidRPr="00D513A3">
          <w:rPr>
            <w:rStyle w:val="Hyperlink"/>
            <w:noProof/>
          </w:rPr>
          <w:t>Estimating Parameters</w:t>
        </w:r>
        <w:r w:rsidR="00E4147F">
          <w:rPr>
            <w:noProof/>
            <w:webHidden/>
          </w:rPr>
          <w:tab/>
        </w:r>
        <w:r w:rsidR="00E4147F">
          <w:rPr>
            <w:noProof/>
            <w:webHidden/>
          </w:rPr>
          <w:fldChar w:fldCharType="begin"/>
        </w:r>
        <w:r w:rsidR="00E4147F">
          <w:rPr>
            <w:noProof/>
            <w:webHidden/>
          </w:rPr>
          <w:instrText xml:space="preserve"> PAGEREF _Toc328834157 \h </w:instrText>
        </w:r>
        <w:r w:rsidR="00E4147F">
          <w:rPr>
            <w:noProof/>
            <w:webHidden/>
          </w:rPr>
        </w:r>
        <w:r w:rsidR="00E4147F">
          <w:rPr>
            <w:noProof/>
            <w:webHidden/>
          </w:rPr>
          <w:fldChar w:fldCharType="separate"/>
        </w:r>
        <w:r w:rsidR="00CC54DC">
          <w:rPr>
            <w:noProof/>
            <w:webHidden/>
          </w:rPr>
          <w:t>6</w:t>
        </w:r>
        <w:r w:rsidR="00E4147F">
          <w:rPr>
            <w:noProof/>
            <w:webHidden/>
          </w:rPr>
          <w:fldChar w:fldCharType="end"/>
        </w:r>
      </w:hyperlink>
    </w:p>
    <w:p w:rsidR="00E4147F" w:rsidRDefault="00676EFC">
      <w:pPr>
        <w:pStyle w:val="TOC3"/>
        <w:tabs>
          <w:tab w:val="right" w:leader="dot" w:pos="8630"/>
        </w:tabs>
        <w:rPr>
          <w:rFonts w:asciiTheme="minorHAnsi" w:eastAsiaTheme="minorEastAsia" w:hAnsiTheme="minorHAnsi" w:cstheme="minorBidi"/>
          <w:noProof/>
          <w:sz w:val="22"/>
          <w:szCs w:val="22"/>
        </w:rPr>
      </w:pPr>
      <w:hyperlink w:anchor="_Toc328834158" w:history="1">
        <w:r w:rsidR="00E4147F" w:rsidRPr="00D513A3">
          <w:rPr>
            <w:rStyle w:val="Hyperlink"/>
            <w:noProof/>
          </w:rPr>
          <w:t>Birth Rates</w:t>
        </w:r>
        <w:r w:rsidR="00E4147F">
          <w:rPr>
            <w:noProof/>
            <w:webHidden/>
          </w:rPr>
          <w:tab/>
        </w:r>
        <w:r w:rsidR="00E4147F">
          <w:rPr>
            <w:noProof/>
            <w:webHidden/>
          </w:rPr>
          <w:fldChar w:fldCharType="begin"/>
        </w:r>
        <w:r w:rsidR="00E4147F">
          <w:rPr>
            <w:noProof/>
            <w:webHidden/>
          </w:rPr>
          <w:instrText xml:space="preserve"> PAGEREF _Toc328834158 \h </w:instrText>
        </w:r>
        <w:r w:rsidR="00E4147F">
          <w:rPr>
            <w:noProof/>
            <w:webHidden/>
          </w:rPr>
        </w:r>
        <w:r w:rsidR="00E4147F">
          <w:rPr>
            <w:noProof/>
            <w:webHidden/>
          </w:rPr>
          <w:fldChar w:fldCharType="separate"/>
        </w:r>
        <w:r w:rsidR="00CC54DC">
          <w:rPr>
            <w:noProof/>
            <w:webHidden/>
          </w:rPr>
          <w:t>8</w:t>
        </w:r>
        <w:r w:rsidR="00E4147F">
          <w:rPr>
            <w:noProof/>
            <w:webHidden/>
          </w:rPr>
          <w:fldChar w:fldCharType="end"/>
        </w:r>
      </w:hyperlink>
    </w:p>
    <w:p w:rsidR="00E4147F" w:rsidRDefault="00676EFC">
      <w:pPr>
        <w:pStyle w:val="TOC3"/>
        <w:tabs>
          <w:tab w:val="right" w:leader="dot" w:pos="8630"/>
        </w:tabs>
        <w:rPr>
          <w:rFonts w:asciiTheme="minorHAnsi" w:eastAsiaTheme="minorEastAsia" w:hAnsiTheme="minorHAnsi" w:cstheme="minorBidi"/>
          <w:noProof/>
          <w:sz w:val="22"/>
          <w:szCs w:val="22"/>
        </w:rPr>
      </w:pPr>
      <w:hyperlink w:anchor="_Toc328834159" w:history="1">
        <w:r w:rsidR="00E4147F" w:rsidRPr="00D513A3">
          <w:rPr>
            <w:rStyle w:val="Hyperlink"/>
            <w:noProof/>
          </w:rPr>
          <w:t>Death Rates</w:t>
        </w:r>
        <w:r w:rsidR="00E4147F">
          <w:rPr>
            <w:noProof/>
            <w:webHidden/>
          </w:rPr>
          <w:tab/>
        </w:r>
        <w:r w:rsidR="00E4147F">
          <w:rPr>
            <w:noProof/>
            <w:webHidden/>
          </w:rPr>
          <w:fldChar w:fldCharType="begin"/>
        </w:r>
        <w:r w:rsidR="00E4147F">
          <w:rPr>
            <w:noProof/>
            <w:webHidden/>
          </w:rPr>
          <w:instrText xml:space="preserve"> PAGEREF _Toc328834159 \h </w:instrText>
        </w:r>
        <w:r w:rsidR="00E4147F">
          <w:rPr>
            <w:noProof/>
            <w:webHidden/>
          </w:rPr>
        </w:r>
        <w:r w:rsidR="00E4147F">
          <w:rPr>
            <w:noProof/>
            <w:webHidden/>
          </w:rPr>
          <w:fldChar w:fldCharType="separate"/>
        </w:r>
        <w:r w:rsidR="00CC54DC">
          <w:rPr>
            <w:noProof/>
            <w:webHidden/>
          </w:rPr>
          <w:t>9</w:t>
        </w:r>
        <w:r w:rsidR="00E4147F">
          <w:rPr>
            <w:noProof/>
            <w:webHidden/>
          </w:rPr>
          <w:fldChar w:fldCharType="end"/>
        </w:r>
      </w:hyperlink>
    </w:p>
    <w:p w:rsidR="00E4147F" w:rsidRDefault="00676EFC">
      <w:pPr>
        <w:pStyle w:val="TOC3"/>
        <w:tabs>
          <w:tab w:val="right" w:leader="dot" w:pos="8630"/>
        </w:tabs>
        <w:rPr>
          <w:rFonts w:asciiTheme="minorHAnsi" w:eastAsiaTheme="minorEastAsia" w:hAnsiTheme="minorHAnsi" w:cstheme="minorBidi"/>
          <w:noProof/>
          <w:sz w:val="22"/>
          <w:szCs w:val="22"/>
        </w:rPr>
      </w:pPr>
      <w:hyperlink w:anchor="_Toc328834160" w:history="1">
        <w:r w:rsidR="00E4147F" w:rsidRPr="00D513A3">
          <w:rPr>
            <w:rStyle w:val="Hyperlink"/>
            <w:noProof/>
          </w:rPr>
          <w:t>Spay Rates</w:t>
        </w:r>
        <w:r w:rsidR="00E4147F">
          <w:rPr>
            <w:noProof/>
            <w:webHidden/>
          </w:rPr>
          <w:tab/>
        </w:r>
        <w:r w:rsidR="00E4147F">
          <w:rPr>
            <w:noProof/>
            <w:webHidden/>
          </w:rPr>
          <w:fldChar w:fldCharType="begin"/>
        </w:r>
        <w:r w:rsidR="00E4147F">
          <w:rPr>
            <w:noProof/>
            <w:webHidden/>
          </w:rPr>
          <w:instrText xml:space="preserve"> PAGEREF _Toc328834160 \h </w:instrText>
        </w:r>
        <w:r w:rsidR="00E4147F">
          <w:rPr>
            <w:noProof/>
            <w:webHidden/>
          </w:rPr>
        </w:r>
        <w:r w:rsidR="00E4147F">
          <w:rPr>
            <w:noProof/>
            <w:webHidden/>
          </w:rPr>
          <w:fldChar w:fldCharType="separate"/>
        </w:r>
        <w:r w:rsidR="00CC54DC">
          <w:rPr>
            <w:noProof/>
            <w:webHidden/>
          </w:rPr>
          <w:t>9</w:t>
        </w:r>
        <w:r w:rsidR="00E4147F">
          <w:rPr>
            <w:noProof/>
            <w:webHidden/>
          </w:rPr>
          <w:fldChar w:fldCharType="end"/>
        </w:r>
      </w:hyperlink>
    </w:p>
    <w:p w:rsidR="00E4147F" w:rsidRDefault="00676EFC">
      <w:pPr>
        <w:pStyle w:val="TOC2"/>
        <w:tabs>
          <w:tab w:val="right" w:leader="dot" w:pos="8630"/>
        </w:tabs>
        <w:rPr>
          <w:rFonts w:asciiTheme="minorHAnsi" w:eastAsiaTheme="minorEastAsia" w:hAnsiTheme="minorHAnsi" w:cstheme="minorBidi"/>
          <w:noProof/>
          <w:sz w:val="22"/>
          <w:szCs w:val="22"/>
        </w:rPr>
      </w:pPr>
      <w:hyperlink w:anchor="_Toc328834161" w:history="1">
        <w:r w:rsidR="00E4147F" w:rsidRPr="00D513A3">
          <w:rPr>
            <w:rStyle w:val="Hyperlink"/>
            <w:noProof/>
          </w:rPr>
          <w:t>Calculation of Expected Population Growth</w:t>
        </w:r>
        <w:r w:rsidR="00E4147F">
          <w:rPr>
            <w:noProof/>
            <w:webHidden/>
          </w:rPr>
          <w:tab/>
        </w:r>
        <w:r w:rsidR="00E4147F">
          <w:rPr>
            <w:noProof/>
            <w:webHidden/>
          </w:rPr>
          <w:fldChar w:fldCharType="begin"/>
        </w:r>
        <w:r w:rsidR="00E4147F">
          <w:rPr>
            <w:noProof/>
            <w:webHidden/>
          </w:rPr>
          <w:instrText xml:space="preserve"> PAGEREF _Toc328834161 \h </w:instrText>
        </w:r>
        <w:r w:rsidR="00E4147F">
          <w:rPr>
            <w:noProof/>
            <w:webHidden/>
          </w:rPr>
        </w:r>
        <w:r w:rsidR="00E4147F">
          <w:rPr>
            <w:noProof/>
            <w:webHidden/>
          </w:rPr>
          <w:fldChar w:fldCharType="separate"/>
        </w:r>
        <w:r w:rsidR="00CC54DC">
          <w:rPr>
            <w:noProof/>
            <w:webHidden/>
          </w:rPr>
          <w:t>10</w:t>
        </w:r>
        <w:r w:rsidR="00E4147F">
          <w:rPr>
            <w:noProof/>
            <w:webHidden/>
          </w:rPr>
          <w:fldChar w:fldCharType="end"/>
        </w:r>
      </w:hyperlink>
    </w:p>
    <w:p w:rsidR="00E4147F" w:rsidRDefault="00676EFC">
      <w:pPr>
        <w:pStyle w:val="TOC1"/>
        <w:rPr>
          <w:rFonts w:asciiTheme="minorHAnsi" w:eastAsiaTheme="minorEastAsia" w:hAnsiTheme="minorHAnsi" w:cstheme="minorBidi"/>
          <w:sz w:val="22"/>
          <w:szCs w:val="22"/>
        </w:rPr>
      </w:pPr>
      <w:hyperlink w:anchor="_Toc328834162" w:history="1">
        <w:r w:rsidR="00E4147F" w:rsidRPr="00D513A3">
          <w:rPr>
            <w:rStyle w:val="Hyperlink"/>
          </w:rPr>
          <w:t>CHAPTER III  Results, Discussion, and Conclusions</w:t>
        </w:r>
        <w:r w:rsidR="00E4147F">
          <w:rPr>
            <w:webHidden/>
          </w:rPr>
          <w:tab/>
        </w:r>
        <w:r w:rsidR="00E4147F">
          <w:rPr>
            <w:webHidden/>
          </w:rPr>
          <w:fldChar w:fldCharType="begin"/>
        </w:r>
        <w:r w:rsidR="00E4147F">
          <w:rPr>
            <w:webHidden/>
          </w:rPr>
          <w:instrText xml:space="preserve"> PAGEREF _Toc328834162 \h </w:instrText>
        </w:r>
        <w:r w:rsidR="00E4147F">
          <w:rPr>
            <w:webHidden/>
          </w:rPr>
        </w:r>
        <w:r w:rsidR="00E4147F">
          <w:rPr>
            <w:webHidden/>
          </w:rPr>
          <w:fldChar w:fldCharType="separate"/>
        </w:r>
        <w:r w:rsidR="00CC54DC">
          <w:rPr>
            <w:webHidden/>
          </w:rPr>
          <w:t>11</w:t>
        </w:r>
        <w:r w:rsidR="00E4147F">
          <w:rPr>
            <w:webHidden/>
          </w:rPr>
          <w:fldChar w:fldCharType="end"/>
        </w:r>
      </w:hyperlink>
    </w:p>
    <w:p w:rsidR="00E4147F" w:rsidRDefault="00676EFC">
      <w:pPr>
        <w:pStyle w:val="TOC1"/>
        <w:rPr>
          <w:rFonts w:asciiTheme="minorHAnsi" w:eastAsiaTheme="minorEastAsia" w:hAnsiTheme="minorHAnsi" w:cstheme="minorBidi"/>
          <w:sz w:val="22"/>
          <w:szCs w:val="22"/>
        </w:rPr>
      </w:pPr>
      <w:hyperlink w:anchor="_Toc328834163" w:history="1">
        <w:r w:rsidR="00E4147F" w:rsidRPr="00D513A3">
          <w:rPr>
            <w:rStyle w:val="Hyperlink"/>
          </w:rPr>
          <w:t>LIST OF REFERENCES</w:t>
        </w:r>
        <w:r w:rsidR="00E4147F">
          <w:rPr>
            <w:webHidden/>
          </w:rPr>
          <w:tab/>
        </w:r>
        <w:r w:rsidR="00E4147F">
          <w:rPr>
            <w:webHidden/>
          </w:rPr>
          <w:fldChar w:fldCharType="begin"/>
        </w:r>
        <w:r w:rsidR="00E4147F">
          <w:rPr>
            <w:webHidden/>
          </w:rPr>
          <w:instrText xml:space="preserve"> PAGEREF _Toc328834163 \h </w:instrText>
        </w:r>
        <w:r w:rsidR="00E4147F">
          <w:rPr>
            <w:webHidden/>
          </w:rPr>
        </w:r>
        <w:r w:rsidR="00E4147F">
          <w:rPr>
            <w:webHidden/>
          </w:rPr>
          <w:fldChar w:fldCharType="separate"/>
        </w:r>
        <w:r w:rsidR="00CC54DC">
          <w:rPr>
            <w:webHidden/>
          </w:rPr>
          <w:t>19</w:t>
        </w:r>
        <w:r w:rsidR="00E4147F">
          <w:rPr>
            <w:webHidden/>
          </w:rPr>
          <w:fldChar w:fldCharType="end"/>
        </w:r>
      </w:hyperlink>
    </w:p>
    <w:p w:rsidR="00E4147F" w:rsidRDefault="00676EFC">
      <w:pPr>
        <w:pStyle w:val="TOC1"/>
        <w:rPr>
          <w:rFonts w:asciiTheme="minorHAnsi" w:eastAsiaTheme="minorEastAsia" w:hAnsiTheme="minorHAnsi" w:cstheme="minorBidi"/>
          <w:sz w:val="22"/>
          <w:szCs w:val="22"/>
        </w:rPr>
      </w:pPr>
      <w:hyperlink w:anchor="_Toc328834164" w:history="1">
        <w:r w:rsidR="00E4147F" w:rsidRPr="00D513A3">
          <w:rPr>
            <w:rStyle w:val="Hyperlink"/>
          </w:rPr>
          <w:t>Vita</w:t>
        </w:r>
        <w:r w:rsidR="00E4147F">
          <w:rPr>
            <w:webHidden/>
          </w:rPr>
          <w:tab/>
        </w:r>
        <w:r w:rsidR="00E4147F">
          <w:rPr>
            <w:webHidden/>
          </w:rPr>
          <w:fldChar w:fldCharType="begin"/>
        </w:r>
        <w:r w:rsidR="00E4147F">
          <w:rPr>
            <w:webHidden/>
          </w:rPr>
          <w:instrText xml:space="preserve"> PAGEREF _Toc328834164 \h </w:instrText>
        </w:r>
        <w:r w:rsidR="00E4147F">
          <w:rPr>
            <w:webHidden/>
          </w:rPr>
        </w:r>
        <w:r w:rsidR="00E4147F">
          <w:rPr>
            <w:webHidden/>
          </w:rPr>
          <w:fldChar w:fldCharType="separate"/>
        </w:r>
        <w:r w:rsidR="00CC54DC">
          <w:rPr>
            <w:webHidden/>
          </w:rPr>
          <w:t>22</w:t>
        </w:r>
        <w:r w:rsidR="00E4147F">
          <w:rPr>
            <w:webHidden/>
          </w:rPr>
          <w:fldChar w:fldCharType="end"/>
        </w:r>
      </w:hyperlink>
    </w:p>
    <w:p w:rsidR="00236E6D" w:rsidRPr="00C471E9" w:rsidRDefault="00665C7E">
      <w:pPr>
        <w:numPr>
          <w:ilvl w:val="12"/>
          <w:numId w:val="0"/>
        </w:numPr>
        <w:jc w:val="center"/>
        <w:rPr>
          <w:rFonts w:cs="Arial"/>
          <w:b/>
          <w:bCs/>
          <w:sz w:val="28"/>
          <w:szCs w:val="28"/>
        </w:rPr>
      </w:pPr>
      <w:r w:rsidRPr="00E40713">
        <w:rPr>
          <w:rFonts w:cs="Arial"/>
        </w:rPr>
        <w:fldChar w:fldCharType="end"/>
      </w:r>
    </w:p>
    <w:p w:rsidR="00236E6D" w:rsidRPr="00540FC8" w:rsidRDefault="009C755C" w:rsidP="00540FC8">
      <w:pPr>
        <w:jc w:val="center"/>
        <w:rPr>
          <w:b/>
          <w:caps/>
          <w:sz w:val="28"/>
        </w:rPr>
      </w:pPr>
      <w:r w:rsidRPr="00C471E9">
        <w:br w:type="page"/>
      </w:r>
      <w:r w:rsidR="00236E6D" w:rsidRPr="00540FC8">
        <w:rPr>
          <w:b/>
          <w:caps/>
          <w:sz w:val="28"/>
        </w:rPr>
        <w:lastRenderedPageBreak/>
        <w:t>LIST OF TABLES</w:t>
      </w:r>
    </w:p>
    <w:p w:rsidR="00872669" w:rsidRPr="00C471E9" w:rsidRDefault="00872669" w:rsidP="0087266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rPr>
      </w:pPr>
    </w:p>
    <w:p w:rsidR="00E4147F" w:rsidRDefault="00872669">
      <w:pPr>
        <w:pStyle w:val="TableofFigures"/>
        <w:tabs>
          <w:tab w:val="right" w:leader="dot" w:pos="8630"/>
        </w:tabs>
        <w:rPr>
          <w:rFonts w:asciiTheme="minorHAnsi" w:eastAsiaTheme="minorEastAsia" w:hAnsiTheme="minorHAnsi" w:cstheme="minorBidi"/>
          <w:noProof/>
          <w:sz w:val="22"/>
          <w:szCs w:val="22"/>
        </w:rPr>
      </w:pPr>
      <w:r w:rsidRPr="001376BD">
        <w:rPr>
          <w:rFonts w:cs="Arial"/>
        </w:rPr>
        <w:fldChar w:fldCharType="begin"/>
      </w:r>
      <w:r w:rsidRPr="00C471E9">
        <w:rPr>
          <w:rFonts w:cs="Arial"/>
        </w:rPr>
        <w:instrText xml:space="preserve"> TOC \h \z \c "Table" </w:instrText>
      </w:r>
      <w:r w:rsidRPr="001376BD">
        <w:rPr>
          <w:rFonts w:cs="Arial"/>
        </w:rPr>
        <w:fldChar w:fldCharType="separate"/>
      </w:r>
      <w:hyperlink w:anchor="_Toc328833855" w:history="1">
        <w:r w:rsidR="00E4147F" w:rsidRPr="00BA2C78">
          <w:rPr>
            <w:rStyle w:val="Hyperlink"/>
            <w:noProof/>
          </w:rPr>
          <w:t>Table 1. Explanation of variables.</w:t>
        </w:r>
        <w:r w:rsidR="00E4147F">
          <w:rPr>
            <w:noProof/>
            <w:webHidden/>
          </w:rPr>
          <w:tab/>
        </w:r>
        <w:r w:rsidR="00E4147F">
          <w:rPr>
            <w:noProof/>
            <w:webHidden/>
          </w:rPr>
          <w:fldChar w:fldCharType="begin"/>
        </w:r>
        <w:r w:rsidR="00E4147F">
          <w:rPr>
            <w:noProof/>
            <w:webHidden/>
          </w:rPr>
          <w:instrText xml:space="preserve"> PAGEREF _Toc328833855 \h </w:instrText>
        </w:r>
        <w:r w:rsidR="00E4147F">
          <w:rPr>
            <w:noProof/>
            <w:webHidden/>
          </w:rPr>
        </w:r>
        <w:r w:rsidR="00E4147F">
          <w:rPr>
            <w:noProof/>
            <w:webHidden/>
          </w:rPr>
          <w:fldChar w:fldCharType="separate"/>
        </w:r>
        <w:r w:rsidR="00CC54DC">
          <w:rPr>
            <w:noProof/>
            <w:webHidden/>
          </w:rPr>
          <w:t>3</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56" w:history="1">
        <w:r w:rsidR="00E4147F" w:rsidRPr="00BA2C78">
          <w:rPr>
            <w:rStyle w:val="Hyperlink"/>
            <w:noProof/>
          </w:rPr>
          <w:t>Table 2. Number of cats in initial population by age class.</w:t>
        </w:r>
        <w:r w:rsidR="00E4147F">
          <w:rPr>
            <w:noProof/>
            <w:webHidden/>
          </w:rPr>
          <w:tab/>
        </w:r>
        <w:r w:rsidR="00E4147F">
          <w:rPr>
            <w:noProof/>
            <w:webHidden/>
          </w:rPr>
          <w:fldChar w:fldCharType="begin"/>
        </w:r>
        <w:r w:rsidR="00E4147F">
          <w:rPr>
            <w:noProof/>
            <w:webHidden/>
          </w:rPr>
          <w:instrText xml:space="preserve"> PAGEREF _Toc328833856 \h </w:instrText>
        </w:r>
        <w:r w:rsidR="00E4147F">
          <w:rPr>
            <w:noProof/>
            <w:webHidden/>
          </w:rPr>
        </w:r>
        <w:r w:rsidR="00E4147F">
          <w:rPr>
            <w:noProof/>
            <w:webHidden/>
          </w:rPr>
          <w:fldChar w:fldCharType="separate"/>
        </w:r>
        <w:r w:rsidR="00CC54DC">
          <w:rPr>
            <w:noProof/>
            <w:webHidden/>
          </w:rPr>
          <w:t>7</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57" w:history="1">
        <w:r w:rsidR="00E4147F" w:rsidRPr="00BA2C78">
          <w:rPr>
            <w:rStyle w:val="Hyperlink"/>
            <w:noProof/>
          </w:rPr>
          <w:t>Table 3. Death rate parameters.</w:t>
        </w:r>
        <w:r w:rsidR="00E4147F">
          <w:rPr>
            <w:noProof/>
            <w:webHidden/>
          </w:rPr>
          <w:tab/>
        </w:r>
        <w:r w:rsidR="00E4147F">
          <w:rPr>
            <w:noProof/>
            <w:webHidden/>
          </w:rPr>
          <w:fldChar w:fldCharType="begin"/>
        </w:r>
        <w:r w:rsidR="00E4147F">
          <w:rPr>
            <w:noProof/>
            <w:webHidden/>
          </w:rPr>
          <w:instrText xml:space="preserve"> PAGEREF _Toc328833857 \h </w:instrText>
        </w:r>
        <w:r w:rsidR="00E4147F">
          <w:rPr>
            <w:noProof/>
            <w:webHidden/>
          </w:rPr>
        </w:r>
        <w:r w:rsidR="00E4147F">
          <w:rPr>
            <w:noProof/>
            <w:webHidden/>
          </w:rPr>
          <w:fldChar w:fldCharType="separate"/>
        </w:r>
        <w:r w:rsidR="00CC54DC">
          <w:rPr>
            <w:noProof/>
            <w:webHidden/>
          </w:rPr>
          <w:t>7</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58" w:history="1">
        <w:r w:rsidR="00E4147F" w:rsidRPr="00BA2C78">
          <w:rPr>
            <w:rStyle w:val="Hyperlink"/>
            <w:noProof/>
          </w:rPr>
          <w:t>Table 4. Spay rate parameters.</w:t>
        </w:r>
        <w:r w:rsidR="00E4147F">
          <w:rPr>
            <w:noProof/>
            <w:webHidden/>
          </w:rPr>
          <w:tab/>
        </w:r>
        <w:r w:rsidR="00E4147F">
          <w:rPr>
            <w:noProof/>
            <w:webHidden/>
          </w:rPr>
          <w:fldChar w:fldCharType="begin"/>
        </w:r>
        <w:r w:rsidR="00E4147F">
          <w:rPr>
            <w:noProof/>
            <w:webHidden/>
          </w:rPr>
          <w:instrText xml:space="preserve"> PAGEREF _Toc328833858 \h </w:instrText>
        </w:r>
        <w:r w:rsidR="00E4147F">
          <w:rPr>
            <w:noProof/>
            <w:webHidden/>
          </w:rPr>
        </w:r>
        <w:r w:rsidR="00E4147F">
          <w:rPr>
            <w:noProof/>
            <w:webHidden/>
          </w:rPr>
          <w:fldChar w:fldCharType="separate"/>
        </w:r>
        <w:r w:rsidR="00CC54DC">
          <w:rPr>
            <w:noProof/>
            <w:webHidden/>
          </w:rPr>
          <w:t>7</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59" w:history="1">
        <w:r w:rsidR="00E4147F" w:rsidRPr="00BA2C78">
          <w:rPr>
            <w:rStyle w:val="Hyperlink"/>
            <w:noProof/>
          </w:rPr>
          <w:t>Table 5. Selected interven</w:t>
        </w:r>
        <w:r w:rsidR="00E4147F" w:rsidRPr="00BA2C78">
          <w:rPr>
            <w:rStyle w:val="Hyperlink"/>
            <w:noProof/>
          </w:rPr>
          <w:t>t</w:t>
        </w:r>
        <w:r w:rsidR="00E4147F" w:rsidRPr="00BA2C78">
          <w:rPr>
            <w:rStyle w:val="Hyperlink"/>
            <w:noProof/>
          </w:rPr>
          <w:t>ion scenarios (cases) and projected population and number of spa</w:t>
        </w:r>
        <w:r w:rsidR="00E4147F" w:rsidRPr="00BA2C78">
          <w:rPr>
            <w:rStyle w:val="Hyperlink"/>
            <w:noProof/>
          </w:rPr>
          <w:t>y</w:t>
        </w:r>
        <w:r w:rsidR="00E4147F" w:rsidRPr="00BA2C78">
          <w:rPr>
            <w:rStyle w:val="Hyperlink"/>
            <w:noProof/>
          </w:rPr>
          <w:t>s over five years.</w:t>
        </w:r>
        <w:r w:rsidR="00E4147F">
          <w:rPr>
            <w:noProof/>
            <w:webHidden/>
          </w:rPr>
          <w:tab/>
        </w:r>
        <w:r w:rsidR="00E4147F">
          <w:rPr>
            <w:noProof/>
            <w:webHidden/>
          </w:rPr>
          <w:fldChar w:fldCharType="begin"/>
        </w:r>
        <w:r w:rsidR="00E4147F">
          <w:rPr>
            <w:noProof/>
            <w:webHidden/>
          </w:rPr>
          <w:instrText xml:space="preserve"> PAGEREF _Toc328833859 \h </w:instrText>
        </w:r>
        <w:r w:rsidR="00E4147F">
          <w:rPr>
            <w:noProof/>
            <w:webHidden/>
          </w:rPr>
        </w:r>
        <w:r w:rsidR="00E4147F">
          <w:rPr>
            <w:noProof/>
            <w:webHidden/>
          </w:rPr>
          <w:fldChar w:fldCharType="separate"/>
        </w:r>
        <w:r w:rsidR="00CC54DC">
          <w:rPr>
            <w:noProof/>
            <w:webHidden/>
          </w:rPr>
          <w:t>17</w:t>
        </w:r>
        <w:r w:rsidR="00E4147F">
          <w:rPr>
            <w:noProof/>
            <w:webHidden/>
          </w:rPr>
          <w:fldChar w:fldCharType="end"/>
        </w:r>
      </w:hyperlink>
    </w:p>
    <w:p w:rsidR="00872669" w:rsidRPr="00C471E9" w:rsidRDefault="00872669" w:rsidP="0087266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rPr>
      </w:pPr>
      <w:r w:rsidRPr="001376BD">
        <w:rPr>
          <w:rFonts w:cs="Arial"/>
        </w:rPr>
        <w:fldChar w:fldCharType="end"/>
      </w:r>
    </w:p>
    <w:p w:rsidR="00236E6D" w:rsidRPr="00C471E9" w:rsidRDefault="00236E6D">
      <w:pPr>
        <w:spacing w:line="2" w:lineRule="exact"/>
        <w:rPr>
          <w:rFonts w:cs="Arial"/>
        </w:rPr>
      </w:pPr>
    </w:p>
    <w:p w:rsidR="00236E6D" w:rsidRPr="00C471E9" w:rsidRDefault="00236E6D">
      <w:pPr>
        <w:spacing w:line="2" w:lineRule="exact"/>
        <w:rPr>
          <w:rFonts w:cs="Arial"/>
        </w:rPr>
      </w:pPr>
    </w:p>
    <w:p w:rsidR="00236E6D" w:rsidRPr="00C471E9" w:rsidRDefault="00236E6D">
      <w:pPr>
        <w:pStyle w:val="Level1"/>
        <w:tabs>
          <w:tab w:val="right" w:leader="dot" w:pos="8228"/>
        </w:tabs>
        <w:ind w:left="0"/>
        <w:rPr>
          <w:rFonts w:ascii="Arial" w:hAnsi="Arial" w:cs="Arial"/>
          <w:b/>
          <w:bCs/>
          <w:sz w:val="28"/>
          <w:szCs w:val="28"/>
        </w:rPr>
      </w:pPr>
    </w:p>
    <w:p w:rsidR="0085757D" w:rsidRPr="00C471E9" w:rsidRDefault="0085757D">
      <w:pPr>
        <w:pStyle w:val="Level1"/>
        <w:tabs>
          <w:tab w:val="right" w:leader="dot" w:pos="8228"/>
        </w:tabs>
        <w:ind w:left="0"/>
        <w:rPr>
          <w:rFonts w:ascii="Arial" w:hAnsi="Arial" w:cs="Arial"/>
          <w:b/>
          <w:bCs/>
          <w:sz w:val="28"/>
          <w:szCs w:val="28"/>
        </w:rPr>
      </w:pPr>
    </w:p>
    <w:p w:rsidR="0085757D" w:rsidRPr="00C471E9" w:rsidRDefault="0085757D">
      <w:pPr>
        <w:pStyle w:val="Level1"/>
        <w:tabs>
          <w:tab w:val="right" w:leader="dot" w:pos="8228"/>
        </w:tabs>
        <w:ind w:left="0"/>
        <w:rPr>
          <w:rFonts w:ascii="Arial" w:hAnsi="Arial" w:cs="Arial"/>
          <w:b/>
          <w:bCs/>
          <w:sz w:val="28"/>
          <w:szCs w:val="28"/>
        </w:rPr>
      </w:pPr>
    </w:p>
    <w:p w:rsidR="0085757D" w:rsidRPr="00C471E9" w:rsidRDefault="0085757D">
      <w:pPr>
        <w:pStyle w:val="Level1"/>
        <w:tabs>
          <w:tab w:val="right" w:leader="dot" w:pos="8228"/>
        </w:tabs>
        <w:ind w:left="0"/>
        <w:rPr>
          <w:rFonts w:ascii="Arial" w:hAnsi="Arial" w:cs="Arial"/>
          <w:b/>
          <w:bCs/>
          <w:sz w:val="28"/>
          <w:szCs w:val="28"/>
        </w:rPr>
      </w:pPr>
    </w:p>
    <w:p w:rsidR="0085757D" w:rsidRPr="00C471E9" w:rsidRDefault="0085757D">
      <w:pPr>
        <w:pStyle w:val="Level1"/>
        <w:tabs>
          <w:tab w:val="right" w:leader="dot" w:pos="8228"/>
        </w:tabs>
        <w:ind w:left="0"/>
        <w:rPr>
          <w:rFonts w:ascii="Arial" w:hAnsi="Arial" w:cs="Arial"/>
          <w:b/>
          <w:bCs/>
          <w:sz w:val="28"/>
          <w:szCs w:val="28"/>
        </w:rPr>
      </w:pPr>
    </w:p>
    <w:p w:rsidR="0085757D" w:rsidRPr="00C471E9" w:rsidRDefault="0085757D">
      <w:pPr>
        <w:pStyle w:val="Level1"/>
        <w:tabs>
          <w:tab w:val="right" w:leader="dot" w:pos="8228"/>
        </w:tabs>
        <w:ind w:left="0"/>
        <w:rPr>
          <w:rFonts w:ascii="Arial" w:hAnsi="Arial" w:cs="Arial"/>
          <w:b/>
          <w:bCs/>
          <w:sz w:val="28"/>
          <w:szCs w:val="28"/>
        </w:rPr>
      </w:pPr>
    </w:p>
    <w:p w:rsidR="00236E6D" w:rsidRPr="00C471E9" w:rsidRDefault="00236E6D">
      <w:pPr>
        <w:numPr>
          <w:ilvl w:val="12"/>
          <w:numId w:val="0"/>
        </w:numPr>
        <w:jc w:val="center"/>
        <w:rPr>
          <w:rFonts w:cs="Arial"/>
        </w:rPr>
      </w:pPr>
      <w:r w:rsidRPr="00C471E9">
        <w:rPr>
          <w:rFonts w:cs="Arial"/>
          <w:sz w:val="28"/>
          <w:szCs w:val="28"/>
        </w:rPr>
        <w:br w:type="page"/>
      </w:r>
      <w:r w:rsidRPr="00C471E9">
        <w:rPr>
          <w:rFonts w:cs="Arial"/>
          <w:b/>
          <w:bCs/>
          <w:sz w:val="28"/>
          <w:szCs w:val="28"/>
        </w:rPr>
        <w:lastRenderedPageBreak/>
        <w:t>LIST OF FIGURES</w:t>
      </w:r>
    </w:p>
    <w:p w:rsidR="008C484F" w:rsidRDefault="008C484F" w:rsidP="00540FC8">
      <w:pPr>
        <w:pStyle w:val="TableofFigures"/>
        <w:tabs>
          <w:tab w:val="right" w:leader="dot" w:pos="8630"/>
        </w:tabs>
        <w:ind w:left="0" w:firstLine="0"/>
        <w:rPr>
          <w:rFonts w:cs="Arial"/>
        </w:rPr>
      </w:pPr>
    </w:p>
    <w:p w:rsidR="00E4147F" w:rsidRDefault="00872669">
      <w:pPr>
        <w:pStyle w:val="TableofFigures"/>
        <w:tabs>
          <w:tab w:val="right" w:leader="dot" w:pos="8630"/>
        </w:tabs>
        <w:rPr>
          <w:rFonts w:asciiTheme="minorHAnsi" w:eastAsiaTheme="minorEastAsia" w:hAnsiTheme="minorHAnsi" w:cstheme="minorBidi"/>
          <w:noProof/>
          <w:sz w:val="22"/>
          <w:szCs w:val="22"/>
        </w:rPr>
      </w:pPr>
      <w:r w:rsidRPr="001376BD">
        <w:rPr>
          <w:rFonts w:cs="Arial"/>
        </w:rPr>
        <w:fldChar w:fldCharType="begin"/>
      </w:r>
      <w:r w:rsidRPr="00C471E9">
        <w:rPr>
          <w:rFonts w:cs="Arial"/>
        </w:rPr>
        <w:instrText xml:space="preserve"> TOC \h \z \c "Figure" </w:instrText>
      </w:r>
      <w:r w:rsidRPr="001376BD">
        <w:rPr>
          <w:rFonts w:cs="Arial"/>
        </w:rPr>
        <w:fldChar w:fldCharType="separate"/>
      </w:r>
      <w:hyperlink r:id="rId9" w:anchor="_Toc328833865" w:history="1">
        <w:r w:rsidR="00E4147F" w:rsidRPr="0024525C">
          <w:rPr>
            <w:rStyle w:val="Hyperlink"/>
            <w:noProof/>
          </w:rPr>
          <w:t>Figure 1. Dynamics of model from birth through age classes and with subclasses of spayed females.</w:t>
        </w:r>
        <w:r w:rsidR="00E4147F">
          <w:rPr>
            <w:noProof/>
            <w:webHidden/>
          </w:rPr>
          <w:tab/>
        </w:r>
        <w:r w:rsidR="00E4147F">
          <w:rPr>
            <w:noProof/>
            <w:webHidden/>
          </w:rPr>
          <w:fldChar w:fldCharType="begin"/>
        </w:r>
        <w:r w:rsidR="00E4147F">
          <w:rPr>
            <w:noProof/>
            <w:webHidden/>
          </w:rPr>
          <w:instrText xml:space="preserve"> PAGEREF _Toc328833865 \h </w:instrText>
        </w:r>
        <w:r w:rsidR="00E4147F">
          <w:rPr>
            <w:noProof/>
            <w:webHidden/>
          </w:rPr>
        </w:r>
        <w:r w:rsidR="00E4147F">
          <w:rPr>
            <w:noProof/>
            <w:webHidden/>
          </w:rPr>
          <w:fldChar w:fldCharType="separate"/>
        </w:r>
        <w:r w:rsidR="00CC54DC">
          <w:rPr>
            <w:noProof/>
            <w:webHidden/>
          </w:rPr>
          <w:t>4</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66" w:history="1">
        <w:r w:rsidR="00E4147F" w:rsidRPr="0024525C">
          <w:rPr>
            <w:rStyle w:val="Hyperlink"/>
            <w:noProof/>
          </w:rPr>
          <w:t>Figure 2. No extra interventions.</w:t>
        </w:r>
        <w:r w:rsidR="00E4147F">
          <w:rPr>
            <w:noProof/>
            <w:webHidden/>
          </w:rPr>
          <w:tab/>
        </w:r>
        <w:r w:rsidR="00E4147F">
          <w:rPr>
            <w:noProof/>
            <w:webHidden/>
          </w:rPr>
          <w:fldChar w:fldCharType="begin"/>
        </w:r>
        <w:r w:rsidR="00E4147F">
          <w:rPr>
            <w:noProof/>
            <w:webHidden/>
          </w:rPr>
          <w:instrText xml:space="preserve"> PAGEREF _Toc328833866 \h </w:instrText>
        </w:r>
        <w:r w:rsidR="00E4147F">
          <w:rPr>
            <w:noProof/>
            <w:webHidden/>
          </w:rPr>
        </w:r>
        <w:r w:rsidR="00E4147F">
          <w:rPr>
            <w:noProof/>
            <w:webHidden/>
          </w:rPr>
          <w:fldChar w:fldCharType="separate"/>
        </w:r>
        <w:r w:rsidR="00CC54DC">
          <w:rPr>
            <w:noProof/>
            <w:webHidden/>
          </w:rPr>
          <w:t>12</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67" w:history="1">
        <w:r w:rsidR="00E4147F" w:rsidRPr="0024525C">
          <w:rPr>
            <w:rStyle w:val="Hyperlink"/>
            <w:noProof/>
          </w:rPr>
          <w:t>Figure 3. Spaying 50% more females age 2-4mo, 4-6mo, 6mo-5yr, 5-10yr</w:t>
        </w:r>
        <w:r w:rsidR="00E4147F">
          <w:rPr>
            <w:noProof/>
            <w:webHidden/>
          </w:rPr>
          <w:tab/>
        </w:r>
        <w:r w:rsidR="00E4147F">
          <w:rPr>
            <w:noProof/>
            <w:webHidden/>
          </w:rPr>
          <w:fldChar w:fldCharType="begin"/>
        </w:r>
        <w:r w:rsidR="00E4147F">
          <w:rPr>
            <w:noProof/>
            <w:webHidden/>
          </w:rPr>
          <w:instrText xml:space="preserve"> PAGEREF _Toc328833867 \h </w:instrText>
        </w:r>
        <w:r w:rsidR="00E4147F">
          <w:rPr>
            <w:noProof/>
            <w:webHidden/>
          </w:rPr>
        </w:r>
        <w:r w:rsidR="00E4147F">
          <w:rPr>
            <w:noProof/>
            <w:webHidden/>
          </w:rPr>
          <w:fldChar w:fldCharType="separate"/>
        </w:r>
        <w:r w:rsidR="00CC54DC">
          <w:rPr>
            <w:noProof/>
            <w:webHidden/>
          </w:rPr>
          <w:t>12</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68" w:history="1">
        <w:r w:rsidR="00E4147F" w:rsidRPr="0024525C">
          <w:rPr>
            <w:rStyle w:val="Hyperlink"/>
            <w:noProof/>
          </w:rPr>
          <w:t>Figure 4. Spaying 50% more females age 4-6mo, 6mo-5yr</w:t>
        </w:r>
        <w:r w:rsidR="00E4147F">
          <w:rPr>
            <w:noProof/>
            <w:webHidden/>
          </w:rPr>
          <w:tab/>
        </w:r>
        <w:r w:rsidR="00E4147F">
          <w:rPr>
            <w:noProof/>
            <w:webHidden/>
          </w:rPr>
          <w:fldChar w:fldCharType="begin"/>
        </w:r>
        <w:r w:rsidR="00E4147F">
          <w:rPr>
            <w:noProof/>
            <w:webHidden/>
          </w:rPr>
          <w:instrText xml:space="preserve"> PAGEREF _Toc328833868 \h </w:instrText>
        </w:r>
        <w:r w:rsidR="00E4147F">
          <w:rPr>
            <w:noProof/>
            <w:webHidden/>
          </w:rPr>
        </w:r>
        <w:r w:rsidR="00E4147F">
          <w:rPr>
            <w:noProof/>
            <w:webHidden/>
          </w:rPr>
          <w:fldChar w:fldCharType="separate"/>
        </w:r>
        <w:r w:rsidR="00CC54DC">
          <w:rPr>
            <w:noProof/>
            <w:webHidden/>
          </w:rPr>
          <w:t>12</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69" w:history="1">
        <w:r w:rsidR="00E4147F" w:rsidRPr="0024525C">
          <w:rPr>
            <w:rStyle w:val="Hyperlink"/>
            <w:noProof/>
          </w:rPr>
          <w:t>Figure 5. Spaying 50% More Females Age 2-4 Months and 4-6 Months.</w:t>
        </w:r>
        <w:r w:rsidR="00E4147F">
          <w:rPr>
            <w:noProof/>
            <w:webHidden/>
          </w:rPr>
          <w:tab/>
        </w:r>
        <w:r w:rsidR="00E4147F">
          <w:rPr>
            <w:noProof/>
            <w:webHidden/>
          </w:rPr>
          <w:fldChar w:fldCharType="begin"/>
        </w:r>
        <w:r w:rsidR="00E4147F">
          <w:rPr>
            <w:noProof/>
            <w:webHidden/>
          </w:rPr>
          <w:instrText xml:space="preserve"> PAGEREF _Toc328833869 \h </w:instrText>
        </w:r>
        <w:r w:rsidR="00E4147F">
          <w:rPr>
            <w:noProof/>
            <w:webHidden/>
          </w:rPr>
        </w:r>
        <w:r w:rsidR="00E4147F">
          <w:rPr>
            <w:noProof/>
            <w:webHidden/>
          </w:rPr>
          <w:fldChar w:fldCharType="separate"/>
        </w:r>
        <w:r w:rsidR="00CC54DC">
          <w:rPr>
            <w:noProof/>
            <w:webHidden/>
          </w:rPr>
          <w:t>13</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70" w:history="1">
        <w:r w:rsidR="00E4147F" w:rsidRPr="0024525C">
          <w:rPr>
            <w:rStyle w:val="Hyperlink"/>
            <w:noProof/>
          </w:rPr>
          <w:t>Figure 6. Spaying 50% More Females Age 4-6 Months.</w:t>
        </w:r>
        <w:r w:rsidR="00E4147F">
          <w:rPr>
            <w:noProof/>
            <w:webHidden/>
          </w:rPr>
          <w:tab/>
        </w:r>
        <w:r w:rsidR="00E4147F">
          <w:rPr>
            <w:noProof/>
            <w:webHidden/>
          </w:rPr>
          <w:fldChar w:fldCharType="begin"/>
        </w:r>
        <w:r w:rsidR="00E4147F">
          <w:rPr>
            <w:noProof/>
            <w:webHidden/>
          </w:rPr>
          <w:instrText xml:space="preserve"> PAGEREF _Toc328833870 \h </w:instrText>
        </w:r>
        <w:r w:rsidR="00E4147F">
          <w:rPr>
            <w:noProof/>
            <w:webHidden/>
          </w:rPr>
        </w:r>
        <w:r w:rsidR="00E4147F">
          <w:rPr>
            <w:noProof/>
            <w:webHidden/>
          </w:rPr>
          <w:fldChar w:fldCharType="separate"/>
        </w:r>
        <w:r w:rsidR="00CC54DC">
          <w:rPr>
            <w:noProof/>
            <w:webHidden/>
          </w:rPr>
          <w:t>13</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71" w:history="1">
        <w:r w:rsidR="00E4147F" w:rsidRPr="0024525C">
          <w:rPr>
            <w:rStyle w:val="Hyperlink"/>
            <w:noProof/>
          </w:rPr>
          <w:t>Figure 7. Spaying 50% More Females Age 6 Mo – 5 Yrs.</w:t>
        </w:r>
        <w:r w:rsidR="00E4147F">
          <w:rPr>
            <w:noProof/>
            <w:webHidden/>
          </w:rPr>
          <w:tab/>
        </w:r>
        <w:r w:rsidR="00E4147F">
          <w:rPr>
            <w:noProof/>
            <w:webHidden/>
          </w:rPr>
          <w:fldChar w:fldCharType="begin"/>
        </w:r>
        <w:r w:rsidR="00E4147F">
          <w:rPr>
            <w:noProof/>
            <w:webHidden/>
          </w:rPr>
          <w:instrText xml:space="preserve"> PAGEREF _Toc328833871 \h </w:instrText>
        </w:r>
        <w:r w:rsidR="00E4147F">
          <w:rPr>
            <w:noProof/>
            <w:webHidden/>
          </w:rPr>
        </w:r>
        <w:r w:rsidR="00E4147F">
          <w:rPr>
            <w:noProof/>
            <w:webHidden/>
          </w:rPr>
          <w:fldChar w:fldCharType="separate"/>
        </w:r>
        <w:r w:rsidR="00CC54DC">
          <w:rPr>
            <w:noProof/>
            <w:webHidden/>
          </w:rPr>
          <w:t>13</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72" w:history="1">
        <w:r w:rsidR="00E4147F" w:rsidRPr="0024525C">
          <w:rPr>
            <w:rStyle w:val="Hyperlink"/>
            <w:noProof/>
          </w:rPr>
          <w:t>Figure 8. Cumulative surgeries with no extra intervention.</w:t>
        </w:r>
        <w:r w:rsidR="00E4147F">
          <w:rPr>
            <w:noProof/>
            <w:webHidden/>
          </w:rPr>
          <w:tab/>
        </w:r>
        <w:r w:rsidR="00E4147F">
          <w:rPr>
            <w:noProof/>
            <w:webHidden/>
          </w:rPr>
          <w:fldChar w:fldCharType="begin"/>
        </w:r>
        <w:r w:rsidR="00E4147F">
          <w:rPr>
            <w:noProof/>
            <w:webHidden/>
          </w:rPr>
          <w:instrText xml:space="preserve"> PAGEREF _Toc328833872 \h </w:instrText>
        </w:r>
        <w:r w:rsidR="00E4147F">
          <w:rPr>
            <w:noProof/>
            <w:webHidden/>
          </w:rPr>
        </w:r>
        <w:r w:rsidR="00E4147F">
          <w:rPr>
            <w:noProof/>
            <w:webHidden/>
          </w:rPr>
          <w:fldChar w:fldCharType="separate"/>
        </w:r>
        <w:r w:rsidR="00CC54DC">
          <w:rPr>
            <w:noProof/>
            <w:webHidden/>
          </w:rPr>
          <w:t>15</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73" w:history="1">
        <w:r w:rsidR="00E4147F" w:rsidRPr="0024525C">
          <w:rPr>
            <w:rStyle w:val="Hyperlink"/>
            <w:noProof/>
          </w:rPr>
          <w:t>Figure 9. Cumulative surgeries with 50% increase in 2-4mo, 4-6 mo, 6mo-5yr, 5-10yr</w:t>
        </w:r>
        <w:r w:rsidR="00E4147F">
          <w:rPr>
            <w:noProof/>
            <w:webHidden/>
          </w:rPr>
          <w:tab/>
        </w:r>
        <w:r w:rsidR="00E4147F">
          <w:rPr>
            <w:noProof/>
            <w:webHidden/>
          </w:rPr>
          <w:fldChar w:fldCharType="begin"/>
        </w:r>
        <w:r w:rsidR="00E4147F">
          <w:rPr>
            <w:noProof/>
            <w:webHidden/>
          </w:rPr>
          <w:instrText xml:space="preserve"> PAGEREF _Toc328833873 \h </w:instrText>
        </w:r>
        <w:r w:rsidR="00E4147F">
          <w:rPr>
            <w:noProof/>
            <w:webHidden/>
          </w:rPr>
        </w:r>
        <w:r w:rsidR="00E4147F">
          <w:rPr>
            <w:noProof/>
            <w:webHidden/>
          </w:rPr>
          <w:fldChar w:fldCharType="separate"/>
        </w:r>
        <w:r w:rsidR="00CC54DC">
          <w:rPr>
            <w:noProof/>
            <w:webHidden/>
          </w:rPr>
          <w:t>15</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74" w:history="1">
        <w:r w:rsidR="00E4147F" w:rsidRPr="0024525C">
          <w:rPr>
            <w:rStyle w:val="Hyperlink"/>
            <w:noProof/>
          </w:rPr>
          <w:t>Figure 10. Cumulative surgeries with 50% increase in 4-6mo and 6mo-5yr.</w:t>
        </w:r>
        <w:r w:rsidR="00E4147F">
          <w:rPr>
            <w:noProof/>
            <w:webHidden/>
          </w:rPr>
          <w:tab/>
        </w:r>
        <w:r w:rsidR="00E4147F">
          <w:rPr>
            <w:noProof/>
            <w:webHidden/>
          </w:rPr>
          <w:fldChar w:fldCharType="begin"/>
        </w:r>
        <w:r w:rsidR="00E4147F">
          <w:rPr>
            <w:noProof/>
            <w:webHidden/>
          </w:rPr>
          <w:instrText xml:space="preserve"> PAGEREF _Toc328833874 \h </w:instrText>
        </w:r>
        <w:r w:rsidR="00E4147F">
          <w:rPr>
            <w:noProof/>
            <w:webHidden/>
          </w:rPr>
        </w:r>
        <w:r w:rsidR="00E4147F">
          <w:rPr>
            <w:noProof/>
            <w:webHidden/>
          </w:rPr>
          <w:fldChar w:fldCharType="separate"/>
        </w:r>
        <w:r w:rsidR="00CC54DC">
          <w:rPr>
            <w:noProof/>
            <w:webHidden/>
          </w:rPr>
          <w:t>15</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75" w:history="1">
        <w:r w:rsidR="00E4147F" w:rsidRPr="0024525C">
          <w:rPr>
            <w:rStyle w:val="Hyperlink"/>
            <w:noProof/>
          </w:rPr>
          <w:t>Figure 11. Cumulative surgeries with 50% increase in 2-4mo and 4-6mo.</w:t>
        </w:r>
        <w:r w:rsidR="00E4147F">
          <w:rPr>
            <w:noProof/>
            <w:webHidden/>
          </w:rPr>
          <w:tab/>
        </w:r>
        <w:r w:rsidR="00E4147F">
          <w:rPr>
            <w:noProof/>
            <w:webHidden/>
          </w:rPr>
          <w:fldChar w:fldCharType="begin"/>
        </w:r>
        <w:r w:rsidR="00E4147F">
          <w:rPr>
            <w:noProof/>
            <w:webHidden/>
          </w:rPr>
          <w:instrText xml:space="preserve"> PAGEREF _Toc328833875 \h </w:instrText>
        </w:r>
        <w:r w:rsidR="00E4147F">
          <w:rPr>
            <w:noProof/>
            <w:webHidden/>
          </w:rPr>
        </w:r>
        <w:r w:rsidR="00E4147F">
          <w:rPr>
            <w:noProof/>
            <w:webHidden/>
          </w:rPr>
          <w:fldChar w:fldCharType="separate"/>
        </w:r>
        <w:r w:rsidR="00CC54DC">
          <w:rPr>
            <w:noProof/>
            <w:webHidden/>
          </w:rPr>
          <w:t>16</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76" w:history="1">
        <w:r w:rsidR="00E4147F" w:rsidRPr="0024525C">
          <w:rPr>
            <w:rStyle w:val="Hyperlink"/>
            <w:noProof/>
          </w:rPr>
          <w:t>Figure 12. Cumulative surgeries with 50% increase in 4-6mo.</w:t>
        </w:r>
        <w:r w:rsidR="00E4147F">
          <w:rPr>
            <w:noProof/>
            <w:webHidden/>
          </w:rPr>
          <w:tab/>
        </w:r>
        <w:r w:rsidR="00E4147F">
          <w:rPr>
            <w:noProof/>
            <w:webHidden/>
          </w:rPr>
          <w:fldChar w:fldCharType="begin"/>
        </w:r>
        <w:r w:rsidR="00E4147F">
          <w:rPr>
            <w:noProof/>
            <w:webHidden/>
          </w:rPr>
          <w:instrText xml:space="preserve"> PAGEREF _Toc328833876 \h </w:instrText>
        </w:r>
        <w:r w:rsidR="00E4147F">
          <w:rPr>
            <w:noProof/>
            <w:webHidden/>
          </w:rPr>
        </w:r>
        <w:r w:rsidR="00E4147F">
          <w:rPr>
            <w:noProof/>
            <w:webHidden/>
          </w:rPr>
          <w:fldChar w:fldCharType="separate"/>
        </w:r>
        <w:r w:rsidR="00CC54DC">
          <w:rPr>
            <w:noProof/>
            <w:webHidden/>
          </w:rPr>
          <w:t>16</w:t>
        </w:r>
        <w:r w:rsidR="00E4147F">
          <w:rPr>
            <w:noProof/>
            <w:webHidden/>
          </w:rPr>
          <w:fldChar w:fldCharType="end"/>
        </w:r>
      </w:hyperlink>
    </w:p>
    <w:p w:rsidR="00E4147F" w:rsidRDefault="00676EFC">
      <w:pPr>
        <w:pStyle w:val="TableofFigures"/>
        <w:tabs>
          <w:tab w:val="right" w:leader="dot" w:pos="8630"/>
        </w:tabs>
        <w:rPr>
          <w:rFonts w:asciiTheme="minorHAnsi" w:eastAsiaTheme="minorEastAsia" w:hAnsiTheme="minorHAnsi" w:cstheme="minorBidi"/>
          <w:noProof/>
          <w:sz w:val="22"/>
          <w:szCs w:val="22"/>
        </w:rPr>
      </w:pPr>
      <w:hyperlink w:anchor="_Toc328833877" w:history="1">
        <w:r w:rsidR="00E4147F" w:rsidRPr="0024525C">
          <w:rPr>
            <w:rStyle w:val="Hyperlink"/>
            <w:noProof/>
          </w:rPr>
          <w:t>Figure 13. Cumulative surgeries with 50% increase in 6mo-5yr.</w:t>
        </w:r>
        <w:r w:rsidR="00E4147F">
          <w:rPr>
            <w:noProof/>
            <w:webHidden/>
          </w:rPr>
          <w:tab/>
        </w:r>
        <w:r w:rsidR="00E4147F">
          <w:rPr>
            <w:noProof/>
            <w:webHidden/>
          </w:rPr>
          <w:fldChar w:fldCharType="begin"/>
        </w:r>
        <w:r w:rsidR="00E4147F">
          <w:rPr>
            <w:noProof/>
            <w:webHidden/>
          </w:rPr>
          <w:instrText xml:space="preserve"> PAGEREF _Toc328833877 \h </w:instrText>
        </w:r>
        <w:r w:rsidR="00E4147F">
          <w:rPr>
            <w:noProof/>
            <w:webHidden/>
          </w:rPr>
        </w:r>
        <w:r w:rsidR="00E4147F">
          <w:rPr>
            <w:noProof/>
            <w:webHidden/>
          </w:rPr>
          <w:fldChar w:fldCharType="separate"/>
        </w:r>
        <w:r w:rsidR="00CC54DC">
          <w:rPr>
            <w:noProof/>
            <w:webHidden/>
          </w:rPr>
          <w:t>16</w:t>
        </w:r>
        <w:r w:rsidR="00E4147F">
          <w:rPr>
            <w:noProof/>
            <w:webHidden/>
          </w:rPr>
          <w:fldChar w:fldCharType="end"/>
        </w:r>
      </w:hyperlink>
    </w:p>
    <w:p w:rsidR="003C1575" w:rsidRPr="00C471E9" w:rsidRDefault="00872669">
      <w:pPr>
        <w:numPr>
          <w:ilvl w:val="12"/>
          <w:numId w:val="0"/>
        </w:numPr>
        <w:rPr>
          <w:rFonts w:cs="Arial"/>
        </w:rPr>
      </w:pPr>
      <w:r w:rsidRPr="001376BD">
        <w:rPr>
          <w:rFonts w:cs="Arial"/>
        </w:rPr>
        <w:fldChar w:fldCharType="end"/>
      </w:r>
    </w:p>
    <w:p w:rsidR="0085757D" w:rsidRPr="00C471E9" w:rsidRDefault="0085757D">
      <w:pPr>
        <w:numPr>
          <w:ilvl w:val="12"/>
          <w:numId w:val="0"/>
        </w:numPr>
        <w:rPr>
          <w:rFonts w:cs="Arial"/>
        </w:rPr>
      </w:pPr>
    </w:p>
    <w:p w:rsidR="0085757D" w:rsidRPr="00C471E9" w:rsidRDefault="0085757D">
      <w:pPr>
        <w:numPr>
          <w:ilvl w:val="12"/>
          <w:numId w:val="0"/>
        </w:numPr>
        <w:rPr>
          <w:rFonts w:cs="Arial"/>
        </w:rPr>
      </w:pPr>
    </w:p>
    <w:p w:rsidR="0085757D" w:rsidRPr="00C471E9" w:rsidRDefault="0085757D">
      <w:pPr>
        <w:numPr>
          <w:ilvl w:val="12"/>
          <w:numId w:val="0"/>
        </w:numPr>
        <w:rPr>
          <w:rFonts w:cs="Arial"/>
        </w:rPr>
      </w:pPr>
    </w:p>
    <w:p w:rsidR="0085757D" w:rsidRPr="00C471E9" w:rsidRDefault="0085757D">
      <w:pPr>
        <w:numPr>
          <w:ilvl w:val="12"/>
          <w:numId w:val="0"/>
        </w:numPr>
        <w:rPr>
          <w:rFonts w:cs="Arial"/>
        </w:rPr>
      </w:pPr>
    </w:p>
    <w:p w:rsidR="0085757D" w:rsidRPr="00C471E9" w:rsidRDefault="0085757D">
      <w:pPr>
        <w:numPr>
          <w:ilvl w:val="12"/>
          <w:numId w:val="0"/>
        </w:numPr>
        <w:rPr>
          <w:rFonts w:cs="Arial"/>
        </w:rPr>
        <w:sectPr w:rsidR="0085757D" w:rsidRPr="00C471E9" w:rsidSect="001D4908">
          <w:headerReference w:type="even" r:id="rId10"/>
          <w:headerReference w:type="default" r:id="rId11"/>
          <w:footerReference w:type="default" r:id="rId12"/>
          <w:pgSz w:w="12240" w:h="15840" w:code="1"/>
          <w:pgMar w:top="1440" w:right="1800" w:bottom="1872" w:left="1800" w:header="720" w:footer="1440" w:gutter="0"/>
          <w:pgNumType w:fmt="lowerRoman" w:start="1"/>
          <w:cols w:space="720"/>
          <w:noEndnote/>
          <w:titlePg/>
        </w:sectPr>
      </w:pPr>
    </w:p>
    <w:p w:rsidR="00236E6D" w:rsidRPr="00C471E9" w:rsidRDefault="00236E6D" w:rsidP="000166A9">
      <w:pPr>
        <w:pStyle w:val="StyleHeading1Centered"/>
        <w:rPr>
          <w:rFonts w:cs="Arial"/>
        </w:rPr>
      </w:pPr>
      <w:bookmarkStart w:id="0" w:name="_Toc328834152"/>
      <w:r w:rsidRPr="00C471E9">
        <w:rPr>
          <w:rFonts w:cs="Arial"/>
        </w:rPr>
        <w:lastRenderedPageBreak/>
        <w:t>CHAPTER I</w:t>
      </w:r>
      <w:r w:rsidR="00E459DC" w:rsidRPr="00C471E9">
        <w:rPr>
          <w:rFonts w:cs="Arial"/>
        </w:rPr>
        <w:t xml:space="preserve"> </w:t>
      </w:r>
      <w:r w:rsidR="00E459DC" w:rsidRPr="00C471E9">
        <w:rPr>
          <w:rFonts w:cs="Arial"/>
        </w:rPr>
        <w:br/>
      </w:r>
      <w:r w:rsidR="00EE334C" w:rsidRPr="00C471E9">
        <w:rPr>
          <w:rFonts w:cs="Arial"/>
        </w:rPr>
        <w:t>Introduction</w:t>
      </w:r>
      <w:bookmarkEnd w:id="0"/>
    </w:p>
    <w:p w:rsidR="00236E6D" w:rsidRPr="00C471E9" w:rsidRDefault="00236E6D">
      <w:pPr>
        <w:pStyle w:val="Footer"/>
        <w:numPr>
          <w:ilvl w:val="12"/>
          <w:numId w:val="0"/>
        </w:numPr>
        <w:tabs>
          <w:tab w:val="clear" w:pos="4320"/>
          <w:tab w:val="clear" w:pos="8640"/>
        </w:tabs>
        <w:rPr>
          <w:rFonts w:cs="Arial"/>
        </w:rPr>
      </w:pPr>
    </w:p>
    <w:p w:rsidR="00E459DC" w:rsidRPr="00C471E9" w:rsidRDefault="0006123D" w:rsidP="008639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C471E9">
        <w:rPr>
          <w:rFonts w:cs="Arial"/>
        </w:rPr>
        <w:tab/>
        <w:t>The imbalance between companion animal population and number of available homes has significant consequences for communities across the country</w:t>
      </w:r>
      <w:r w:rsidR="002E214C">
        <w:rPr>
          <w:rFonts w:cs="Arial"/>
        </w:rPr>
        <w:t xml:space="preserve"> (Scarlett, 2004)</w:t>
      </w:r>
      <w:r w:rsidRPr="00C471E9">
        <w:rPr>
          <w:rFonts w:cs="Arial"/>
        </w:rPr>
        <w:t>. As the number of homeless cats and dogs exceeds that of adopting families, shelters operate at capacity and euthanasia becomes a necessity</w:t>
      </w:r>
      <w:r w:rsidR="00E95969">
        <w:rPr>
          <w:rFonts w:cs="Arial"/>
        </w:rPr>
        <w:t xml:space="preserve"> to allow room for new animals; t</w:t>
      </w:r>
      <w:bookmarkStart w:id="1" w:name="_GoBack"/>
      <w:bookmarkEnd w:id="1"/>
      <w:r w:rsidR="00E95969">
        <w:rPr>
          <w:rFonts w:cs="Arial"/>
        </w:rPr>
        <w:t xml:space="preserve">here is a high correlation between shelter intake and euthanasia rates (Marsh, 2010). </w:t>
      </w:r>
      <w:r w:rsidRPr="00C471E9">
        <w:rPr>
          <w:rFonts w:cs="Arial"/>
        </w:rPr>
        <w:t xml:space="preserve">Surplus cats and dogs represent direct and indirect costs to </w:t>
      </w:r>
      <w:r w:rsidR="00E95969">
        <w:rPr>
          <w:rFonts w:cs="Arial"/>
        </w:rPr>
        <w:t xml:space="preserve">most communities (Rowan, 1992). </w:t>
      </w:r>
      <w:r w:rsidRPr="00C471E9">
        <w:rPr>
          <w:rFonts w:cs="Arial"/>
        </w:rPr>
        <w:t>Direct costs include the expense of animal control, including staffing and facilities. In addition, there are animal bites and other injuries, responses to nuisance complaints, and destruction of property and other animals (e.g., feral cats and wildlife) (Frank and Carlisle-Frank, 2007). Another rarely considered cost is the biomass of animal carcasses that must be dealt with after euthanasia. In Knox County, TN, based on the numbers of cats and dogs that were euthanized in 2007 through 2009, and an estimation of body weight (i.e., 8-10 lbs for cats and 30-45 lbs for dogs), an average of 129 tons (average annual range of 120 to 134 tons) of biomass had to be disposed of each year. In addition, there are emotional costs when animals end up at shelters. These costs are borne by the relinquishers (DiGiacomo et al., 1998) and shelter staff (White &amp; Shawhan, 1996)</w:t>
      </w:r>
      <w:r w:rsidR="00872669" w:rsidRPr="00C471E9">
        <w:rPr>
          <w:rFonts w:cs="Arial"/>
        </w:rPr>
        <w:t>.</w:t>
      </w:r>
    </w:p>
    <w:p w:rsidR="00723E6D" w:rsidRPr="00C471E9" w:rsidRDefault="00723E6D" w:rsidP="008639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723E6D" w:rsidRPr="00C471E9" w:rsidRDefault="00723E6D" w:rsidP="008639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C471E9">
        <w:rPr>
          <w:rFonts w:cs="Arial"/>
        </w:rPr>
        <w:tab/>
        <w:t xml:space="preserve">Across the country, a variety of spay and neuter programs have been implemented to help control the growing cat </w:t>
      </w:r>
      <w:r w:rsidR="008F618B">
        <w:rPr>
          <w:rFonts w:cs="Arial"/>
        </w:rPr>
        <w:t xml:space="preserve">and dog </w:t>
      </w:r>
      <w:r w:rsidRPr="00C471E9">
        <w:rPr>
          <w:rFonts w:cs="Arial"/>
        </w:rPr>
        <w:t>population</w:t>
      </w:r>
      <w:r w:rsidR="008F618B">
        <w:rPr>
          <w:rFonts w:cs="Arial"/>
        </w:rPr>
        <w:t>s</w:t>
      </w:r>
      <w:r w:rsidR="009D7BF3">
        <w:rPr>
          <w:rFonts w:cs="Arial"/>
        </w:rPr>
        <w:t xml:space="preserve"> and offset these consequences.</w:t>
      </w:r>
      <w:r w:rsidR="008F618B">
        <w:rPr>
          <w:rFonts w:cs="Arial"/>
        </w:rPr>
        <w:t xml:space="preserve"> </w:t>
      </w:r>
      <w:r w:rsidRPr="00C471E9">
        <w:rPr>
          <w:rFonts w:cs="Arial"/>
        </w:rPr>
        <w:t xml:space="preserve">One such example is in </w:t>
      </w:r>
      <w:r w:rsidR="009D7BF3">
        <w:rPr>
          <w:rFonts w:cs="Arial"/>
        </w:rPr>
        <w:t>Hillsboro County, FL, where a spay/neuter subsidy program was successfully implemented that specifically targeted lower income pet-owning households</w:t>
      </w:r>
      <w:r w:rsidR="00E95969">
        <w:rPr>
          <w:rFonts w:cs="Arial"/>
        </w:rPr>
        <w:t xml:space="preserve"> (Marsh, 2010)</w:t>
      </w:r>
      <w:r w:rsidR="009D7BF3">
        <w:rPr>
          <w:rFonts w:cs="Arial"/>
        </w:rPr>
        <w:t xml:space="preserve">. Another example is in </w:t>
      </w:r>
      <w:r w:rsidRPr="00C471E9">
        <w:rPr>
          <w:rFonts w:cs="Arial"/>
        </w:rPr>
        <w:t xml:space="preserve">Knox County, </w:t>
      </w:r>
      <w:r w:rsidR="009D7BF3">
        <w:rPr>
          <w:rFonts w:cs="Arial"/>
        </w:rPr>
        <w:t>TN,</w:t>
      </w:r>
      <w:r w:rsidRPr="00C471E9">
        <w:rPr>
          <w:rFonts w:cs="Arial"/>
        </w:rPr>
        <w:t xml:space="preserve"> where a program called the Spay Shuttle </w:t>
      </w:r>
      <w:r w:rsidR="00BC7D89">
        <w:rPr>
          <w:rFonts w:cs="Arial"/>
        </w:rPr>
        <w:t xml:space="preserve">is </w:t>
      </w:r>
      <w:r w:rsidRPr="00C471E9">
        <w:rPr>
          <w:rFonts w:cs="Arial"/>
        </w:rPr>
        <w:t xml:space="preserve">in place to supplement spay and neuter surgeries already performed at shelters and </w:t>
      </w:r>
      <w:r w:rsidR="00BC7D89">
        <w:rPr>
          <w:rFonts w:cs="Arial"/>
        </w:rPr>
        <w:t xml:space="preserve">private veterinary </w:t>
      </w:r>
      <w:r w:rsidRPr="00C471E9">
        <w:rPr>
          <w:rFonts w:cs="Arial"/>
        </w:rPr>
        <w:t xml:space="preserve">clinics. It is a mobile unit that travels throughout communities in Knox County, performing spay and neuter surgeries on cats </w:t>
      </w:r>
      <w:r w:rsidR="00BC7D89">
        <w:rPr>
          <w:rFonts w:cs="Arial"/>
        </w:rPr>
        <w:t xml:space="preserve">and dogs </w:t>
      </w:r>
      <w:r w:rsidRPr="00C471E9">
        <w:rPr>
          <w:rFonts w:cs="Arial"/>
        </w:rPr>
        <w:t>at no cost to the owners.</w:t>
      </w:r>
    </w:p>
    <w:p w:rsidR="008639D3" w:rsidRPr="00C471E9" w:rsidRDefault="00723E6D" w:rsidP="008639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32"/>
          <w:szCs w:val="32"/>
        </w:rPr>
      </w:pPr>
      <w:r w:rsidRPr="00C471E9">
        <w:rPr>
          <w:rFonts w:cs="Arial"/>
        </w:rPr>
        <w:t xml:space="preserve"> </w:t>
      </w:r>
    </w:p>
    <w:p w:rsidR="0006123D" w:rsidRPr="00C471E9" w:rsidRDefault="00723E6D" w:rsidP="0006123D">
      <w:pPr>
        <w:numPr>
          <w:ilvl w:val="12"/>
          <w:numId w:val="0"/>
        </w:numPr>
        <w:ind w:firstLine="720"/>
        <w:rPr>
          <w:rFonts w:cs="Arial"/>
        </w:rPr>
      </w:pPr>
      <w:r w:rsidRPr="00C471E9">
        <w:rPr>
          <w:rFonts w:cs="Arial"/>
        </w:rPr>
        <w:t xml:space="preserve">Mathematical modeling is one useful tool to investigate control strategies, resulting population levels, and corresponding costs. </w:t>
      </w:r>
      <w:r w:rsidR="009D7BF3">
        <w:rPr>
          <w:rFonts w:cs="Arial"/>
        </w:rPr>
        <w:t xml:space="preserve">Models of cat and dog populations would be constructed separately, and we choose to concentrate on modeling a cat population first. </w:t>
      </w:r>
      <w:r w:rsidR="0006123D" w:rsidRPr="00C471E9">
        <w:rPr>
          <w:rFonts w:cs="Arial"/>
        </w:rPr>
        <w:t xml:space="preserve">Others have modeled cat populations for various purposes. Auger and Pontier (1998) used a system of ordinary differential equations with a game matrix and density dependent growth rate (and without age structure) to look at the interaction of competition for resources and population density in a domestic cat population. Their study indicated that tactics change with density of population. Their model agreed with observations that high-density populations for domestic cats are mainly doves (reduced </w:t>
      </w:r>
      <w:r w:rsidR="0006123D" w:rsidRPr="00C471E9">
        <w:rPr>
          <w:rFonts w:cs="Arial"/>
        </w:rPr>
        <w:lastRenderedPageBreak/>
        <w:t xml:space="preserve">aggressiveness over resources such as food and mates) while low-density populations are mainly hawks (more time spent fighting to defend resources than in mating or feeding).  </w:t>
      </w:r>
    </w:p>
    <w:p w:rsidR="008639D3" w:rsidRPr="00C471E9" w:rsidRDefault="008639D3" w:rsidP="00872669">
      <w:pPr>
        <w:numPr>
          <w:ilvl w:val="12"/>
          <w:numId w:val="0"/>
        </w:numPr>
        <w:ind w:firstLine="720"/>
        <w:rPr>
          <w:rFonts w:cs="Arial"/>
        </w:rPr>
      </w:pPr>
    </w:p>
    <w:p w:rsidR="008639D3" w:rsidRPr="00C471E9" w:rsidRDefault="0006123D" w:rsidP="00872669">
      <w:pPr>
        <w:numPr>
          <w:ilvl w:val="12"/>
          <w:numId w:val="0"/>
        </w:numPr>
        <w:ind w:firstLine="720"/>
        <w:rPr>
          <w:rFonts w:cs="Arial"/>
        </w:rPr>
      </w:pPr>
      <w:r w:rsidRPr="00C471E9">
        <w:rPr>
          <w:rFonts w:cs="Arial"/>
        </w:rPr>
        <w:t>Budke and Slater (2009) used matrix models with juvenile and adult age classes to compare the effect of no intervention, a traditional trap-neuter-return (TNR) approach and a nonsurgical contraception program on a hypothetical feral cat population. Their models estimated the percentage of the adult population that would have to be sterilized surgically or non-surgically in order to achieve zero population growth. Andersen et al. (2004) used a matrix model with juvenile and adult age classes to analyze data from the literature on the biology of cat populations. They looked at individual and combinations of interventions and concluded that trapping and euthanizing free-roaming cats was more effective in reducing populations than TNR. However, the focus of these studies was free-roaming cats which likely consisted primarily of feral cats and not owned cats.</w:t>
      </w:r>
    </w:p>
    <w:p w:rsidR="00723E6D" w:rsidRPr="00C471E9" w:rsidRDefault="00723E6D" w:rsidP="008639D3">
      <w:pPr>
        <w:numPr>
          <w:ilvl w:val="12"/>
          <w:numId w:val="0"/>
        </w:numPr>
        <w:ind w:firstLine="720"/>
        <w:rPr>
          <w:rFonts w:cs="Arial"/>
        </w:rPr>
      </w:pPr>
    </w:p>
    <w:p w:rsidR="008639D3" w:rsidRPr="00C471E9" w:rsidRDefault="0006123D" w:rsidP="008639D3">
      <w:pPr>
        <w:numPr>
          <w:ilvl w:val="12"/>
          <w:numId w:val="0"/>
        </w:numPr>
        <w:ind w:firstLine="720"/>
        <w:rPr>
          <w:rFonts w:cs="Arial"/>
        </w:rPr>
      </w:pPr>
      <w:r w:rsidRPr="00C471E9">
        <w:rPr>
          <w:rFonts w:cs="Arial"/>
        </w:rPr>
        <w:t>Feral cats were specifically excluded for the model described in this paper so that we could first develop a simpler model of owned cats</w:t>
      </w:r>
      <w:r w:rsidR="008F618B">
        <w:rPr>
          <w:rFonts w:cs="Arial"/>
        </w:rPr>
        <w:t>, due to more data available for owned cats</w:t>
      </w:r>
      <w:r w:rsidRPr="00C471E9">
        <w:rPr>
          <w:rFonts w:cs="Arial"/>
        </w:rPr>
        <w:t>. For any model of cat populations in a community to have maximum usefulness, it must include the feral cat component. We note that our model has more detailed age structure than these three papers</w:t>
      </w:r>
      <w:r w:rsidR="00872669" w:rsidRPr="00C471E9">
        <w:rPr>
          <w:rFonts w:cs="Arial"/>
        </w:rPr>
        <w:t>.</w:t>
      </w:r>
    </w:p>
    <w:p w:rsidR="008639D3" w:rsidRPr="00C471E9" w:rsidRDefault="008639D3" w:rsidP="008639D3">
      <w:pPr>
        <w:numPr>
          <w:ilvl w:val="12"/>
          <w:numId w:val="0"/>
        </w:numPr>
        <w:ind w:firstLine="720"/>
        <w:rPr>
          <w:rFonts w:cs="Arial"/>
        </w:rPr>
      </w:pPr>
    </w:p>
    <w:p w:rsidR="008639D3" w:rsidRPr="00C471E9" w:rsidRDefault="008639D3" w:rsidP="008639D3">
      <w:pPr>
        <w:numPr>
          <w:ilvl w:val="12"/>
          <w:numId w:val="0"/>
        </w:numPr>
        <w:ind w:firstLine="720"/>
        <w:rPr>
          <w:rFonts w:cs="Arial"/>
        </w:rPr>
      </w:pPr>
      <w:r w:rsidRPr="00C471E9">
        <w:rPr>
          <w:rFonts w:cs="Arial"/>
        </w:rPr>
        <w:t>When modeling a large population over time, it is important to remember that complete accuracy is often almost impossible to achieve, or at the very least, verify. Parameters and initial conditions must be estimated from previous studies</w:t>
      </w:r>
      <w:r w:rsidR="000F3461" w:rsidRPr="00C471E9">
        <w:rPr>
          <w:rFonts w:cs="Arial"/>
        </w:rPr>
        <w:t xml:space="preserve"> and data</w:t>
      </w:r>
      <w:r w:rsidRPr="00C471E9">
        <w:rPr>
          <w:rFonts w:cs="Arial"/>
        </w:rPr>
        <w:t xml:space="preserve">, and certain assumptions must be made about the population. These estimations and assumptions will likely </w:t>
      </w:r>
      <w:r w:rsidR="008F618B">
        <w:rPr>
          <w:rFonts w:cs="Arial"/>
        </w:rPr>
        <w:t xml:space="preserve">affect </w:t>
      </w:r>
      <w:r w:rsidRPr="00C471E9">
        <w:rPr>
          <w:rFonts w:cs="Arial"/>
        </w:rPr>
        <w:t>the final values of the model. However, the general dynamics of the population (how subsets of the population interact based on their relative sizes, or how adjusting a parameter affects the size of a subset of the population, for example) can still be quite useful.</w:t>
      </w:r>
    </w:p>
    <w:p w:rsidR="008639D3" w:rsidRPr="00C471E9" w:rsidRDefault="008639D3" w:rsidP="008639D3">
      <w:pPr>
        <w:numPr>
          <w:ilvl w:val="12"/>
          <w:numId w:val="0"/>
        </w:numPr>
        <w:ind w:firstLine="720"/>
        <w:rPr>
          <w:rFonts w:cs="Arial"/>
        </w:rPr>
      </w:pPr>
    </w:p>
    <w:p w:rsidR="008639D3" w:rsidRPr="00C471E9" w:rsidRDefault="00723E6D" w:rsidP="00723E6D">
      <w:pPr>
        <w:numPr>
          <w:ilvl w:val="12"/>
          <w:numId w:val="0"/>
        </w:numPr>
        <w:ind w:firstLine="720"/>
        <w:rPr>
          <w:rFonts w:cs="Arial"/>
        </w:rPr>
      </w:pPr>
      <w:r w:rsidRPr="00C471E9">
        <w:rPr>
          <w:rFonts w:cs="Arial"/>
        </w:rPr>
        <w:t>In this study, we b</w:t>
      </w:r>
      <w:r w:rsidR="008639D3" w:rsidRPr="00C471E9">
        <w:rPr>
          <w:rFonts w:cs="Arial"/>
        </w:rPr>
        <w:t xml:space="preserve">uild an age-structured discrete time model for the population of owned female cats in Knox County using data that is as particular to </w:t>
      </w:r>
      <w:r w:rsidRPr="00C471E9">
        <w:rPr>
          <w:rFonts w:cs="Arial"/>
        </w:rPr>
        <w:t xml:space="preserve">Knox County as possible. Our goal is to use the model to investigate the effects of additional </w:t>
      </w:r>
      <w:r w:rsidR="008639D3" w:rsidRPr="00C471E9">
        <w:rPr>
          <w:rFonts w:cs="Arial"/>
        </w:rPr>
        <w:t>spaying interventions on the growth of the population.</w:t>
      </w:r>
    </w:p>
    <w:p w:rsidR="008639D3" w:rsidRPr="00C471E9" w:rsidRDefault="008639D3" w:rsidP="008639D3">
      <w:pPr>
        <w:rPr>
          <w:rFonts w:cs="Arial"/>
        </w:rPr>
      </w:pPr>
    </w:p>
    <w:p w:rsidR="008639D3" w:rsidRPr="00C471E9" w:rsidRDefault="008639D3" w:rsidP="008639D3">
      <w:pPr>
        <w:ind w:firstLine="360"/>
        <w:rPr>
          <w:rFonts w:cs="Arial"/>
        </w:rPr>
      </w:pPr>
      <w:r w:rsidRPr="00C471E9">
        <w:rPr>
          <w:rFonts w:cs="Arial"/>
        </w:rPr>
        <w:t>In Chapter II, we develop the structure and explain the derivation of parameters and initial conditions of the model. In Chapter III, we show the results of the model, looking at the population after five years under different scenarios of spaying interventions. We will also look at the number of surgeries performed over those five years under the various scenarios to determine the possible impact our interventions may have on shelters and clinics.</w:t>
      </w:r>
      <w:r w:rsidR="00723E6D" w:rsidRPr="00C471E9">
        <w:rPr>
          <w:rFonts w:cs="Arial"/>
        </w:rPr>
        <w:t xml:space="preserve"> Our conclusions are given in Chapter III.</w:t>
      </w:r>
    </w:p>
    <w:p w:rsidR="00872669" w:rsidRPr="00C471E9" w:rsidRDefault="008639D3" w:rsidP="008639D3">
      <w:pPr>
        <w:rPr>
          <w:rFonts w:cs="Arial"/>
        </w:rPr>
      </w:pPr>
      <w:r w:rsidRPr="00C471E9">
        <w:rPr>
          <w:rFonts w:cs="Arial"/>
          <w:sz w:val="14"/>
        </w:rPr>
        <w:br w:type="page"/>
      </w:r>
    </w:p>
    <w:p w:rsidR="00236E6D" w:rsidRPr="00C471E9" w:rsidRDefault="008639D3" w:rsidP="00872669">
      <w:pPr>
        <w:pStyle w:val="Heading1"/>
        <w:rPr>
          <w:rFonts w:cs="Arial"/>
        </w:rPr>
      </w:pPr>
      <w:bookmarkStart w:id="2" w:name="_Toc328834153"/>
      <w:r w:rsidRPr="00C471E9">
        <w:rPr>
          <w:rFonts w:cs="Arial"/>
        </w:rPr>
        <w:lastRenderedPageBreak/>
        <w:t>CHAPTER II</w:t>
      </w:r>
      <w:r w:rsidR="00E459DC" w:rsidRPr="00C471E9">
        <w:rPr>
          <w:rFonts w:cs="Arial"/>
        </w:rPr>
        <w:br/>
      </w:r>
      <w:r w:rsidRPr="00C471E9">
        <w:rPr>
          <w:rFonts w:cs="Arial"/>
        </w:rPr>
        <w:t>Formulation of Model</w:t>
      </w:r>
      <w:bookmarkEnd w:id="2"/>
    </w:p>
    <w:p w:rsidR="00236E6D" w:rsidRPr="00C471E9" w:rsidRDefault="00872669">
      <w:pPr>
        <w:pStyle w:val="Heading2"/>
      </w:pPr>
      <w:bookmarkStart w:id="3" w:name="_Toc328834154"/>
      <w:r w:rsidRPr="00C471E9">
        <w:t>Overview/Assumptions</w:t>
      </w:r>
      <w:bookmarkEnd w:id="3"/>
    </w:p>
    <w:p w:rsidR="004E4911" w:rsidRPr="00C471E9" w:rsidRDefault="004E4911" w:rsidP="004E4911">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w:hAnsi="Arial" w:cs="Arial"/>
        </w:rPr>
      </w:pPr>
      <w:r w:rsidRPr="00C471E9">
        <w:rPr>
          <w:rFonts w:ascii="Arial" w:hAnsi="Arial" w:cs="Arial"/>
        </w:rPr>
        <w:tab/>
        <w:t>To model the owned cat population</w:t>
      </w:r>
      <w:r w:rsidR="00872669" w:rsidRPr="00C471E9">
        <w:rPr>
          <w:rFonts w:ascii="Arial" w:hAnsi="Arial" w:cs="Arial"/>
        </w:rPr>
        <w:t xml:space="preserve"> in Knox County, we concentrate</w:t>
      </w:r>
      <w:r w:rsidRPr="00C471E9">
        <w:rPr>
          <w:rFonts w:ascii="Arial" w:hAnsi="Arial" w:cs="Arial"/>
        </w:rPr>
        <w:t xml:space="preserve"> on the dyna</w:t>
      </w:r>
      <w:r w:rsidR="00872669" w:rsidRPr="00C471E9">
        <w:rPr>
          <w:rFonts w:ascii="Arial" w:hAnsi="Arial" w:cs="Arial"/>
        </w:rPr>
        <w:t>mics of female cats. We assume</w:t>
      </w:r>
      <w:r w:rsidRPr="00C471E9">
        <w:rPr>
          <w:rFonts w:ascii="Arial" w:hAnsi="Arial" w:cs="Arial"/>
        </w:rPr>
        <w:t xml:space="preserve"> that the number of male cats </w:t>
      </w:r>
      <w:r w:rsidR="00872669" w:rsidRPr="00C471E9">
        <w:rPr>
          <w:rFonts w:ascii="Arial" w:hAnsi="Arial" w:cs="Arial"/>
        </w:rPr>
        <w:t xml:space="preserve">is </w:t>
      </w:r>
      <w:r w:rsidRPr="00C471E9">
        <w:rPr>
          <w:rFonts w:ascii="Arial" w:hAnsi="Arial" w:cs="Arial"/>
        </w:rPr>
        <w:t xml:space="preserve">not a limiting factor in births. </w:t>
      </w:r>
      <w:r w:rsidR="00BC7D89">
        <w:rPr>
          <w:rFonts w:ascii="Arial" w:hAnsi="Arial" w:cs="Arial"/>
        </w:rPr>
        <w:t xml:space="preserve">We also assume no immigration or emigration within our population. </w:t>
      </w:r>
      <w:r w:rsidRPr="00C471E9">
        <w:rPr>
          <w:rFonts w:ascii="Arial" w:hAnsi="Arial" w:cs="Arial"/>
        </w:rPr>
        <w:t>Considering the possible age structure and breeding patterns, we construct a system of difference equations with discrete time steps.</w:t>
      </w:r>
      <w:r w:rsidR="00E40713">
        <w:rPr>
          <w:rFonts w:ascii="Arial" w:hAnsi="Arial" w:cs="Arial"/>
        </w:rPr>
        <w:t xml:space="preserve"> </w:t>
      </w:r>
      <w:r w:rsidRPr="00C471E9">
        <w:rPr>
          <w:rFonts w:ascii="Arial" w:hAnsi="Arial" w:cs="Arial"/>
        </w:rPr>
        <w:t>Cats breed more at certain times of the year; more pregnancies reliably happen during certain months of the year. See the data in Figure 1 of Nutter et al (2004) regarding breeding season and subsequent pregnancies. Our model uses two-month time steps</w:t>
      </w:r>
      <w:r w:rsidR="00BC7D89">
        <w:rPr>
          <w:rFonts w:ascii="Arial" w:hAnsi="Arial" w:cs="Arial"/>
        </w:rPr>
        <w:t>, beginning on January 1st</w:t>
      </w:r>
      <w:r w:rsidRPr="00C471E9">
        <w:rPr>
          <w:rFonts w:ascii="Arial" w:hAnsi="Arial" w:cs="Arial"/>
        </w:rPr>
        <w:t>. The owned female cat population was divided into six classes using these age divis</w:t>
      </w:r>
      <w:r w:rsidR="00723E6D" w:rsidRPr="00C471E9">
        <w:rPr>
          <w:rFonts w:ascii="Arial" w:hAnsi="Arial" w:cs="Arial"/>
        </w:rPr>
        <w:t>ions: 0-</w:t>
      </w:r>
      <w:r w:rsidRPr="00C471E9">
        <w:rPr>
          <w:rFonts w:ascii="Arial" w:hAnsi="Arial" w:cs="Arial"/>
        </w:rPr>
        <w:t>2 months, 2</w:t>
      </w:r>
      <w:r w:rsidR="00723E6D" w:rsidRPr="00C471E9">
        <w:rPr>
          <w:rFonts w:ascii="Arial" w:hAnsi="Arial" w:cs="Arial"/>
        </w:rPr>
        <w:t>-</w:t>
      </w:r>
      <w:r w:rsidRPr="00C471E9">
        <w:rPr>
          <w:rFonts w:ascii="Arial" w:hAnsi="Arial" w:cs="Arial"/>
        </w:rPr>
        <w:t>4 months, 4</w:t>
      </w:r>
      <w:r w:rsidR="00723E6D" w:rsidRPr="00C471E9">
        <w:rPr>
          <w:rFonts w:ascii="Arial" w:hAnsi="Arial" w:cs="Arial"/>
        </w:rPr>
        <w:t>-</w:t>
      </w:r>
      <w:r w:rsidRPr="00C471E9">
        <w:rPr>
          <w:rFonts w:ascii="Arial" w:hAnsi="Arial" w:cs="Arial"/>
        </w:rPr>
        <w:t>6 months, 6</w:t>
      </w:r>
      <w:r w:rsidR="00723E6D" w:rsidRPr="00C471E9">
        <w:rPr>
          <w:rFonts w:ascii="Arial" w:hAnsi="Arial" w:cs="Arial"/>
        </w:rPr>
        <w:t xml:space="preserve"> months to 5 years, 5-</w:t>
      </w:r>
      <w:r w:rsidRPr="00C471E9">
        <w:rPr>
          <w:rFonts w:ascii="Arial" w:hAnsi="Arial" w:cs="Arial"/>
        </w:rPr>
        <w:t xml:space="preserve">10 years, and 10 years and greater.  </w:t>
      </w:r>
    </w:p>
    <w:p w:rsidR="004E4911" w:rsidRPr="00C471E9" w:rsidRDefault="004E4911" w:rsidP="004E4911">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E4911" w:rsidRPr="00C471E9" w:rsidRDefault="004E4911" w:rsidP="004E4911">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w:hAnsi="Arial" w:cs="Arial"/>
        </w:rPr>
      </w:pPr>
      <w:r w:rsidRPr="00C471E9">
        <w:rPr>
          <w:rFonts w:ascii="Arial" w:hAnsi="Arial" w:cs="Arial"/>
        </w:rPr>
        <w:tab/>
        <w:t>The events happening in our model are births, deaths, spaying and transition to other classes. In a discrete time model, the order of events within a time step is crucial. In a time step, spays occur first, then deaths and finally the transition to the next age class. The transitions in age and in being spayed can be seen in our model flowchart</w:t>
      </w:r>
      <w:r w:rsidR="00340C32">
        <w:rPr>
          <w:rFonts w:ascii="Arial" w:hAnsi="Arial" w:cs="Arial"/>
        </w:rPr>
        <w:t xml:space="preserve"> (</w:t>
      </w:r>
      <w:r w:rsidR="00340C32" w:rsidRPr="00340C32">
        <w:rPr>
          <w:rFonts w:ascii="Arial" w:hAnsi="Arial" w:cs="Arial"/>
        </w:rPr>
        <w:fldChar w:fldCharType="begin"/>
      </w:r>
      <w:r w:rsidR="00340C32" w:rsidRPr="00340C32">
        <w:rPr>
          <w:rFonts w:ascii="Arial" w:hAnsi="Arial" w:cs="Arial"/>
        </w:rPr>
        <w:instrText xml:space="preserve"> REF _Ref328742818 \h </w:instrText>
      </w:r>
      <w:r w:rsidR="00340C32" w:rsidRPr="00340C32">
        <w:rPr>
          <w:rFonts w:ascii="Arial" w:hAnsi="Arial" w:cs="Arial"/>
        </w:rPr>
      </w:r>
      <w:r w:rsidR="00340C32">
        <w:rPr>
          <w:rFonts w:ascii="Arial" w:hAnsi="Arial" w:cs="Arial"/>
        </w:rPr>
        <w:instrText xml:space="preserve"> \* MERGEFORMAT </w:instrText>
      </w:r>
      <w:r w:rsidR="00340C32" w:rsidRPr="00340C32">
        <w:rPr>
          <w:rFonts w:ascii="Arial" w:hAnsi="Arial" w:cs="Arial"/>
        </w:rPr>
        <w:fldChar w:fldCharType="separate"/>
      </w:r>
      <w:r w:rsidR="00CC54DC" w:rsidRPr="00CC54DC">
        <w:rPr>
          <w:rFonts w:ascii="Arial" w:hAnsi="Arial"/>
        </w:rPr>
        <w:t xml:space="preserve">Figure </w:t>
      </w:r>
      <w:r w:rsidR="00CC54DC" w:rsidRPr="00CC54DC">
        <w:rPr>
          <w:rFonts w:ascii="Arial" w:hAnsi="Arial"/>
          <w:noProof/>
        </w:rPr>
        <w:t>1</w:t>
      </w:r>
      <w:r w:rsidR="00340C32" w:rsidRPr="00340C32">
        <w:rPr>
          <w:rFonts w:ascii="Arial" w:hAnsi="Arial" w:cs="Arial"/>
        </w:rPr>
        <w:fldChar w:fldCharType="end"/>
      </w:r>
      <w:r w:rsidR="00340C32">
        <w:rPr>
          <w:rFonts w:ascii="Arial" w:hAnsi="Arial" w:cs="Arial"/>
        </w:rPr>
        <w:t>)</w:t>
      </w:r>
      <w:r w:rsidRPr="00C471E9">
        <w:rPr>
          <w:rFonts w:ascii="Arial" w:hAnsi="Arial" w:cs="Arial"/>
        </w:rPr>
        <w:t xml:space="preserve">. </w:t>
      </w:r>
    </w:p>
    <w:p w:rsidR="004E4911" w:rsidRPr="00C471E9" w:rsidRDefault="004E4911" w:rsidP="004E4911">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E4911" w:rsidRDefault="004E4911" w:rsidP="004E4911">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w:hAnsi="Arial" w:cs="Arial"/>
        </w:rPr>
      </w:pPr>
      <w:r w:rsidRPr="00C471E9">
        <w:rPr>
          <w:rFonts w:ascii="Arial" w:hAnsi="Arial" w:cs="Arial"/>
        </w:rPr>
        <w:tab/>
        <w:t>This model investigates the effect of spaying at various ages and at different levels on long-term population growth. The assumption is made that no female older than 10 years can have a litter and no neonatal or geriatric females receive spay surgery. Separate counts of spayed and intact geriatric females are kept for analysis purposes, but the geriatric intact and geriatric spayed groups do not contribute to the births.</w:t>
      </w:r>
      <w:r w:rsidR="00BC5BAC">
        <w:rPr>
          <w:rFonts w:ascii="Arial" w:hAnsi="Arial" w:cs="Arial"/>
        </w:rPr>
        <w:t xml:space="preserve"> </w:t>
      </w:r>
      <w:r w:rsidRPr="00C471E9">
        <w:rPr>
          <w:rFonts w:ascii="Arial" w:hAnsi="Arial" w:cs="Arial"/>
        </w:rPr>
        <w:t xml:space="preserve">In our model, we use the number of female cats in each of </w:t>
      </w:r>
      <w:r w:rsidR="00872669" w:rsidRPr="00C471E9">
        <w:rPr>
          <w:rFonts w:ascii="Arial" w:hAnsi="Arial" w:cs="Arial"/>
        </w:rPr>
        <w:t>ten</w:t>
      </w:r>
      <w:r w:rsidR="00723E6D" w:rsidRPr="00C471E9">
        <w:rPr>
          <w:rFonts w:ascii="Arial" w:hAnsi="Arial" w:cs="Arial"/>
        </w:rPr>
        <w:t xml:space="preserve"> classes at time t. </w:t>
      </w:r>
      <w:r w:rsidR="00723E6D" w:rsidRPr="00540FC8">
        <w:rPr>
          <w:rFonts w:ascii="Arial" w:hAnsi="Arial" w:cs="Arial"/>
          <w:sz w:val="28"/>
        </w:rPr>
        <w:fldChar w:fldCharType="begin"/>
      </w:r>
      <w:r w:rsidR="00723E6D" w:rsidRPr="00540FC8">
        <w:rPr>
          <w:rFonts w:ascii="Arial" w:hAnsi="Arial" w:cs="Arial"/>
          <w:sz w:val="28"/>
        </w:rPr>
        <w:instrText xml:space="preserve"> REF _Ref327949002 \h </w:instrText>
      </w:r>
      <w:r w:rsidR="00ED701D" w:rsidRPr="00540FC8">
        <w:rPr>
          <w:rFonts w:ascii="Arial" w:hAnsi="Arial" w:cs="Arial"/>
          <w:sz w:val="28"/>
        </w:rPr>
        <w:instrText xml:space="preserve"> \* MERGEFORMAT </w:instrText>
      </w:r>
      <w:r w:rsidR="00723E6D" w:rsidRPr="00540FC8">
        <w:rPr>
          <w:rFonts w:ascii="Arial" w:hAnsi="Arial" w:cs="Arial"/>
          <w:sz w:val="28"/>
        </w:rPr>
      </w:r>
      <w:r w:rsidR="00723E6D" w:rsidRPr="00540FC8">
        <w:rPr>
          <w:rFonts w:ascii="Arial" w:hAnsi="Arial" w:cs="Arial"/>
          <w:sz w:val="28"/>
        </w:rPr>
        <w:fldChar w:fldCharType="separate"/>
      </w:r>
      <w:r w:rsidR="00CC54DC" w:rsidRPr="00CC54DC">
        <w:rPr>
          <w:rFonts w:ascii="Arial" w:hAnsi="Arial" w:cs="Arial"/>
          <w:szCs w:val="22"/>
        </w:rPr>
        <w:t xml:space="preserve">Table </w:t>
      </w:r>
      <w:r w:rsidR="00CC54DC" w:rsidRPr="00CC54DC">
        <w:rPr>
          <w:rFonts w:ascii="Arial" w:hAnsi="Arial" w:cs="Arial"/>
          <w:noProof/>
          <w:szCs w:val="22"/>
        </w:rPr>
        <w:t>1</w:t>
      </w:r>
      <w:r w:rsidR="00723E6D" w:rsidRPr="00540FC8">
        <w:rPr>
          <w:rFonts w:ascii="Arial" w:hAnsi="Arial" w:cs="Arial"/>
          <w:sz w:val="28"/>
        </w:rPr>
        <w:fldChar w:fldCharType="end"/>
      </w:r>
      <w:r w:rsidR="00723E6D" w:rsidRPr="00C471E9">
        <w:rPr>
          <w:rFonts w:ascii="Arial" w:hAnsi="Arial" w:cs="Arial"/>
        </w:rPr>
        <w:t xml:space="preserve"> gives the classes and corresponding age structure.</w:t>
      </w:r>
    </w:p>
    <w:p w:rsidR="00E40713" w:rsidRPr="00C471E9" w:rsidRDefault="00E40713" w:rsidP="004E4911">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w:hAnsi="Arial" w:cs="Arial"/>
        </w:rPr>
      </w:pPr>
    </w:p>
    <w:p w:rsidR="00872669" w:rsidRPr="00C471E9" w:rsidRDefault="00872669" w:rsidP="00465F44">
      <w:pPr>
        <w:pStyle w:val="Caption"/>
      </w:pPr>
      <w:bookmarkStart w:id="4" w:name="_Ref327949002"/>
      <w:bookmarkStart w:id="5" w:name="_Toc328833855"/>
      <w:r w:rsidRPr="00C471E9">
        <w:t xml:space="preserve">Table </w:t>
      </w:r>
      <w:r w:rsidRPr="001376BD">
        <w:fldChar w:fldCharType="begin"/>
      </w:r>
      <w:r w:rsidRPr="00C471E9">
        <w:instrText xml:space="preserve"> SEQ Table \* ARABIC </w:instrText>
      </w:r>
      <w:r w:rsidRPr="001376BD">
        <w:rPr>
          <w:szCs w:val="20"/>
        </w:rPr>
        <w:fldChar w:fldCharType="separate"/>
      </w:r>
      <w:r w:rsidR="00CC54DC">
        <w:rPr>
          <w:noProof/>
        </w:rPr>
        <w:t>1</w:t>
      </w:r>
      <w:r w:rsidRPr="001376BD">
        <w:fldChar w:fldCharType="end"/>
      </w:r>
      <w:bookmarkEnd w:id="4"/>
      <w:r w:rsidRPr="00C471E9">
        <w:t xml:space="preserve">. Explanation of </w:t>
      </w:r>
      <w:r w:rsidR="007E7CD7">
        <w:t>v</w:t>
      </w:r>
      <w:r w:rsidRPr="00C471E9">
        <w:t>ariables</w:t>
      </w:r>
      <w:r w:rsidR="007E7CD7">
        <w:t>.</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2952"/>
        <w:gridCol w:w="2952"/>
      </w:tblGrid>
      <w:tr w:rsidR="008639D3" w:rsidRPr="00C471E9" w:rsidTr="00872669">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b/>
              </w:rPr>
            </w:pPr>
            <w:r w:rsidRPr="00C471E9">
              <w:rPr>
                <w:rFonts w:ascii="Arial" w:hAnsi="Arial" w:cs="Arial"/>
                <w:b/>
              </w:rPr>
              <w:t>Variable</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b/>
              </w:rPr>
            </w:pPr>
            <w:r w:rsidRPr="00C471E9">
              <w:rPr>
                <w:rFonts w:ascii="Arial" w:hAnsi="Arial" w:cs="Arial"/>
                <w:b/>
              </w:rPr>
              <w:t>Name of Class</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b/>
              </w:rPr>
            </w:pPr>
            <w:r w:rsidRPr="00C471E9">
              <w:rPr>
                <w:rFonts w:ascii="Arial" w:hAnsi="Arial" w:cs="Arial"/>
                <w:b/>
              </w:rPr>
              <w:t>Age</w:t>
            </w:r>
          </w:p>
        </w:tc>
      </w:tr>
      <w:tr w:rsidR="008639D3" w:rsidRPr="00C471E9" w:rsidTr="00872669">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N</w:t>
            </w:r>
            <w:r w:rsidRPr="00C471E9">
              <w:rPr>
                <w:rFonts w:ascii="Arial" w:hAnsi="Arial" w:cs="Arial"/>
                <w:vertAlign w:val="subscript"/>
              </w:rPr>
              <w:t>t</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Neonatal</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0-2 months</w:t>
            </w:r>
          </w:p>
        </w:tc>
      </w:tr>
      <w:tr w:rsidR="008639D3" w:rsidRPr="00C471E9" w:rsidTr="00872669">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P1</w:t>
            </w:r>
            <w:r w:rsidRPr="00C471E9">
              <w:rPr>
                <w:rFonts w:ascii="Arial" w:hAnsi="Arial" w:cs="Arial"/>
                <w:vertAlign w:val="subscript"/>
              </w:rPr>
              <w:t>t</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First Pre-Estrus</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2-4 months</w:t>
            </w:r>
          </w:p>
        </w:tc>
      </w:tr>
      <w:tr w:rsidR="008639D3" w:rsidRPr="00C471E9" w:rsidTr="00872669">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P2</w:t>
            </w:r>
            <w:r w:rsidRPr="00C471E9">
              <w:rPr>
                <w:rFonts w:ascii="Arial" w:hAnsi="Arial" w:cs="Arial"/>
                <w:vertAlign w:val="subscript"/>
              </w:rPr>
              <w:t>t</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Second Pre-Estrus</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4-6 months</w:t>
            </w:r>
          </w:p>
        </w:tc>
      </w:tr>
      <w:tr w:rsidR="008639D3" w:rsidRPr="00C471E9" w:rsidTr="00872669">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A1</w:t>
            </w:r>
            <w:r w:rsidRPr="00C471E9">
              <w:rPr>
                <w:rFonts w:ascii="Arial" w:hAnsi="Arial" w:cs="Arial"/>
                <w:vertAlign w:val="subscript"/>
              </w:rPr>
              <w:t>t</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First Adult</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6 months-5 years</w:t>
            </w:r>
          </w:p>
        </w:tc>
      </w:tr>
      <w:tr w:rsidR="008639D3" w:rsidRPr="00C471E9" w:rsidTr="00872669">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A2</w:t>
            </w:r>
            <w:r w:rsidRPr="00C471E9">
              <w:rPr>
                <w:rFonts w:ascii="Arial" w:hAnsi="Arial" w:cs="Arial"/>
                <w:vertAlign w:val="subscript"/>
              </w:rPr>
              <w:t>t</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Second Adult</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5-10 years</w:t>
            </w:r>
          </w:p>
        </w:tc>
      </w:tr>
      <w:tr w:rsidR="008639D3" w:rsidRPr="00C471E9" w:rsidTr="00872669">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vertAlign w:val="subscript"/>
              </w:rPr>
            </w:pPr>
            <w:r w:rsidRPr="00C471E9">
              <w:rPr>
                <w:rFonts w:ascii="Arial" w:hAnsi="Arial" w:cs="Arial"/>
              </w:rPr>
              <w:t>G</w:t>
            </w:r>
            <w:r w:rsidRPr="00C471E9">
              <w:rPr>
                <w:rFonts w:ascii="Arial" w:hAnsi="Arial" w:cs="Arial"/>
              </w:rPr>
              <w:softHyphen/>
            </w:r>
            <w:r w:rsidRPr="00C471E9">
              <w:rPr>
                <w:rFonts w:ascii="Arial" w:hAnsi="Arial" w:cs="Arial"/>
                <w:vertAlign w:val="subscript"/>
              </w:rPr>
              <w:t>t</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Geriatric</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&gt; 10 years</w:t>
            </w:r>
          </w:p>
        </w:tc>
      </w:tr>
      <w:tr w:rsidR="008639D3" w:rsidRPr="00C471E9" w:rsidTr="00872669">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vertAlign w:val="subscript"/>
              </w:rPr>
            </w:pPr>
            <w:r w:rsidRPr="00C471E9">
              <w:rPr>
                <w:rFonts w:ascii="Arial" w:hAnsi="Arial" w:cs="Arial"/>
              </w:rPr>
              <w:t>PS</w:t>
            </w:r>
            <w:r w:rsidRPr="00C471E9">
              <w:rPr>
                <w:rFonts w:ascii="Arial" w:hAnsi="Arial" w:cs="Arial"/>
                <w:vertAlign w:val="subscript"/>
              </w:rPr>
              <w:t>t</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Pre-Estrus Spayed</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4-6 months</w:t>
            </w:r>
          </w:p>
        </w:tc>
      </w:tr>
      <w:tr w:rsidR="00872669" w:rsidRPr="00C471E9" w:rsidTr="00872669">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vertAlign w:val="subscript"/>
              </w:rPr>
            </w:pPr>
            <w:r w:rsidRPr="00C471E9">
              <w:rPr>
                <w:rFonts w:ascii="Arial" w:hAnsi="Arial" w:cs="Arial"/>
              </w:rPr>
              <w:t>AS1</w:t>
            </w:r>
            <w:r w:rsidRPr="00C471E9">
              <w:rPr>
                <w:rFonts w:ascii="Arial" w:hAnsi="Arial" w:cs="Arial"/>
                <w:vertAlign w:val="subscript"/>
              </w:rPr>
              <w:t>t</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First Adult Spayed</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6 months-5 years</w:t>
            </w:r>
          </w:p>
        </w:tc>
      </w:tr>
      <w:tr w:rsidR="00872669" w:rsidRPr="00C471E9" w:rsidTr="00872669">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vertAlign w:val="subscript"/>
              </w:rPr>
            </w:pPr>
            <w:r w:rsidRPr="00C471E9">
              <w:rPr>
                <w:rFonts w:ascii="Arial" w:hAnsi="Arial" w:cs="Arial"/>
              </w:rPr>
              <w:t>AS2</w:t>
            </w:r>
            <w:r w:rsidRPr="00C471E9">
              <w:rPr>
                <w:rFonts w:ascii="Arial" w:hAnsi="Arial" w:cs="Arial"/>
                <w:vertAlign w:val="subscript"/>
              </w:rPr>
              <w:t>t</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Second Adult Spayed</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5-10 years</w:t>
            </w:r>
          </w:p>
        </w:tc>
      </w:tr>
      <w:tr w:rsidR="00872669" w:rsidRPr="00C471E9" w:rsidTr="00872669">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vertAlign w:val="subscript"/>
              </w:rPr>
            </w:pPr>
            <w:r w:rsidRPr="00C471E9">
              <w:rPr>
                <w:rFonts w:ascii="Arial" w:hAnsi="Arial" w:cs="Arial"/>
              </w:rPr>
              <w:t>GS</w:t>
            </w:r>
            <w:r w:rsidRPr="00C471E9">
              <w:rPr>
                <w:rFonts w:ascii="Arial" w:hAnsi="Arial" w:cs="Arial"/>
                <w:vertAlign w:val="subscript"/>
              </w:rPr>
              <w:t>t</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Geriatric Spayed</w:t>
            </w:r>
          </w:p>
        </w:tc>
        <w:tc>
          <w:tcPr>
            <w:tcW w:w="2952" w:type="dxa"/>
            <w:shd w:val="clear" w:color="auto" w:fill="auto"/>
          </w:tcPr>
          <w:p w:rsidR="00872669" w:rsidRPr="00C471E9" w:rsidRDefault="00872669" w:rsidP="00872669">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w:hAnsi="Arial" w:cs="Arial"/>
              </w:rPr>
            </w:pPr>
            <w:r w:rsidRPr="00C471E9">
              <w:rPr>
                <w:rFonts w:ascii="Arial" w:hAnsi="Arial" w:cs="Arial"/>
              </w:rPr>
              <w:t>&gt; 10 years</w:t>
            </w:r>
          </w:p>
        </w:tc>
      </w:tr>
    </w:tbl>
    <w:p w:rsidR="004E6224" w:rsidRPr="00C471E9" w:rsidRDefault="004E6224" w:rsidP="008F60C3">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w:hAnsi="Arial" w:cs="Arial"/>
        </w:rPr>
      </w:pPr>
      <w:r w:rsidRPr="00C471E9">
        <w:rPr>
          <w:rFonts w:ascii="Arial" w:hAnsi="Arial" w:cs="Arial"/>
        </w:rPr>
        <w:lastRenderedPageBreak/>
        <w:tab/>
      </w:r>
      <w:r w:rsidR="00BC5BAC">
        <w:rPr>
          <w:noProof/>
        </w:rPr>
        <w:drawing>
          <wp:inline distT="0" distB="0" distL="0" distR="0" wp14:anchorId="5B7AC7D3" wp14:editId="358DE89E">
            <wp:extent cx="5486400" cy="2506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486400" cy="2506980"/>
                    </a:xfrm>
                    <a:prstGeom prst="rect">
                      <a:avLst/>
                    </a:prstGeom>
                  </pic:spPr>
                </pic:pic>
              </a:graphicData>
            </a:graphic>
          </wp:inline>
        </w:drawing>
      </w:r>
    </w:p>
    <w:p w:rsidR="004E6224" w:rsidRPr="00C471E9" w:rsidRDefault="00E66B66" w:rsidP="008F60C3">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w:hAnsi="Arial" w:cs="Arial"/>
        </w:rPr>
      </w:pPr>
      <w:r w:rsidRPr="00E40713">
        <w:rPr>
          <w:rFonts w:ascii="Arial" w:hAnsi="Arial" w:cs="Arial"/>
          <w:noProof/>
        </w:rPr>
        <mc:AlternateContent>
          <mc:Choice Requires="wps">
            <w:drawing>
              <wp:anchor distT="0" distB="0" distL="114300" distR="114300" simplePos="0" relativeHeight="251658240" behindDoc="0" locked="0" layoutInCell="1" allowOverlap="1" wp14:anchorId="453D22C7" wp14:editId="556C0874">
                <wp:simplePos x="0" y="0"/>
                <wp:positionH relativeFrom="column">
                  <wp:posOffset>276225</wp:posOffset>
                </wp:positionH>
                <wp:positionV relativeFrom="paragraph">
                  <wp:posOffset>54610</wp:posOffset>
                </wp:positionV>
                <wp:extent cx="4846955" cy="473710"/>
                <wp:effectExtent l="0" t="0" r="0" b="254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6955" cy="473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54DC" w:rsidRPr="00872669" w:rsidRDefault="00CC54DC" w:rsidP="00465F44">
                            <w:pPr>
                              <w:pStyle w:val="Caption"/>
                            </w:pPr>
                            <w:bookmarkStart w:id="6" w:name="_Ref328742818"/>
                            <w:bookmarkStart w:id="7" w:name="_Toc327944849"/>
                            <w:bookmarkStart w:id="8" w:name="_Toc328833865"/>
                            <w:r w:rsidRPr="00872669">
                              <w:t xml:space="preserve">Figure </w:t>
                            </w:r>
                            <w:r>
                              <w:fldChar w:fldCharType="begin"/>
                            </w:r>
                            <w:r>
                              <w:instrText xml:space="preserve"> SEQ Figure \* ARABIC </w:instrText>
                            </w:r>
                            <w:r>
                              <w:fldChar w:fldCharType="separate"/>
                            </w:r>
                            <w:r>
                              <w:rPr>
                                <w:noProof/>
                              </w:rPr>
                              <w:t>1</w:t>
                            </w:r>
                            <w:r>
                              <w:rPr>
                                <w:noProof/>
                              </w:rPr>
                              <w:fldChar w:fldCharType="end"/>
                            </w:r>
                            <w:bookmarkEnd w:id="6"/>
                            <w:r w:rsidRPr="00872669">
                              <w:t>. Dynamics of model from birth through age classes and with subclasses of spayed females.</w:t>
                            </w:r>
                            <w:bookmarkEnd w:id="7"/>
                            <w:bookmarkEnd w:id="8"/>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21.75pt;margin-top:4.3pt;width:381.65pt;height:37.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" stroked="f">
                <v:textbox style="mso-fit-shape-to-text:t" inset="0,0,0,0">
                  <w:txbxContent>
                    <w:p w:rsidR="00CC54DC" w:rsidRPr="00872669" w:rsidRDefault="00CC54DC" w:rsidP="00465F44">
                      <w:pPr>
                        <w:pStyle w:val="Caption"/>
                      </w:pPr>
                      <w:bookmarkStart w:id="9" w:name="_Ref328742818"/>
                      <w:bookmarkStart w:id="10" w:name="_Toc327944849"/>
                      <w:bookmarkStart w:id="11" w:name="_Toc328833865"/>
                      <w:r w:rsidRPr="00872669">
                        <w:t xml:space="preserve">Figure </w:t>
                      </w:r>
                      <w:r>
                        <w:fldChar w:fldCharType="begin"/>
                      </w:r>
                      <w:r>
                        <w:instrText xml:space="preserve"> SEQ Figure \* ARABIC </w:instrText>
                      </w:r>
                      <w:r>
                        <w:fldChar w:fldCharType="separate"/>
                      </w:r>
                      <w:r>
                        <w:rPr>
                          <w:noProof/>
                        </w:rPr>
                        <w:t>1</w:t>
                      </w:r>
                      <w:r>
                        <w:rPr>
                          <w:noProof/>
                        </w:rPr>
                        <w:fldChar w:fldCharType="end"/>
                      </w:r>
                      <w:bookmarkEnd w:id="9"/>
                      <w:r w:rsidRPr="00872669">
                        <w:t>. Dynamics of model from birth through age classes and with subclasses of spayed females.</w:t>
                      </w:r>
                      <w:bookmarkEnd w:id="10"/>
                      <w:bookmarkEnd w:id="11"/>
                    </w:p>
                  </w:txbxContent>
                </v:textbox>
              </v:shape>
            </w:pict>
          </mc:Fallback>
        </mc:AlternateContent>
      </w:r>
    </w:p>
    <w:p w:rsidR="00A4112E" w:rsidRPr="00C471E9" w:rsidRDefault="00A4112E" w:rsidP="00A4112E">
      <w:pPr>
        <w:rPr>
          <w:rFonts w:cs="Arial"/>
          <w:b/>
        </w:rPr>
      </w:pPr>
    </w:p>
    <w:p w:rsidR="00BC5BAC" w:rsidRDefault="00BC5BAC" w:rsidP="00BC5BAC">
      <w:pPr>
        <w:rPr>
          <w:rFonts w:cs="Arial"/>
        </w:rPr>
      </w:pPr>
    </w:p>
    <w:p w:rsidR="00723E6D" w:rsidRPr="00C471E9" w:rsidRDefault="00BC5BAC" w:rsidP="00BC5BAC">
      <w:r w:rsidRPr="00C471E9">
        <w:rPr>
          <w:rFonts w:cs="Arial"/>
        </w:rPr>
        <w:t xml:space="preserve">This model is represented </w:t>
      </w:r>
      <w:r>
        <w:rPr>
          <w:rFonts w:cs="Arial"/>
        </w:rPr>
        <w:t xml:space="preserve">in </w:t>
      </w:r>
      <w:r w:rsidRPr="00540FC8">
        <w:rPr>
          <w:rFonts w:cs="Arial"/>
          <w:sz w:val="28"/>
        </w:rPr>
        <w:fldChar w:fldCharType="begin"/>
      </w:r>
      <w:r w:rsidRPr="00540FC8">
        <w:rPr>
          <w:rFonts w:cs="Arial"/>
          <w:sz w:val="28"/>
        </w:rPr>
        <w:instrText xml:space="preserve"> REF _Ref328742818 \h </w:instrText>
      </w:r>
      <w:r>
        <w:rPr>
          <w:rFonts w:cs="Arial"/>
          <w:sz w:val="28"/>
        </w:rPr>
        <w:instrText xml:space="preserve"> \* MERGEFORMAT </w:instrText>
      </w:r>
      <w:r w:rsidRPr="00540FC8">
        <w:rPr>
          <w:rFonts w:cs="Arial"/>
          <w:sz w:val="28"/>
        </w:rPr>
      </w:r>
      <w:r w:rsidRPr="00540FC8">
        <w:rPr>
          <w:rFonts w:cs="Arial"/>
          <w:sz w:val="28"/>
        </w:rPr>
        <w:fldChar w:fldCharType="separate"/>
      </w:r>
      <w:r w:rsidR="00CC54DC" w:rsidRPr="00CC54DC">
        <w:rPr>
          <w:rFonts w:cs="Arial"/>
          <w:szCs w:val="22"/>
        </w:rPr>
        <w:t xml:space="preserve">Figure </w:t>
      </w:r>
      <w:r w:rsidR="00CC54DC" w:rsidRPr="00CC54DC">
        <w:rPr>
          <w:rFonts w:cs="Arial"/>
          <w:noProof/>
          <w:szCs w:val="22"/>
        </w:rPr>
        <w:t>1</w:t>
      </w:r>
      <w:r w:rsidRPr="00540FC8">
        <w:rPr>
          <w:rFonts w:cs="Arial"/>
          <w:sz w:val="28"/>
        </w:rPr>
        <w:fldChar w:fldCharType="end"/>
      </w:r>
      <w:r w:rsidRPr="00C471E9">
        <w:rPr>
          <w:rFonts w:cs="Arial"/>
        </w:rPr>
        <w:t xml:space="preserve"> with colored arrows representing births (yellow), deaths (red), spays (gray), and age class transitions (blue).</w:t>
      </w:r>
    </w:p>
    <w:p w:rsidR="00BC5BAC" w:rsidRDefault="00BC5BAC" w:rsidP="00872669">
      <w:pPr>
        <w:pStyle w:val="Heading2"/>
      </w:pPr>
      <w:bookmarkStart w:id="12" w:name="_Toc328834155"/>
    </w:p>
    <w:p w:rsidR="00872669" w:rsidRPr="00C471E9" w:rsidRDefault="000F3461" w:rsidP="00872669">
      <w:pPr>
        <w:pStyle w:val="Heading2"/>
      </w:pPr>
      <w:r w:rsidRPr="00C471E9">
        <w:t xml:space="preserve">Model </w:t>
      </w:r>
      <w:r w:rsidR="00872669" w:rsidRPr="00C471E9">
        <w:t>Equations</w:t>
      </w:r>
      <w:bookmarkEnd w:id="12"/>
    </w:p>
    <w:p w:rsidR="00872669" w:rsidRPr="00C471E9" w:rsidRDefault="00872669" w:rsidP="00540FC8">
      <w:pPr>
        <w:ind w:firstLine="720"/>
        <w:rPr>
          <w:rFonts w:cs="Arial"/>
        </w:rPr>
      </w:pPr>
      <w:r w:rsidRPr="00C471E9">
        <w:rPr>
          <w:rFonts w:cs="Arial"/>
        </w:rPr>
        <w:t xml:space="preserve">The following difference equations are used to describe our model. The explanations of the </w:t>
      </w:r>
      <w:r w:rsidR="00723E6D" w:rsidRPr="00C471E9">
        <w:rPr>
          <w:rFonts w:cs="Arial"/>
        </w:rPr>
        <w:t xml:space="preserve">terms </w:t>
      </w:r>
      <w:r w:rsidR="000F3461" w:rsidRPr="00C471E9">
        <w:rPr>
          <w:rFonts w:cs="Arial"/>
        </w:rPr>
        <w:t xml:space="preserve">and the initial conditions </w:t>
      </w:r>
      <w:r w:rsidR="00723E6D" w:rsidRPr="00C471E9">
        <w:rPr>
          <w:rFonts w:cs="Arial"/>
        </w:rPr>
        <w:t>are given below</w:t>
      </w:r>
      <w:r w:rsidRPr="00C471E9">
        <w:rPr>
          <w:rFonts w:cs="Arial"/>
        </w:rPr>
        <w:t>.</w:t>
      </w:r>
    </w:p>
    <w:p w:rsidR="00872669" w:rsidRPr="00C471E9" w:rsidRDefault="00872669" w:rsidP="00A4112E">
      <w:pPr>
        <w:rPr>
          <w:rFonts w:cs="Arial"/>
        </w:rPr>
      </w:pPr>
    </w:p>
    <w:p w:rsidR="00A4112E" w:rsidRPr="00C471E9" w:rsidRDefault="00A4112E" w:rsidP="00872669">
      <w:pPr>
        <w:spacing w:line="360" w:lineRule="auto"/>
        <w:rPr>
          <w:rFonts w:cs="Arial"/>
          <w:vertAlign w:val="subscript"/>
        </w:rPr>
      </w:pPr>
      <w:r w:rsidRPr="00C471E9">
        <w:rPr>
          <w:rFonts w:cs="Arial"/>
        </w:rPr>
        <w:t>N</w:t>
      </w:r>
      <w:r w:rsidRPr="00C471E9">
        <w:rPr>
          <w:rFonts w:cs="Arial"/>
          <w:vertAlign w:val="subscript"/>
        </w:rPr>
        <w:t>t+1</w:t>
      </w:r>
      <w:r w:rsidRPr="00C471E9">
        <w:rPr>
          <w:rFonts w:cs="Arial"/>
        </w:rPr>
        <w:t xml:space="preserve"> = b</w:t>
      </w:r>
      <w:r w:rsidRPr="00C471E9">
        <w:rPr>
          <w:rFonts w:cs="Arial"/>
          <w:vertAlign w:val="subscript"/>
        </w:rPr>
        <w:t>1t</w:t>
      </w:r>
      <w:r w:rsidRPr="00C471E9">
        <w:rPr>
          <w:rFonts w:cs="Arial"/>
        </w:rPr>
        <w:t>A1</w:t>
      </w:r>
      <w:r w:rsidRPr="00C471E9">
        <w:rPr>
          <w:rFonts w:cs="Arial"/>
          <w:vertAlign w:val="subscript"/>
        </w:rPr>
        <w:t>t</w:t>
      </w:r>
      <w:r w:rsidRPr="00C471E9">
        <w:rPr>
          <w:rFonts w:cs="Arial"/>
        </w:rPr>
        <w:t xml:space="preserve"> +b</w:t>
      </w:r>
      <w:r w:rsidRPr="00C471E9">
        <w:rPr>
          <w:rFonts w:cs="Arial"/>
          <w:vertAlign w:val="subscript"/>
        </w:rPr>
        <w:t>2t</w:t>
      </w:r>
      <w:r w:rsidRPr="00C471E9">
        <w:rPr>
          <w:rFonts w:cs="Arial"/>
        </w:rPr>
        <w:t xml:space="preserve"> A2</w:t>
      </w:r>
      <w:r w:rsidRPr="00C471E9">
        <w:rPr>
          <w:rFonts w:cs="Arial"/>
          <w:vertAlign w:val="subscript"/>
        </w:rPr>
        <w:t>t</w:t>
      </w:r>
    </w:p>
    <w:p w:rsidR="00A4112E" w:rsidRPr="00C471E9" w:rsidRDefault="00A4112E" w:rsidP="00872669">
      <w:pPr>
        <w:spacing w:line="360" w:lineRule="auto"/>
        <w:rPr>
          <w:rFonts w:cs="Arial"/>
        </w:rPr>
      </w:pPr>
      <w:r w:rsidRPr="00C471E9">
        <w:rPr>
          <w:rFonts w:cs="Arial"/>
        </w:rPr>
        <w:t>P1</w:t>
      </w:r>
      <w:r w:rsidRPr="00C471E9">
        <w:rPr>
          <w:rFonts w:cs="Arial"/>
          <w:vertAlign w:val="subscript"/>
        </w:rPr>
        <w:t>t+1</w:t>
      </w:r>
      <w:r w:rsidRPr="00C471E9">
        <w:rPr>
          <w:rFonts w:cs="Arial"/>
        </w:rPr>
        <w:t xml:space="preserve"> = (1-dN)N</w:t>
      </w:r>
      <w:r w:rsidRPr="00C471E9">
        <w:rPr>
          <w:rFonts w:cs="Arial"/>
          <w:vertAlign w:val="subscript"/>
        </w:rPr>
        <w:t>t</w:t>
      </w:r>
      <w:r w:rsidRPr="00C471E9" w:rsidDel="00402786">
        <w:rPr>
          <w:rFonts w:cs="Arial"/>
        </w:rPr>
        <w:t xml:space="preserve"> </w:t>
      </w:r>
    </w:p>
    <w:p w:rsidR="00A4112E" w:rsidRPr="00C471E9" w:rsidRDefault="00A4112E" w:rsidP="00872669">
      <w:pPr>
        <w:spacing w:line="360" w:lineRule="auto"/>
        <w:rPr>
          <w:rFonts w:cs="Arial"/>
          <w:vertAlign w:val="subscript"/>
        </w:rPr>
      </w:pPr>
      <w:r w:rsidRPr="00C471E9">
        <w:rPr>
          <w:rFonts w:cs="Arial"/>
        </w:rPr>
        <w:t>P2</w:t>
      </w:r>
      <w:r w:rsidRPr="00C471E9">
        <w:rPr>
          <w:rFonts w:cs="Arial"/>
          <w:vertAlign w:val="subscript"/>
        </w:rPr>
        <w:t>t+1</w:t>
      </w:r>
      <w:r w:rsidRPr="00C471E9">
        <w:rPr>
          <w:rFonts w:cs="Arial"/>
        </w:rPr>
        <w:t xml:space="preserve"> = (1-(1+h</w:t>
      </w:r>
      <w:r w:rsidRPr="00C471E9">
        <w:rPr>
          <w:rFonts w:cs="Arial"/>
          <w:vertAlign w:val="subscript"/>
        </w:rPr>
        <w:t>1</w:t>
      </w:r>
      <w:r w:rsidRPr="00C471E9">
        <w:rPr>
          <w:rFonts w:cs="Arial"/>
        </w:rPr>
        <w:t>)s</w:t>
      </w:r>
      <w:r w:rsidRPr="00C471E9">
        <w:rPr>
          <w:rFonts w:cs="Arial"/>
          <w:vertAlign w:val="subscript"/>
        </w:rPr>
        <w:t>1</w:t>
      </w:r>
      <w:r w:rsidRPr="00C471E9">
        <w:rPr>
          <w:rFonts w:cs="Arial"/>
        </w:rPr>
        <w:t>)(1-dP)P1</w:t>
      </w:r>
      <w:r w:rsidRPr="00C471E9">
        <w:rPr>
          <w:rFonts w:cs="Arial"/>
          <w:vertAlign w:val="subscript"/>
        </w:rPr>
        <w:t>t</w:t>
      </w:r>
    </w:p>
    <w:p w:rsidR="00A4112E" w:rsidRPr="00C471E9" w:rsidRDefault="00A4112E" w:rsidP="00872669">
      <w:pPr>
        <w:spacing w:line="360" w:lineRule="auto"/>
        <w:rPr>
          <w:rFonts w:cs="Arial"/>
          <w:vertAlign w:val="subscript"/>
        </w:rPr>
      </w:pPr>
      <w:r w:rsidRPr="00C471E9">
        <w:rPr>
          <w:rFonts w:cs="Arial"/>
        </w:rPr>
        <w:t>PS</w:t>
      </w:r>
      <w:r w:rsidRPr="00C471E9">
        <w:rPr>
          <w:rFonts w:cs="Arial"/>
          <w:vertAlign w:val="subscript"/>
        </w:rPr>
        <w:t xml:space="preserve">t+1 </w:t>
      </w:r>
      <w:r w:rsidRPr="00C471E9">
        <w:rPr>
          <w:rFonts w:cs="Arial"/>
        </w:rPr>
        <w:t>= (1+h</w:t>
      </w:r>
      <w:r w:rsidRPr="00C471E9">
        <w:rPr>
          <w:rFonts w:cs="Arial"/>
          <w:vertAlign w:val="subscript"/>
        </w:rPr>
        <w:t>1</w:t>
      </w:r>
      <w:r w:rsidRPr="00C471E9">
        <w:rPr>
          <w:rFonts w:cs="Arial"/>
        </w:rPr>
        <w:t>)(s</w:t>
      </w:r>
      <w:r w:rsidRPr="00C471E9">
        <w:rPr>
          <w:rFonts w:cs="Arial"/>
          <w:vertAlign w:val="subscript"/>
        </w:rPr>
        <w:t>1</w:t>
      </w:r>
      <w:r w:rsidR="008639D3" w:rsidRPr="00C471E9">
        <w:rPr>
          <w:rFonts w:cs="Arial"/>
        </w:rPr>
        <w:t>)(1-dP)</w:t>
      </w:r>
      <w:r w:rsidRPr="00C471E9">
        <w:rPr>
          <w:rFonts w:cs="Arial"/>
        </w:rPr>
        <w:t>P1</w:t>
      </w:r>
      <w:r w:rsidRPr="00C471E9">
        <w:rPr>
          <w:rFonts w:cs="Arial"/>
          <w:vertAlign w:val="subscript"/>
        </w:rPr>
        <w:t>t</w:t>
      </w:r>
    </w:p>
    <w:p w:rsidR="00A4112E" w:rsidRPr="00C471E9" w:rsidRDefault="00A4112E" w:rsidP="00872669">
      <w:pPr>
        <w:spacing w:line="360" w:lineRule="auto"/>
        <w:rPr>
          <w:rFonts w:cs="Arial"/>
        </w:rPr>
      </w:pPr>
      <w:r w:rsidRPr="00C471E9">
        <w:rPr>
          <w:rFonts w:cs="Arial"/>
        </w:rPr>
        <w:t>A1</w:t>
      </w:r>
      <w:r w:rsidRPr="00C471E9">
        <w:rPr>
          <w:rFonts w:cs="Arial"/>
          <w:vertAlign w:val="subscript"/>
        </w:rPr>
        <w:t>t+1</w:t>
      </w:r>
      <w:r w:rsidRPr="00C471E9">
        <w:rPr>
          <w:rFonts w:cs="Arial"/>
        </w:rPr>
        <w:t xml:space="preserve"> = (1-(1+h</w:t>
      </w:r>
      <w:r w:rsidRPr="00C471E9">
        <w:rPr>
          <w:rFonts w:cs="Arial"/>
          <w:vertAlign w:val="subscript"/>
        </w:rPr>
        <w:t>2</w:t>
      </w:r>
      <w:r w:rsidRPr="00C471E9">
        <w:rPr>
          <w:rFonts w:cs="Arial"/>
        </w:rPr>
        <w:t>)s</w:t>
      </w:r>
      <w:r w:rsidRPr="00C471E9">
        <w:rPr>
          <w:rFonts w:cs="Arial"/>
          <w:vertAlign w:val="subscript"/>
        </w:rPr>
        <w:t>2</w:t>
      </w:r>
      <w:r w:rsidRPr="00C471E9">
        <w:rPr>
          <w:rFonts w:cs="Arial"/>
        </w:rPr>
        <w:t>)(1-dP)P2</w:t>
      </w:r>
      <w:r w:rsidRPr="00C471E9">
        <w:rPr>
          <w:rFonts w:cs="Arial"/>
          <w:vertAlign w:val="subscript"/>
        </w:rPr>
        <w:t>t</w:t>
      </w:r>
      <w:r w:rsidRPr="00C471E9">
        <w:rPr>
          <w:rFonts w:cs="Arial"/>
        </w:rPr>
        <w:t xml:space="preserve"> + (26/27)(1-dA</w:t>
      </w:r>
      <w:r w:rsidRPr="00C471E9">
        <w:rPr>
          <w:rFonts w:cs="Arial"/>
          <w:vertAlign w:val="subscript"/>
        </w:rPr>
        <w:t>1</w:t>
      </w:r>
      <w:r w:rsidRPr="00C471E9">
        <w:rPr>
          <w:rFonts w:cs="Arial"/>
        </w:rPr>
        <w:t>)(1-(1+h</w:t>
      </w:r>
      <w:r w:rsidRPr="00C471E9">
        <w:rPr>
          <w:rFonts w:cs="Arial"/>
          <w:vertAlign w:val="subscript"/>
        </w:rPr>
        <w:t>3</w:t>
      </w:r>
      <w:r w:rsidRPr="00C471E9">
        <w:rPr>
          <w:rFonts w:cs="Arial"/>
        </w:rPr>
        <w:t>)s</w:t>
      </w:r>
      <w:r w:rsidRPr="00C471E9">
        <w:rPr>
          <w:rFonts w:cs="Arial"/>
          <w:vertAlign w:val="subscript"/>
        </w:rPr>
        <w:t>3</w:t>
      </w:r>
      <w:r w:rsidRPr="00C471E9">
        <w:rPr>
          <w:rFonts w:cs="Arial"/>
        </w:rPr>
        <w:t>)</w:t>
      </w:r>
      <w:r w:rsidRPr="00C471E9" w:rsidDel="00AE7A76">
        <w:rPr>
          <w:rFonts w:cs="Arial"/>
        </w:rPr>
        <w:t xml:space="preserve"> </w:t>
      </w:r>
      <w:r w:rsidRPr="00C471E9">
        <w:rPr>
          <w:rFonts w:cs="Arial"/>
        </w:rPr>
        <w:t>A1</w:t>
      </w:r>
      <w:r w:rsidRPr="00C471E9">
        <w:rPr>
          <w:rFonts w:cs="Arial"/>
          <w:vertAlign w:val="subscript"/>
        </w:rPr>
        <w:t>t</w:t>
      </w:r>
    </w:p>
    <w:p w:rsidR="00A4112E" w:rsidRPr="00C471E9" w:rsidRDefault="00A4112E" w:rsidP="00872669">
      <w:pPr>
        <w:spacing w:line="360" w:lineRule="auto"/>
        <w:rPr>
          <w:rFonts w:cs="Arial"/>
        </w:rPr>
      </w:pPr>
      <w:r w:rsidRPr="00C471E9">
        <w:rPr>
          <w:rFonts w:cs="Arial"/>
        </w:rPr>
        <w:t>A2</w:t>
      </w:r>
      <w:r w:rsidRPr="00C471E9">
        <w:rPr>
          <w:rFonts w:cs="Arial"/>
          <w:vertAlign w:val="subscript"/>
        </w:rPr>
        <w:t>t+1</w:t>
      </w:r>
      <w:r w:rsidRPr="00C471E9">
        <w:rPr>
          <w:rFonts w:cs="Arial"/>
        </w:rPr>
        <w:t xml:space="preserve"> = (1/27)(1-dA</w:t>
      </w:r>
      <w:r w:rsidRPr="00C471E9">
        <w:rPr>
          <w:rFonts w:cs="Arial"/>
          <w:vertAlign w:val="subscript"/>
        </w:rPr>
        <w:t>1</w:t>
      </w:r>
      <w:r w:rsidRPr="00C471E9">
        <w:rPr>
          <w:rFonts w:cs="Arial"/>
        </w:rPr>
        <w:t>)(1-(1+h</w:t>
      </w:r>
      <w:r w:rsidRPr="00C471E9">
        <w:rPr>
          <w:rFonts w:cs="Arial"/>
          <w:vertAlign w:val="subscript"/>
        </w:rPr>
        <w:t>3</w:t>
      </w:r>
      <w:r w:rsidRPr="00C471E9">
        <w:rPr>
          <w:rFonts w:cs="Arial"/>
        </w:rPr>
        <w:t>)s</w:t>
      </w:r>
      <w:r w:rsidRPr="00C471E9">
        <w:rPr>
          <w:rFonts w:cs="Arial"/>
          <w:vertAlign w:val="subscript"/>
        </w:rPr>
        <w:t>3</w:t>
      </w:r>
      <w:r w:rsidRPr="00C471E9">
        <w:rPr>
          <w:rFonts w:cs="Arial"/>
        </w:rPr>
        <w:t>)</w:t>
      </w:r>
      <w:r w:rsidRPr="00C471E9" w:rsidDel="006828D4">
        <w:rPr>
          <w:rFonts w:cs="Arial"/>
        </w:rPr>
        <w:t xml:space="preserve"> </w:t>
      </w:r>
      <w:r w:rsidRPr="00C471E9">
        <w:rPr>
          <w:rFonts w:cs="Arial"/>
        </w:rPr>
        <w:t>A1</w:t>
      </w:r>
      <w:r w:rsidRPr="00C471E9">
        <w:rPr>
          <w:rFonts w:cs="Arial"/>
          <w:vertAlign w:val="subscript"/>
        </w:rPr>
        <w:t>t</w:t>
      </w:r>
      <w:r w:rsidRPr="00C471E9">
        <w:rPr>
          <w:rFonts w:cs="Arial"/>
        </w:rPr>
        <w:t xml:space="preserve"> + (29/30)(1-(1+h</w:t>
      </w:r>
      <w:r w:rsidRPr="00C471E9">
        <w:rPr>
          <w:rFonts w:cs="Arial"/>
          <w:vertAlign w:val="subscript"/>
        </w:rPr>
        <w:t>4</w:t>
      </w:r>
      <w:r w:rsidRPr="00C471E9">
        <w:rPr>
          <w:rFonts w:cs="Arial"/>
        </w:rPr>
        <w:t>)s</w:t>
      </w:r>
      <w:r w:rsidRPr="00C471E9">
        <w:rPr>
          <w:rFonts w:cs="Arial"/>
          <w:vertAlign w:val="subscript"/>
        </w:rPr>
        <w:t>4</w:t>
      </w:r>
      <w:r w:rsidRPr="00C471E9">
        <w:rPr>
          <w:rFonts w:cs="Arial"/>
        </w:rPr>
        <w:t>)(1-dA</w:t>
      </w:r>
      <w:r w:rsidRPr="00C471E9">
        <w:rPr>
          <w:rFonts w:cs="Arial"/>
          <w:vertAlign w:val="subscript"/>
        </w:rPr>
        <w:t>2</w:t>
      </w:r>
      <w:r w:rsidRPr="00C471E9">
        <w:rPr>
          <w:rFonts w:cs="Arial"/>
        </w:rPr>
        <w:t>)A2</w:t>
      </w:r>
      <w:r w:rsidRPr="00C471E9">
        <w:rPr>
          <w:rFonts w:cs="Arial"/>
          <w:vertAlign w:val="subscript"/>
        </w:rPr>
        <w:t>t</w:t>
      </w:r>
    </w:p>
    <w:p w:rsidR="00A4112E" w:rsidRPr="00C471E9" w:rsidRDefault="00A4112E" w:rsidP="00872669">
      <w:pPr>
        <w:spacing w:line="360" w:lineRule="auto"/>
        <w:rPr>
          <w:rFonts w:cs="Arial"/>
        </w:rPr>
      </w:pPr>
      <w:r w:rsidRPr="00C471E9">
        <w:rPr>
          <w:rFonts w:cs="Arial"/>
        </w:rPr>
        <w:t>AS1</w:t>
      </w:r>
      <w:r w:rsidRPr="00C471E9">
        <w:rPr>
          <w:rFonts w:cs="Arial"/>
          <w:vertAlign w:val="subscript"/>
        </w:rPr>
        <w:t>t+1</w:t>
      </w:r>
      <w:r w:rsidRPr="00C471E9">
        <w:rPr>
          <w:rFonts w:cs="Arial"/>
        </w:rPr>
        <w:t xml:space="preserve"> = (1+h</w:t>
      </w:r>
      <w:r w:rsidRPr="00C471E9">
        <w:rPr>
          <w:rFonts w:cs="Arial"/>
          <w:vertAlign w:val="subscript"/>
        </w:rPr>
        <w:t>2</w:t>
      </w:r>
      <w:r w:rsidRPr="00C471E9">
        <w:rPr>
          <w:rFonts w:cs="Arial"/>
        </w:rPr>
        <w:t>)(s</w:t>
      </w:r>
      <w:r w:rsidRPr="00C471E9">
        <w:rPr>
          <w:rFonts w:cs="Arial"/>
          <w:vertAlign w:val="subscript"/>
        </w:rPr>
        <w:t>2</w:t>
      </w:r>
      <w:r w:rsidRPr="00C471E9">
        <w:rPr>
          <w:rFonts w:cs="Arial"/>
        </w:rPr>
        <w:t>)(1-dP)P2</w:t>
      </w:r>
      <w:r w:rsidRPr="00C471E9">
        <w:rPr>
          <w:rFonts w:cs="Arial"/>
          <w:vertAlign w:val="subscript"/>
        </w:rPr>
        <w:t>t</w:t>
      </w:r>
      <w:r w:rsidRPr="00C471E9">
        <w:rPr>
          <w:rFonts w:cs="Arial"/>
        </w:rPr>
        <w:t xml:space="preserve"> + (1-dP)PS</w:t>
      </w:r>
      <w:r w:rsidRPr="00C471E9">
        <w:rPr>
          <w:rFonts w:cs="Arial"/>
          <w:vertAlign w:val="subscript"/>
        </w:rPr>
        <w:t>t</w:t>
      </w:r>
      <w:r w:rsidRPr="00C471E9">
        <w:rPr>
          <w:rFonts w:cs="Arial"/>
        </w:rPr>
        <w:t xml:space="preserve"> + (26/27)(1+h</w:t>
      </w:r>
      <w:r w:rsidRPr="00C471E9">
        <w:rPr>
          <w:rFonts w:cs="Arial"/>
          <w:vertAlign w:val="subscript"/>
        </w:rPr>
        <w:t>3</w:t>
      </w:r>
      <w:r w:rsidRPr="00C471E9">
        <w:rPr>
          <w:rFonts w:cs="Arial"/>
        </w:rPr>
        <w:t>)(s</w:t>
      </w:r>
      <w:r w:rsidRPr="00C471E9">
        <w:rPr>
          <w:rFonts w:cs="Arial"/>
          <w:vertAlign w:val="subscript"/>
        </w:rPr>
        <w:t>3</w:t>
      </w:r>
      <w:r w:rsidRPr="00C471E9">
        <w:rPr>
          <w:rFonts w:cs="Arial"/>
        </w:rPr>
        <w:t>)(1-dA</w:t>
      </w:r>
      <w:r w:rsidRPr="00C471E9">
        <w:rPr>
          <w:rFonts w:cs="Arial"/>
          <w:vertAlign w:val="subscript"/>
        </w:rPr>
        <w:t>1</w:t>
      </w:r>
      <w:r w:rsidRPr="00C471E9">
        <w:rPr>
          <w:rFonts w:cs="Arial"/>
        </w:rPr>
        <w:t>)A1</w:t>
      </w:r>
      <w:r w:rsidRPr="00C471E9">
        <w:rPr>
          <w:rFonts w:cs="Arial"/>
          <w:vertAlign w:val="subscript"/>
        </w:rPr>
        <w:t>t</w:t>
      </w:r>
      <w:r w:rsidRPr="00C471E9">
        <w:rPr>
          <w:rFonts w:cs="Arial"/>
        </w:rPr>
        <w:t xml:space="preserve"> </w:t>
      </w:r>
    </w:p>
    <w:p w:rsidR="00A4112E" w:rsidRPr="00C471E9" w:rsidRDefault="00A4112E" w:rsidP="00872669">
      <w:pPr>
        <w:spacing w:line="360" w:lineRule="auto"/>
        <w:rPr>
          <w:rFonts w:cs="Arial"/>
          <w:vertAlign w:val="subscript"/>
        </w:rPr>
      </w:pPr>
      <w:r w:rsidRPr="00C471E9">
        <w:rPr>
          <w:rFonts w:cs="Arial"/>
        </w:rPr>
        <w:t xml:space="preserve">           + (26/27)(1-dA</w:t>
      </w:r>
      <w:r w:rsidRPr="00C471E9">
        <w:rPr>
          <w:rFonts w:cs="Arial"/>
          <w:vertAlign w:val="subscript"/>
        </w:rPr>
        <w:t>1</w:t>
      </w:r>
      <w:r w:rsidRPr="00C471E9">
        <w:rPr>
          <w:rFonts w:cs="Arial"/>
        </w:rPr>
        <w:t>)AS1</w:t>
      </w:r>
      <w:r w:rsidRPr="00C471E9">
        <w:rPr>
          <w:rFonts w:cs="Arial"/>
          <w:vertAlign w:val="subscript"/>
        </w:rPr>
        <w:t>t</w:t>
      </w:r>
    </w:p>
    <w:p w:rsidR="00A4112E" w:rsidRPr="00C471E9" w:rsidRDefault="00A4112E" w:rsidP="00872669">
      <w:pPr>
        <w:spacing w:line="360" w:lineRule="auto"/>
        <w:ind w:left="900" w:hanging="900"/>
        <w:rPr>
          <w:rFonts w:cs="Arial"/>
        </w:rPr>
      </w:pPr>
      <w:r w:rsidRPr="00C471E9">
        <w:rPr>
          <w:rFonts w:cs="Arial"/>
        </w:rPr>
        <w:t>AS2</w:t>
      </w:r>
      <w:r w:rsidRPr="00C471E9">
        <w:rPr>
          <w:rFonts w:cs="Arial"/>
          <w:vertAlign w:val="subscript"/>
        </w:rPr>
        <w:t>t+1</w:t>
      </w:r>
      <w:r w:rsidRPr="00C471E9">
        <w:rPr>
          <w:rFonts w:cs="Arial"/>
        </w:rPr>
        <w:t xml:space="preserve"> = (29/30)(1+h</w:t>
      </w:r>
      <w:r w:rsidRPr="00C471E9">
        <w:rPr>
          <w:rFonts w:cs="Arial"/>
          <w:vertAlign w:val="subscript"/>
        </w:rPr>
        <w:t>4</w:t>
      </w:r>
      <w:r w:rsidRPr="00C471E9">
        <w:rPr>
          <w:rFonts w:cs="Arial"/>
        </w:rPr>
        <w:t>)(s</w:t>
      </w:r>
      <w:r w:rsidRPr="00C471E9">
        <w:rPr>
          <w:rFonts w:cs="Arial"/>
          <w:vertAlign w:val="subscript"/>
        </w:rPr>
        <w:t>4</w:t>
      </w:r>
      <w:r w:rsidRPr="00C471E9">
        <w:rPr>
          <w:rFonts w:cs="Arial"/>
        </w:rPr>
        <w:t>)(1-dA</w:t>
      </w:r>
      <w:r w:rsidRPr="00C471E9">
        <w:rPr>
          <w:rFonts w:cs="Arial"/>
          <w:vertAlign w:val="subscript"/>
        </w:rPr>
        <w:t>2</w:t>
      </w:r>
      <w:r w:rsidRPr="00C471E9">
        <w:rPr>
          <w:rFonts w:cs="Arial"/>
        </w:rPr>
        <w:t>)A2</w:t>
      </w:r>
      <w:r w:rsidRPr="00C471E9">
        <w:rPr>
          <w:rFonts w:cs="Arial"/>
          <w:vertAlign w:val="subscript"/>
        </w:rPr>
        <w:t>t</w:t>
      </w:r>
      <w:r w:rsidRPr="00C471E9">
        <w:rPr>
          <w:rFonts w:cs="Arial"/>
        </w:rPr>
        <w:t xml:space="preserve"> + (29/30)(1-dA</w:t>
      </w:r>
      <w:r w:rsidRPr="00C471E9">
        <w:rPr>
          <w:rFonts w:cs="Arial"/>
          <w:vertAlign w:val="subscript"/>
        </w:rPr>
        <w:t>2</w:t>
      </w:r>
      <w:r w:rsidRPr="00C471E9">
        <w:rPr>
          <w:rFonts w:cs="Arial"/>
        </w:rPr>
        <w:t>)AS2</w:t>
      </w:r>
      <w:r w:rsidRPr="00C471E9">
        <w:rPr>
          <w:rFonts w:cs="Arial"/>
          <w:vertAlign w:val="subscript"/>
        </w:rPr>
        <w:t xml:space="preserve">t </w:t>
      </w:r>
      <w:r w:rsidRPr="00C471E9">
        <w:rPr>
          <w:rFonts w:cs="Arial"/>
        </w:rPr>
        <w:t>+ (1/27)(1+h</w:t>
      </w:r>
      <w:r w:rsidRPr="00C471E9">
        <w:rPr>
          <w:rFonts w:cs="Arial"/>
          <w:vertAlign w:val="subscript"/>
        </w:rPr>
        <w:t>3</w:t>
      </w:r>
      <w:r w:rsidRPr="00C471E9">
        <w:rPr>
          <w:rFonts w:cs="Arial"/>
        </w:rPr>
        <w:t>)(s</w:t>
      </w:r>
      <w:r w:rsidRPr="00C471E9">
        <w:rPr>
          <w:rFonts w:cs="Arial"/>
          <w:vertAlign w:val="subscript"/>
        </w:rPr>
        <w:t>3</w:t>
      </w:r>
      <w:r w:rsidRPr="00C471E9">
        <w:rPr>
          <w:rFonts w:cs="Arial"/>
        </w:rPr>
        <w:t>)(1-dA</w:t>
      </w:r>
      <w:r w:rsidRPr="00C471E9">
        <w:rPr>
          <w:rFonts w:cs="Arial"/>
          <w:vertAlign w:val="subscript"/>
        </w:rPr>
        <w:t>1</w:t>
      </w:r>
      <w:r w:rsidRPr="00C471E9">
        <w:rPr>
          <w:rFonts w:cs="Arial"/>
        </w:rPr>
        <w:t>)A1</w:t>
      </w:r>
      <w:r w:rsidRPr="00C471E9">
        <w:rPr>
          <w:rFonts w:cs="Arial"/>
          <w:vertAlign w:val="subscript"/>
        </w:rPr>
        <w:t>t</w:t>
      </w:r>
      <w:r w:rsidRPr="00C471E9">
        <w:rPr>
          <w:rFonts w:cs="Arial"/>
        </w:rPr>
        <w:t xml:space="preserve"> + (1/27)(1-dA</w:t>
      </w:r>
      <w:r w:rsidRPr="00C471E9">
        <w:rPr>
          <w:rFonts w:cs="Arial"/>
          <w:vertAlign w:val="subscript"/>
        </w:rPr>
        <w:t>1</w:t>
      </w:r>
      <w:r w:rsidRPr="00C471E9">
        <w:rPr>
          <w:rFonts w:cs="Arial"/>
        </w:rPr>
        <w:t>)AS1</w:t>
      </w:r>
      <w:r w:rsidRPr="00C471E9">
        <w:rPr>
          <w:rFonts w:cs="Arial"/>
          <w:vertAlign w:val="subscript"/>
        </w:rPr>
        <w:t>t</w:t>
      </w:r>
      <w:r w:rsidRPr="00C471E9" w:rsidDel="006908E0">
        <w:rPr>
          <w:rFonts w:cs="Arial"/>
        </w:rPr>
        <w:t xml:space="preserve"> </w:t>
      </w:r>
      <w:r w:rsidRPr="00C471E9" w:rsidDel="008016BE">
        <w:rPr>
          <w:rFonts w:cs="Arial"/>
        </w:rPr>
        <w:t xml:space="preserve"> </w:t>
      </w:r>
    </w:p>
    <w:p w:rsidR="00A4112E" w:rsidRPr="00C471E9" w:rsidRDefault="00A4112E" w:rsidP="00872669">
      <w:pPr>
        <w:spacing w:line="360" w:lineRule="auto"/>
        <w:rPr>
          <w:rFonts w:cs="Arial"/>
        </w:rPr>
      </w:pPr>
      <w:r w:rsidRPr="00C471E9">
        <w:rPr>
          <w:rFonts w:cs="Arial"/>
        </w:rPr>
        <w:t>G</w:t>
      </w:r>
      <w:r w:rsidRPr="00C471E9">
        <w:rPr>
          <w:rFonts w:cs="Arial"/>
          <w:vertAlign w:val="subscript"/>
        </w:rPr>
        <w:t>t+1</w:t>
      </w:r>
      <w:r w:rsidRPr="00C471E9">
        <w:rPr>
          <w:rFonts w:cs="Arial"/>
        </w:rPr>
        <w:t xml:space="preserve"> = (1/30)(1-(1+h</w:t>
      </w:r>
      <w:r w:rsidRPr="00C471E9">
        <w:rPr>
          <w:rFonts w:cs="Arial"/>
          <w:vertAlign w:val="subscript"/>
        </w:rPr>
        <w:t>4</w:t>
      </w:r>
      <w:r w:rsidRPr="00C471E9">
        <w:rPr>
          <w:rFonts w:cs="Arial"/>
        </w:rPr>
        <w:t>)s</w:t>
      </w:r>
      <w:r w:rsidRPr="00C471E9">
        <w:rPr>
          <w:rFonts w:cs="Arial"/>
          <w:vertAlign w:val="subscript"/>
        </w:rPr>
        <w:t>4</w:t>
      </w:r>
      <w:r w:rsidRPr="00C471E9">
        <w:rPr>
          <w:rFonts w:cs="Arial"/>
        </w:rPr>
        <w:t>)(1-dA</w:t>
      </w:r>
      <w:r w:rsidRPr="00C471E9">
        <w:rPr>
          <w:rFonts w:cs="Arial"/>
          <w:vertAlign w:val="subscript"/>
        </w:rPr>
        <w:t>2</w:t>
      </w:r>
      <w:r w:rsidRPr="00C471E9">
        <w:rPr>
          <w:rFonts w:cs="Arial"/>
        </w:rPr>
        <w:t>)A2</w:t>
      </w:r>
      <w:r w:rsidRPr="00C471E9">
        <w:rPr>
          <w:rFonts w:cs="Arial"/>
          <w:vertAlign w:val="subscript"/>
        </w:rPr>
        <w:t>t</w:t>
      </w:r>
      <w:r w:rsidRPr="00C471E9">
        <w:rPr>
          <w:rFonts w:cs="Arial"/>
        </w:rPr>
        <w:t xml:space="preserve"> + (1-dG)G</w:t>
      </w:r>
      <w:r w:rsidRPr="00C471E9">
        <w:rPr>
          <w:rFonts w:cs="Arial"/>
          <w:vertAlign w:val="subscript"/>
        </w:rPr>
        <w:t>t</w:t>
      </w:r>
    </w:p>
    <w:p w:rsidR="00A4112E" w:rsidRPr="00C471E9" w:rsidRDefault="00A4112E" w:rsidP="00872669">
      <w:pPr>
        <w:spacing w:line="360" w:lineRule="auto"/>
        <w:rPr>
          <w:rFonts w:cs="Arial"/>
          <w:vertAlign w:val="subscript"/>
        </w:rPr>
      </w:pPr>
      <w:r w:rsidRPr="00C471E9">
        <w:rPr>
          <w:rFonts w:cs="Arial"/>
        </w:rPr>
        <w:t>GS</w:t>
      </w:r>
      <w:r w:rsidRPr="00C471E9">
        <w:rPr>
          <w:rFonts w:cs="Arial"/>
          <w:vertAlign w:val="subscript"/>
        </w:rPr>
        <w:t>t+1</w:t>
      </w:r>
      <w:r w:rsidRPr="00C471E9">
        <w:rPr>
          <w:rFonts w:cs="Arial"/>
        </w:rPr>
        <w:t xml:space="preserve"> = (1/30)(1-dA</w:t>
      </w:r>
      <w:r w:rsidRPr="00C471E9">
        <w:rPr>
          <w:rFonts w:cs="Arial"/>
          <w:vertAlign w:val="subscript"/>
        </w:rPr>
        <w:t>2</w:t>
      </w:r>
      <w:r w:rsidRPr="00C471E9">
        <w:rPr>
          <w:rFonts w:cs="Arial"/>
        </w:rPr>
        <w:t>)AS2</w:t>
      </w:r>
      <w:r w:rsidRPr="00C471E9">
        <w:rPr>
          <w:rFonts w:cs="Arial"/>
          <w:vertAlign w:val="subscript"/>
        </w:rPr>
        <w:t>t</w:t>
      </w:r>
      <w:r w:rsidRPr="00C471E9">
        <w:rPr>
          <w:rFonts w:cs="Arial"/>
        </w:rPr>
        <w:t xml:space="preserve"> + (1/30)(1+h</w:t>
      </w:r>
      <w:r w:rsidRPr="00C471E9">
        <w:rPr>
          <w:rFonts w:cs="Arial"/>
          <w:vertAlign w:val="subscript"/>
        </w:rPr>
        <w:t>4</w:t>
      </w:r>
      <w:r w:rsidRPr="00C471E9">
        <w:rPr>
          <w:rFonts w:cs="Arial"/>
        </w:rPr>
        <w:t>) (s</w:t>
      </w:r>
      <w:r w:rsidRPr="00C471E9">
        <w:rPr>
          <w:rFonts w:cs="Arial"/>
          <w:vertAlign w:val="subscript"/>
        </w:rPr>
        <w:t>4</w:t>
      </w:r>
      <w:r w:rsidRPr="00C471E9">
        <w:rPr>
          <w:rFonts w:cs="Arial"/>
        </w:rPr>
        <w:t>)(1-dA</w:t>
      </w:r>
      <w:r w:rsidRPr="00C471E9">
        <w:rPr>
          <w:rFonts w:cs="Arial"/>
          <w:vertAlign w:val="subscript"/>
        </w:rPr>
        <w:t>2</w:t>
      </w:r>
      <w:r w:rsidRPr="00C471E9">
        <w:rPr>
          <w:rFonts w:cs="Arial"/>
        </w:rPr>
        <w:t>)A2</w:t>
      </w:r>
      <w:r w:rsidRPr="00C471E9">
        <w:rPr>
          <w:rFonts w:cs="Arial"/>
          <w:vertAlign w:val="subscript"/>
        </w:rPr>
        <w:t>t</w:t>
      </w:r>
      <w:r w:rsidRPr="00C471E9">
        <w:rPr>
          <w:rFonts w:cs="Arial"/>
        </w:rPr>
        <w:t xml:space="preserve"> + (1-dG)GS</w:t>
      </w:r>
      <w:r w:rsidRPr="00C471E9">
        <w:rPr>
          <w:rFonts w:cs="Arial"/>
          <w:vertAlign w:val="subscript"/>
        </w:rPr>
        <w:t>t</w:t>
      </w:r>
    </w:p>
    <w:p w:rsidR="00872669" w:rsidRPr="00C471E9" w:rsidRDefault="00872669" w:rsidP="00872669">
      <w:pPr>
        <w:pStyle w:val="Heading2"/>
      </w:pPr>
      <w:bookmarkStart w:id="13" w:name="_Toc328834156"/>
      <w:r w:rsidRPr="00C471E9">
        <w:lastRenderedPageBreak/>
        <w:t>Initial Conditions</w:t>
      </w:r>
      <w:bookmarkEnd w:id="13"/>
    </w:p>
    <w:p w:rsidR="00613748" w:rsidRPr="00C471E9" w:rsidRDefault="00613748" w:rsidP="00872669">
      <w:pPr>
        <w:ind w:firstLine="720"/>
        <w:rPr>
          <w:rFonts w:cs="Arial"/>
        </w:rPr>
      </w:pPr>
      <w:r w:rsidRPr="00C471E9">
        <w:rPr>
          <w:rFonts w:cs="Arial"/>
        </w:rPr>
        <w:t>To choose the initial conditions for the model, we used estimates from the U.S. Pet Ownership and Demographics Sourcebook (Center for Info</w:t>
      </w:r>
      <w:r w:rsidR="00872669" w:rsidRPr="00C471E9">
        <w:rPr>
          <w:rFonts w:cs="Arial"/>
        </w:rPr>
        <w:t>rmation</w:t>
      </w:r>
      <w:r w:rsidRPr="00C471E9">
        <w:rPr>
          <w:rFonts w:cs="Arial"/>
        </w:rPr>
        <w:t xml:space="preserve"> M</w:t>
      </w:r>
      <w:r w:rsidR="00872669" w:rsidRPr="00C471E9">
        <w:rPr>
          <w:rFonts w:cs="Arial"/>
        </w:rPr>
        <w:t>a</w:t>
      </w:r>
      <w:r w:rsidRPr="00C471E9">
        <w:rPr>
          <w:rFonts w:cs="Arial"/>
        </w:rPr>
        <w:t>n</w:t>
      </w:r>
      <w:r w:rsidR="00872669" w:rsidRPr="00C471E9">
        <w:rPr>
          <w:rFonts w:cs="Arial"/>
        </w:rPr>
        <w:t>a</w:t>
      </w:r>
      <w:r w:rsidRPr="00C471E9">
        <w:rPr>
          <w:rFonts w:cs="Arial"/>
        </w:rPr>
        <w:t>g</w:t>
      </w:r>
      <w:r w:rsidR="00872669" w:rsidRPr="00C471E9">
        <w:rPr>
          <w:rFonts w:cs="Arial"/>
        </w:rPr>
        <w:t>emen</w:t>
      </w:r>
      <w:r w:rsidRPr="00C471E9">
        <w:rPr>
          <w:rFonts w:cs="Arial"/>
        </w:rPr>
        <w:t xml:space="preserve">t of the AVMA, 2001, 2006) for the number of cats per household and U.S. Census data from 2000 and 2006 (US Census Bureau, 2009) estimates </w:t>
      </w:r>
      <w:r w:rsidR="00FF7707">
        <w:rPr>
          <w:rFonts w:cs="Arial"/>
        </w:rPr>
        <w:t xml:space="preserve">of </w:t>
      </w:r>
      <w:r w:rsidRPr="00C471E9">
        <w:rPr>
          <w:rFonts w:cs="Arial"/>
        </w:rPr>
        <w:t xml:space="preserve">the number of Knox County households. These two numbers and methodology from the U.S. Pet Ownership and Demographics Sourcebook yield an initial </w:t>
      </w:r>
      <w:r w:rsidR="00BC5BAC">
        <w:rPr>
          <w:rFonts w:cs="Arial"/>
        </w:rPr>
        <w:t xml:space="preserve">estimated </w:t>
      </w:r>
      <w:r w:rsidRPr="00C471E9">
        <w:rPr>
          <w:rFonts w:cs="Arial"/>
        </w:rPr>
        <w:t xml:space="preserve">total county cat population of 109,981 with </w:t>
      </w:r>
      <w:r w:rsidR="00872669" w:rsidRPr="00C471E9">
        <w:rPr>
          <w:rFonts w:cs="Arial"/>
        </w:rPr>
        <w:t>around half that number (</w:t>
      </w:r>
      <w:r w:rsidRPr="00C471E9">
        <w:rPr>
          <w:rFonts w:cs="Arial"/>
        </w:rPr>
        <w:t>55,000</w:t>
      </w:r>
      <w:r w:rsidR="00872669" w:rsidRPr="00C471E9">
        <w:rPr>
          <w:rFonts w:cs="Arial"/>
        </w:rPr>
        <w:t>)</w:t>
      </w:r>
      <w:r w:rsidRPr="00C471E9">
        <w:rPr>
          <w:rFonts w:cs="Arial"/>
        </w:rPr>
        <w:t xml:space="preserve"> assumed to be female. This number – 55,000 – is used as the initial population total for the model.</w:t>
      </w:r>
    </w:p>
    <w:p w:rsidR="00613748" w:rsidRPr="00C471E9" w:rsidRDefault="00613748" w:rsidP="00613748">
      <w:pPr>
        <w:rPr>
          <w:rFonts w:cs="Arial"/>
          <w:b/>
        </w:rPr>
      </w:pPr>
    </w:p>
    <w:p w:rsidR="00613748" w:rsidRPr="00C471E9" w:rsidRDefault="00613748" w:rsidP="00872669">
      <w:pPr>
        <w:ind w:firstLine="720"/>
        <w:rPr>
          <w:rFonts w:cs="Arial"/>
        </w:rPr>
      </w:pPr>
      <w:r w:rsidRPr="00C471E9">
        <w:rPr>
          <w:rFonts w:cs="Arial"/>
        </w:rPr>
        <w:t>To decide how to divide the initial number of cats between spayed and non-spayed classes, we used the American Pet Products Association (APPA) national survey, which stated approximately 82% of all cats are spayed or neutered (APPA, 2009-2010). It is assumed that 82% of all female cats are in the spayed classes at the beginning for model analyses.</w:t>
      </w:r>
    </w:p>
    <w:p w:rsidR="00613748" w:rsidRPr="00C471E9" w:rsidRDefault="00613748" w:rsidP="00613748">
      <w:pPr>
        <w:rPr>
          <w:rFonts w:cs="Arial"/>
        </w:rPr>
      </w:pPr>
    </w:p>
    <w:p w:rsidR="00613748" w:rsidRPr="00C471E9" w:rsidRDefault="00613748" w:rsidP="00872669">
      <w:pPr>
        <w:ind w:firstLine="720"/>
        <w:rPr>
          <w:rFonts w:cs="Arial"/>
        </w:rPr>
      </w:pPr>
      <w:r w:rsidRPr="00C471E9">
        <w:rPr>
          <w:rFonts w:cs="Arial"/>
        </w:rPr>
        <w:t>Cats are in the neonatal age class for one time step, and this class comprises a relatively small proportion of the population. Unpublished data from the Spay Shuttle indicates this class should comprise 3% of the model’s initial total population.</w:t>
      </w:r>
    </w:p>
    <w:p w:rsidR="00613748" w:rsidRPr="00C471E9" w:rsidRDefault="00613748" w:rsidP="00613748">
      <w:pPr>
        <w:rPr>
          <w:rFonts w:cs="Arial"/>
        </w:rPr>
      </w:pPr>
    </w:p>
    <w:p w:rsidR="00613748" w:rsidRPr="00C471E9" w:rsidRDefault="00613748" w:rsidP="00872669">
      <w:pPr>
        <w:ind w:firstLine="720"/>
        <w:rPr>
          <w:rFonts w:cs="Arial"/>
        </w:rPr>
      </w:pPr>
      <w:r w:rsidRPr="00C471E9">
        <w:rPr>
          <w:rFonts w:cs="Arial"/>
        </w:rPr>
        <w:t>The pre-estrus period is also relatively short with only two time steps. The females in this group are composed of those surviving the neonatal class and those not advancing to the first adult class. Since only a small fraction of the lifespan is spent in this class, this group makes up a small proportion of the total population. Both the neonatal and pre-estrus classes have high survival rates (Baldock et al., 2003), so we assume the pre-estrus classes combined contain about twice the population as the neonatal class, i.e., 6% of the model’s initial population. Approximately 3% of all spays performed by the Spay Shuttle are performed on cats in the two pre-estrus age classes (Spay Shuttle, 2007-2010).</w:t>
      </w:r>
      <w:r w:rsidR="00943E7C">
        <w:rPr>
          <w:rFonts w:cs="Arial"/>
        </w:rPr>
        <w:t xml:space="preserve"> </w:t>
      </w:r>
      <w:r w:rsidRPr="00C471E9">
        <w:rPr>
          <w:rFonts w:cs="Arial"/>
        </w:rPr>
        <w:t>We assume that 82% of all female cats are spayed (APPA citation,2009-2010); consequently, 2.46% of all females fall into the pre-estrus spayed class.</w:t>
      </w:r>
    </w:p>
    <w:p w:rsidR="00613748" w:rsidRPr="00C471E9" w:rsidRDefault="00613748" w:rsidP="00613748">
      <w:pPr>
        <w:rPr>
          <w:rFonts w:cs="Arial"/>
        </w:rPr>
      </w:pPr>
    </w:p>
    <w:p w:rsidR="00613748" w:rsidRPr="00C471E9" w:rsidRDefault="00613748" w:rsidP="00872669">
      <w:pPr>
        <w:ind w:firstLine="720"/>
        <w:rPr>
          <w:rFonts w:cs="Arial"/>
        </w:rPr>
      </w:pPr>
      <w:r w:rsidRPr="00C471E9">
        <w:rPr>
          <w:rFonts w:cs="Arial"/>
        </w:rPr>
        <w:t>Baldock et al. (2003) in a survey of A</w:t>
      </w:r>
      <w:r w:rsidR="00BC5BAC">
        <w:rPr>
          <w:rFonts w:cs="Arial"/>
        </w:rPr>
        <w:t xml:space="preserve">ustralian cat-owning households </w:t>
      </w:r>
      <w:r w:rsidRPr="00C471E9">
        <w:rPr>
          <w:rFonts w:cs="Arial"/>
        </w:rPr>
        <w:t xml:space="preserve">determined that approximately 26% of the total population was at least ten years old. Data from the Spay Shuttle program supported adjusting this slightly higher to reflect the population in Knox </w:t>
      </w:r>
      <w:r w:rsidR="00943E7C" w:rsidRPr="00C471E9">
        <w:rPr>
          <w:rFonts w:cs="Arial"/>
        </w:rPr>
        <w:t>County</w:t>
      </w:r>
      <w:r w:rsidR="00943E7C">
        <w:rPr>
          <w:rFonts w:cs="Arial"/>
        </w:rPr>
        <w:t>. T</w:t>
      </w:r>
      <w:r w:rsidRPr="00C471E9">
        <w:rPr>
          <w:rFonts w:cs="Arial"/>
        </w:rPr>
        <w:t>he geriatric class makes up 31% of the model’s initial population.</w:t>
      </w:r>
    </w:p>
    <w:p w:rsidR="00613748" w:rsidRPr="00C471E9" w:rsidRDefault="00613748" w:rsidP="00613748">
      <w:pPr>
        <w:rPr>
          <w:rFonts w:cs="Arial"/>
        </w:rPr>
      </w:pPr>
    </w:p>
    <w:p w:rsidR="00613748" w:rsidRPr="00C471E9" w:rsidRDefault="00613748" w:rsidP="00872669">
      <w:pPr>
        <w:ind w:firstLine="720"/>
        <w:rPr>
          <w:rFonts w:cs="Arial"/>
        </w:rPr>
      </w:pPr>
      <w:r w:rsidRPr="00C471E9">
        <w:rPr>
          <w:rFonts w:cs="Arial"/>
        </w:rPr>
        <w:t xml:space="preserve">After the above choices, the two adult classes encompass 60% of the initial population. The first class includes cats six months to five years old (30 months or 27 time steps) and the second class includes cats five to ten years old (60 months or 30 time steps). The two classes together have 57 time steps, so the initial population proportion (of adults) for the first class is </w:t>
      </w:r>
      <w:r w:rsidR="002C516A">
        <w:rPr>
          <w:rFonts w:cs="Arial"/>
        </w:rPr>
        <w:t>27</w:t>
      </w:r>
      <w:r w:rsidRPr="00C471E9">
        <w:rPr>
          <w:rFonts w:cs="Arial"/>
        </w:rPr>
        <w:t xml:space="preserve">/57 and the initial </w:t>
      </w:r>
      <w:r w:rsidRPr="00C471E9">
        <w:rPr>
          <w:rFonts w:cs="Arial"/>
        </w:rPr>
        <w:lastRenderedPageBreak/>
        <w:t xml:space="preserve">proportion for the second class is </w:t>
      </w:r>
      <w:r w:rsidR="002C516A">
        <w:rPr>
          <w:rFonts w:cs="Arial"/>
        </w:rPr>
        <w:t>30</w:t>
      </w:r>
      <w:r w:rsidRPr="00C471E9">
        <w:rPr>
          <w:rFonts w:cs="Arial"/>
        </w:rPr>
        <w:t xml:space="preserve">/57. </w:t>
      </w:r>
      <w:r w:rsidRPr="00C471E9">
        <w:rPr>
          <w:rFonts w:cs="Arial"/>
          <w:bCs/>
        </w:rPr>
        <w:t>This assumes the adult population is evenly distributed across the age spectrum.</w:t>
      </w:r>
    </w:p>
    <w:p w:rsidR="00613748" w:rsidRPr="00C471E9" w:rsidRDefault="00613748" w:rsidP="00613748">
      <w:pPr>
        <w:rPr>
          <w:rFonts w:cs="Arial"/>
        </w:rPr>
      </w:pPr>
    </w:p>
    <w:p w:rsidR="00872669" w:rsidRPr="00C471E9" w:rsidRDefault="00613748" w:rsidP="00872669">
      <w:pPr>
        <w:ind w:firstLine="720"/>
        <w:rPr>
          <w:rFonts w:cs="Arial"/>
        </w:rPr>
      </w:pPr>
      <w:r w:rsidRPr="00C471E9">
        <w:rPr>
          <w:rFonts w:cs="Arial"/>
        </w:rPr>
        <w:t>Spayed adult females make up 50% of the initial population and spayed geriatric females make up 29.54% of the initial population. The proportions of adult and geriatric spayed females are consistent with the 82% APPA survey value and biology inherent in our model.</w:t>
      </w:r>
    </w:p>
    <w:p w:rsidR="00872669" w:rsidRPr="00C471E9" w:rsidRDefault="00872669" w:rsidP="00872669">
      <w:pPr>
        <w:rPr>
          <w:rFonts w:cs="Arial"/>
        </w:rPr>
      </w:pPr>
    </w:p>
    <w:p w:rsidR="001376BD" w:rsidRDefault="00723E6D" w:rsidP="00540FC8">
      <w:r w:rsidRPr="00C471E9">
        <w:rPr>
          <w:rFonts w:cs="Arial"/>
        </w:rPr>
        <w:tab/>
      </w:r>
      <w:r w:rsidR="00540FC8">
        <w:rPr>
          <w:rFonts w:cs="Arial"/>
        </w:rPr>
        <w:fldChar w:fldCharType="begin"/>
      </w:r>
      <w:r w:rsidR="00540FC8">
        <w:rPr>
          <w:rFonts w:cs="Arial"/>
        </w:rPr>
        <w:instrText xml:space="preserve"> REF _Ref328831811 \h </w:instrText>
      </w:r>
      <w:r w:rsidR="00540FC8">
        <w:rPr>
          <w:rFonts w:cs="Arial"/>
        </w:rPr>
      </w:r>
      <w:r w:rsidR="00540FC8">
        <w:rPr>
          <w:rFonts w:cs="Arial"/>
        </w:rPr>
        <w:fldChar w:fldCharType="separate"/>
      </w:r>
      <w:r w:rsidR="00CC54DC">
        <w:t xml:space="preserve">Table </w:t>
      </w:r>
      <w:r w:rsidR="00CC54DC">
        <w:rPr>
          <w:noProof/>
        </w:rPr>
        <w:t>2</w:t>
      </w:r>
      <w:r w:rsidR="00540FC8">
        <w:rPr>
          <w:rFonts w:cs="Arial"/>
        </w:rPr>
        <w:fldChar w:fldCharType="end"/>
      </w:r>
      <w:r w:rsidR="00540FC8">
        <w:rPr>
          <w:rFonts w:cs="Arial"/>
        </w:rPr>
        <w:t xml:space="preserve"> </w:t>
      </w:r>
      <w:r w:rsidRPr="00C471E9">
        <w:rPr>
          <w:rFonts w:cs="Arial"/>
        </w:rPr>
        <w:t>gives the initial number of cats in each class.</w:t>
      </w:r>
    </w:p>
    <w:p w:rsidR="00872669" w:rsidRPr="00C471E9" w:rsidRDefault="001376BD">
      <w:pPr>
        <w:pStyle w:val="Heading2"/>
      </w:pPr>
      <w:bookmarkStart w:id="14" w:name="_Toc328834157"/>
      <w:r>
        <w:t>E</w:t>
      </w:r>
      <w:r w:rsidR="008639D3" w:rsidRPr="00C471E9">
        <w:t xml:space="preserve">stimating </w:t>
      </w:r>
      <w:r w:rsidR="00872669" w:rsidRPr="00C471E9">
        <w:t>Parameters</w:t>
      </w:r>
      <w:bookmarkEnd w:id="14"/>
    </w:p>
    <w:p w:rsidR="007F714E" w:rsidRPr="00C471E9" w:rsidRDefault="00610DB7" w:rsidP="00540FC8">
      <w:pPr>
        <w:ind w:firstLine="720"/>
        <w:rPr>
          <w:rFonts w:cs="Arial"/>
        </w:rPr>
      </w:pPr>
      <w:r w:rsidRPr="00C471E9">
        <w:rPr>
          <w:rFonts w:cs="Arial"/>
        </w:rPr>
        <w:t xml:space="preserve">We list the parameters used in this model </w:t>
      </w:r>
      <w:r w:rsidR="007E7CD7">
        <w:rPr>
          <w:rFonts w:cs="Arial"/>
        </w:rPr>
        <w:t xml:space="preserve">in </w:t>
      </w:r>
      <w:r w:rsidR="007E7CD7">
        <w:rPr>
          <w:rFonts w:cs="Arial"/>
        </w:rPr>
        <w:fldChar w:fldCharType="begin"/>
      </w:r>
      <w:r w:rsidR="007E7CD7">
        <w:rPr>
          <w:rFonts w:cs="Arial"/>
        </w:rPr>
        <w:instrText xml:space="preserve"> REF _Ref328831964 \h </w:instrText>
      </w:r>
      <w:r w:rsidR="007E7CD7">
        <w:rPr>
          <w:rFonts w:cs="Arial"/>
        </w:rPr>
      </w:r>
      <w:r w:rsidR="007E7CD7">
        <w:rPr>
          <w:rFonts w:cs="Arial"/>
        </w:rPr>
        <w:fldChar w:fldCharType="separate"/>
      </w:r>
      <w:r w:rsidR="00CC54DC">
        <w:t xml:space="preserve">Table </w:t>
      </w:r>
      <w:r w:rsidR="00CC54DC">
        <w:rPr>
          <w:noProof/>
        </w:rPr>
        <w:t>3</w:t>
      </w:r>
      <w:r w:rsidR="007E7CD7">
        <w:rPr>
          <w:rFonts w:cs="Arial"/>
        </w:rPr>
        <w:fldChar w:fldCharType="end"/>
      </w:r>
      <w:r w:rsidR="007E7CD7">
        <w:rPr>
          <w:rFonts w:cs="Arial"/>
        </w:rPr>
        <w:t xml:space="preserve"> </w:t>
      </w:r>
      <w:r w:rsidR="000F3461" w:rsidRPr="00C471E9">
        <w:rPr>
          <w:rFonts w:cs="Arial"/>
        </w:rPr>
        <w:t>and</w:t>
      </w:r>
      <w:r w:rsidR="00E66B66">
        <w:rPr>
          <w:rFonts w:cs="Arial"/>
        </w:rPr>
        <w:t xml:space="preserve"> </w:t>
      </w:r>
      <w:r w:rsidR="007E7CD7">
        <w:rPr>
          <w:rFonts w:cs="Arial"/>
        </w:rPr>
        <w:fldChar w:fldCharType="begin"/>
      </w:r>
      <w:r w:rsidR="007E7CD7">
        <w:rPr>
          <w:rFonts w:cs="Arial"/>
        </w:rPr>
        <w:instrText xml:space="preserve"> REF _Ref328832069 \h </w:instrText>
      </w:r>
      <w:r w:rsidR="007E7CD7">
        <w:rPr>
          <w:rFonts w:cs="Arial"/>
        </w:rPr>
      </w:r>
      <w:r w:rsidR="007E7CD7">
        <w:rPr>
          <w:rFonts w:cs="Arial"/>
        </w:rPr>
        <w:fldChar w:fldCharType="separate"/>
      </w:r>
      <w:r w:rsidR="00CC54DC">
        <w:t xml:space="preserve">Table </w:t>
      </w:r>
      <w:r w:rsidR="00CC54DC">
        <w:rPr>
          <w:noProof/>
        </w:rPr>
        <w:t>4</w:t>
      </w:r>
      <w:r w:rsidR="007E7CD7">
        <w:rPr>
          <w:rFonts w:cs="Arial"/>
        </w:rPr>
        <w:fldChar w:fldCharType="end"/>
      </w:r>
      <w:r w:rsidR="00E66B66">
        <w:rPr>
          <w:rFonts w:cs="Arial"/>
          <w:b/>
        </w:rPr>
        <w:t xml:space="preserve"> </w:t>
      </w:r>
      <w:r w:rsidRPr="00C471E9">
        <w:rPr>
          <w:rFonts w:cs="Arial"/>
        </w:rPr>
        <w:t xml:space="preserve">and </w:t>
      </w:r>
      <w:r w:rsidR="000F3461" w:rsidRPr="00C471E9">
        <w:rPr>
          <w:rFonts w:cs="Arial"/>
        </w:rPr>
        <w:t xml:space="preserve">then </w:t>
      </w:r>
      <w:r w:rsidRPr="00C471E9">
        <w:rPr>
          <w:rFonts w:cs="Arial"/>
        </w:rPr>
        <w:t xml:space="preserve">give more explanation </w:t>
      </w:r>
      <w:r w:rsidR="00872669" w:rsidRPr="00C471E9">
        <w:rPr>
          <w:rFonts w:cs="Arial"/>
        </w:rPr>
        <w:t>of their derivations</w:t>
      </w:r>
      <w:r w:rsidRPr="00C471E9">
        <w:rPr>
          <w:rFonts w:cs="Arial"/>
        </w:rPr>
        <w:t>. All rates are for each two month time ste</w:t>
      </w:r>
      <w:r w:rsidR="007F714E">
        <w:rPr>
          <w:rFonts w:cs="Arial"/>
          <w:szCs w:val="22"/>
        </w:rPr>
        <w:t>p</w:t>
      </w:r>
      <w:r w:rsidR="007F714E">
        <w:rPr>
          <w:rFonts w:cs="Arial"/>
          <w:sz w:val="22"/>
          <w:szCs w:val="22"/>
        </w:rPr>
        <w:t>.</w:t>
      </w:r>
    </w:p>
    <w:p w:rsidR="007F714E" w:rsidRPr="00C471E9" w:rsidRDefault="007F714E" w:rsidP="00610DB7">
      <w:pPr>
        <w:rPr>
          <w:rFonts w:cs="Arial"/>
        </w:rPr>
      </w:pPr>
    </w:p>
    <w:p w:rsidR="00610DB7" w:rsidRPr="00C471E9" w:rsidRDefault="00610DB7" w:rsidP="00540FC8">
      <w:pPr>
        <w:ind w:firstLine="720"/>
        <w:rPr>
          <w:rFonts w:cs="Arial"/>
        </w:rPr>
      </w:pPr>
      <w:r w:rsidRPr="00C471E9">
        <w:rPr>
          <w:rFonts w:cs="Arial"/>
        </w:rPr>
        <w:t>The changes to the spay rate investigated in the scenarios below are represented in these coefficients:</w:t>
      </w:r>
    </w:p>
    <w:p w:rsidR="00610DB7" w:rsidRPr="00C471E9" w:rsidRDefault="00610DB7" w:rsidP="00872669">
      <w:pPr>
        <w:jc w:val="center"/>
        <w:rPr>
          <w:rFonts w:cs="Arial"/>
        </w:rPr>
      </w:pPr>
    </w:p>
    <w:p w:rsidR="00610DB7" w:rsidRPr="00C471E9" w:rsidRDefault="00610DB7" w:rsidP="00872669">
      <w:pPr>
        <w:jc w:val="center"/>
        <w:rPr>
          <w:rFonts w:cs="Arial"/>
        </w:rPr>
      </w:pPr>
      <w:r w:rsidRPr="00C471E9">
        <w:rPr>
          <w:rFonts w:cs="Arial"/>
        </w:rPr>
        <w:t>h</w:t>
      </w:r>
      <w:r w:rsidRPr="00C471E9">
        <w:rPr>
          <w:rFonts w:cs="Arial"/>
          <w:vertAlign w:val="subscript"/>
        </w:rPr>
        <w:t>1</w:t>
      </w:r>
      <w:r w:rsidRPr="00C471E9">
        <w:rPr>
          <w:rFonts w:cs="Arial"/>
        </w:rPr>
        <w:t xml:space="preserve"> = percentage to increase s</w:t>
      </w:r>
      <w:r w:rsidRPr="00C471E9">
        <w:rPr>
          <w:rFonts w:cs="Arial"/>
          <w:vertAlign w:val="subscript"/>
        </w:rPr>
        <w:t>1</w:t>
      </w:r>
    </w:p>
    <w:p w:rsidR="00610DB7" w:rsidRPr="00C471E9" w:rsidRDefault="00610DB7" w:rsidP="00872669">
      <w:pPr>
        <w:jc w:val="center"/>
        <w:rPr>
          <w:rFonts w:cs="Arial"/>
        </w:rPr>
      </w:pPr>
      <w:r w:rsidRPr="00C471E9">
        <w:rPr>
          <w:rFonts w:cs="Arial"/>
        </w:rPr>
        <w:t>h</w:t>
      </w:r>
      <w:r w:rsidRPr="00C471E9">
        <w:rPr>
          <w:rFonts w:cs="Arial"/>
          <w:vertAlign w:val="subscript"/>
        </w:rPr>
        <w:t>2</w:t>
      </w:r>
      <w:r w:rsidRPr="00C471E9">
        <w:rPr>
          <w:rFonts w:cs="Arial"/>
        </w:rPr>
        <w:t xml:space="preserve"> = percentage to increase s</w:t>
      </w:r>
      <w:r w:rsidRPr="00C471E9">
        <w:rPr>
          <w:rFonts w:cs="Arial"/>
          <w:vertAlign w:val="subscript"/>
        </w:rPr>
        <w:t>2</w:t>
      </w:r>
    </w:p>
    <w:p w:rsidR="00610DB7" w:rsidRPr="00C471E9" w:rsidRDefault="00610DB7" w:rsidP="00872669">
      <w:pPr>
        <w:jc w:val="center"/>
        <w:rPr>
          <w:rFonts w:cs="Arial"/>
        </w:rPr>
      </w:pPr>
      <w:r w:rsidRPr="00C471E9">
        <w:rPr>
          <w:rFonts w:cs="Arial"/>
        </w:rPr>
        <w:t>h</w:t>
      </w:r>
      <w:r w:rsidRPr="00C471E9">
        <w:rPr>
          <w:rFonts w:cs="Arial"/>
          <w:vertAlign w:val="subscript"/>
        </w:rPr>
        <w:t>3</w:t>
      </w:r>
      <w:r w:rsidRPr="00C471E9">
        <w:rPr>
          <w:rFonts w:cs="Arial"/>
        </w:rPr>
        <w:t xml:space="preserve"> = percentage to increase s</w:t>
      </w:r>
      <w:r w:rsidRPr="00C471E9">
        <w:rPr>
          <w:rFonts w:cs="Arial"/>
          <w:vertAlign w:val="subscript"/>
        </w:rPr>
        <w:t>3</w:t>
      </w:r>
    </w:p>
    <w:p w:rsidR="00610DB7" w:rsidRPr="00C471E9" w:rsidRDefault="00610DB7" w:rsidP="00872669">
      <w:pPr>
        <w:jc w:val="center"/>
        <w:rPr>
          <w:rFonts w:cs="Arial"/>
          <w:vertAlign w:val="subscript"/>
        </w:rPr>
      </w:pPr>
      <w:r w:rsidRPr="00C471E9">
        <w:rPr>
          <w:rFonts w:cs="Arial"/>
        </w:rPr>
        <w:t>h</w:t>
      </w:r>
      <w:r w:rsidRPr="00C471E9">
        <w:rPr>
          <w:rFonts w:cs="Arial"/>
          <w:vertAlign w:val="subscript"/>
        </w:rPr>
        <w:t>4</w:t>
      </w:r>
      <w:r w:rsidRPr="00C471E9">
        <w:rPr>
          <w:rFonts w:cs="Arial"/>
        </w:rPr>
        <w:t xml:space="preserve"> = percentage to increase s</w:t>
      </w:r>
      <w:r w:rsidRPr="00C471E9">
        <w:rPr>
          <w:rFonts w:cs="Arial"/>
          <w:vertAlign w:val="subscript"/>
        </w:rPr>
        <w:t>4.</w:t>
      </w:r>
    </w:p>
    <w:p w:rsidR="00610DB7" w:rsidRPr="00C471E9" w:rsidRDefault="00610DB7" w:rsidP="00610DB7">
      <w:pPr>
        <w:rPr>
          <w:rFonts w:cs="Arial"/>
        </w:rPr>
      </w:pPr>
    </w:p>
    <w:p w:rsidR="007F714E" w:rsidRDefault="00610DB7" w:rsidP="00610DB7">
      <w:pPr>
        <w:rPr>
          <w:rFonts w:cs="Arial"/>
        </w:rPr>
      </w:pPr>
      <w:r w:rsidRPr="00C471E9">
        <w:rPr>
          <w:rFonts w:cs="Arial"/>
        </w:rPr>
        <w:t>If, for example, h</w:t>
      </w:r>
      <w:r w:rsidRPr="00C471E9">
        <w:rPr>
          <w:rFonts w:cs="Arial"/>
          <w:vertAlign w:val="subscript"/>
        </w:rPr>
        <w:t>2</w:t>
      </w:r>
      <w:r w:rsidRPr="00C471E9">
        <w:rPr>
          <w:rFonts w:cs="Arial"/>
        </w:rPr>
        <w:t xml:space="preserve"> = 0.50, then the (1+ h</w:t>
      </w:r>
      <w:r w:rsidRPr="00C471E9">
        <w:rPr>
          <w:rFonts w:cs="Arial"/>
          <w:vertAlign w:val="subscript"/>
        </w:rPr>
        <w:t>2</w:t>
      </w:r>
      <w:r w:rsidR="00872669" w:rsidRPr="00C471E9">
        <w:rPr>
          <w:rFonts w:cs="Arial"/>
        </w:rPr>
        <w:t>)</w:t>
      </w:r>
      <w:r w:rsidRPr="00C471E9">
        <w:rPr>
          <w:rFonts w:cs="Arial"/>
        </w:rPr>
        <w:t>s</w:t>
      </w:r>
      <w:r w:rsidRPr="00C471E9">
        <w:rPr>
          <w:rFonts w:cs="Arial"/>
          <w:vertAlign w:val="subscript"/>
        </w:rPr>
        <w:t>2</w:t>
      </w:r>
      <w:r w:rsidRPr="00C471E9">
        <w:rPr>
          <w:rFonts w:cs="Arial"/>
        </w:rPr>
        <w:t xml:space="preserve"> coefficient increases s</w:t>
      </w:r>
      <w:r w:rsidRPr="00C471E9">
        <w:rPr>
          <w:rFonts w:cs="Arial"/>
          <w:vertAlign w:val="subscript"/>
        </w:rPr>
        <w:t>2</w:t>
      </w:r>
      <w:r w:rsidR="00723E6D" w:rsidRPr="00C471E9">
        <w:rPr>
          <w:rFonts w:cs="Arial"/>
        </w:rPr>
        <w:t>, the spay rate of the second pre-estrus class,</w:t>
      </w:r>
      <w:r w:rsidRPr="00C471E9">
        <w:rPr>
          <w:rFonts w:cs="Arial"/>
        </w:rPr>
        <w:t xml:space="preserve"> by 50%.</w:t>
      </w:r>
    </w:p>
    <w:p w:rsidR="007F714E" w:rsidRDefault="007F714E" w:rsidP="00610DB7">
      <w:pPr>
        <w:rPr>
          <w:rFonts w:cs="Arial"/>
        </w:rPr>
      </w:pPr>
    </w:p>
    <w:p w:rsidR="007F714E" w:rsidRDefault="007F714E" w:rsidP="00540FC8">
      <w:pPr>
        <w:rPr>
          <w:rFonts w:cs="Arial"/>
        </w:rPr>
      </w:pPr>
      <w:r>
        <w:rPr>
          <w:rFonts w:cs="Arial"/>
        </w:rPr>
        <w:tab/>
      </w:r>
      <w:r w:rsidRPr="00014B64">
        <w:rPr>
          <w:rFonts w:cs="Arial"/>
        </w:rPr>
        <w:t>Only intact females produce offspring. Adults in A1 have a slightly higher birth rate than those in A2. Only surviving neonatal females make it to the first pre-estrus class.</w:t>
      </w:r>
      <w:r w:rsidRPr="00014B64">
        <w:rPr>
          <w:rFonts w:cs="Arial"/>
          <w:vertAlign w:val="subscript"/>
        </w:rPr>
        <w:t xml:space="preserve"> </w:t>
      </w:r>
      <w:r w:rsidRPr="00014B64">
        <w:rPr>
          <w:rFonts w:cs="Arial"/>
        </w:rPr>
        <w:t>To enter the second pre-estrus class, a female from the first pre-estrus class must be intact and must survive.</w:t>
      </w:r>
      <w:r w:rsidR="004E5EC4">
        <w:rPr>
          <w:rFonts w:cs="Arial"/>
        </w:rPr>
        <w:t xml:space="preserve"> </w:t>
      </w:r>
      <w:r w:rsidRPr="00014B64">
        <w:rPr>
          <w:rFonts w:cs="Arial"/>
        </w:rPr>
        <w:t xml:space="preserve">Females in the first pre-estrus class can be spayed. Those spayed and surviving the time step move into the pre-estrus spayed class.  </w:t>
      </w:r>
    </w:p>
    <w:p w:rsidR="007F714E" w:rsidRDefault="007F714E" w:rsidP="007F714E">
      <w:pPr>
        <w:ind w:firstLine="720"/>
        <w:rPr>
          <w:rFonts w:cs="Arial"/>
        </w:rPr>
      </w:pPr>
    </w:p>
    <w:p w:rsidR="00052FB5" w:rsidRDefault="007F714E" w:rsidP="00540FC8">
      <w:pPr>
        <w:ind w:firstLine="720"/>
        <w:rPr>
          <w:rFonts w:cs="Arial"/>
        </w:rPr>
      </w:pPr>
      <w:r w:rsidRPr="00014B64">
        <w:rPr>
          <w:rFonts w:cs="Arial"/>
        </w:rPr>
        <w:t xml:space="preserve">The first adult class consists of two groups: surviving intact females from the second pre-estrus class and surviving intact females </w:t>
      </w:r>
      <w:r w:rsidR="00DA2B36">
        <w:rPr>
          <w:rFonts w:cs="Arial"/>
        </w:rPr>
        <w:t xml:space="preserve">already </w:t>
      </w:r>
      <w:r w:rsidRPr="00014B64">
        <w:rPr>
          <w:rFonts w:cs="Arial"/>
        </w:rPr>
        <w:t>in the first adult class.</w:t>
      </w:r>
      <w:r w:rsidR="00B34687">
        <w:rPr>
          <w:rFonts w:cs="Arial"/>
        </w:rPr>
        <w:t xml:space="preserve"> </w:t>
      </w:r>
      <w:r w:rsidRPr="00014B64">
        <w:rPr>
          <w:rFonts w:cs="Arial"/>
        </w:rPr>
        <w:t>Since the length of time in the first adult class is 27 time steps, 26/27 of females remain in this class per time step.</w:t>
      </w:r>
      <w:r w:rsidR="00B34687">
        <w:rPr>
          <w:rFonts w:cs="Arial"/>
        </w:rPr>
        <w:t xml:space="preserve"> </w:t>
      </w:r>
      <w:r w:rsidRPr="00014B64">
        <w:rPr>
          <w:rFonts w:cs="Arial"/>
        </w:rPr>
        <w:t>The second adult class is composed of the 1/27 of intact surviving females from A1 and those remaining in the second adult class. Since this time in this class is 30 time steps, 29/30 of females remain in this class.</w:t>
      </w:r>
    </w:p>
    <w:p w:rsidR="00540FC8" w:rsidRDefault="00540FC8">
      <w:pPr>
        <w:rPr>
          <w:rFonts w:cs="Arial"/>
        </w:rPr>
      </w:pPr>
      <w:r>
        <w:rPr>
          <w:rFonts w:cs="Arial"/>
        </w:rPr>
        <w:br w:type="page"/>
      </w:r>
    </w:p>
    <w:p w:rsidR="00540FC8" w:rsidRDefault="00540FC8" w:rsidP="00465F44">
      <w:pPr>
        <w:pStyle w:val="Caption"/>
      </w:pPr>
      <w:bookmarkStart w:id="15" w:name="_Ref328831811"/>
      <w:bookmarkStart w:id="16" w:name="_Toc328833856"/>
      <w:r>
        <w:lastRenderedPageBreak/>
        <w:t xml:space="preserve">Table </w:t>
      </w:r>
      <w:r w:rsidR="00676EFC">
        <w:fldChar w:fldCharType="begin"/>
      </w:r>
      <w:r w:rsidR="00676EFC">
        <w:instrText xml:space="preserve"> SEQ Table \* ARABIC </w:instrText>
      </w:r>
      <w:r w:rsidR="00676EFC">
        <w:fldChar w:fldCharType="separate"/>
      </w:r>
      <w:r w:rsidR="00CC54DC">
        <w:rPr>
          <w:noProof/>
        </w:rPr>
        <w:t>2</w:t>
      </w:r>
      <w:r w:rsidR="00676EFC">
        <w:rPr>
          <w:noProof/>
        </w:rPr>
        <w:fldChar w:fldCharType="end"/>
      </w:r>
      <w:bookmarkEnd w:id="15"/>
      <w:r>
        <w:t>. Number of cats in initial population by age class.</w:t>
      </w:r>
      <w:bookmarkEnd w:id="16"/>
    </w:p>
    <w:tbl>
      <w:tblPr>
        <w:tblW w:w="8340" w:type="dxa"/>
        <w:jc w:val="center"/>
        <w:tblInd w:w="99" w:type="dxa"/>
        <w:tblLook w:val="04A0" w:firstRow="1" w:lastRow="0" w:firstColumn="1" w:lastColumn="0" w:noHBand="0" w:noVBand="1"/>
      </w:tblPr>
      <w:tblGrid>
        <w:gridCol w:w="1620"/>
        <w:gridCol w:w="1580"/>
        <w:gridCol w:w="1220"/>
        <w:gridCol w:w="1360"/>
        <w:gridCol w:w="1480"/>
        <w:gridCol w:w="1080"/>
      </w:tblGrid>
      <w:tr w:rsidR="00540FC8" w:rsidRPr="00014B64" w:rsidTr="00E4147F">
        <w:trPr>
          <w:trHeight w:val="624"/>
          <w:jc w:val="center"/>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b/>
              </w:rPr>
            </w:pPr>
            <w:r w:rsidRPr="00014B64">
              <w:rPr>
                <w:rFonts w:cs="Arial"/>
                <w:b/>
              </w:rPr>
              <w:t xml:space="preserve">Class </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b/>
              </w:rPr>
            </w:pPr>
            <w:r w:rsidRPr="00014B64">
              <w:rPr>
                <w:rFonts w:cs="Arial"/>
                <w:b/>
              </w:rPr>
              <w:t xml:space="preserve">% of Population </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b/>
              </w:rPr>
            </w:pPr>
            <w:r w:rsidRPr="00014B64">
              <w:rPr>
                <w:rFonts w:cs="Arial"/>
                <w:b/>
              </w:rPr>
              <w:t xml:space="preserve"># of Cats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b/>
              </w:rPr>
            </w:pPr>
            <w:r w:rsidRPr="00014B64">
              <w:rPr>
                <w:rFonts w:cs="Arial"/>
                <w:b/>
              </w:rPr>
              <w:t xml:space="preserve">Sub-class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b/>
              </w:rPr>
            </w:pPr>
            <w:r w:rsidRPr="00014B64">
              <w:rPr>
                <w:rFonts w:cs="Arial"/>
                <w:b/>
              </w:rPr>
              <w:t xml:space="preserve">% of Population </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b/>
              </w:rPr>
            </w:pPr>
            <w:r w:rsidRPr="00014B64">
              <w:rPr>
                <w:rFonts w:cs="Arial"/>
                <w:b/>
              </w:rPr>
              <w:t xml:space="preserve"># of Cats </w:t>
            </w:r>
          </w:p>
        </w:tc>
      </w:tr>
      <w:tr w:rsidR="00540FC8" w:rsidRPr="00014B64" w:rsidTr="00E4147F">
        <w:trPr>
          <w:trHeight w:val="360"/>
          <w:jc w:val="center"/>
        </w:trPr>
        <w:tc>
          <w:tcPr>
            <w:tcW w:w="1620" w:type="dxa"/>
            <w:tcBorders>
              <w:top w:val="nil"/>
              <w:left w:val="single" w:sz="4" w:space="0" w:color="auto"/>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 xml:space="preserve">Neonatal </w:t>
            </w:r>
          </w:p>
        </w:tc>
        <w:tc>
          <w:tcPr>
            <w:tcW w:w="15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3</w:t>
            </w:r>
          </w:p>
        </w:tc>
        <w:tc>
          <w:tcPr>
            <w:tcW w:w="122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1,650</w:t>
            </w:r>
          </w:p>
        </w:tc>
        <w:tc>
          <w:tcPr>
            <w:tcW w:w="136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N</w:t>
            </w:r>
            <w:r w:rsidRPr="00014B64">
              <w:rPr>
                <w:rFonts w:cs="Arial"/>
                <w:vertAlign w:val="subscript"/>
              </w:rPr>
              <w:t>t</w:t>
            </w:r>
            <w:r w:rsidRPr="00014B64">
              <w:rPr>
                <w:rFonts w:cs="Arial"/>
              </w:rPr>
              <w:t xml:space="preserve"> </w:t>
            </w:r>
          </w:p>
        </w:tc>
        <w:tc>
          <w:tcPr>
            <w:tcW w:w="14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3</w:t>
            </w:r>
          </w:p>
        </w:tc>
        <w:tc>
          <w:tcPr>
            <w:tcW w:w="10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1650</w:t>
            </w:r>
          </w:p>
        </w:tc>
      </w:tr>
      <w:tr w:rsidR="00540FC8" w:rsidRPr="00014B64" w:rsidTr="00E4147F">
        <w:trPr>
          <w:trHeight w:val="360"/>
          <w:jc w:val="center"/>
        </w:trPr>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 xml:space="preserve">Pre-Estrus </w:t>
            </w:r>
          </w:p>
        </w:tc>
        <w:tc>
          <w:tcPr>
            <w:tcW w:w="1580" w:type="dxa"/>
            <w:vMerge w:val="restart"/>
            <w:tcBorders>
              <w:top w:val="nil"/>
              <w:left w:val="single" w:sz="4" w:space="0" w:color="auto"/>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6</w:t>
            </w:r>
          </w:p>
        </w:tc>
        <w:tc>
          <w:tcPr>
            <w:tcW w:w="1220" w:type="dxa"/>
            <w:vMerge w:val="restart"/>
            <w:tcBorders>
              <w:top w:val="nil"/>
              <w:left w:val="single" w:sz="4" w:space="0" w:color="auto"/>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3,300</w:t>
            </w:r>
          </w:p>
        </w:tc>
        <w:tc>
          <w:tcPr>
            <w:tcW w:w="136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P1</w:t>
            </w:r>
            <w:r w:rsidRPr="00014B64">
              <w:rPr>
                <w:rFonts w:cs="Arial"/>
                <w:vertAlign w:val="subscript"/>
              </w:rPr>
              <w:t>t</w:t>
            </w:r>
            <w:r w:rsidRPr="00014B64">
              <w:rPr>
                <w:rFonts w:cs="Arial"/>
              </w:rPr>
              <w:t xml:space="preserve"> </w:t>
            </w:r>
          </w:p>
        </w:tc>
        <w:tc>
          <w:tcPr>
            <w:tcW w:w="14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1.8</w:t>
            </w:r>
          </w:p>
        </w:tc>
        <w:tc>
          <w:tcPr>
            <w:tcW w:w="1080" w:type="dxa"/>
            <w:tcBorders>
              <w:top w:val="nil"/>
              <w:left w:val="nil"/>
              <w:bottom w:val="single" w:sz="4" w:space="0" w:color="auto"/>
              <w:right w:val="single" w:sz="4" w:space="0" w:color="auto"/>
            </w:tcBorders>
            <w:shd w:val="clear" w:color="auto" w:fill="auto"/>
            <w:vAlign w:val="center"/>
            <w:hideMark/>
          </w:tcPr>
          <w:p w:rsidR="00540FC8" w:rsidRPr="00014B64" w:rsidRDefault="00A0021B" w:rsidP="00E4147F">
            <w:pPr>
              <w:jc w:val="center"/>
              <w:rPr>
                <w:rFonts w:cs="Arial"/>
              </w:rPr>
            </w:pPr>
            <w:r>
              <w:rPr>
                <w:rFonts w:cs="Arial"/>
              </w:rPr>
              <w:t>990</w:t>
            </w:r>
          </w:p>
        </w:tc>
      </w:tr>
      <w:tr w:rsidR="00540FC8" w:rsidRPr="00014B64" w:rsidTr="00E4147F">
        <w:trPr>
          <w:trHeight w:val="360"/>
          <w:jc w:val="center"/>
        </w:trPr>
        <w:tc>
          <w:tcPr>
            <w:tcW w:w="162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58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22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36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P2</w:t>
            </w:r>
            <w:r w:rsidRPr="00014B64">
              <w:rPr>
                <w:rFonts w:cs="Arial"/>
                <w:vertAlign w:val="subscript"/>
              </w:rPr>
              <w:t>t</w:t>
            </w:r>
            <w:r w:rsidRPr="00014B64">
              <w:rPr>
                <w:rFonts w:cs="Arial"/>
              </w:rPr>
              <w:t xml:space="preserve"> </w:t>
            </w:r>
          </w:p>
        </w:tc>
        <w:tc>
          <w:tcPr>
            <w:tcW w:w="14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1.7</w:t>
            </w:r>
          </w:p>
        </w:tc>
        <w:tc>
          <w:tcPr>
            <w:tcW w:w="10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935</w:t>
            </w:r>
          </w:p>
        </w:tc>
      </w:tr>
      <w:tr w:rsidR="00540FC8" w:rsidRPr="00014B64" w:rsidTr="00E4147F">
        <w:trPr>
          <w:trHeight w:val="360"/>
          <w:jc w:val="center"/>
        </w:trPr>
        <w:tc>
          <w:tcPr>
            <w:tcW w:w="162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58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22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36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PS</w:t>
            </w:r>
            <w:r w:rsidRPr="00014B64">
              <w:rPr>
                <w:rFonts w:cs="Arial"/>
                <w:vertAlign w:val="subscript"/>
              </w:rPr>
              <w:t>t</w:t>
            </w:r>
            <w:r w:rsidRPr="00014B64">
              <w:rPr>
                <w:rFonts w:cs="Arial"/>
              </w:rPr>
              <w:t xml:space="preserve"> </w:t>
            </w:r>
          </w:p>
        </w:tc>
        <w:tc>
          <w:tcPr>
            <w:tcW w:w="14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2.5</w:t>
            </w:r>
          </w:p>
        </w:tc>
        <w:tc>
          <w:tcPr>
            <w:tcW w:w="1080" w:type="dxa"/>
            <w:tcBorders>
              <w:top w:val="nil"/>
              <w:left w:val="nil"/>
              <w:bottom w:val="single" w:sz="4" w:space="0" w:color="auto"/>
              <w:right w:val="single" w:sz="4" w:space="0" w:color="auto"/>
            </w:tcBorders>
            <w:shd w:val="clear" w:color="auto" w:fill="auto"/>
            <w:vAlign w:val="center"/>
            <w:hideMark/>
          </w:tcPr>
          <w:p w:rsidR="00540FC8" w:rsidRPr="00014B64" w:rsidRDefault="00A0021B" w:rsidP="00E4147F">
            <w:pPr>
              <w:jc w:val="center"/>
              <w:rPr>
                <w:rFonts w:cs="Arial"/>
              </w:rPr>
            </w:pPr>
            <w:r>
              <w:rPr>
                <w:rFonts w:cs="Arial"/>
              </w:rPr>
              <w:t>1375</w:t>
            </w:r>
          </w:p>
        </w:tc>
      </w:tr>
      <w:tr w:rsidR="00540FC8" w:rsidRPr="00014B64" w:rsidTr="00E4147F">
        <w:trPr>
          <w:trHeight w:val="360"/>
          <w:jc w:val="center"/>
        </w:trPr>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 xml:space="preserve">Adult </w:t>
            </w:r>
          </w:p>
        </w:tc>
        <w:tc>
          <w:tcPr>
            <w:tcW w:w="1580" w:type="dxa"/>
            <w:vMerge w:val="restart"/>
            <w:tcBorders>
              <w:top w:val="nil"/>
              <w:left w:val="single" w:sz="4" w:space="0" w:color="auto"/>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60</w:t>
            </w:r>
          </w:p>
        </w:tc>
        <w:tc>
          <w:tcPr>
            <w:tcW w:w="1220" w:type="dxa"/>
            <w:vMerge w:val="restart"/>
            <w:tcBorders>
              <w:top w:val="nil"/>
              <w:left w:val="single" w:sz="4" w:space="0" w:color="auto"/>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33,000</w:t>
            </w:r>
          </w:p>
        </w:tc>
        <w:tc>
          <w:tcPr>
            <w:tcW w:w="136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A1</w:t>
            </w:r>
            <w:r w:rsidRPr="00014B64">
              <w:rPr>
                <w:rFonts w:cs="Arial"/>
                <w:vertAlign w:val="subscript"/>
              </w:rPr>
              <w:t>t</w:t>
            </w:r>
            <w:r w:rsidRPr="00014B64">
              <w:rPr>
                <w:rFonts w:cs="Arial"/>
              </w:rPr>
              <w:t xml:space="preserve"> </w:t>
            </w:r>
          </w:p>
        </w:tc>
        <w:tc>
          <w:tcPr>
            <w:tcW w:w="14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4.7</w:t>
            </w:r>
          </w:p>
        </w:tc>
        <w:tc>
          <w:tcPr>
            <w:tcW w:w="1080" w:type="dxa"/>
            <w:tcBorders>
              <w:top w:val="nil"/>
              <w:left w:val="nil"/>
              <w:bottom w:val="single" w:sz="4" w:space="0" w:color="auto"/>
              <w:right w:val="single" w:sz="4" w:space="0" w:color="auto"/>
            </w:tcBorders>
            <w:shd w:val="clear" w:color="auto" w:fill="auto"/>
            <w:vAlign w:val="center"/>
            <w:hideMark/>
          </w:tcPr>
          <w:p w:rsidR="00540FC8" w:rsidRPr="00014B64" w:rsidRDefault="00A0021B" w:rsidP="00E4147F">
            <w:pPr>
              <w:jc w:val="center"/>
              <w:rPr>
                <w:rFonts w:cs="Arial"/>
              </w:rPr>
            </w:pPr>
            <w:r>
              <w:rPr>
                <w:rFonts w:cs="Arial"/>
              </w:rPr>
              <w:t>2585</w:t>
            </w:r>
          </w:p>
        </w:tc>
      </w:tr>
      <w:tr w:rsidR="00540FC8" w:rsidRPr="00014B64" w:rsidTr="00E4147F">
        <w:trPr>
          <w:trHeight w:val="360"/>
          <w:jc w:val="center"/>
        </w:trPr>
        <w:tc>
          <w:tcPr>
            <w:tcW w:w="162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58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22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36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A2</w:t>
            </w:r>
            <w:r w:rsidRPr="00014B64">
              <w:rPr>
                <w:rFonts w:cs="Arial"/>
                <w:vertAlign w:val="subscript"/>
              </w:rPr>
              <w:t>t</w:t>
            </w:r>
            <w:r w:rsidRPr="00014B64">
              <w:rPr>
                <w:rFonts w:cs="Arial"/>
              </w:rPr>
              <w:t xml:space="preserve"> </w:t>
            </w:r>
          </w:p>
        </w:tc>
        <w:tc>
          <w:tcPr>
            <w:tcW w:w="14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5.3</w:t>
            </w:r>
          </w:p>
        </w:tc>
        <w:tc>
          <w:tcPr>
            <w:tcW w:w="1080" w:type="dxa"/>
            <w:tcBorders>
              <w:top w:val="nil"/>
              <w:left w:val="nil"/>
              <w:bottom w:val="single" w:sz="4" w:space="0" w:color="auto"/>
              <w:right w:val="single" w:sz="4" w:space="0" w:color="auto"/>
            </w:tcBorders>
            <w:shd w:val="clear" w:color="auto" w:fill="auto"/>
            <w:vAlign w:val="center"/>
            <w:hideMark/>
          </w:tcPr>
          <w:p w:rsidR="00540FC8" w:rsidRPr="00014B64" w:rsidRDefault="00A0021B" w:rsidP="00E4147F">
            <w:pPr>
              <w:jc w:val="center"/>
              <w:rPr>
                <w:rFonts w:cs="Arial"/>
              </w:rPr>
            </w:pPr>
            <w:r>
              <w:rPr>
                <w:rFonts w:cs="Arial"/>
              </w:rPr>
              <w:t>2915</w:t>
            </w:r>
          </w:p>
        </w:tc>
      </w:tr>
      <w:tr w:rsidR="00540FC8" w:rsidRPr="00014B64" w:rsidTr="00E4147F">
        <w:trPr>
          <w:trHeight w:val="360"/>
          <w:jc w:val="center"/>
        </w:trPr>
        <w:tc>
          <w:tcPr>
            <w:tcW w:w="162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58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22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36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AS1</w:t>
            </w:r>
            <w:r w:rsidRPr="00014B64">
              <w:rPr>
                <w:rFonts w:cs="Arial"/>
                <w:vertAlign w:val="subscript"/>
              </w:rPr>
              <w:t>t</w:t>
            </w:r>
            <w:r w:rsidRPr="00014B64">
              <w:rPr>
                <w:rFonts w:cs="Arial"/>
              </w:rPr>
              <w:t xml:space="preserve"> </w:t>
            </w:r>
          </w:p>
        </w:tc>
        <w:tc>
          <w:tcPr>
            <w:tcW w:w="14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23.7</w:t>
            </w:r>
          </w:p>
        </w:tc>
        <w:tc>
          <w:tcPr>
            <w:tcW w:w="10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130</w:t>
            </w:r>
            <w:r w:rsidR="00A0021B">
              <w:rPr>
                <w:rFonts w:cs="Arial"/>
              </w:rPr>
              <w:t>35</w:t>
            </w:r>
          </w:p>
        </w:tc>
      </w:tr>
      <w:tr w:rsidR="00540FC8" w:rsidRPr="00014B64" w:rsidTr="00E4147F">
        <w:trPr>
          <w:trHeight w:val="360"/>
          <w:jc w:val="center"/>
        </w:trPr>
        <w:tc>
          <w:tcPr>
            <w:tcW w:w="162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58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22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36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AS2</w:t>
            </w:r>
            <w:r w:rsidRPr="00014B64">
              <w:rPr>
                <w:rFonts w:cs="Arial"/>
                <w:vertAlign w:val="subscript"/>
              </w:rPr>
              <w:t>t</w:t>
            </w:r>
            <w:r w:rsidRPr="00014B64">
              <w:rPr>
                <w:rFonts w:cs="Arial"/>
              </w:rPr>
              <w:t xml:space="preserve"> </w:t>
            </w:r>
          </w:p>
        </w:tc>
        <w:tc>
          <w:tcPr>
            <w:tcW w:w="14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26.3</w:t>
            </w:r>
          </w:p>
        </w:tc>
        <w:tc>
          <w:tcPr>
            <w:tcW w:w="10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144</w:t>
            </w:r>
            <w:r w:rsidR="00A0021B">
              <w:rPr>
                <w:rFonts w:cs="Arial"/>
              </w:rPr>
              <w:t>65</w:t>
            </w:r>
          </w:p>
        </w:tc>
      </w:tr>
      <w:tr w:rsidR="00540FC8" w:rsidRPr="00014B64" w:rsidTr="00E4147F">
        <w:trPr>
          <w:trHeight w:val="360"/>
          <w:jc w:val="center"/>
        </w:trPr>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 xml:space="preserve">Geriatric </w:t>
            </w:r>
          </w:p>
        </w:tc>
        <w:tc>
          <w:tcPr>
            <w:tcW w:w="1580" w:type="dxa"/>
            <w:vMerge w:val="restart"/>
            <w:tcBorders>
              <w:top w:val="nil"/>
              <w:left w:val="single" w:sz="4" w:space="0" w:color="auto"/>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31</w:t>
            </w:r>
          </w:p>
        </w:tc>
        <w:tc>
          <w:tcPr>
            <w:tcW w:w="1220" w:type="dxa"/>
            <w:vMerge w:val="restart"/>
            <w:tcBorders>
              <w:top w:val="nil"/>
              <w:left w:val="single" w:sz="4" w:space="0" w:color="auto"/>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17,050</w:t>
            </w:r>
          </w:p>
        </w:tc>
        <w:tc>
          <w:tcPr>
            <w:tcW w:w="136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G</w:t>
            </w:r>
            <w:r w:rsidRPr="00014B64">
              <w:rPr>
                <w:rFonts w:cs="Arial"/>
                <w:vertAlign w:val="subscript"/>
              </w:rPr>
              <w:t>t</w:t>
            </w:r>
            <w:r w:rsidRPr="00014B64">
              <w:rPr>
                <w:rFonts w:cs="Arial"/>
              </w:rPr>
              <w:t xml:space="preserve"> </w:t>
            </w:r>
          </w:p>
        </w:tc>
        <w:tc>
          <w:tcPr>
            <w:tcW w:w="14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1.5</w:t>
            </w:r>
          </w:p>
        </w:tc>
        <w:tc>
          <w:tcPr>
            <w:tcW w:w="1080" w:type="dxa"/>
            <w:tcBorders>
              <w:top w:val="nil"/>
              <w:left w:val="nil"/>
              <w:bottom w:val="single" w:sz="4" w:space="0" w:color="auto"/>
              <w:right w:val="single" w:sz="4" w:space="0" w:color="auto"/>
            </w:tcBorders>
            <w:shd w:val="clear" w:color="auto" w:fill="auto"/>
            <w:vAlign w:val="center"/>
            <w:hideMark/>
          </w:tcPr>
          <w:p w:rsidR="00540FC8" w:rsidRPr="00014B64" w:rsidRDefault="00A0021B" w:rsidP="00E4147F">
            <w:pPr>
              <w:jc w:val="center"/>
              <w:rPr>
                <w:rFonts w:cs="Arial"/>
              </w:rPr>
            </w:pPr>
            <w:r>
              <w:rPr>
                <w:rFonts w:cs="Arial"/>
              </w:rPr>
              <w:t>825</w:t>
            </w:r>
          </w:p>
        </w:tc>
      </w:tr>
      <w:tr w:rsidR="00540FC8" w:rsidRPr="00014B64" w:rsidTr="00E4147F">
        <w:trPr>
          <w:trHeight w:val="360"/>
          <w:jc w:val="center"/>
        </w:trPr>
        <w:tc>
          <w:tcPr>
            <w:tcW w:w="162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58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220" w:type="dxa"/>
            <w:vMerge/>
            <w:tcBorders>
              <w:top w:val="nil"/>
              <w:left w:val="single" w:sz="4" w:space="0" w:color="auto"/>
              <w:bottom w:val="single" w:sz="4" w:space="0" w:color="auto"/>
              <w:right w:val="single" w:sz="4" w:space="0" w:color="auto"/>
            </w:tcBorders>
            <w:vAlign w:val="center"/>
            <w:hideMark/>
          </w:tcPr>
          <w:p w:rsidR="00540FC8" w:rsidRPr="00014B64" w:rsidRDefault="00540FC8" w:rsidP="00E4147F">
            <w:pPr>
              <w:rPr>
                <w:rFonts w:cs="Arial"/>
              </w:rPr>
            </w:pPr>
          </w:p>
        </w:tc>
        <w:tc>
          <w:tcPr>
            <w:tcW w:w="136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GS</w:t>
            </w:r>
            <w:r w:rsidRPr="00014B64">
              <w:rPr>
                <w:rFonts w:cs="Arial"/>
                <w:vertAlign w:val="subscript"/>
              </w:rPr>
              <w:t>t</w:t>
            </w:r>
            <w:r w:rsidRPr="00014B64">
              <w:rPr>
                <w:rFonts w:cs="Arial"/>
              </w:rPr>
              <w:t xml:space="preserve"> </w:t>
            </w:r>
          </w:p>
        </w:tc>
        <w:tc>
          <w:tcPr>
            <w:tcW w:w="14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29.5</w:t>
            </w:r>
          </w:p>
        </w:tc>
        <w:tc>
          <w:tcPr>
            <w:tcW w:w="10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162</w:t>
            </w:r>
            <w:r w:rsidR="007D7E2E">
              <w:rPr>
                <w:rFonts w:cs="Arial"/>
              </w:rPr>
              <w:t>25</w:t>
            </w:r>
          </w:p>
        </w:tc>
      </w:tr>
      <w:tr w:rsidR="00540FC8" w:rsidRPr="00014B64" w:rsidTr="00E4147F">
        <w:trPr>
          <w:trHeight w:val="312"/>
          <w:jc w:val="center"/>
        </w:trPr>
        <w:tc>
          <w:tcPr>
            <w:tcW w:w="1620" w:type="dxa"/>
            <w:tcBorders>
              <w:top w:val="nil"/>
              <w:left w:val="single" w:sz="4" w:space="0" w:color="auto"/>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 Total</w:t>
            </w:r>
          </w:p>
        </w:tc>
        <w:tc>
          <w:tcPr>
            <w:tcW w:w="15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 </w:t>
            </w:r>
          </w:p>
        </w:tc>
        <w:tc>
          <w:tcPr>
            <w:tcW w:w="122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55,000</w:t>
            </w:r>
          </w:p>
        </w:tc>
        <w:tc>
          <w:tcPr>
            <w:tcW w:w="136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 </w:t>
            </w:r>
          </w:p>
        </w:tc>
        <w:tc>
          <w:tcPr>
            <w:tcW w:w="14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100</w:t>
            </w:r>
          </w:p>
        </w:tc>
        <w:tc>
          <w:tcPr>
            <w:tcW w:w="1080" w:type="dxa"/>
            <w:tcBorders>
              <w:top w:val="nil"/>
              <w:left w:val="nil"/>
              <w:bottom w:val="single" w:sz="4" w:space="0" w:color="auto"/>
              <w:right w:val="single" w:sz="4" w:space="0" w:color="auto"/>
            </w:tcBorders>
            <w:shd w:val="clear" w:color="auto" w:fill="auto"/>
            <w:vAlign w:val="center"/>
            <w:hideMark/>
          </w:tcPr>
          <w:p w:rsidR="00540FC8" w:rsidRPr="00014B64" w:rsidRDefault="00540FC8" w:rsidP="00E4147F">
            <w:pPr>
              <w:jc w:val="center"/>
              <w:rPr>
                <w:rFonts w:cs="Arial"/>
              </w:rPr>
            </w:pPr>
            <w:r w:rsidRPr="00014B64">
              <w:rPr>
                <w:rFonts w:cs="Arial"/>
              </w:rPr>
              <w:t>55,000</w:t>
            </w:r>
          </w:p>
        </w:tc>
      </w:tr>
    </w:tbl>
    <w:p w:rsidR="0002586C" w:rsidRDefault="0002586C">
      <w:pPr>
        <w:rPr>
          <w:rFonts w:cs="Arial"/>
        </w:rPr>
      </w:pPr>
    </w:p>
    <w:p w:rsidR="0002586C" w:rsidRDefault="0002586C">
      <w:pPr>
        <w:rPr>
          <w:rFonts w:cs="Arial"/>
        </w:rPr>
      </w:pPr>
    </w:p>
    <w:p w:rsidR="0002586C" w:rsidRDefault="0002586C" w:rsidP="00465F44">
      <w:pPr>
        <w:pStyle w:val="Caption"/>
      </w:pPr>
      <w:bookmarkStart w:id="17" w:name="_Ref328831964"/>
      <w:bookmarkStart w:id="18" w:name="_Toc328833857"/>
      <w:r>
        <w:t xml:space="preserve">Table </w:t>
      </w:r>
      <w:r w:rsidR="00676EFC">
        <w:fldChar w:fldCharType="begin"/>
      </w:r>
      <w:r w:rsidR="00676EFC">
        <w:instrText xml:space="preserve"> SEQ Table \* ARABIC </w:instrText>
      </w:r>
      <w:r w:rsidR="00676EFC">
        <w:fldChar w:fldCharType="separate"/>
      </w:r>
      <w:r w:rsidR="00CC54DC">
        <w:rPr>
          <w:noProof/>
        </w:rPr>
        <w:t>3</w:t>
      </w:r>
      <w:r w:rsidR="00676EFC">
        <w:rPr>
          <w:noProof/>
        </w:rPr>
        <w:fldChar w:fldCharType="end"/>
      </w:r>
      <w:bookmarkEnd w:id="17"/>
      <w:r>
        <w:t>. Death rate parameters.</w:t>
      </w:r>
      <w:bookmarkEnd w:id="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4590"/>
        <w:gridCol w:w="2088"/>
      </w:tblGrid>
      <w:tr w:rsidR="0002586C" w:rsidRPr="00014B64" w:rsidTr="00E4147F">
        <w:trPr>
          <w:jc w:val="center"/>
        </w:trPr>
        <w:tc>
          <w:tcPr>
            <w:tcW w:w="2178" w:type="dxa"/>
            <w:shd w:val="clear" w:color="auto" w:fill="auto"/>
          </w:tcPr>
          <w:p w:rsidR="0002586C" w:rsidRPr="00014B64" w:rsidRDefault="0002586C" w:rsidP="00E4147F">
            <w:pPr>
              <w:jc w:val="center"/>
              <w:rPr>
                <w:rFonts w:cs="Arial"/>
                <w:b/>
              </w:rPr>
            </w:pPr>
            <w:r w:rsidRPr="00014B64">
              <w:rPr>
                <w:rFonts w:cs="Arial"/>
                <w:b/>
              </w:rPr>
              <w:t>Parameter</w:t>
            </w:r>
          </w:p>
        </w:tc>
        <w:tc>
          <w:tcPr>
            <w:tcW w:w="4590" w:type="dxa"/>
            <w:shd w:val="clear" w:color="auto" w:fill="auto"/>
          </w:tcPr>
          <w:p w:rsidR="0002586C" w:rsidRPr="00014B64" w:rsidRDefault="0002586C" w:rsidP="00E4147F">
            <w:pPr>
              <w:jc w:val="center"/>
              <w:rPr>
                <w:rFonts w:cs="Arial"/>
                <w:b/>
              </w:rPr>
            </w:pPr>
            <w:r w:rsidRPr="00014B64">
              <w:rPr>
                <w:rFonts w:cs="Arial"/>
                <w:b/>
              </w:rPr>
              <w:t>Meaning</w:t>
            </w:r>
          </w:p>
        </w:tc>
        <w:tc>
          <w:tcPr>
            <w:tcW w:w="2088" w:type="dxa"/>
            <w:shd w:val="clear" w:color="auto" w:fill="auto"/>
          </w:tcPr>
          <w:p w:rsidR="0002586C" w:rsidRPr="00014B64" w:rsidRDefault="0002586C" w:rsidP="00E4147F">
            <w:pPr>
              <w:jc w:val="center"/>
              <w:rPr>
                <w:rFonts w:cs="Arial"/>
                <w:b/>
              </w:rPr>
            </w:pPr>
            <w:r w:rsidRPr="00014B64">
              <w:rPr>
                <w:rFonts w:cs="Arial"/>
                <w:b/>
              </w:rPr>
              <w:t>Value</w:t>
            </w:r>
          </w:p>
        </w:tc>
      </w:tr>
      <w:tr w:rsidR="0002586C" w:rsidRPr="00014B64" w:rsidTr="00E4147F">
        <w:trPr>
          <w:jc w:val="center"/>
        </w:trPr>
        <w:tc>
          <w:tcPr>
            <w:tcW w:w="2178" w:type="dxa"/>
            <w:shd w:val="clear" w:color="auto" w:fill="auto"/>
          </w:tcPr>
          <w:p w:rsidR="0002586C" w:rsidRPr="00014B64" w:rsidRDefault="0002586C" w:rsidP="00E4147F">
            <w:pPr>
              <w:jc w:val="center"/>
              <w:rPr>
                <w:rFonts w:cs="Arial"/>
              </w:rPr>
            </w:pPr>
            <w:r w:rsidRPr="00014B64">
              <w:rPr>
                <w:rFonts w:cs="Arial"/>
              </w:rPr>
              <w:t>dN</w:t>
            </w:r>
          </w:p>
        </w:tc>
        <w:tc>
          <w:tcPr>
            <w:tcW w:w="4590" w:type="dxa"/>
            <w:shd w:val="clear" w:color="auto" w:fill="auto"/>
          </w:tcPr>
          <w:p w:rsidR="0002586C" w:rsidRPr="00014B64" w:rsidRDefault="0002586C" w:rsidP="00E4147F">
            <w:pPr>
              <w:jc w:val="center"/>
              <w:rPr>
                <w:rFonts w:cs="Arial"/>
              </w:rPr>
            </w:pPr>
            <w:r w:rsidRPr="00014B64">
              <w:rPr>
                <w:rFonts w:cs="Arial"/>
              </w:rPr>
              <w:t>Death rate of Neonatal</w:t>
            </w:r>
          </w:p>
        </w:tc>
        <w:tc>
          <w:tcPr>
            <w:tcW w:w="2088" w:type="dxa"/>
            <w:shd w:val="clear" w:color="auto" w:fill="auto"/>
          </w:tcPr>
          <w:p w:rsidR="0002586C" w:rsidRPr="00014B64" w:rsidRDefault="0002586C" w:rsidP="00E4147F">
            <w:pPr>
              <w:jc w:val="center"/>
              <w:rPr>
                <w:rFonts w:cs="Arial"/>
              </w:rPr>
            </w:pPr>
            <w:r w:rsidRPr="00014B64">
              <w:rPr>
                <w:rFonts w:cs="Arial"/>
              </w:rPr>
              <w:t>0.075</w:t>
            </w:r>
          </w:p>
        </w:tc>
      </w:tr>
      <w:tr w:rsidR="0002586C" w:rsidRPr="00014B64" w:rsidTr="00E4147F">
        <w:trPr>
          <w:jc w:val="center"/>
        </w:trPr>
        <w:tc>
          <w:tcPr>
            <w:tcW w:w="2178" w:type="dxa"/>
            <w:shd w:val="clear" w:color="auto" w:fill="auto"/>
          </w:tcPr>
          <w:p w:rsidR="0002586C" w:rsidRPr="00014B64" w:rsidRDefault="0002586C" w:rsidP="00E4147F">
            <w:pPr>
              <w:jc w:val="center"/>
              <w:rPr>
                <w:rFonts w:cs="Arial"/>
              </w:rPr>
            </w:pPr>
            <w:r w:rsidRPr="00014B64">
              <w:rPr>
                <w:rFonts w:cs="Arial"/>
              </w:rPr>
              <w:t>dP</w:t>
            </w:r>
          </w:p>
        </w:tc>
        <w:tc>
          <w:tcPr>
            <w:tcW w:w="4590" w:type="dxa"/>
            <w:shd w:val="clear" w:color="auto" w:fill="auto"/>
          </w:tcPr>
          <w:p w:rsidR="0002586C" w:rsidRPr="00014B64" w:rsidRDefault="0002586C" w:rsidP="00E4147F">
            <w:pPr>
              <w:jc w:val="center"/>
              <w:rPr>
                <w:rFonts w:cs="Arial"/>
              </w:rPr>
            </w:pPr>
            <w:r w:rsidRPr="00014B64">
              <w:rPr>
                <w:rFonts w:cs="Arial"/>
              </w:rPr>
              <w:t>Death rate of Pre-Estrus</w:t>
            </w:r>
          </w:p>
        </w:tc>
        <w:tc>
          <w:tcPr>
            <w:tcW w:w="2088" w:type="dxa"/>
            <w:shd w:val="clear" w:color="auto" w:fill="auto"/>
          </w:tcPr>
          <w:p w:rsidR="0002586C" w:rsidRPr="00014B64" w:rsidRDefault="0002586C" w:rsidP="00E4147F">
            <w:pPr>
              <w:jc w:val="center"/>
              <w:rPr>
                <w:rFonts w:cs="Arial"/>
              </w:rPr>
            </w:pPr>
            <w:r w:rsidRPr="00014B64">
              <w:rPr>
                <w:rFonts w:cs="Arial"/>
              </w:rPr>
              <w:t>0.0525</w:t>
            </w:r>
          </w:p>
        </w:tc>
      </w:tr>
      <w:tr w:rsidR="0002586C" w:rsidRPr="00014B64" w:rsidTr="00E4147F">
        <w:trPr>
          <w:jc w:val="center"/>
        </w:trPr>
        <w:tc>
          <w:tcPr>
            <w:tcW w:w="2178" w:type="dxa"/>
            <w:shd w:val="clear" w:color="auto" w:fill="auto"/>
          </w:tcPr>
          <w:p w:rsidR="0002586C" w:rsidRPr="00014B64" w:rsidRDefault="0002586C" w:rsidP="00E4147F">
            <w:pPr>
              <w:jc w:val="center"/>
              <w:rPr>
                <w:rFonts w:cs="Arial"/>
                <w:vertAlign w:val="subscript"/>
              </w:rPr>
            </w:pPr>
            <w:r w:rsidRPr="00014B64">
              <w:rPr>
                <w:rFonts w:cs="Arial"/>
              </w:rPr>
              <w:t>dA</w:t>
            </w:r>
            <w:r w:rsidRPr="00014B64">
              <w:rPr>
                <w:rFonts w:cs="Arial"/>
                <w:vertAlign w:val="subscript"/>
              </w:rPr>
              <w:t>1</w:t>
            </w:r>
          </w:p>
        </w:tc>
        <w:tc>
          <w:tcPr>
            <w:tcW w:w="4590" w:type="dxa"/>
            <w:shd w:val="clear" w:color="auto" w:fill="auto"/>
          </w:tcPr>
          <w:p w:rsidR="0002586C" w:rsidRPr="00014B64" w:rsidRDefault="0002586C" w:rsidP="00E4147F">
            <w:pPr>
              <w:jc w:val="center"/>
              <w:rPr>
                <w:rFonts w:cs="Arial"/>
              </w:rPr>
            </w:pPr>
            <w:r w:rsidRPr="00014B64">
              <w:rPr>
                <w:rFonts w:cs="Arial"/>
              </w:rPr>
              <w:t>Death rate of First Adults</w:t>
            </w:r>
          </w:p>
        </w:tc>
        <w:tc>
          <w:tcPr>
            <w:tcW w:w="2088" w:type="dxa"/>
            <w:shd w:val="clear" w:color="auto" w:fill="auto"/>
          </w:tcPr>
          <w:p w:rsidR="0002586C" w:rsidRPr="00014B64" w:rsidRDefault="0002586C" w:rsidP="00E4147F">
            <w:pPr>
              <w:jc w:val="center"/>
              <w:rPr>
                <w:rFonts w:cs="Arial"/>
              </w:rPr>
            </w:pPr>
            <w:r w:rsidRPr="00014B64">
              <w:rPr>
                <w:rFonts w:cs="Arial"/>
              </w:rPr>
              <w:t>0.0075</w:t>
            </w:r>
          </w:p>
        </w:tc>
      </w:tr>
      <w:tr w:rsidR="0002586C" w:rsidRPr="00014B64" w:rsidTr="00E4147F">
        <w:trPr>
          <w:jc w:val="center"/>
        </w:trPr>
        <w:tc>
          <w:tcPr>
            <w:tcW w:w="2178" w:type="dxa"/>
            <w:shd w:val="clear" w:color="auto" w:fill="auto"/>
          </w:tcPr>
          <w:p w:rsidR="0002586C" w:rsidRPr="00014B64" w:rsidRDefault="0002586C" w:rsidP="00E4147F">
            <w:pPr>
              <w:jc w:val="center"/>
              <w:rPr>
                <w:rFonts w:cs="Arial"/>
                <w:vertAlign w:val="subscript"/>
              </w:rPr>
            </w:pPr>
            <w:r w:rsidRPr="00014B64">
              <w:rPr>
                <w:rFonts w:cs="Arial"/>
              </w:rPr>
              <w:t>dA</w:t>
            </w:r>
            <w:r w:rsidRPr="00014B64">
              <w:rPr>
                <w:rFonts w:cs="Arial"/>
                <w:vertAlign w:val="subscript"/>
              </w:rPr>
              <w:t>2</w:t>
            </w:r>
          </w:p>
        </w:tc>
        <w:tc>
          <w:tcPr>
            <w:tcW w:w="4590" w:type="dxa"/>
            <w:shd w:val="clear" w:color="auto" w:fill="auto"/>
          </w:tcPr>
          <w:p w:rsidR="0002586C" w:rsidRPr="00014B64" w:rsidRDefault="0002586C" w:rsidP="00E4147F">
            <w:pPr>
              <w:jc w:val="center"/>
              <w:rPr>
                <w:rFonts w:cs="Arial"/>
              </w:rPr>
            </w:pPr>
            <w:r w:rsidRPr="00014B64">
              <w:rPr>
                <w:rFonts w:cs="Arial"/>
              </w:rPr>
              <w:t xml:space="preserve">Death rate of Second Adults </w:t>
            </w:r>
          </w:p>
        </w:tc>
        <w:tc>
          <w:tcPr>
            <w:tcW w:w="2088" w:type="dxa"/>
            <w:shd w:val="clear" w:color="auto" w:fill="auto"/>
          </w:tcPr>
          <w:p w:rsidR="0002586C" w:rsidRPr="00014B64" w:rsidRDefault="0002586C" w:rsidP="00E4147F">
            <w:pPr>
              <w:jc w:val="center"/>
              <w:rPr>
                <w:rFonts w:cs="Arial"/>
              </w:rPr>
            </w:pPr>
            <w:r w:rsidRPr="00014B64">
              <w:rPr>
                <w:rFonts w:cs="Arial"/>
              </w:rPr>
              <w:t>0.015</w:t>
            </w:r>
          </w:p>
        </w:tc>
      </w:tr>
      <w:tr w:rsidR="0002586C" w:rsidRPr="00014B64" w:rsidTr="00E4147F">
        <w:trPr>
          <w:jc w:val="center"/>
        </w:trPr>
        <w:tc>
          <w:tcPr>
            <w:tcW w:w="2178" w:type="dxa"/>
            <w:shd w:val="clear" w:color="auto" w:fill="auto"/>
          </w:tcPr>
          <w:p w:rsidR="0002586C" w:rsidRPr="00014B64" w:rsidRDefault="0002586C" w:rsidP="00E4147F">
            <w:pPr>
              <w:jc w:val="center"/>
              <w:rPr>
                <w:rFonts w:cs="Arial"/>
              </w:rPr>
            </w:pPr>
            <w:r w:rsidRPr="00014B64">
              <w:rPr>
                <w:rFonts w:cs="Arial"/>
              </w:rPr>
              <w:t>dG</w:t>
            </w:r>
          </w:p>
        </w:tc>
        <w:tc>
          <w:tcPr>
            <w:tcW w:w="4590" w:type="dxa"/>
            <w:shd w:val="clear" w:color="auto" w:fill="auto"/>
          </w:tcPr>
          <w:p w:rsidR="0002586C" w:rsidRPr="00014B64" w:rsidRDefault="0002586C" w:rsidP="00E4147F">
            <w:pPr>
              <w:jc w:val="center"/>
              <w:rPr>
                <w:rFonts w:cs="Arial"/>
              </w:rPr>
            </w:pPr>
            <w:r w:rsidRPr="00014B64">
              <w:rPr>
                <w:rFonts w:cs="Arial"/>
              </w:rPr>
              <w:t>Death rate of Geriatric</w:t>
            </w:r>
          </w:p>
        </w:tc>
        <w:tc>
          <w:tcPr>
            <w:tcW w:w="2088" w:type="dxa"/>
            <w:shd w:val="clear" w:color="auto" w:fill="auto"/>
          </w:tcPr>
          <w:p w:rsidR="0002586C" w:rsidRPr="00014B64" w:rsidRDefault="0002586C" w:rsidP="00E4147F">
            <w:pPr>
              <w:jc w:val="center"/>
              <w:rPr>
                <w:rFonts w:cs="Arial"/>
              </w:rPr>
            </w:pPr>
            <w:r w:rsidRPr="00014B64">
              <w:rPr>
                <w:rFonts w:cs="Arial"/>
              </w:rPr>
              <w:t>0.0675</w:t>
            </w:r>
          </w:p>
        </w:tc>
      </w:tr>
    </w:tbl>
    <w:p w:rsidR="007E7CD7" w:rsidRDefault="007E7CD7">
      <w:pPr>
        <w:rPr>
          <w:rFonts w:cs="Arial"/>
        </w:rPr>
      </w:pPr>
    </w:p>
    <w:p w:rsidR="007E7CD7" w:rsidRDefault="007E7CD7">
      <w:pPr>
        <w:rPr>
          <w:rFonts w:cs="Arial"/>
        </w:rPr>
      </w:pPr>
    </w:p>
    <w:p w:rsidR="007E7CD7" w:rsidRDefault="007E7CD7" w:rsidP="00465F44">
      <w:pPr>
        <w:pStyle w:val="Caption"/>
      </w:pPr>
      <w:bookmarkStart w:id="19" w:name="_Ref328832069"/>
      <w:bookmarkStart w:id="20" w:name="_Toc328833858"/>
      <w:r>
        <w:t xml:space="preserve">Table </w:t>
      </w:r>
      <w:r w:rsidR="00676EFC">
        <w:fldChar w:fldCharType="begin"/>
      </w:r>
      <w:r w:rsidR="00676EFC">
        <w:instrText xml:space="preserve"> SEQ Table \* ARABIC </w:instrText>
      </w:r>
      <w:r w:rsidR="00676EFC">
        <w:fldChar w:fldCharType="separate"/>
      </w:r>
      <w:r w:rsidR="00CC54DC">
        <w:rPr>
          <w:noProof/>
        </w:rPr>
        <w:t>4</w:t>
      </w:r>
      <w:r w:rsidR="00676EFC">
        <w:rPr>
          <w:noProof/>
        </w:rPr>
        <w:fldChar w:fldCharType="end"/>
      </w:r>
      <w:bookmarkEnd w:id="19"/>
      <w:r>
        <w:t xml:space="preserve">. </w:t>
      </w:r>
      <w:r w:rsidRPr="00C05543">
        <w:t xml:space="preserve">Spay </w:t>
      </w:r>
      <w:r>
        <w:t>rate parameters.</w:t>
      </w:r>
      <w:bookmarkEnd w:id="2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4590"/>
        <w:gridCol w:w="2088"/>
      </w:tblGrid>
      <w:tr w:rsidR="007E7CD7" w:rsidRPr="00014B64" w:rsidTr="00E4147F">
        <w:trPr>
          <w:jc w:val="center"/>
        </w:trPr>
        <w:tc>
          <w:tcPr>
            <w:tcW w:w="2178" w:type="dxa"/>
            <w:shd w:val="clear" w:color="auto" w:fill="auto"/>
          </w:tcPr>
          <w:p w:rsidR="007E7CD7" w:rsidRPr="00014B64" w:rsidRDefault="007E7CD7" w:rsidP="00E4147F">
            <w:pPr>
              <w:jc w:val="center"/>
              <w:rPr>
                <w:rFonts w:cs="Arial"/>
                <w:b/>
              </w:rPr>
            </w:pPr>
            <w:r w:rsidRPr="00014B64">
              <w:rPr>
                <w:rFonts w:cs="Arial"/>
                <w:b/>
              </w:rPr>
              <w:t>Parameter</w:t>
            </w:r>
          </w:p>
        </w:tc>
        <w:tc>
          <w:tcPr>
            <w:tcW w:w="4590" w:type="dxa"/>
            <w:shd w:val="clear" w:color="auto" w:fill="auto"/>
          </w:tcPr>
          <w:p w:rsidR="007E7CD7" w:rsidRPr="00014B64" w:rsidRDefault="007E7CD7" w:rsidP="00E4147F">
            <w:pPr>
              <w:jc w:val="center"/>
              <w:rPr>
                <w:rFonts w:cs="Arial"/>
                <w:b/>
              </w:rPr>
            </w:pPr>
            <w:r w:rsidRPr="00014B64">
              <w:rPr>
                <w:rFonts w:cs="Arial"/>
                <w:b/>
              </w:rPr>
              <w:t>Meaning</w:t>
            </w:r>
          </w:p>
        </w:tc>
        <w:tc>
          <w:tcPr>
            <w:tcW w:w="2088" w:type="dxa"/>
            <w:shd w:val="clear" w:color="auto" w:fill="auto"/>
          </w:tcPr>
          <w:p w:rsidR="007E7CD7" w:rsidRPr="00014B64" w:rsidRDefault="007E7CD7" w:rsidP="00E4147F">
            <w:pPr>
              <w:jc w:val="center"/>
              <w:rPr>
                <w:rFonts w:cs="Arial"/>
                <w:b/>
              </w:rPr>
            </w:pPr>
            <w:r w:rsidRPr="00014B64">
              <w:rPr>
                <w:rFonts w:cs="Arial"/>
                <w:b/>
              </w:rPr>
              <w:t>Value</w:t>
            </w:r>
          </w:p>
        </w:tc>
      </w:tr>
      <w:tr w:rsidR="007E7CD7" w:rsidRPr="00014B64" w:rsidTr="00E4147F">
        <w:trPr>
          <w:jc w:val="center"/>
        </w:trPr>
        <w:tc>
          <w:tcPr>
            <w:tcW w:w="2178" w:type="dxa"/>
            <w:shd w:val="clear" w:color="auto" w:fill="auto"/>
          </w:tcPr>
          <w:p w:rsidR="007E7CD7" w:rsidRPr="00014B64" w:rsidRDefault="007E7CD7" w:rsidP="00E4147F">
            <w:pPr>
              <w:jc w:val="center"/>
              <w:rPr>
                <w:rFonts w:cs="Arial"/>
                <w:vertAlign w:val="subscript"/>
              </w:rPr>
            </w:pPr>
            <w:r w:rsidRPr="00014B64">
              <w:rPr>
                <w:rFonts w:cs="Arial"/>
              </w:rPr>
              <w:t>s</w:t>
            </w:r>
            <w:r w:rsidRPr="00014B64">
              <w:rPr>
                <w:rFonts w:cs="Arial"/>
                <w:vertAlign w:val="subscript"/>
              </w:rPr>
              <w:t>1</w:t>
            </w:r>
          </w:p>
        </w:tc>
        <w:tc>
          <w:tcPr>
            <w:tcW w:w="4590" w:type="dxa"/>
            <w:shd w:val="clear" w:color="auto" w:fill="auto"/>
          </w:tcPr>
          <w:p w:rsidR="007E7CD7" w:rsidRPr="00014B64" w:rsidRDefault="007E7CD7" w:rsidP="00E4147F">
            <w:pPr>
              <w:jc w:val="center"/>
              <w:rPr>
                <w:rFonts w:cs="Arial"/>
              </w:rPr>
            </w:pPr>
            <w:r w:rsidRPr="00014B64">
              <w:rPr>
                <w:rFonts w:cs="Arial"/>
              </w:rPr>
              <w:t>Spay rate of First Pre-Estrus</w:t>
            </w:r>
          </w:p>
        </w:tc>
        <w:tc>
          <w:tcPr>
            <w:tcW w:w="2088" w:type="dxa"/>
            <w:shd w:val="clear" w:color="auto" w:fill="auto"/>
          </w:tcPr>
          <w:p w:rsidR="007E7CD7" w:rsidRPr="00014B64" w:rsidRDefault="007E7CD7" w:rsidP="00E4147F">
            <w:pPr>
              <w:jc w:val="center"/>
              <w:rPr>
                <w:rFonts w:cs="Arial"/>
              </w:rPr>
            </w:pPr>
            <w:r w:rsidRPr="00014B64">
              <w:rPr>
                <w:rFonts w:cs="Arial"/>
              </w:rPr>
              <w:t>0.33</w:t>
            </w:r>
          </w:p>
        </w:tc>
      </w:tr>
      <w:tr w:rsidR="007E7CD7" w:rsidRPr="00014B64" w:rsidTr="00E4147F">
        <w:trPr>
          <w:jc w:val="center"/>
        </w:trPr>
        <w:tc>
          <w:tcPr>
            <w:tcW w:w="2178" w:type="dxa"/>
            <w:shd w:val="clear" w:color="auto" w:fill="auto"/>
          </w:tcPr>
          <w:p w:rsidR="007E7CD7" w:rsidRPr="00014B64" w:rsidRDefault="007E7CD7" w:rsidP="00E4147F">
            <w:pPr>
              <w:jc w:val="center"/>
              <w:rPr>
                <w:rFonts w:cs="Arial"/>
              </w:rPr>
            </w:pPr>
            <w:r w:rsidRPr="00014B64">
              <w:rPr>
                <w:rFonts w:cs="Arial"/>
              </w:rPr>
              <w:t>s</w:t>
            </w:r>
            <w:r w:rsidRPr="00014B64">
              <w:rPr>
                <w:rFonts w:cs="Arial"/>
                <w:vertAlign w:val="subscript"/>
              </w:rPr>
              <w:t>2</w:t>
            </w:r>
          </w:p>
        </w:tc>
        <w:tc>
          <w:tcPr>
            <w:tcW w:w="4590" w:type="dxa"/>
            <w:shd w:val="clear" w:color="auto" w:fill="auto"/>
          </w:tcPr>
          <w:p w:rsidR="007E7CD7" w:rsidRPr="00014B64" w:rsidRDefault="007E7CD7" w:rsidP="00E4147F">
            <w:pPr>
              <w:jc w:val="center"/>
              <w:rPr>
                <w:rFonts w:cs="Arial"/>
              </w:rPr>
            </w:pPr>
            <w:r w:rsidRPr="00014B64">
              <w:rPr>
                <w:rFonts w:cs="Arial"/>
              </w:rPr>
              <w:t>Spay rate of Second Pre-Estrus</w:t>
            </w:r>
          </w:p>
        </w:tc>
        <w:tc>
          <w:tcPr>
            <w:tcW w:w="2088" w:type="dxa"/>
            <w:shd w:val="clear" w:color="auto" w:fill="auto"/>
          </w:tcPr>
          <w:p w:rsidR="007E7CD7" w:rsidRPr="00014B64" w:rsidRDefault="007E7CD7" w:rsidP="00E4147F">
            <w:pPr>
              <w:jc w:val="center"/>
              <w:rPr>
                <w:rFonts w:cs="Arial"/>
              </w:rPr>
            </w:pPr>
            <w:r w:rsidRPr="00014B64">
              <w:rPr>
                <w:rFonts w:cs="Arial"/>
              </w:rPr>
              <w:t>0.528</w:t>
            </w:r>
          </w:p>
        </w:tc>
      </w:tr>
      <w:tr w:rsidR="007E7CD7" w:rsidRPr="00014B64" w:rsidTr="00E4147F">
        <w:trPr>
          <w:jc w:val="center"/>
        </w:trPr>
        <w:tc>
          <w:tcPr>
            <w:tcW w:w="2178" w:type="dxa"/>
            <w:shd w:val="clear" w:color="auto" w:fill="auto"/>
          </w:tcPr>
          <w:p w:rsidR="007E7CD7" w:rsidRPr="00014B64" w:rsidRDefault="007E7CD7" w:rsidP="00E4147F">
            <w:pPr>
              <w:jc w:val="center"/>
              <w:rPr>
                <w:rFonts w:cs="Arial"/>
              </w:rPr>
            </w:pPr>
            <w:r w:rsidRPr="00014B64">
              <w:rPr>
                <w:rFonts w:cs="Arial"/>
              </w:rPr>
              <w:t>s</w:t>
            </w:r>
            <w:r w:rsidRPr="00014B64">
              <w:rPr>
                <w:rFonts w:cs="Arial"/>
                <w:vertAlign w:val="subscript"/>
              </w:rPr>
              <w:t>3</w:t>
            </w:r>
          </w:p>
        </w:tc>
        <w:tc>
          <w:tcPr>
            <w:tcW w:w="4590" w:type="dxa"/>
            <w:shd w:val="clear" w:color="auto" w:fill="auto"/>
          </w:tcPr>
          <w:p w:rsidR="007E7CD7" w:rsidRPr="00014B64" w:rsidRDefault="007E7CD7" w:rsidP="00E4147F">
            <w:pPr>
              <w:jc w:val="center"/>
              <w:rPr>
                <w:rFonts w:cs="Arial"/>
              </w:rPr>
            </w:pPr>
            <w:r w:rsidRPr="00014B64">
              <w:rPr>
                <w:rFonts w:cs="Arial"/>
              </w:rPr>
              <w:t>Spay rate of First Adults</w:t>
            </w:r>
          </w:p>
        </w:tc>
        <w:tc>
          <w:tcPr>
            <w:tcW w:w="2088" w:type="dxa"/>
            <w:shd w:val="clear" w:color="auto" w:fill="auto"/>
          </w:tcPr>
          <w:p w:rsidR="007E7CD7" w:rsidRPr="00014B64" w:rsidRDefault="007E7CD7" w:rsidP="00E4147F">
            <w:pPr>
              <w:jc w:val="center"/>
              <w:rPr>
                <w:rFonts w:cs="Arial"/>
              </w:rPr>
            </w:pPr>
            <w:r w:rsidRPr="00014B64">
              <w:rPr>
                <w:rFonts w:cs="Arial"/>
              </w:rPr>
              <w:t>0.1485</w:t>
            </w:r>
          </w:p>
        </w:tc>
      </w:tr>
      <w:tr w:rsidR="007E7CD7" w:rsidRPr="00014B64" w:rsidTr="00E4147F">
        <w:trPr>
          <w:jc w:val="center"/>
        </w:trPr>
        <w:tc>
          <w:tcPr>
            <w:tcW w:w="2178" w:type="dxa"/>
            <w:shd w:val="clear" w:color="auto" w:fill="auto"/>
          </w:tcPr>
          <w:p w:rsidR="007E7CD7" w:rsidRPr="00014B64" w:rsidRDefault="007E7CD7" w:rsidP="00E4147F">
            <w:pPr>
              <w:jc w:val="center"/>
              <w:rPr>
                <w:rFonts w:cs="Arial"/>
              </w:rPr>
            </w:pPr>
            <w:r w:rsidRPr="00014B64">
              <w:rPr>
                <w:rFonts w:cs="Arial"/>
              </w:rPr>
              <w:t>s</w:t>
            </w:r>
            <w:r w:rsidRPr="00014B64">
              <w:rPr>
                <w:rFonts w:cs="Arial"/>
                <w:vertAlign w:val="subscript"/>
              </w:rPr>
              <w:t>4</w:t>
            </w:r>
          </w:p>
        </w:tc>
        <w:tc>
          <w:tcPr>
            <w:tcW w:w="4590" w:type="dxa"/>
            <w:shd w:val="clear" w:color="auto" w:fill="auto"/>
          </w:tcPr>
          <w:p w:rsidR="007E7CD7" w:rsidRPr="00014B64" w:rsidRDefault="007E7CD7" w:rsidP="00E4147F">
            <w:pPr>
              <w:jc w:val="center"/>
              <w:rPr>
                <w:rFonts w:cs="Arial"/>
              </w:rPr>
            </w:pPr>
            <w:r w:rsidRPr="00014B64">
              <w:rPr>
                <w:rFonts w:cs="Arial"/>
              </w:rPr>
              <w:t>Spay rate of Second Adults</w:t>
            </w:r>
          </w:p>
        </w:tc>
        <w:tc>
          <w:tcPr>
            <w:tcW w:w="2088" w:type="dxa"/>
            <w:shd w:val="clear" w:color="auto" w:fill="auto"/>
          </w:tcPr>
          <w:p w:rsidR="007E7CD7" w:rsidRPr="00014B64" w:rsidRDefault="007E7CD7" w:rsidP="00E4147F">
            <w:pPr>
              <w:jc w:val="center"/>
              <w:rPr>
                <w:rFonts w:cs="Arial"/>
              </w:rPr>
            </w:pPr>
            <w:r w:rsidRPr="00014B64">
              <w:rPr>
                <w:rFonts w:cs="Arial"/>
              </w:rPr>
              <w:t>0.033</w:t>
            </w:r>
          </w:p>
        </w:tc>
      </w:tr>
    </w:tbl>
    <w:p w:rsidR="00540FC8" w:rsidRDefault="00540FC8">
      <w:pPr>
        <w:rPr>
          <w:rFonts w:cs="Arial"/>
        </w:rPr>
      </w:pPr>
      <w:r>
        <w:rPr>
          <w:rFonts w:cs="Arial"/>
        </w:rPr>
        <w:br w:type="page"/>
      </w:r>
    </w:p>
    <w:p w:rsidR="00610DB7" w:rsidRPr="00C471E9" w:rsidRDefault="00610DB7" w:rsidP="00540FC8">
      <w:pPr>
        <w:ind w:firstLine="720"/>
        <w:rPr>
          <w:rFonts w:cs="Arial"/>
        </w:rPr>
      </w:pPr>
      <w:r w:rsidRPr="00C471E9">
        <w:rPr>
          <w:rFonts w:cs="Arial"/>
        </w:rPr>
        <w:lastRenderedPageBreak/>
        <w:t xml:space="preserve">The first adult spayed class is composed of four different </w:t>
      </w:r>
      <w:r w:rsidR="00723E6D" w:rsidRPr="00C471E9">
        <w:rPr>
          <w:rFonts w:cs="Arial"/>
        </w:rPr>
        <w:t>sub-</w:t>
      </w:r>
      <w:r w:rsidRPr="00C471E9">
        <w:rPr>
          <w:rFonts w:cs="Arial"/>
        </w:rPr>
        <w:t xml:space="preserve">populations: spayed, surviving females </w:t>
      </w:r>
      <w:r w:rsidR="00DA2B36">
        <w:rPr>
          <w:rFonts w:cs="Arial"/>
        </w:rPr>
        <w:t xml:space="preserve">moving </w:t>
      </w:r>
      <w:r w:rsidRPr="00C471E9">
        <w:rPr>
          <w:rFonts w:cs="Arial"/>
        </w:rPr>
        <w:t xml:space="preserve">from the second pre-estrus class; surviving females </w:t>
      </w:r>
      <w:r w:rsidR="00DA2B36">
        <w:rPr>
          <w:rFonts w:cs="Arial"/>
        </w:rPr>
        <w:t xml:space="preserve">moving </w:t>
      </w:r>
      <w:r w:rsidRPr="00C471E9">
        <w:rPr>
          <w:rFonts w:cs="Arial"/>
        </w:rPr>
        <w:t xml:space="preserve">from the spayed pre-estrus class; the fraction of spayed, surviving females that have not transitioned to the second adult spayed class; and </w:t>
      </w:r>
      <w:r w:rsidR="00DA2B36">
        <w:rPr>
          <w:rFonts w:cs="Arial"/>
        </w:rPr>
        <w:t>surviving females from the first adult class who are newly spayed</w:t>
      </w:r>
      <w:r w:rsidRPr="00C471E9">
        <w:rPr>
          <w:rFonts w:cs="Arial"/>
        </w:rPr>
        <w:t xml:space="preserve">.  Since the amount of time in this class is 27 time steps, this fraction is 26/27.  </w:t>
      </w:r>
    </w:p>
    <w:p w:rsidR="00610DB7" w:rsidRPr="00C471E9" w:rsidRDefault="00610DB7" w:rsidP="00610DB7">
      <w:pPr>
        <w:rPr>
          <w:rFonts w:cs="Arial"/>
        </w:rPr>
      </w:pPr>
    </w:p>
    <w:p w:rsidR="00610DB7" w:rsidRPr="00C471E9" w:rsidRDefault="00610DB7" w:rsidP="00872669">
      <w:pPr>
        <w:ind w:firstLine="720"/>
        <w:rPr>
          <w:rFonts w:cs="Arial"/>
        </w:rPr>
      </w:pPr>
      <w:r w:rsidRPr="00C471E9">
        <w:rPr>
          <w:rFonts w:cs="Arial"/>
        </w:rPr>
        <w:t xml:space="preserve">The second adult spayed class is also composed of four different </w:t>
      </w:r>
      <w:r w:rsidR="00723E6D" w:rsidRPr="00C471E9">
        <w:rPr>
          <w:rFonts w:cs="Arial"/>
        </w:rPr>
        <w:t>sub-</w:t>
      </w:r>
      <w:r w:rsidRPr="00C471E9">
        <w:rPr>
          <w:rFonts w:cs="Arial"/>
        </w:rPr>
        <w:t xml:space="preserve">populations: </w:t>
      </w:r>
      <w:r w:rsidR="00DA2B36">
        <w:rPr>
          <w:rFonts w:cs="Arial"/>
        </w:rPr>
        <w:t xml:space="preserve">newly </w:t>
      </w:r>
      <w:r w:rsidRPr="00C471E9">
        <w:rPr>
          <w:rFonts w:cs="Arial"/>
        </w:rPr>
        <w:t xml:space="preserve">spayed, surviving females from the first adult class; surviving females from the first adult spayed class; the fraction of spayed, surviving females that have not transitioned to the geriatric spayed class; </w:t>
      </w:r>
      <w:r w:rsidR="00DA2B36">
        <w:rPr>
          <w:rFonts w:cs="Arial"/>
        </w:rPr>
        <w:t>and surviving females from the second adult class who are newly spayed</w:t>
      </w:r>
      <w:r w:rsidRPr="00C471E9">
        <w:rPr>
          <w:rFonts w:cs="Arial"/>
        </w:rPr>
        <w:t>.  Since the amount of time in this class is 30 time</w:t>
      </w:r>
      <w:r w:rsidR="00723E6D" w:rsidRPr="00C471E9">
        <w:rPr>
          <w:rFonts w:cs="Arial"/>
        </w:rPr>
        <w:t xml:space="preserve"> steps, this fraction is 29/30.</w:t>
      </w:r>
    </w:p>
    <w:p w:rsidR="00610DB7" w:rsidRPr="00C471E9" w:rsidRDefault="00610DB7" w:rsidP="00610DB7">
      <w:pPr>
        <w:rPr>
          <w:rFonts w:cs="Arial"/>
        </w:rPr>
      </w:pPr>
    </w:p>
    <w:p w:rsidR="00610DB7" w:rsidRPr="00C471E9" w:rsidRDefault="00610DB7" w:rsidP="00872669">
      <w:pPr>
        <w:ind w:firstLine="720"/>
        <w:rPr>
          <w:rFonts w:cs="Arial"/>
        </w:rPr>
      </w:pPr>
      <w:r w:rsidRPr="00C471E9">
        <w:rPr>
          <w:rFonts w:cs="Arial"/>
        </w:rPr>
        <w:t xml:space="preserve">Intact females who survive from the second adult class enter the geriatric class.  There are 30 time steps, so 1/30 of surviving intact females move into the geriatric class at each time step.  All surviving geriatric females remain in this class.  </w:t>
      </w:r>
    </w:p>
    <w:p w:rsidR="00566AB5" w:rsidRPr="00C471E9" w:rsidRDefault="00566AB5" w:rsidP="00610DB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3D63DF" w:rsidRPr="00C471E9" w:rsidRDefault="00872669" w:rsidP="00723E6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C471E9">
        <w:rPr>
          <w:rFonts w:cs="Arial"/>
        </w:rPr>
        <w:tab/>
      </w:r>
      <w:r w:rsidR="00610DB7" w:rsidRPr="00C471E9">
        <w:rPr>
          <w:rFonts w:cs="Arial"/>
        </w:rPr>
        <w:t xml:space="preserve">The geriatric spayed class is composed of three different </w:t>
      </w:r>
      <w:r w:rsidR="00723E6D" w:rsidRPr="00C471E9">
        <w:rPr>
          <w:rFonts w:cs="Arial"/>
        </w:rPr>
        <w:t>sub-</w:t>
      </w:r>
      <w:r w:rsidR="00610DB7" w:rsidRPr="00C471E9">
        <w:rPr>
          <w:rFonts w:cs="Arial"/>
        </w:rPr>
        <w:t>populations: the 1/30 of females who survive from the second spayed adult class who are old enough to transition; the 1/30 of females from the second adult class who are spayed, survive, and transition to the geriatric spayed class; and; and all previously spayed surviving geriatric females.</w:t>
      </w:r>
    </w:p>
    <w:p w:rsidR="00872669" w:rsidRPr="00C471E9" w:rsidRDefault="00872669" w:rsidP="00872669">
      <w:pPr>
        <w:pStyle w:val="Heading3"/>
      </w:pPr>
      <w:bookmarkStart w:id="21" w:name="_Toc328834158"/>
      <w:r w:rsidRPr="00C471E9">
        <w:t>Birth Rates</w:t>
      </w:r>
      <w:bookmarkEnd w:id="21"/>
    </w:p>
    <w:p w:rsidR="00610DB7" w:rsidRPr="00C471E9" w:rsidRDefault="00610DB7" w:rsidP="00872669">
      <w:pPr>
        <w:pStyle w:val="NormalWeb"/>
        <w:spacing w:before="0" w:beforeAutospacing="0" w:after="0" w:afterAutospacing="0"/>
        <w:ind w:firstLine="720"/>
        <w:textAlignment w:val="baseline"/>
        <w:rPr>
          <w:rFonts w:cs="Arial"/>
        </w:rPr>
      </w:pPr>
      <w:bookmarkStart w:id="22" w:name="OLE_LINK1"/>
      <w:r w:rsidRPr="00C471E9">
        <w:rPr>
          <w:rFonts w:cs="Arial"/>
        </w:rPr>
        <w:t>New et al. (2004) estimated a national birth rate for cats in 1996 and used the same methodology to estimate a birth rate of 10.5 kittens per 100 cats in U.S. households during 2006 (J. C. New, Jr., p</w:t>
      </w:r>
      <w:r w:rsidR="00DE6D70">
        <w:rPr>
          <w:rFonts w:cs="Arial"/>
        </w:rPr>
        <w:t>ersonal communication June, 2006</w:t>
      </w:r>
      <w:r w:rsidRPr="00C471E9">
        <w:rPr>
          <w:rFonts w:cs="Arial"/>
        </w:rPr>
        <w:t>).</w:t>
      </w:r>
      <w:bookmarkEnd w:id="22"/>
      <w:r w:rsidRPr="00C471E9">
        <w:rPr>
          <w:rFonts w:cs="Arial"/>
        </w:rPr>
        <w:t xml:space="preserve"> This estimated birth rate of 10.5% was assumed for a population of owned cats.  We used the relative proportion of pregnant and lactating females in each two-month period to estimate birth rates based on </w:t>
      </w:r>
      <w:r w:rsidR="009F7894">
        <w:rPr>
          <w:rFonts w:cs="Arial"/>
        </w:rPr>
        <w:t xml:space="preserve">seasonality data from </w:t>
      </w:r>
      <w:r w:rsidRPr="00C471E9">
        <w:rPr>
          <w:rFonts w:cs="Arial"/>
        </w:rPr>
        <w:t>Nutter et al. (2004)</w:t>
      </w:r>
      <w:r w:rsidR="00E05B03">
        <w:rPr>
          <w:rFonts w:cs="Arial"/>
        </w:rPr>
        <w:t>, which showed a peak in the birth rate during the fifth and sixth months of each year</w:t>
      </w:r>
      <w:r w:rsidRPr="00C471E9">
        <w:rPr>
          <w:rFonts w:cs="Arial"/>
        </w:rPr>
        <w:t xml:space="preserve">. </w:t>
      </w:r>
      <w:r w:rsidR="009F7894">
        <w:rPr>
          <w:rFonts w:cs="Arial"/>
        </w:rPr>
        <w:t>To calculate</w:t>
      </w:r>
      <w:r w:rsidRPr="00C471E9">
        <w:rPr>
          <w:rFonts w:cs="Arial"/>
        </w:rPr>
        <w:t xml:space="preserve"> our seasonal birth rates, </w:t>
      </w:r>
      <w:r w:rsidR="00405140">
        <w:rPr>
          <w:rFonts w:cs="Arial"/>
        </w:rPr>
        <w:t xml:space="preserve">we let </w:t>
      </w:r>
      <w:r w:rsidRPr="00C471E9">
        <w:rPr>
          <w:rFonts w:cs="Arial"/>
        </w:rPr>
        <w:t>b</w:t>
      </w:r>
      <w:r w:rsidRPr="00C471E9">
        <w:rPr>
          <w:rFonts w:cs="Arial"/>
          <w:vertAlign w:val="subscript"/>
        </w:rPr>
        <w:t>1</w:t>
      </w:r>
      <w:r w:rsidRPr="00C471E9">
        <w:rPr>
          <w:rFonts w:cs="Arial"/>
        </w:rPr>
        <w:t xml:space="preserve"> repres</w:t>
      </w:r>
      <w:r w:rsidR="00405140">
        <w:rPr>
          <w:rFonts w:cs="Arial"/>
        </w:rPr>
        <w:t xml:space="preserve">ent the </w:t>
      </w:r>
      <w:r w:rsidR="005E6733">
        <w:rPr>
          <w:rFonts w:cs="Arial"/>
        </w:rPr>
        <w:t xml:space="preserve">birth rate in the </w:t>
      </w:r>
      <w:r w:rsidR="00405140">
        <w:rPr>
          <w:rFonts w:cs="Arial"/>
        </w:rPr>
        <w:t>first time step of a given year</w:t>
      </w:r>
      <w:r w:rsidRPr="00C471E9">
        <w:rPr>
          <w:rFonts w:cs="Arial"/>
        </w:rPr>
        <w:t>, b</w:t>
      </w:r>
      <w:r w:rsidRPr="00C471E9">
        <w:rPr>
          <w:rFonts w:cs="Arial"/>
          <w:vertAlign w:val="subscript"/>
        </w:rPr>
        <w:t>2</w:t>
      </w:r>
      <w:r w:rsidR="00405140">
        <w:rPr>
          <w:rFonts w:cs="Arial"/>
        </w:rPr>
        <w:t xml:space="preserve"> represent </w:t>
      </w:r>
      <w:r w:rsidRPr="00C471E9">
        <w:rPr>
          <w:rFonts w:cs="Arial"/>
        </w:rPr>
        <w:t xml:space="preserve">the </w:t>
      </w:r>
      <w:r w:rsidR="005E6733">
        <w:rPr>
          <w:rFonts w:cs="Arial"/>
        </w:rPr>
        <w:t xml:space="preserve">birth rate in the </w:t>
      </w:r>
      <w:r w:rsidRPr="00C471E9">
        <w:rPr>
          <w:rFonts w:cs="Arial"/>
        </w:rPr>
        <w:t>second time step, etc.</w:t>
      </w:r>
    </w:p>
    <w:p w:rsidR="00610DB7" w:rsidRPr="00C471E9" w:rsidRDefault="00610DB7" w:rsidP="00610DB7">
      <w:pPr>
        <w:pStyle w:val="NormalWeb"/>
        <w:spacing w:before="0" w:beforeAutospacing="0" w:after="0" w:afterAutospacing="0"/>
        <w:textAlignment w:val="baseline"/>
        <w:rPr>
          <w:rFonts w:cs="Arial"/>
          <w:color w:val="000000"/>
          <w:kern w:val="24"/>
        </w:rPr>
      </w:pPr>
    </w:p>
    <w:p w:rsidR="00610DB7" w:rsidRPr="00C471E9" w:rsidRDefault="00610DB7" w:rsidP="00872669">
      <w:pPr>
        <w:pStyle w:val="NormalWeb"/>
        <w:spacing w:before="0" w:beforeAutospacing="0" w:after="0" w:afterAutospacing="0"/>
        <w:jc w:val="center"/>
        <w:textAlignment w:val="baseline"/>
        <w:rPr>
          <w:rFonts w:cs="Arial"/>
          <w:color w:val="000000"/>
          <w:kern w:val="24"/>
        </w:rPr>
      </w:pPr>
      <w:r w:rsidRPr="00C471E9">
        <w:rPr>
          <w:rFonts w:cs="Arial"/>
          <w:color w:val="000000"/>
          <w:kern w:val="24"/>
        </w:rPr>
        <w:t>b</w:t>
      </w:r>
      <w:r w:rsidRPr="00C471E9">
        <w:rPr>
          <w:rFonts w:cs="Arial"/>
          <w:color w:val="000000"/>
          <w:kern w:val="24"/>
          <w:position w:val="-6"/>
          <w:vertAlign w:val="subscript"/>
        </w:rPr>
        <w:t>1</w:t>
      </w:r>
      <w:r w:rsidRPr="00C471E9">
        <w:rPr>
          <w:rFonts w:cs="Arial"/>
          <w:color w:val="000000"/>
          <w:kern w:val="24"/>
        </w:rPr>
        <w:t xml:space="preserve"> = 0.18</w:t>
      </w:r>
    </w:p>
    <w:p w:rsidR="00610DB7" w:rsidRPr="00C471E9" w:rsidRDefault="00610DB7" w:rsidP="00872669">
      <w:pPr>
        <w:pStyle w:val="NormalWeb"/>
        <w:spacing w:before="0" w:beforeAutospacing="0" w:after="0" w:afterAutospacing="0"/>
        <w:jc w:val="center"/>
        <w:textAlignment w:val="baseline"/>
        <w:rPr>
          <w:rFonts w:cs="Arial"/>
          <w:color w:val="000000"/>
          <w:kern w:val="24"/>
        </w:rPr>
      </w:pPr>
      <w:r w:rsidRPr="00C471E9">
        <w:rPr>
          <w:rFonts w:cs="Arial"/>
          <w:color w:val="000000"/>
          <w:kern w:val="24"/>
        </w:rPr>
        <w:t>b</w:t>
      </w:r>
      <w:r w:rsidRPr="00C471E9">
        <w:rPr>
          <w:rFonts w:cs="Arial"/>
          <w:color w:val="000000"/>
          <w:kern w:val="24"/>
          <w:vertAlign w:val="subscript"/>
        </w:rPr>
        <w:t>2</w:t>
      </w:r>
      <w:r w:rsidRPr="00C471E9">
        <w:rPr>
          <w:rFonts w:cs="Arial"/>
          <w:color w:val="000000"/>
          <w:kern w:val="24"/>
        </w:rPr>
        <w:t xml:space="preserve"> = 0.21</w:t>
      </w:r>
    </w:p>
    <w:p w:rsidR="00610DB7" w:rsidRPr="00C471E9" w:rsidRDefault="00610DB7" w:rsidP="00872669">
      <w:pPr>
        <w:pStyle w:val="NormalWeb"/>
        <w:spacing w:before="0" w:beforeAutospacing="0" w:after="0" w:afterAutospacing="0"/>
        <w:jc w:val="center"/>
        <w:textAlignment w:val="baseline"/>
        <w:rPr>
          <w:rFonts w:cs="Arial"/>
          <w:color w:val="000000"/>
          <w:kern w:val="24"/>
        </w:rPr>
      </w:pPr>
      <w:r w:rsidRPr="00C471E9">
        <w:rPr>
          <w:rFonts w:cs="Arial"/>
          <w:color w:val="000000"/>
          <w:kern w:val="24"/>
        </w:rPr>
        <w:t>b</w:t>
      </w:r>
      <w:bookmarkStart w:id="23" w:name="OLE_LINK11"/>
      <w:r w:rsidRPr="00C471E9">
        <w:rPr>
          <w:rFonts w:cs="Arial"/>
          <w:color w:val="000000"/>
          <w:kern w:val="24"/>
          <w:vertAlign w:val="subscript"/>
        </w:rPr>
        <w:t>3</w:t>
      </w:r>
      <w:bookmarkEnd w:id="23"/>
      <w:r w:rsidR="0035483B">
        <w:rPr>
          <w:rFonts w:cs="Arial"/>
          <w:color w:val="000000"/>
          <w:kern w:val="24"/>
        </w:rPr>
        <w:t xml:space="preserve"> = 0.8</w:t>
      </w:r>
      <w:r w:rsidRPr="00C471E9">
        <w:rPr>
          <w:rFonts w:cs="Arial"/>
          <w:color w:val="000000"/>
          <w:kern w:val="24"/>
        </w:rPr>
        <w:t>1</w:t>
      </w:r>
    </w:p>
    <w:p w:rsidR="00610DB7" w:rsidRPr="00C471E9" w:rsidRDefault="00610DB7" w:rsidP="00872669">
      <w:pPr>
        <w:pStyle w:val="NormalWeb"/>
        <w:spacing w:before="0" w:beforeAutospacing="0" w:after="0" w:afterAutospacing="0"/>
        <w:jc w:val="center"/>
        <w:textAlignment w:val="baseline"/>
        <w:rPr>
          <w:rFonts w:cs="Arial"/>
          <w:color w:val="000000"/>
          <w:kern w:val="24"/>
        </w:rPr>
      </w:pPr>
      <w:r w:rsidRPr="00C471E9">
        <w:rPr>
          <w:rFonts w:cs="Arial"/>
          <w:color w:val="000000"/>
          <w:kern w:val="24"/>
        </w:rPr>
        <w:t>b</w:t>
      </w:r>
      <w:r w:rsidRPr="00C471E9">
        <w:rPr>
          <w:rFonts w:cs="Arial"/>
          <w:color w:val="000000"/>
          <w:kern w:val="24"/>
          <w:vertAlign w:val="subscript"/>
        </w:rPr>
        <w:t>4</w:t>
      </w:r>
      <w:r w:rsidRPr="00C471E9">
        <w:rPr>
          <w:rFonts w:cs="Arial"/>
          <w:color w:val="000000"/>
          <w:kern w:val="24"/>
        </w:rPr>
        <w:t xml:space="preserve"> = 0.66</w:t>
      </w:r>
    </w:p>
    <w:p w:rsidR="00610DB7" w:rsidRPr="00C471E9" w:rsidRDefault="00610DB7" w:rsidP="00872669">
      <w:pPr>
        <w:pStyle w:val="NormalWeb"/>
        <w:spacing w:before="0" w:beforeAutospacing="0" w:after="0" w:afterAutospacing="0"/>
        <w:jc w:val="center"/>
        <w:textAlignment w:val="baseline"/>
        <w:rPr>
          <w:rFonts w:cs="Arial"/>
          <w:color w:val="000000"/>
          <w:kern w:val="24"/>
        </w:rPr>
      </w:pPr>
      <w:r w:rsidRPr="00C471E9">
        <w:rPr>
          <w:rFonts w:cs="Arial"/>
          <w:color w:val="000000"/>
          <w:kern w:val="24"/>
        </w:rPr>
        <w:t>b</w:t>
      </w:r>
      <w:r w:rsidRPr="00C471E9">
        <w:rPr>
          <w:rFonts w:cs="Arial"/>
          <w:color w:val="000000"/>
          <w:kern w:val="24"/>
          <w:vertAlign w:val="subscript"/>
        </w:rPr>
        <w:t>5</w:t>
      </w:r>
      <w:r w:rsidRPr="00C471E9">
        <w:rPr>
          <w:rFonts w:cs="Arial"/>
          <w:color w:val="000000"/>
          <w:kern w:val="24"/>
        </w:rPr>
        <w:t xml:space="preserve"> = 0.36</w:t>
      </w:r>
    </w:p>
    <w:p w:rsidR="00610DB7" w:rsidRPr="00C471E9" w:rsidRDefault="00610DB7" w:rsidP="00872669">
      <w:pPr>
        <w:pStyle w:val="NormalWeb"/>
        <w:spacing w:before="0" w:beforeAutospacing="0" w:after="0" w:afterAutospacing="0"/>
        <w:jc w:val="center"/>
        <w:textAlignment w:val="baseline"/>
        <w:rPr>
          <w:rFonts w:cs="Arial"/>
          <w:color w:val="000000"/>
          <w:kern w:val="24"/>
        </w:rPr>
      </w:pPr>
      <w:r w:rsidRPr="00C471E9">
        <w:rPr>
          <w:rFonts w:cs="Arial"/>
          <w:color w:val="000000"/>
          <w:kern w:val="24"/>
        </w:rPr>
        <w:t>b</w:t>
      </w:r>
      <w:r w:rsidRPr="00C471E9">
        <w:rPr>
          <w:rFonts w:cs="Arial"/>
          <w:color w:val="000000"/>
          <w:kern w:val="24"/>
          <w:vertAlign w:val="subscript"/>
        </w:rPr>
        <w:t>6</w:t>
      </w:r>
      <w:r w:rsidRPr="00C471E9">
        <w:rPr>
          <w:rFonts w:cs="Arial"/>
          <w:color w:val="000000"/>
          <w:kern w:val="24"/>
        </w:rPr>
        <w:t xml:space="preserve"> = 0.30</w:t>
      </w:r>
    </w:p>
    <w:p w:rsidR="00610DB7" w:rsidRPr="00C471E9" w:rsidRDefault="00610DB7" w:rsidP="00610DB7">
      <w:pPr>
        <w:pStyle w:val="NormalWeb"/>
        <w:spacing w:before="0" w:beforeAutospacing="0" w:after="0" w:afterAutospacing="0"/>
        <w:textAlignment w:val="baseline"/>
        <w:rPr>
          <w:rFonts w:cs="Arial"/>
        </w:rPr>
      </w:pPr>
    </w:p>
    <w:p w:rsidR="00236E6D" w:rsidRPr="00C471E9" w:rsidRDefault="00405140" w:rsidP="00872669">
      <w:pPr>
        <w:ind w:firstLine="720"/>
        <w:rPr>
          <w:rFonts w:cs="Arial"/>
          <w:b/>
          <w:bCs/>
          <w:sz w:val="16"/>
          <w:szCs w:val="28"/>
        </w:rPr>
      </w:pPr>
      <w:r>
        <w:rPr>
          <w:rFonts w:cs="Arial"/>
          <w:color w:val="000000"/>
          <w:kern w:val="24"/>
        </w:rPr>
        <w:lastRenderedPageBreak/>
        <w:t xml:space="preserve">Because the birth rate for young adults is slightly higher than the birth rate for older adults, </w:t>
      </w:r>
      <w:r w:rsidR="00610DB7" w:rsidRPr="00C471E9">
        <w:rPr>
          <w:rFonts w:cs="Arial"/>
          <w:color w:val="000000"/>
          <w:kern w:val="24"/>
        </w:rPr>
        <w:t xml:space="preserve">we multiplied </w:t>
      </w:r>
      <w:r>
        <w:rPr>
          <w:rFonts w:cs="Arial"/>
          <w:color w:val="000000"/>
          <w:kern w:val="24"/>
        </w:rPr>
        <w:t>these values</w:t>
      </w:r>
      <w:r w:rsidR="00610DB7" w:rsidRPr="00C471E9">
        <w:rPr>
          <w:rFonts w:cs="Arial"/>
          <w:color w:val="000000"/>
          <w:kern w:val="24"/>
        </w:rPr>
        <w:t xml:space="preserve"> by 1.1 to obtain seasonal birth rates for A1, and by 0.9 to obtain seasonal birth rates for A2. Th</w:t>
      </w:r>
      <w:r w:rsidR="00872669" w:rsidRPr="00C471E9">
        <w:rPr>
          <w:rFonts w:cs="Arial"/>
          <w:color w:val="000000"/>
          <w:kern w:val="24"/>
        </w:rPr>
        <w:t xml:space="preserve">us, the birth rates for A1 and </w:t>
      </w:r>
      <w:r w:rsidR="00610DB7" w:rsidRPr="00C471E9">
        <w:rPr>
          <w:rFonts w:cs="Arial"/>
          <w:color w:val="000000"/>
          <w:kern w:val="24"/>
        </w:rPr>
        <w:t>A2 are b</w:t>
      </w:r>
      <w:r w:rsidR="00610DB7" w:rsidRPr="00C471E9">
        <w:rPr>
          <w:rFonts w:cs="Arial"/>
          <w:color w:val="000000"/>
          <w:kern w:val="24"/>
          <w:vertAlign w:val="subscript"/>
        </w:rPr>
        <w:t>1</w:t>
      </w:r>
      <w:r w:rsidR="00723E6D" w:rsidRPr="00C471E9">
        <w:rPr>
          <w:rFonts w:cs="Arial"/>
          <w:color w:val="000000"/>
          <w:kern w:val="24"/>
          <w:vertAlign w:val="subscript"/>
        </w:rPr>
        <w:t>t</w:t>
      </w:r>
      <w:r w:rsidR="00610DB7" w:rsidRPr="00C471E9">
        <w:rPr>
          <w:rFonts w:cs="Arial"/>
          <w:color w:val="000000"/>
          <w:kern w:val="24"/>
        </w:rPr>
        <w:t xml:space="preserve"> and b</w:t>
      </w:r>
      <w:r w:rsidR="00610DB7" w:rsidRPr="00C471E9">
        <w:rPr>
          <w:rFonts w:cs="Arial"/>
          <w:color w:val="000000"/>
          <w:kern w:val="24"/>
          <w:vertAlign w:val="subscript"/>
        </w:rPr>
        <w:t>2</w:t>
      </w:r>
      <w:r w:rsidR="00723E6D" w:rsidRPr="00C471E9">
        <w:rPr>
          <w:rFonts w:cs="Arial"/>
          <w:color w:val="000000"/>
          <w:kern w:val="24"/>
          <w:vertAlign w:val="subscript"/>
        </w:rPr>
        <w:t>t</w:t>
      </w:r>
      <w:r w:rsidR="00723E6D" w:rsidRPr="00C471E9">
        <w:rPr>
          <w:rFonts w:cs="Arial"/>
          <w:color w:val="000000"/>
          <w:kern w:val="24"/>
        </w:rPr>
        <w:t>, respectively, where t</w:t>
      </w:r>
      <w:r w:rsidR="00610DB7" w:rsidRPr="00C471E9">
        <w:rPr>
          <w:rFonts w:cs="Arial"/>
          <w:color w:val="000000"/>
          <w:kern w:val="24"/>
        </w:rPr>
        <w:t xml:space="preserve"> = 1, …, 6. I</w:t>
      </w:r>
      <w:r w:rsidR="00610DB7" w:rsidRPr="00C471E9">
        <w:rPr>
          <w:rFonts w:cs="Arial"/>
        </w:rPr>
        <w:t>n the mo</w:t>
      </w:r>
      <w:r w:rsidR="00872669" w:rsidRPr="00C471E9">
        <w:rPr>
          <w:rFonts w:cs="Arial"/>
        </w:rPr>
        <w:t>del, as time proceeds, one uses</w:t>
      </w:r>
      <w:r w:rsidR="00610DB7" w:rsidRPr="00C471E9">
        <w:rPr>
          <w:rFonts w:cs="Arial"/>
        </w:rPr>
        <w:t xml:space="preserve"> </w:t>
      </w:r>
      <w:r w:rsidR="00610DB7" w:rsidRPr="00C471E9">
        <w:rPr>
          <w:rFonts w:cs="Arial"/>
          <w:color w:val="000000"/>
          <w:kern w:val="24"/>
        </w:rPr>
        <w:t>b</w:t>
      </w:r>
      <w:r w:rsidR="00610DB7" w:rsidRPr="00C471E9">
        <w:rPr>
          <w:rFonts w:cs="Arial"/>
          <w:color w:val="000000"/>
          <w:kern w:val="24"/>
          <w:vertAlign w:val="subscript"/>
        </w:rPr>
        <w:t>1</w:t>
      </w:r>
      <w:r w:rsidR="00723E6D" w:rsidRPr="00C471E9">
        <w:rPr>
          <w:rFonts w:cs="Arial"/>
          <w:color w:val="000000"/>
          <w:kern w:val="24"/>
          <w:vertAlign w:val="subscript"/>
        </w:rPr>
        <w:t>t</w:t>
      </w:r>
      <w:r w:rsidR="00610DB7" w:rsidRPr="00C471E9">
        <w:rPr>
          <w:rFonts w:cs="Arial"/>
          <w:color w:val="000000"/>
          <w:kern w:val="24"/>
        </w:rPr>
        <w:t xml:space="preserve"> and b</w:t>
      </w:r>
      <w:r w:rsidR="00610DB7" w:rsidRPr="00C471E9">
        <w:rPr>
          <w:rFonts w:cs="Arial"/>
          <w:color w:val="000000"/>
          <w:kern w:val="24"/>
          <w:vertAlign w:val="subscript"/>
        </w:rPr>
        <w:t>2</w:t>
      </w:r>
      <w:r w:rsidR="00723E6D" w:rsidRPr="00C471E9">
        <w:rPr>
          <w:rFonts w:cs="Arial"/>
          <w:color w:val="000000"/>
          <w:kern w:val="24"/>
          <w:vertAlign w:val="subscript"/>
        </w:rPr>
        <w:t>t</w:t>
      </w:r>
      <w:r w:rsidR="00610DB7" w:rsidRPr="00C471E9">
        <w:rPr>
          <w:rFonts w:cs="Arial"/>
          <w:color w:val="000000"/>
          <w:kern w:val="24"/>
        </w:rPr>
        <w:t xml:space="preserve">, in </w:t>
      </w:r>
      <w:r w:rsidR="00872669" w:rsidRPr="00C471E9">
        <w:rPr>
          <w:rFonts w:cs="Arial"/>
          <w:color w:val="000000"/>
          <w:kern w:val="24"/>
        </w:rPr>
        <w:t xml:space="preserve">the </w:t>
      </w:r>
      <w:r w:rsidR="00723E6D" w:rsidRPr="00C471E9">
        <w:rPr>
          <w:rFonts w:cs="Arial"/>
          <w:i/>
          <w:color w:val="000000"/>
          <w:kern w:val="24"/>
        </w:rPr>
        <w:t>t-</w:t>
      </w:r>
      <w:r w:rsidR="00610DB7" w:rsidRPr="00C471E9">
        <w:rPr>
          <w:rFonts w:cs="Arial"/>
          <w:color w:val="000000"/>
          <w:kern w:val="24"/>
        </w:rPr>
        <w:t>th time step in each year</w:t>
      </w:r>
      <w:r w:rsidR="00872669" w:rsidRPr="00C471E9">
        <w:rPr>
          <w:rFonts w:cs="Arial"/>
          <w:color w:val="000000"/>
          <w:kern w:val="24"/>
        </w:rPr>
        <w:t xml:space="preserve">. For example, </w:t>
      </w:r>
      <w:r w:rsidR="00610DB7" w:rsidRPr="00C471E9">
        <w:rPr>
          <w:rFonts w:cs="Arial"/>
          <w:color w:val="000000"/>
          <w:kern w:val="24"/>
        </w:rPr>
        <w:t>we use b</w:t>
      </w:r>
      <w:r w:rsidR="00610DB7" w:rsidRPr="00C471E9">
        <w:rPr>
          <w:rFonts w:cs="Arial"/>
          <w:color w:val="000000"/>
          <w:kern w:val="24"/>
          <w:vertAlign w:val="subscript"/>
        </w:rPr>
        <w:t xml:space="preserve">11 </w:t>
      </w:r>
      <w:r w:rsidR="00610DB7" w:rsidRPr="00C471E9">
        <w:rPr>
          <w:rFonts w:cs="Arial"/>
          <w:color w:val="000000"/>
          <w:kern w:val="24"/>
        </w:rPr>
        <w:t>and b</w:t>
      </w:r>
      <w:r w:rsidR="00610DB7" w:rsidRPr="00C471E9">
        <w:rPr>
          <w:rFonts w:cs="Arial"/>
          <w:color w:val="000000"/>
          <w:kern w:val="24"/>
          <w:vertAlign w:val="subscript"/>
        </w:rPr>
        <w:t xml:space="preserve">21 </w:t>
      </w:r>
      <w:r w:rsidR="00610DB7" w:rsidRPr="00C471E9">
        <w:rPr>
          <w:rFonts w:cs="Arial"/>
          <w:color w:val="000000"/>
          <w:kern w:val="24"/>
        </w:rPr>
        <w:t>in the first time step of each year</w:t>
      </w:r>
      <w:r w:rsidR="00872669" w:rsidRPr="00C471E9">
        <w:rPr>
          <w:rFonts w:cs="Arial"/>
          <w:color w:val="000000"/>
          <w:kern w:val="24"/>
        </w:rPr>
        <w:t>.</w:t>
      </w:r>
    </w:p>
    <w:p w:rsidR="003D63DF" w:rsidRPr="00C471E9" w:rsidRDefault="00872669" w:rsidP="003D63DF">
      <w:pPr>
        <w:pStyle w:val="Heading3"/>
      </w:pPr>
      <w:bookmarkStart w:id="24" w:name="_Toc328834159"/>
      <w:r w:rsidRPr="00C471E9">
        <w:t>Death Rates</w:t>
      </w:r>
      <w:bookmarkEnd w:id="24"/>
    </w:p>
    <w:p w:rsidR="00723E6D" w:rsidRPr="00C471E9" w:rsidRDefault="00872669" w:rsidP="00FB7E3E">
      <w:pPr>
        <w:pStyle w:val="Style-2"/>
        <w:spacing w:before="120" w:after="120"/>
        <w:rPr>
          <w:rFonts w:ascii="Arial" w:eastAsia="Arial" w:hAnsi="Arial" w:cs="Arial"/>
          <w:sz w:val="24"/>
          <w:szCs w:val="24"/>
        </w:rPr>
      </w:pPr>
      <w:r w:rsidRPr="00C471E9">
        <w:rPr>
          <w:rFonts w:ascii="Arial" w:hAnsi="Arial" w:cs="Arial"/>
        </w:rPr>
        <w:tab/>
      </w:r>
      <w:r w:rsidRPr="00C471E9">
        <w:rPr>
          <w:rFonts w:ascii="Arial" w:hAnsi="Arial" w:cs="Arial"/>
          <w:sz w:val="24"/>
          <w:szCs w:val="24"/>
        </w:rPr>
        <w:t xml:space="preserve">New et al. (2004) estimated a national death rate for cats in 1996 and used the same methodology to estimate a death rate of 7.1 deaths per 100 cats in U.S. households during 2006 (J. C. New, Jr., personal communication June, 2010).   We needed to adjust those rates to our time steps and to our age classes.   We used data from </w:t>
      </w:r>
      <w:r w:rsidRPr="00C471E9">
        <w:rPr>
          <w:rFonts w:ascii="Arial" w:eastAsia="Arial" w:hAnsi="Arial" w:cs="Arial"/>
          <w:sz w:val="24"/>
          <w:szCs w:val="24"/>
        </w:rPr>
        <w:t xml:space="preserve">Nutter et al. (2004) to find the relative sizes of the death rates for the neonatal and the two pre-estrus classes. Since their data </w:t>
      </w:r>
      <w:r w:rsidR="009E36AB">
        <w:rPr>
          <w:rFonts w:ascii="Arial" w:eastAsia="Arial" w:hAnsi="Arial" w:cs="Arial"/>
          <w:sz w:val="24"/>
          <w:szCs w:val="24"/>
        </w:rPr>
        <w:t>were</w:t>
      </w:r>
      <w:r w:rsidRPr="00C471E9">
        <w:rPr>
          <w:rFonts w:ascii="Arial" w:eastAsia="Arial" w:hAnsi="Arial" w:cs="Arial"/>
          <w:sz w:val="24"/>
          <w:szCs w:val="24"/>
        </w:rPr>
        <w:t xml:space="preserve"> for feral cats and we are focused on owned cats, we adjusted the death rates to be lower for our owned cat classes. The probability of surviving through each of the first three time-steps of a feral cat’s life can be expressed as</w:t>
      </w:r>
    </w:p>
    <w:p w:rsidR="00723E6D" w:rsidRPr="00C471E9" w:rsidRDefault="00676EFC" w:rsidP="00FB7E3E">
      <w:pPr>
        <w:pStyle w:val="Style-2"/>
        <w:spacing w:before="120" w:after="120"/>
        <w:jc w:val="center"/>
        <w:rPr>
          <w:rFonts w:ascii="Cambria Math" w:eastAsia="Arial" w:hAnsi="Cambria Math" w:cs="Arial"/>
          <w:sz w:val="24"/>
          <w:szCs w:val="24"/>
          <w:oMath/>
        </w:rPr>
      </w:pPr>
      <m:oMath>
        <m:sSub>
          <m:sSubPr>
            <m:ctrlPr>
              <w:rPr>
                <w:rFonts w:ascii="Cambria Math" w:eastAsia="Arial" w:hAnsi="Cambria Math" w:cs="Arial"/>
                <w:i/>
                <w:sz w:val="24"/>
                <w:szCs w:val="24"/>
              </w:rPr>
            </m:ctrlPr>
          </m:sSubPr>
          <m:e>
            <m:r>
              <w:rPr>
                <w:rFonts w:ascii="Cambria Math" w:eastAsia="Arial" w:hAnsi="Cambria Math" w:cs="Arial"/>
                <w:sz w:val="24"/>
                <w:szCs w:val="24"/>
              </w:rPr>
              <m:t>P</m:t>
            </m:r>
          </m:e>
          <m:sub>
            <m:r>
              <w:rPr>
                <w:rFonts w:ascii="Cambria Math" w:eastAsia="Arial" w:hAnsi="Cambria Math" w:cs="Arial"/>
                <w:sz w:val="24"/>
                <w:szCs w:val="24"/>
              </w:rPr>
              <m:t>survival (0-6 months)</m:t>
            </m:r>
          </m:sub>
        </m:sSub>
        <m:r>
          <w:rPr>
            <w:rFonts w:ascii="Cambria Math" w:eastAsia="Arial" w:hAnsi="Cambria Math" w:cs="Arial"/>
            <w:sz w:val="24"/>
            <w:szCs w:val="24"/>
          </w:rPr>
          <m:t>=</m:t>
        </m:r>
        <m:d>
          <m:dPr>
            <m:ctrlPr>
              <w:rPr>
                <w:rFonts w:ascii="Cambria Math" w:eastAsia="Arial" w:hAnsi="Cambria Math" w:cs="Arial"/>
                <w:sz w:val="24"/>
                <w:szCs w:val="24"/>
              </w:rPr>
            </m:ctrlPr>
          </m:dPr>
          <m:e>
            <m:r>
              <w:rPr>
                <w:rFonts w:ascii="Cambria Math" w:eastAsia="Arial" w:hAnsi="Cambria Math" w:cs="Arial"/>
                <w:sz w:val="24"/>
                <w:szCs w:val="24"/>
              </w:rPr>
              <m:t>1-dN</m:t>
            </m:r>
          </m:e>
        </m:d>
        <m:d>
          <m:dPr>
            <m:ctrlPr>
              <w:rPr>
                <w:rFonts w:ascii="Cambria Math" w:eastAsia="Arial" w:hAnsi="Cambria Math" w:cs="Arial"/>
                <w:sz w:val="24"/>
                <w:szCs w:val="24"/>
              </w:rPr>
            </m:ctrlPr>
          </m:dPr>
          <m:e>
            <m:r>
              <w:rPr>
                <w:rFonts w:ascii="Cambria Math" w:eastAsia="Arial" w:hAnsi="Cambria Math" w:cs="Arial"/>
                <w:sz w:val="24"/>
                <w:szCs w:val="24"/>
              </w:rPr>
              <m:t>1-dP</m:t>
            </m:r>
          </m:e>
        </m:d>
        <m:d>
          <m:dPr>
            <m:ctrlPr>
              <w:rPr>
                <w:rFonts w:ascii="Cambria Math" w:eastAsia="Arial" w:hAnsi="Cambria Math" w:cs="Arial"/>
                <w:sz w:val="24"/>
                <w:szCs w:val="24"/>
              </w:rPr>
            </m:ctrlPr>
          </m:dPr>
          <m:e>
            <m:r>
              <w:rPr>
                <w:rFonts w:ascii="Cambria Math" w:eastAsia="Arial" w:hAnsi="Cambria Math" w:cs="Arial"/>
                <w:sz w:val="24"/>
                <w:szCs w:val="24"/>
              </w:rPr>
              <m:t>1-dP</m:t>
            </m:r>
          </m:e>
        </m:d>
      </m:oMath>
      <w:r w:rsidR="00284B3A" w:rsidRPr="00C471E9">
        <w:rPr>
          <w:rFonts w:ascii="Arial" w:eastAsia="Arial" w:hAnsi="Arial" w:cs="Arial"/>
          <w:sz w:val="24"/>
          <w:szCs w:val="24"/>
        </w:rPr>
        <w:t>.</w:t>
      </w:r>
    </w:p>
    <w:p w:rsidR="00872669" w:rsidRPr="00C471E9" w:rsidRDefault="00872669" w:rsidP="00284B3A">
      <w:pPr>
        <w:pStyle w:val="Style-2"/>
        <w:rPr>
          <w:rFonts w:ascii="Arial" w:eastAsia="Arial" w:hAnsi="Arial" w:cs="Arial"/>
          <w:sz w:val="24"/>
          <w:szCs w:val="24"/>
        </w:rPr>
      </w:pPr>
      <w:r w:rsidRPr="00C471E9">
        <w:rPr>
          <w:rFonts w:ascii="Arial" w:eastAsia="Arial" w:hAnsi="Arial" w:cs="Arial"/>
          <w:sz w:val="24"/>
          <w:szCs w:val="24"/>
        </w:rPr>
        <w:t>We used a slightly lower death rate for pre-estrus aged cats than neonatal aged cats.</w:t>
      </w:r>
    </w:p>
    <w:p w:rsidR="00872669" w:rsidRPr="00C471E9" w:rsidRDefault="00872669" w:rsidP="00872669">
      <w:pPr>
        <w:pStyle w:val="Style-2"/>
        <w:rPr>
          <w:rFonts w:ascii="Arial" w:hAnsi="Arial" w:cs="Arial"/>
          <w:color w:val="FF0000"/>
          <w:sz w:val="24"/>
          <w:szCs w:val="24"/>
        </w:rPr>
      </w:pPr>
      <w:r w:rsidRPr="00C471E9">
        <w:rPr>
          <w:rFonts w:ascii="Arial" w:hAnsi="Arial" w:cs="Arial"/>
          <w:sz w:val="24"/>
          <w:szCs w:val="24"/>
        </w:rPr>
        <w:t xml:space="preserve"> </w:t>
      </w:r>
    </w:p>
    <w:p w:rsidR="00FB7E3E" w:rsidRPr="00C471E9" w:rsidRDefault="00872669" w:rsidP="0087266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Arial" w:cs="Arial"/>
        </w:rPr>
      </w:pPr>
      <w:r w:rsidRPr="00C471E9">
        <w:rPr>
          <w:rFonts w:eastAsia="Arial" w:cs="Arial"/>
        </w:rPr>
        <w:tab/>
        <w:t xml:space="preserve">Survey data from Baldock et al (2003) was used to calculate the relative sizes of the adult and geriatric death rates.  This study from Australia included survival rates from year to year for cats at every age, as well as population distribution </w:t>
      </w:r>
      <w:r w:rsidR="00723E6D" w:rsidRPr="00C471E9">
        <w:rPr>
          <w:rFonts w:eastAsia="Arial" w:cs="Arial"/>
        </w:rPr>
        <w:t xml:space="preserve">by age for female cats. </w:t>
      </w:r>
      <w:r w:rsidR="00284B3A" w:rsidRPr="00C471E9">
        <w:rPr>
          <w:rFonts w:eastAsia="Arial" w:cs="Arial"/>
        </w:rPr>
        <w:t>For a cat to survive an entire year, it would have to survive 6 two month time steps. Thus, a</w:t>
      </w:r>
      <w:r w:rsidRPr="00C471E9">
        <w:rPr>
          <w:rFonts w:eastAsia="Arial" w:cs="Arial"/>
        </w:rPr>
        <w:t>nnual survival rates were converted to bi-monthly</w:t>
      </w:r>
      <w:r w:rsidR="00C4494F" w:rsidRPr="00C471E9">
        <w:rPr>
          <w:rFonts w:eastAsia="Arial" w:cs="Arial"/>
        </w:rPr>
        <w:t xml:space="preserve"> death rates using the formula</w:t>
      </w:r>
      <w:r w:rsidR="00FB7E3E" w:rsidRPr="00C471E9">
        <w:rPr>
          <w:rFonts w:eastAsia="Arial" w:cs="Arial"/>
        </w:rPr>
        <w:t>s</w:t>
      </w:r>
    </w:p>
    <w:p w:rsidR="00FB7E3E" w:rsidRPr="00C471E9" w:rsidRDefault="00676EFC" w:rsidP="00FB7E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0" w:after="40"/>
        <w:jc w:val="center"/>
        <w:rPr>
          <w:rFonts w:eastAsia="Arial" w:cs="Arial"/>
        </w:rPr>
      </w:pPr>
      <m:oMathPara>
        <m:oMath>
          <m:sSub>
            <m:sSubPr>
              <m:ctrlPr>
                <w:rPr>
                  <w:rFonts w:ascii="Cambria Math" w:eastAsia="Arial" w:hAnsi="Cambria Math" w:cs="Arial"/>
                  <w:i/>
                </w:rPr>
              </m:ctrlPr>
            </m:sSubPr>
            <m:e>
              <m:r>
                <w:rPr>
                  <w:rFonts w:ascii="Cambria Math" w:eastAsia="Arial" w:hAnsi="Cambria Math" w:cs="Arial"/>
                </w:rPr>
                <m:t>P</m:t>
              </m:r>
            </m:e>
            <m:sub>
              <m:r>
                <w:rPr>
                  <w:rFonts w:ascii="Cambria Math" w:eastAsia="Arial" w:hAnsi="Cambria Math" w:cs="Arial"/>
                </w:rPr>
                <m:t>survival (1 yr as adult)</m:t>
              </m:r>
            </m:sub>
          </m:sSub>
          <m:r>
            <w:rPr>
              <w:rFonts w:ascii="Cambria Math" w:eastAsia="Arial" w:hAnsi="Cambria Math" w:cs="Arial"/>
            </w:rPr>
            <m:t>=</m:t>
          </m:r>
          <m:sSup>
            <m:sSupPr>
              <m:ctrlPr>
                <w:rPr>
                  <w:rFonts w:ascii="Cambria Math" w:eastAsia="Arial" w:hAnsi="Cambria Math" w:cs="Arial"/>
                  <w:i/>
                </w:rPr>
              </m:ctrlPr>
            </m:sSupPr>
            <m:e>
              <m:r>
                <w:rPr>
                  <w:rFonts w:ascii="Cambria Math" w:eastAsia="Arial" w:hAnsi="Cambria Math" w:cs="Arial"/>
                </w:rPr>
                <m:t>(1-dA)</m:t>
              </m:r>
            </m:e>
            <m:sup>
              <m:r>
                <w:rPr>
                  <w:rFonts w:ascii="Cambria Math" w:eastAsia="Arial" w:hAnsi="Cambria Math" w:cs="Arial"/>
                </w:rPr>
                <m:t>6</m:t>
              </m:r>
            </m:sup>
          </m:sSup>
        </m:oMath>
      </m:oMathPara>
    </w:p>
    <w:p w:rsidR="00FB7E3E" w:rsidRPr="00C471E9" w:rsidRDefault="00676EFC" w:rsidP="00FB7E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0" w:after="40"/>
        <w:rPr>
          <w:rFonts w:eastAsia="Arial" w:cs="Arial"/>
        </w:rPr>
      </w:pPr>
      <m:oMathPara>
        <m:oMath>
          <m:sSub>
            <m:sSubPr>
              <m:ctrlPr>
                <w:rPr>
                  <w:rFonts w:ascii="Cambria Math" w:eastAsia="Arial" w:hAnsi="Cambria Math" w:cs="Arial"/>
                  <w:i/>
                </w:rPr>
              </m:ctrlPr>
            </m:sSubPr>
            <m:e>
              <m:r>
                <w:rPr>
                  <w:rFonts w:ascii="Cambria Math" w:eastAsia="Arial" w:hAnsi="Cambria Math" w:cs="Arial"/>
                </w:rPr>
                <m:t>P</m:t>
              </m:r>
            </m:e>
            <m:sub>
              <m:r>
                <w:rPr>
                  <w:rFonts w:ascii="Cambria Math" w:eastAsia="Arial" w:hAnsi="Cambria Math" w:cs="Arial"/>
                </w:rPr>
                <m:t>survival (1yr as geriatric)</m:t>
              </m:r>
            </m:sub>
          </m:sSub>
          <m:r>
            <w:rPr>
              <w:rFonts w:ascii="Cambria Math" w:eastAsia="Arial" w:hAnsi="Cambria Math" w:cs="Arial"/>
            </w:rPr>
            <m:t>=</m:t>
          </m:r>
          <m:sSup>
            <m:sSupPr>
              <m:ctrlPr>
                <w:rPr>
                  <w:rFonts w:ascii="Cambria Math" w:eastAsia="Arial" w:hAnsi="Cambria Math" w:cs="Arial"/>
                  <w:i/>
                </w:rPr>
              </m:ctrlPr>
            </m:sSupPr>
            <m:e>
              <m:r>
                <w:rPr>
                  <w:rFonts w:ascii="Cambria Math" w:eastAsia="Arial" w:hAnsi="Cambria Math" w:cs="Arial"/>
                </w:rPr>
                <m:t>(1-dG)</m:t>
              </m:r>
            </m:e>
            <m:sup>
              <m:r>
                <w:rPr>
                  <w:rFonts w:ascii="Cambria Math" w:eastAsia="Arial" w:hAnsi="Cambria Math" w:cs="Arial"/>
                </w:rPr>
                <m:t>6</m:t>
              </m:r>
            </m:sup>
          </m:sSup>
          <m:r>
            <w:rPr>
              <w:rFonts w:ascii="Cambria Math" w:eastAsia="Arial" w:hAnsi="Cambria Math" w:cs="Arial"/>
            </w:rPr>
            <m:t xml:space="preserve"> </m:t>
          </m:r>
        </m:oMath>
      </m:oMathPara>
    </w:p>
    <w:p w:rsidR="00236E6D" w:rsidRPr="00C471E9" w:rsidRDefault="00C4494F" w:rsidP="0087266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Arial" w:cs="Arial"/>
        </w:rPr>
      </w:pPr>
      <w:r w:rsidRPr="00C471E9">
        <w:rPr>
          <w:rFonts w:eastAsia="Arial" w:cs="Arial"/>
        </w:rPr>
        <w:t xml:space="preserve">for </w:t>
      </w:r>
      <w:r w:rsidR="00FB7E3E" w:rsidRPr="00C471E9">
        <w:rPr>
          <w:rFonts w:eastAsia="Arial" w:cs="Arial"/>
        </w:rPr>
        <w:t xml:space="preserve">adult and </w:t>
      </w:r>
      <w:r w:rsidRPr="00C471E9">
        <w:rPr>
          <w:rFonts w:eastAsia="Arial" w:cs="Arial"/>
        </w:rPr>
        <w:t xml:space="preserve">geriatric cats.  </w:t>
      </w:r>
      <w:r w:rsidR="00872669" w:rsidRPr="00C471E9">
        <w:rPr>
          <w:rFonts w:eastAsia="Arial" w:cs="Arial"/>
        </w:rPr>
        <w:t xml:space="preserve">We wanted to </w:t>
      </w:r>
      <w:r w:rsidRPr="00C471E9">
        <w:rPr>
          <w:rFonts w:eastAsia="Arial" w:cs="Arial"/>
        </w:rPr>
        <w:t xml:space="preserve">achieve </w:t>
      </w:r>
      <w:r w:rsidR="00872669" w:rsidRPr="00C471E9">
        <w:rPr>
          <w:rFonts w:eastAsia="Arial" w:cs="Arial"/>
        </w:rPr>
        <w:t xml:space="preserve">an overall death rate </w:t>
      </w:r>
      <w:r w:rsidRPr="00C471E9">
        <w:rPr>
          <w:rFonts w:eastAsia="Arial" w:cs="Arial"/>
        </w:rPr>
        <w:t xml:space="preserve">of </w:t>
      </w:r>
      <w:r w:rsidR="00872669" w:rsidRPr="00C471E9">
        <w:rPr>
          <w:rFonts w:eastAsia="Arial" w:cs="Arial"/>
        </w:rPr>
        <w:t>about 7.1% per year and used Nutter et al. (2004) and Baldock et al. (2003) only to give some guidance to relative sizes since their estimates were different types of populations (feral, Australian).</w:t>
      </w:r>
    </w:p>
    <w:p w:rsidR="003D63DF" w:rsidRPr="00C471E9" w:rsidRDefault="00872669" w:rsidP="003D63DF">
      <w:pPr>
        <w:pStyle w:val="Heading3"/>
      </w:pPr>
      <w:bookmarkStart w:id="25" w:name="_Toc328834160"/>
      <w:r w:rsidRPr="00C471E9">
        <w:t>Spay Rates</w:t>
      </w:r>
      <w:bookmarkEnd w:id="25"/>
    </w:p>
    <w:p w:rsidR="00C471E9" w:rsidRPr="00C471E9" w:rsidRDefault="00872669" w:rsidP="00872669">
      <w:pPr>
        <w:ind w:firstLine="720"/>
        <w:rPr>
          <w:rFonts w:cs="Arial"/>
        </w:rPr>
      </w:pPr>
      <w:r w:rsidRPr="00347514">
        <w:rPr>
          <w:rFonts w:cs="Arial"/>
        </w:rPr>
        <w:t xml:space="preserve">Data on spay status </w:t>
      </w:r>
      <w:r w:rsidR="00C4494F" w:rsidRPr="00347514">
        <w:rPr>
          <w:rFonts w:cs="Arial"/>
        </w:rPr>
        <w:t xml:space="preserve">(Spay Shuttle unpublished data, 2007-2010) </w:t>
      </w:r>
      <w:r w:rsidRPr="00347514">
        <w:rPr>
          <w:rFonts w:cs="Arial"/>
        </w:rPr>
        <w:t>of the initial population indicate that 2.46% of all females fall into the pre-estrus spayed class and 6% fall into the pre-estrus age class.  This means that approximately 40% of pre-estrus aged cats are spayed, and the spay rates, s</w:t>
      </w:r>
      <w:r w:rsidRPr="00C22469">
        <w:rPr>
          <w:rFonts w:cs="Arial"/>
          <w:vertAlign w:val="subscript"/>
        </w:rPr>
        <w:t>1</w:t>
      </w:r>
      <w:r w:rsidRPr="00540FC8">
        <w:rPr>
          <w:rFonts w:cs="Arial"/>
        </w:rPr>
        <w:t xml:space="preserve"> and s</w:t>
      </w:r>
      <w:r w:rsidRPr="00540FC8">
        <w:rPr>
          <w:rFonts w:cs="Arial"/>
          <w:vertAlign w:val="subscript"/>
        </w:rPr>
        <w:t>2</w:t>
      </w:r>
      <w:r w:rsidRPr="00540FC8">
        <w:rPr>
          <w:rFonts w:cs="Arial"/>
        </w:rPr>
        <w:t>, for the first and second pre-estrus classes are 0.33 and 0.528, respectively.  To maintain a long-term spay rate of 82%, values of 0.1485 and 0.033 were chosen for the spay rates of the first and second adult classes, s</w:t>
      </w:r>
      <w:bookmarkStart w:id="26" w:name="OLE_LINK12"/>
      <w:r w:rsidRPr="00540FC8">
        <w:rPr>
          <w:rFonts w:cs="Arial"/>
          <w:vertAlign w:val="subscript"/>
        </w:rPr>
        <w:t>3</w:t>
      </w:r>
      <w:bookmarkEnd w:id="26"/>
      <w:r w:rsidRPr="00540FC8">
        <w:rPr>
          <w:rFonts w:cs="Arial"/>
        </w:rPr>
        <w:t xml:space="preserve"> and s</w:t>
      </w:r>
      <w:r w:rsidRPr="00540FC8">
        <w:rPr>
          <w:rFonts w:cs="Arial"/>
          <w:vertAlign w:val="subscript"/>
        </w:rPr>
        <w:t>4</w:t>
      </w:r>
      <w:r w:rsidRPr="00540FC8">
        <w:rPr>
          <w:rFonts w:cs="Arial"/>
        </w:rPr>
        <w:t>.</w:t>
      </w:r>
      <w:r w:rsidR="00C471E9" w:rsidRPr="00E40713" w:rsidDel="00C471E9">
        <w:t xml:space="preserve"> </w:t>
      </w:r>
    </w:p>
    <w:p w:rsidR="00C471E9" w:rsidRDefault="00C471E9" w:rsidP="00540FC8"/>
    <w:p w:rsidR="00236E6D" w:rsidRPr="00C471E9" w:rsidRDefault="00872669">
      <w:pPr>
        <w:pStyle w:val="Heading2"/>
      </w:pPr>
      <w:bookmarkStart w:id="27" w:name="_Toc328834161"/>
      <w:r w:rsidRPr="00C471E9">
        <w:lastRenderedPageBreak/>
        <w:t>Calculation of Expected Population Growth</w:t>
      </w:r>
      <w:bookmarkEnd w:id="27"/>
    </w:p>
    <w:p w:rsidR="008639D3" w:rsidRPr="00C471E9" w:rsidRDefault="00872669" w:rsidP="0087266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color w:val="000000"/>
          <w:kern w:val="24"/>
        </w:rPr>
      </w:pPr>
      <w:r w:rsidRPr="00C471E9">
        <w:rPr>
          <w:rFonts w:cs="Arial"/>
          <w:color w:val="000000"/>
          <w:kern w:val="24"/>
        </w:rPr>
        <w:tab/>
        <w:t xml:space="preserve">As stated earlier, we estimated a birth rate to be 10.5% annually and a death rate to be 7.1% annually.  Our initial population is 55,000 owned female cats, and expected population growth is calculated to be the difference between the birth and death rates, or approximately 3.4% annually.  We used this to plot the exponential function </w:t>
      </w:r>
    </w:p>
    <w:p w:rsidR="008639D3" w:rsidRPr="00C471E9" w:rsidRDefault="00872669" w:rsidP="008639D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color w:val="000000"/>
          <w:kern w:val="24"/>
        </w:rPr>
      </w:pPr>
      <w:r w:rsidRPr="00540FC8">
        <w:rPr>
          <w:rFonts w:cs="Arial"/>
          <w:color w:val="000000"/>
          <w:kern w:val="24"/>
          <w:position w:val="-28"/>
        </w:rPr>
        <w:object w:dxaOrig="234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37pt" o:ole="">
            <v:imagedata r:id="rId14" o:title=""/>
          </v:shape>
          <o:OLEObject Type="Embed" ProgID="Equation.DSMT4" ShapeID="_x0000_i1025" DrawAspect="Content" ObjectID="_1404196444" r:id="rId15"/>
        </w:object>
      </w:r>
    </w:p>
    <w:p w:rsidR="00236E6D" w:rsidRPr="00C471E9" w:rsidRDefault="00872669" w:rsidP="0087266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rPr>
      </w:pPr>
      <w:r w:rsidRPr="00C471E9">
        <w:rPr>
          <w:rFonts w:cs="Arial"/>
          <w:color w:val="000000"/>
          <w:kern w:val="24"/>
        </w:rPr>
        <w:t>which we used for comparison between the baseline expected growth and our model’s growth. (Note that this expected growth function has no seasonal fluctuation in births.)</w:t>
      </w:r>
    </w:p>
    <w:p w:rsidR="00236E6D" w:rsidRPr="00C471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236E6D" w:rsidRPr="00C471E9" w:rsidRDefault="00F710F9" w:rsidP="00D41205">
      <w:pPr>
        <w:pStyle w:val="Heading1"/>
        <w:rPr>
          <w:rFonts w:cs="Arial"/>
        </w:rPr>
      </w:pPr>
      <w:r w:rsidRPr="00C471E9">
        <w:rPr>
          <w:rFonts w:cs="Arial"/>
        </w:rPr>
        <w:br w:type="page"/>
      </w:r>
      <w:bookmarkStart w:id="28" w:name="_Toc328834162"/>
      <w:r w:rsidR="00236E6D" w:rsidRPr="00C471E9">
        <w:rPr>
          <w:rFonts w:cs="Arial"/>
        </w:rPr>
        <w:lastRenderedPageBreak/>
        <w:t>CHAPTER I</w:t>
      </w:r>
      <w:r w:rsidR="008639D3" w:rsidRPr="00C471E9">
        <w:rPr>
          <w:rFonts w:cs="Arial"/>
        </w:rPr>
        <w:t>II</w:t>
      </w:r>
      <w:r w:rsidR="00E459DC" w:rsidRPr="00C471E9">
        <w:rPr>
          <w:rFonts w:cs="Arial"/>
        </w:rPr>
        <w:t xml:space="preserve"> </w:t>
      </w:r>
      <w:r w:rsidR="00E459DC" w:rsidRPr="00C471E9">
        <w:rPr>
          <w:rFonts w:cs="Arial"/>
        </w:rPr>
        <w:br/>
      </w:r>
      <w:r w:rsidR="00C4494F" w:rsidRPr="00C471E9">
        <w:rPr>
          <w:rFonts w:cs="Arial"/>
        </w:rPr>
        <w:t xml:space="preserve">Results, </w:t>
      </w:r>
      <w:r w:rsidR="003D63DF" w:rsidRPr="00C471E9">
        <w:rPr>
          <w:rFonts w:cs="Arial"/>
        </w:rPr>
        <w:t>Discussion</w:t>
      </w:r>
      <w:r w:rsidR="00C4494F" w:rsidRPr="00C471E9">
        <w:rPr>
          <w:rFonts w:cs="Arial"/>
        </w:rPr>
        <w:t>, and Conclusions</w:t>
      </w:r>
      <w:bookmarkEnd w:id="28"/>
    </w:p>
    <w:p w:rsidR="00236E6D" w:rsidRPr="00C471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8639D3" w:rsidRPr="00C471E9" w:rsidRDefault="00872669" w:rsidP="008639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C471E9">
        <w:rPr>
          <w:rFonts w:cs="Arial"/>
        </w:rPr>
        <w:tab/>
        <w:t xml:space="preserve">We analyzed </w:t>
      </w:r>
      <w:r w:rsidR="008639D3" w:rsidRPr="00C471E9">
        <w:rPr>
          <w:rFonts w:cs="Arial"/>
        </w:rPr>
        <w:t xml:space="preserve">many possible </w:t>
      </w:r>
      <w:r w:rsidRPr="00C471E9">
        <w:rPr>
          <w:rFonts w:cs="Arial"/>
        </w:rPr>
        <w:t>scenarios to calculate the effect on the total population and graphed the result</w:t>
      </w:r>
      <w:r w:rsidR="008639D3" w:rsidRPr="00C471E9">
        <w:rPr>
          <w:rFonts w:cs="Arial"/>
        </w:rPr>
        <w:t>s in terms of population and number of surgeries performed after five years</w:t>
      </w:r>
      <w:r w:rsidRPr="00C471E9">
        <w:rPr>
          <w:rFonts w:cs="Arial"/>
        </w:rPr>
        <w:t xml:space="preserve">.  </w:t>
      </w:r>
      <w:r w:rsidR="00C4494F" w:rsidRPr="00C471E9">
        <w:rPr>
          <w:rFonts w:cs="Arial"/>
        </w:rPr>
        <w:t>The scenarios were based on the percentage of additional spays performed per time step for P1, P2, A1, and A2 classes (</w:t>
      </w:r>
      <w:r w:rsidR="00C4494F" w:rsidRPr="00C471E9">
        <w:rPr>
          <w:rFonts w:cs="Arial"/>
          <w:i/>
        </w:rPr>
        <w:t>h</w:t>
      </w:r>
      <w:r w:rsidR="00420E40" w:rsidRPr="00C471E9">
        <w:rPr>
          <w:rFonts w:cs="Arial"/>
          <w:i/>
          <w:vertAlign w:val="subscript"/>
        </w:rPr>
        <w:t>i</w:t>
      </w:r>
      <w:r w:rsidR="00420E40" w:rsidRPr="00C471E9">
        <w:rPr>
          <w:rFonts w:cs="Arial"/>
        </w:rPr>
        <w:t xml:space="preserve">). </w:t>
      </w:r>
      <w:r w:rsidRPr="00C471E9">
        <w:rPr>
          <w:rFonts w:cs="Arial"/>
        </w:rPr>
        <w:t>Scenarios included: no additional s</w:t>
      </w:r>
      <w:r w:rsidR="009E36AB">
        <w:rPr>
          <w:rFonts w:cs="Arial"/>
        </w:rPr>
        <w:t xml:space="preserve">pays; 50% more spays </w:t>
      </w:r>
      <w:r w:rsidRPr="00C471E9">
        <w:rPr>
          <w:rFonts w:cs="Arial"/>
        </w:rPr>
        <w:t>in the P1, P2, A1, and A2 classes; 50% more spay surgeries in the P2 and A1 classes; 50% more spay surgeries in P1 and P2 classes, 50%</w:t>
      </w:r>
      <w:r w:rsidR="009E36AB">
        <w:rPr>
          <w:rFonts w:cs="Arial"/>
        </w:rPr>
        <w:t xml:space="preserve"> more spay surgeries </w:t>
      </w:r>
      <w:r w:rsidRPr="00C471E9">
        <w:rPr>
          <w:rFonts w:cs="Arial"/>
        </w:rPr>
        <w:t>in the P2 class</w:t>
      </w:r>
      <w:r w:rsidR="009E36AB">
        <w:rPr>
          <w:rFonts w:cs="Arial"/>
        </w:rPr>
        <w:t xml:space="preserve">; and 50% more spays </w:t>
      </w:r>
      <w:r w:rsidRPr="00C471E9">
        <w:rPr>
          <w:rFonts w:cs="Arial"/>
        </w:rPr>
        <w:t xml:space="preserve">in the A1 class. </w:t>
      </w:r>
    </w:p>
    <w:p w:rsidR="008639D3" w:rsidRPr="00C471E9" w:rsidRDefault="008639D3" w:rsidP="008639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872669" w:rsidRPr="002A406B" w:rsidRDefault="00872669" w:rsidP="00E66B66">
      <w:pPr>
        <w:ind w:firstLine="720"/>
        <w:rPr>
          <w:rFonts w:cs="Arial"/>
          <w:sz w:val="22"/>
          <w:szCs w:val="22"/>
        </w:rPr>
      </w:pPr>
      <w:r w:rsidRPr="00C471E9">
        <w:rPr>
          <w:rFonts w:cs="Arial"/>
        </w:rPr>
        <w:t>The following graphs depict each scenario, plotting the change in the population over the course of five years</w:t>
      </w:r>
      <w:r w:rsidR="005E6733">
        <w:rPr>
          <w:rFonts w:cs="Arial"/>
        </w:rPr>
        <w:t xml:space="preserve"> from the model simulation</w:t>
      </w:r>
      <w:r w:rsidRPr="00C471E9">
        <w:rPr>
          <w:rFonts w:cs="Arial"/>
        </w:rPr>
        <w:t xml:space="preserve">. On the same set of axes, we plotted the baseline </w:t>
      </w:r>
      <w:r w:rsidR="005E6733">
        <w:rPr>
          <w:rFonts w:cs="Arial"/>
        </w:rPr>
        <w:t xml:space="preserve">expected </w:t>
      </w:r>
      <w:r w:rsidRPr="00C471E9">
        <w:rPr>
          <w:rFonts w:cs="Arial"/>
        </w:rPr>
        <w:t>growt</w:t>
      </w:r>
      <w:r w:rsidR="009E36AB">
        <w:rPr>
          <w:rFonts w:cs="Arial"/>
        </w:rPr>
        <w:t>h curve which was based on New et al. (2004)</w:t>
      </w:r>
      <w:r w:rsidRPr="00C471E9">
        <w:rPr>
          <w:rFonts w:cs="Arial"/>
        </w:rPr>
        <w:t xml:space="preserve"> survey data for comparison purposes.</w:t>
      </w:r>
      <w:r w:rsidR="00900EF3" w:rsidRPr="00C471E9">
        <w:rPr>
          <w:rFonts w:cs="Arial"/>
        </w:rPr>
        <w:t xml:space="preserve"> </w:t>
      </w:r>
    </w:p>
    <w:p w:rsidR="004D01FB" w:rsidRDefault="004D01FB" w:rsidP="002A406B">
      <w:pPr>
        <w:ind w:firstLine="720"/>
        <w:rPr>
          <w:rFonts w:cs="Arial"/>
          <w:b/>
        </w:rPr>
      </w:pPr>
    </w:p>
    <w:p w:rsidR="00872669" w:rsidRDefault="00E4147F" w:rsidP="002A406B">
      <w:pPr>
        <w:ind w:firstLine="720"/>
        <w:rPr>
          <w:rFonts w:cs="Arial"/>
          <w:sz w:val="22"/>
          <w:szCs w:val="22"/>
        </w:rPr>
      </w:pPr>
      <w:r>
        <w:rPr>
          <w:rFonts w:cs="Arial"/>
        </w:rPr>
        <w:fldChar w:fldCharType="begin"/>
      </w:r>
      <w:r>
        <w:rPr>
          <w:rFonts w:cs="Arial"/>
        </w:rPr>
        <w:instrText xml:space="preserve"> REF _Ref328833910 \h </w:instrText>
      </w:r>
      <w:r>
        <w:rPr>
          <w:rFonts w:cs="Arial"/>
        </w:rPr>
      </w:r>
      <w:r>
        <w:rPr>
          <w:rFonts w:cs="Arial"/>
        </w:rPr>
        <w:fldChar w:fldCharType="separate"/>
      </w:r>
      <w:r w:rsidR="00CC54DC">
        <w:t xml:space="preserve">Figure </w:t>
      </w:r>
      <w:r w:rsidR="00CC54DC">
        <w:rPr>
          <w:noProof/>
        </w:rPr>
        <w:t>2</w:t>
      </w:r>
      <w:r>
        <w:rPr>
          <w:rFonts w:cs="Arial"/>
        </w:rPr>
        <w:fldChar w:fldCharType="end"/>
      </w:r>
      <w:r w:rsidR="00BF58DB">
        <w:rPr>
          <w:rFonts w:cs="Arial"/>
        </w:rPr>
        <w:t xml:space="preserve"> </w:t>
      </w:r>
      <w:r w:rsidR="008639D3" w:rsidRPr="00C471E9">
        <w:rPr>
          <w:rFonts w:cs="Arial"/>
        </w:rPr>
        <w:t>depicts the population over five years with no extra spaying. We see a growth from 55,000 to around 6</w:t>
      </w:r>
      <w:r w:rsidR="00143A63" w:rsidRPr="00C471E9">
        <w:rPr>
          <w:rFonts w:cs="Arial"/>
        </w:rPr>
        <w:t>4</w:t>
      </w:r>
      <w:r w:rsidR="008639D3" w:rsidRPr="00C471E9">
        <w:rPr>
          <w:rFonts w:cs="Arial"/>
        </w:rPr>
        <w:t>,000.</w:t>
      </w:r>
    </w:p>
    <w:p w:rsidR="00C471E9" w:rsidRPr="00E40713" w:rsidRDefault="00C471E9" w:rsidP="002A406B">
      <w:pPr>
        <w:ind w:firstLine="720"/>
        <w:rPr>
          <w:rFonts w:cs="Arial"/>
          <w:sz w:val="22"/>
          <w:szCs w:val="22"/>
        </w:rPr>
      </w:pPr>
    </w:p>
    <w:p w:rsidR="00872669" w:rsidRPr="00C471E9" w:rsidRDefault="008639D3" w:rsidP="00872669">
      <w:pPr>
        <w:rPr>
          <w:rFonts w:cs="Arial"/>
        </w:rPr>
      </w:pPr>
      <w:r w:rsidRPr="00C471E9">
        <w:rPr>
          <w:rFonts w:cs="Arial"/>
        </w:rPr>
        <w:tab/>
      </w:r>
      <w:r w:rsidR="00E4147F">
        <w:rPr>
          <w:rFonts w:cs="Arial"/>
        </w:rPr>
        <w:fldChar w:fldCharType="begin"/>
      </w:r>
      <w:r w:rsidR="00E4147F">
        <w:rPr>
          <w:rFonts w:cs="Arial"/>
        </w:rPr>
        <w:instrText xml:space="preserve"> REF _Ref328833927 \h </w:instrText>
      </w:r>
      <w:r w:rsidR="00E4147F">
        <w:rPr>
          <w:rFonts w:cs="Arial"/>
        </w:rPr>
      </w:r>
      <w:r w:rsidR="00E4147F">
        <w:rPr>
          <w:rFonts w:cs="Arial"/>
        </w:rPr>
        <w:fldChar w:fldCharType="separate"/>
      </w:r>
      <w:r w:rsidR="00CC54DC">
        <w:t xml:space="preserve">Figure </w:t>
      </w:r>
      <w:r w:rsidR="00CC54DC">
        <w:rPr>
          <w:noProof/>
        </w:rPr>
        <w:t>3</w:t>
      </w:r>
      <w:r w:rsidR="00E4147F">
        <w:rPr>
          <w:rFonts w:cs="Arial"/>
        </w:rPr>
        <w:fldChar w:fldCharType="end"/>
      </w:r>
      <w:r w:rsidR="00BF58DB">
        <w:rPr>
          <w:rFonts w:cs="Arial"/>
          <w:b/>
        </w:rPr>
        <w:t xml:space="preserve"> </w:t>
      </w:r>
      <w:r w:rsidRPr="00C471E9">
        <w:rPr>
          <w:rFonts w:cs="Arial"/>
        </w:rPr>
        <w:t>demonstrates what happens to the population after five years of targeting cats of ages 2-4 months, 4-6 months, 6 months to 5 years, and 5-10 years. These are all the age classes that are capable of reproducing. If 50% more of each of these age classes was spayed each time step, then the population would start to decrease in the second year. By the end of the fifth year, the population would be down to around 35,000.</w:t>
      </w:r>
    </w:p>
    <w:p w:rsidR="00872669" w:rsidRPr="00C471E9" w:rsidRDefault="00872669" w:rsidP="002A406B"/>
    <w:p w:rsidR="00872669" w:rsidRPr="00C471E9" w:rsidRDefault="00BF58DB" w:rsidP="008639D3">
      <w:pPr>
        <w:rPr>
          <w:rFonts w:cs="Arial"/>
        </w:rPr>
      </w:pPr>
      <w:r>
        <w:rPr>
          <w:rFonts w:cs="Arial"/>
          <w:b/>
        </w:rPr>
        <w:tab/>
      </w:r>
      <w:r w:rsidR="008639D3" w:rsidRPr="00C471E9">
        <w:rPr>
          <w:rFonts w:cs="Arial"/>
        </w:rPr>
        <w:t>In</w:t>
      </w:r>
      <w:r>
        <w:rPr>
          <w:rFonts w:cs="Arial"/>
          <w:b/>
        </w:rPr>
        <w:t xml:space="preserve"> </w:t>
      </w:r>
      <w:r w:rsidR="00E4147F">
        <w:rPr>
          <w:rFonts w:cs="Arial"/>
        </w:rPr>
        <w:fldChar w:fldCharType="begin"/>
      </w:r>
      <w:r w:rsidR="00E4147F">
        <w:rPr>
          <w:rFonts w:cs="Arial"/>
          <w:b/>
        </w:rPr>
        <w:instrText xml:space="preserve"> REF _Ref328833938 \h </w:instrText>
      </w:r>
      <w:r w:rsidR="00E4147F">
        <w:rPr>
          <w:rFonts w:cs="Arial"/>
        </w:rPr>
      </w:r>
      <w:r w:rsidR="00E4147F">
        <w:rPr>
          <w:rFonts w:cs="Arial"/>
        </w:rPr>
        <w:fldChar w:fldCharType="separate"/>
      </w:r>
      <w:r w:rsidR="00CC54DC">
        <w:t xml:space="preserve">Figure </w:t>
      </w:r>
      <w:r w:rsidR="00CC54DC">
        <w:rPr>
          <w:noProof/>
        </w:rPr>
        <w:t>4</w:t>
      </w:r>
      <w:r w:rsidR="00E4147F">
        <w:rPr>
          <w:rFonts w:cs="Arial"/>
        </w:rPr>
        <w:fldChar w:fldCharType="end"/>
      </w:r>
      <w:r w:rsidR="008639D3" w:rsidRPr="00C471E9">
        <w:rPr>
          <w:rFonts w:cs="Arial"/>
        </w:rPr>
        <w:t>, we see the effects of targeting only the 4-6 month old and 6 month to 5 year old cats. We still see a dramatic d</w:t>
      </w:r>
      <w:r w:rsidR="004D01FB">
        <w:rPr>
          <w:rFonts w:cs="Arial"/>
        </w:rPr>
        <w:t xml:space="preserve">ecrease in the population after </w:t>
      </w:r>
      <w:r w:rsidR="008639D3" w:rsidRPr="00C471E9">
        <w:rPr>
          <w:rFonts w:cs="Arial"/>
        </w:rPr>
        <w:t xml:space="preserve">five years, with the final size of the population (approximately </w:t>
      </w:r>
      <w:r w:rsidR="00143A63" w:rsidRPr="00C471E9">
        <w:rPr>
          <w:rFonts w:cs="Arial"/>
        </w:rPr>
        <w:t>40</w:t>
      </w:r>
      <w:r w:rsidR="004D01FB">
        <w:rPr>
          <w:rFonts w:cs="Arial"/>
        </w:rPr>
        <w:t xml:space="preserve">,000) being only </w:t>
      </w:r>
      <w:r w:rsidR="008639D3" w:rsidRPr="00C471E9">
        <w:rPr>
          <w:rFonts w:cs="Arial"/>
        </w:rPr>
        <w:t>slightly higher than that in</w:t>
      </w:r>
      <w:r w:rsidR="00D004AF">
        <w:rPr>
          <w:rFonts w:cs="Arial"/>
        </w:rPr>
        <w:t xml:space="preserve"> </w:t>
      </w:r>
      <w:r w:rsidR="00E4147F">
        <w:rPr>
          <w:rFonts w:cs="Arial"/>
        </w:rPr>
        <w:fldChar w:fldCharType="begin"/>
      </w:r>
      <w:r w:rsidR="00E4147F">
        <w:rPr>
          <w:rFonts w:cs="Arial"/>
        </w:rPr>
        <w:instrText xml:space="preserve"> REF _Ref328833927 \h </w:instrText>
      </w:r>
      <w:r w:rsidR="00E4147F">
        <w:rPr>
          <w:rFonts w:cs="Arial"/>
        </w:rPr>
      </w:r>
      <w:r w:rsidR="00E4147F">
        <w:rPr>
          <w:rFonts w:cs="Arial"/>
        </w:rPr>
        <w:fldChar w:fldCharType="separate"/>
      </w:r>
      <w:r w:rsidR="00CC54DC">
        <w:t xml:space="preserve">Figure </w:t>
      </w:r>
      <w:r w:rsidR="00CC54DC">
        <w:rPr>
          <w:noProof/>
        </w:rPr>
        <w:t>3</w:t>
      </w:r>
      <w:r w:rsidR="00E4147F">
        <w:rPr>
          <w:rFonts w:cs="Arial"/>
        </w:rPr>
        <w:fldChar w:fldCharType="end"/>
      </w:r>
      <w:r w:rsidR="008639D3" w:rsidRPr="00C471E9">
        <w:rPr>
          <w:rFonts w:cs="Arial"/>
        </w:rPr>
        <w:t>. This represe</w:t>
      </w:r>
      <w:r w:rsidR="004D01FB">
        <w:rPr>
          <w:rFonts w:cs="Arial"/>
        </w:rPr>
        <w:t xml:space="preserve">nts possibly the most realistic </w:t>
      </w:r>
      <w:r w:rsidR="008639D3" w:rsidRPr="00C471E9">
        <w:rPr>
          <w:rFonts w:cs="Arial"/>
        </w:rPr>
        <w:t>scenario</w:t>
      </w:r>
      <w:r w:rsidR="009A553C">
        <w:rPr>
          <w:rFonts w:cs="Arial"/>
        </w:rPr>
        <w:t>, based on Spay Shuttle data</w:t>
      </w:r>
      <w:r w:rsidR="005E456E">
        <w:rPr>
          <w:rFonts w:cs="Arial"/>
        </w:rPr>
        <w:t>, which shows that cats in P1 and A2 are rarely spayed.</w:t>
      </w:r>
    </w:p>
    <w:p w:rsidR="008639D3" w:rsidRPr="00C471E9" w:rsidRDefault="008639D3" w:rsidP="008639D3">
      <w:pPr>
        <w:rPr>
          <w:rFonts w:cs="Arial"/>
        </w:rPr>
      </w:pPr>
    </w:p>
    <w:p w:rsidR="00872669" w:rsidRPr="00C471E9" w:rsidRDefault="002A406B" w:rsidP="002A406B">
      <w:pPr>
        <w:rPr>
          <w:rFonts w:cs="Arial"/>
        </w:rPr>
      </w:pPr>
      <w:r>
        <w:rPr>
          <w:rFonts w:cs="Arial"/>
          <w:b/>
        </w:rPr>
        <w:tab/>
      </w:r>
      <w:r w:rsidR="00E4147F">
        <w:rPr>
          <w:rFonts w:cs="Arial"/>
        </w:rPr>
        <w:fldChar w:fldCharType="begin"/>
      </w:r>
      <w:r w:rsidR="00E4147F">
        <w:rPr>
          <w:rFonts w:cs="Arial"/>
          <w:b/>
        </w:rPr>
        <w:instrText xml:space="preserve"> REF _Ref327944530 \h </w:instrText>
      </w:r>
      <w:r w:rsidR="00E4147F">
        <w:rPr>
          <w:rFonts w:cs="Arial"/>
        </w:rPr>
      </w:r>
      <w:r w:rsidR="00E4147F">
        <w:rPr>
          <w:rFonts w:cs="Arial"/>
        </w:rPr>
        <w:fldChar w:fldCharType="separate"/>
      </w:r>
      <w:r w:rsidR="00CC54DC" w:rsidRPr="00C471E9">
        <w:t xml:space="preserve">Figure </w:t>
      </w:r>
      <w:r w:rsidR="00CC54DC">
        <w:rPr>
          <w:noProof/>
        </w:rPr>
        <w:t>5</w:t>
      </w:r>
      <w:r w:rsidR="00E4147F">
        <w:rPr>
          <w:rFonts w:cs="Arial"/>
        </w:rPr>
        <w:fldChar w:fldCharType="end"/>
      </w:r>
      <w:r w:rsidR="00BF58DB">
        <w:rPr>
          <w:rFonts w:cs="Arial"/>
        </w:rPr>
        <w:t xml:space="preserve"> </w:t>
      </w:r>
      <w:r w:rsidR="008639D3" w:rsidRPr="00C471E9">
        <w:rPr>
          <w:rFonts w:cs="Arial"/>
        </w:rPr>
        <w:t>shows the effects of spaying 50% more cats of ages 2-4 months and 4-6 months. Again, the reduction in the population is pronounced (the final population is around 4</w:t>
      </w:r>
      <w:r w:rsidR="00143A63" w:rsidRPr="00C471E9">
        <w:rPr>
          <w:rFonts w:cs="Arial"/>
        </w:rPr>
        <w:t>2</w:t>
      </w:r>
      <w:r w:rsidR="008639D3" w:rsidRPr="00C471E9">
        <w:rPr>
          <w:rFonts w:cs="Arial"/>
        </w:rPr>
        <w:t xml:space="preserve">,000), but the intervention is slightly less effective than the previous strategies. </w:t>
      </w:r>
    </w:p>
    <w:p w:rsidR="008639D3" w:rsidRPr="00C471E9" w:rsidRDefault="008639D3" w:rsidP="008639D3">
      <w:pPr>
        <w:rPr>
          <w:rFonts w:cs="Arial"/>
        </w:rPr>
      </w:pPr>
    </w:p>
    <w:p w:rsidR="00872669" w:rsidRPr="00C471E9" w:rsidRDefault="00E4147F" w:rsidP="008639D3">
      <w:pPr>
        <w:ind w:firstLine="720"/>
        <w:rPr>
          <w:rFonts w:cs="Arial"/>
        </w:rPr>
      </w:pPr>
      <w:r>
        <w:rPr>
          <w:rFonts w:cs="Arial"/>
        </w:rPr>
        <w:fldChar w:fldCharType="begin"/>
      </w:r>
      <w:r>
        <w:rPr>
          <w:rFonts w:cs="Arial"/>
          <w:b/>
        </w:rPr>
        <w:instrText xml:space="preserve"> REF _Ref327944968 \h </w:instrText>
      </w:r>
      <w:r>
        <w:rPr>
          <w:rFonts w:cs="Arial"/>
        </w:rPr>
      </w:r>
      <w:r>
        <w:rPr>
          <w:rFonts w:cs="Arial"/>
        </w:rPr>
        <w:fldChar w:fldCharType="separate"/>
      </w:r>
      <w:r w:rsidR="00CC54DC" w:rsidRPr="00C471E9">
        <w:t xml:space="preserve">Figure </w:t>
      </w:r>
      <w:r w:rsidR="00CC54DC">
        <w:rPr>
          <w:noProof/>
        </w:rPr>
        <w:t>6</w:t>
      </w:r>
      <w:r>
        <w:rPr>
          <w:rFonts w:cs="Arial"/>
        </w:rPr>
        <w:fldChar w:fldCharType="end"/>
      </w:r>
      <w:r w:rsidR="002A406B">
        <w:rPr>
          <w:rFonts w:cs="Arial"/>
          <w:b/>
        </w:rPr>
        <w:t xml:space="preserve"> </w:t>
      </w:r>
      <w:r w:rsidR="008639D3" w:rsidRPr="00C471E9">
        <w:rPr>
          <w:rFonts w:cs="Arial"/>
        </w:rPr>
        <w:t>indicates the effects of spaying 50% more cats of ages 4-6 months. There is still a reduction in the population (the final population is around 4</w:t>
      </w:r>
      <w:r w:rsidR="00143A63" w:rsidRPr="00C471E9">
        <w:rPr>
          <w:rFonts w:cs="Arial"/>
        </w:rPr>
        <w:t>4</w:t>
      </w:r>
      <w:r w:rsidR="008639D3" w:rsidRPr="00C471E9">
        <w:rPr>
          <w:rFonts w:cs="Arial"/>
        </w:rPr>
        <w:t xml:space="preserve">,000), but the intervention is less effective than the previous strategies. </w:t>
      </w:r>
      <w:r w:rsidR="00FB7E3E" w:rsidRPr="00C471E9">
        <w:rPr>
          <w:rFonts w:cs="Arial"/>
        </w:rPr>
        <w:t>I</w:t>
      </w:r>
      <w:r w:rsidR="008639D3" w:rsidRPr="00C471E9">
        <w:rPr>
          <w:rFonts w:cs="Arial"/>
        </w:rPr>
        <w:t>t take</w:t>
      </w:r>
      <w:r w:rsidR="00FB7E3E" w:rsidRPr="00C471E9">
        <w:rPr>
          <w:rFonts w:cs="Arial"/>
        </w:rPr>
        <w:t>s</w:t>
      </w:r>
      <w:r w:rsidR="008639D3" w:rsidRPr="00C471E9">
        <w:rPr>
          <w:rFonts w:cs="Arial"/>
        </w:rPr>
        <w:t xml:space="preserve"> </w:t>
      </w:r>
      <w:r w:rsidR="00FB7E3E" w:rsidRPr="00C471E9">
        <w:rPr>
          <w:rFonts w:cs="Arial"/>
        </w:rPr>
        <w:t xml:space="preserve">more time </w:t>
      </w:r>
      <w:r w:rsidR="008639D3" w:rsidRPr="00C471E9">
        <w:rPr>
          <w:rFonts w:cs="Arial"/>
        </w:rPr>
        <w:t>for the population to start to decline than in previous scenarios.</w:t>
      </w:r>
    </w:p>
    <w:p w:rsidR="008639D3" w:rsidRPr="00C471E9" w:rsidRDefault="008639D3" w:rsidP="008639D3">
      <w:pPr>
        <w:rPr>
          <w:rFonts w:cs="Arial"/>
        </w:rPr>
      </w:pPr>
    </w:p>
    <w:p w:rsidR="00872669" w:rsidRPr="00C471E9" w:rsidRDefault="003E3512" w:rsidP="00540FC8">
      <w:pPr>
        <w:jc w:val="center"/>
      </w:pPr>
      <w:r w:rsidRPr="00C471E9">
        <w:rPr>
          <w:rFonts w:cs="Arial"/>
        </w:rPr>
        <w:t xml:space="preserve"> </w:t>
      </w:r>
    </w:p>
    <w:p w:rsidR="00872669" w:rsidRPr="00C471E9" w:rsidRDefault="00872669" w:rsidP="00872669">
      <w:pPr>
        <w:pStyle w:val="Heading1"/>
        <w:rPr>
          <w:rFonts w:cs="Arial"/>
        </w:rPr>
      </w:pPr>
    </w:p>
    <w:p w:rsidR="008639D3" w:rsidRPr="00C471E9" w:rsidRDefault="008639D3" w:rsidP="008639D3">
      <w:pPr>
        <w:ind w:firstLine="720"/>
        <w:rPr>
          <w:rFonts w:cs="Arial"/>
        </w:rPr>
      </w:pPr>
      <w:r w:rsidRPr="00C471E9">
        <w:rPr>
          <w:rFonts w:cs="Arial"/>
        </w:rPr>
        <w:t xml:space="preserve">In </w:t>
      </w:r>
      <w:r w:rsidR="00E4147F">
        <w:rPr>
          <w:rFonts w:cs="Arial"/>
        </w:rPr>
        <w:fldChar w:fldCharType="begin"/>
      </w:r>
      <w:r w:rsidR="00E4147F">
        <w:rPr>
          <w:rFonts w:cs="Arial"/>
        </w:rPr>
        <w:instrText xml:space="preserve"> REF _Ref327945125 \h </w:instrText>
      </w:r>
      <w:r w:rsidR="00E4147F">
        <w:rPr>
          <w:rFonts w:cs="Arial"/>
        </w:rPr>
      </w:r>
      <w:r w:rsidR="00E4147F">
        <w:rPr>
          <w:rFonts w:cs="Arial"/>
        </w:rPr>
        <w:fldChar w:fldCharType="separate"/>
      </w:r>
      <w:r w:rsidR="00CC54DC" w:rsidRPr="00C471E9">
        <w:t xml:space="preserve">Figure </w:t>
      </w:r>
      <w:r w:rsidR="00CC54DC">
        <w:rPr>
          <w:noProof/>
        </w:rPr>
        <w:t>7</w:t>
      </w:r>
      <w:r w:rsidR="00E4147F">
        <w:rPr>
          <w:rFonts w:cs="Arial"/>
        </w:rPr>
        <w:fldChar w:fldCharType="end"/>
      </w:r>
      <w:r w:rsidRPr="00C471E9">
        <w:rPr>
          <w:rFonts w:cs="Arial"/>
        </w:rPr>
        <w:t xml:space="preserve">, we see the effects of spaying 50% more cats of ages 6 months to 5 years old. There is a reduction in the population, but it is not nearly as dramatic, with the population after five years being around </w:t>
      </w:r>
      <w:r w:rsidR="00143A63" w:rsidRPr="00C471E9">
        <w:rPr>
          <w:rFonts w:cs="Arial"/>
        </w:rPr>
        <w:t>50</w:t>
      </w:r>
      <w:r w:rsidRPr="00C471E9">
        <w:rPr>
          <w:rFonts w:cs="Arial"/>
        </w:rPr>
        <w:t xml:space="preserve">,000. This makes sense, as most cats in this age class </w:t>
      </w:r>
      <w:r w:rsidR="009E36AB">
        <w:rPr>
          <w:rFonts w:cs="Arial"/>
        </w:rPr>
        <w:t xml:space="preserve">may </w:t>
      </w:r>
      <w:r w:rsidRPr="00C471E9">
        <w:rPr>
          <w:rFonts w:cs="Arial"/>
        </w:rPr>
        <w:t>have already had at least one litter of kittens by the time they have been spayed.</w:t>
      </w:r>
    </w:p>
    <w:p w:rsidR="008639D3" w:rsidRDefault="008639D3" w:rsidP="008639D3">
      <w:pPr>
        <w:ind w:firstLine="720"/>
        <w:rPr>
          <w:rFonts w:cs="Arial"/>
        </w:rPr>
      </w:pPr>
    </w:p>
    <w:p w:rsidR="00465F44" w:rsidRDefault="00465F44" w:rsidP="00465F44">
      <w:pPr>
        <w:keepNext/>
        <w:jc w:val="center"/>
      </w:pPr>
      <w:r w:rsidRPr="00014B64">
        <w:rPr>
          <w:rFonts w:cs="Arial"/>
          <w:noProof/>
        </w:rPr>
        <w:drawing>
          <wp:inline distT="0" distB="0" distL="0" distR="0" wp14:anchorId="2C8D3404" wp14:editId="40114A2E">
            <wp:extent cx="5486400" cy="16840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1684020"/>
                    </a:xfrm>
                    <a:prstGeom prst="rect">
                      <a:avLst/>
                    </a:prstGeom>
                    <a:noFill/>
                    <a:ln>
                      <a:noFill/>
                    </a:ln>
                  </pic:spPr>
                </pic:pic>
              </a:graphicData>
            </a:graphic>
          </wp:inline>
        </w:drawing>
      </w:r>
    </w:p>
    <w:p w:rsidR="00465F44" w:rsidRDefault="00465F44" w:rsidP="00465F44">
      <w:pPr>
        <w:pStyle w:val="Caption"/>
        <w:rPr>
          <w:noProof/>
        </w:rPr>
      </w:pPr>
      <w:bookmarkStart w:id="29" w:name="_Ref328833910"/>
      <w:bookmarkStart w:id="30" w:name="_Toc328833866"/>
      <w:bookmarkStart w:id="31" w:name="_Ref328833903"/>
      <w:r>
        <w:t xml:space="preserve">Figure </w:t>
      </w:r>
      <w:r w:rsidR="00676EFC">
        <w:fldChar w:fldCharType="begin"/>
      </w:r>
      <w:r w:rsidR="00676EFC">
        <w:instrText xml:space="preserve"> SEQ Figure \* ARABIC </w:instrText>
      </w:r>
      <w:r w:rsidR="00676EFC">
        <w:fldChar w:fldCharType="separate"/>
      </w:r>
      <w:r w:rsidR="00CC54DC">
        <w:rPr>
          <w:noProof/>
        </w:rPr>
        <w:t>2</w:t>
      </w:r>
      <w:r w:rsidR="00676EFC">
        <w:rPr>
          <w:noProof/>
        </w:rPr>
        <w:fldChar w:fldCharType="end"/>
      </w:r>
      <w:bookmarkEnd w:id="29"/>
      <w:r>
        <w:rPr>
          <w:noProof/>
        </w:rPr>
        <w:t>. No extra interventions.</w:t>
      </w:r>
      <w:bookmarkEnd w:id="30"/>
      <w:bookmarkEnd w:id="31"/>
    </w:p>
    <w:p w:rsidR="00465F44" w:rsidRPr="00465F44" w:rsidRDefault="00465F44" w:rsidP="00465F44"/>
    <w:p w:rsidR="00465F44" w:rsidRDefault="00465F44" w:rsidP="00465F44">
      <w:pPr>
        <w:keepNext/>
      </w:pPr>
      <w:r w:rsidRPr="00014B64">
        <w:rPr>
          <w:rFonts w:cs="Arial"/>
          <w:noProof/>
        </w:rPr>
        <w:drawing>
          <wp:inline distT="0" distB="0" distL="0" distR="0" wp14:anchorId="7257A08C" wp14:editId="26B712E5">
            <wp:extent cx="5486400" cy="16840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1684020"/>
                    </a:xfrm>
                    <a:prstGeom prst="rect">
                      <a:avLst/>
                    </a:prstGeom>
                    <a:noFill/>
                    <a:ln>
                      <a:noFill/>
                    </a:ln>
                  </pic:spPr>
                </pic:pic>
              </a:graphicData>
            </a:graphic>
          </wp:inline>
        </w:drawing>
      </w:r>
    </w:p>
    <w:p w:rsidR="00465F44" w:rsidRDefault="00465F44" w:rsidP="00465F44">
      <w:pPr>
        <w:pStyle w:val="Caption"/>
      </w:pPr>
      <w:bookmarkStart w:id="32" w:name="_Ref328833927"/>
      <w:bookmarkStart w:id="33" w:name="_Toc328833867"/>
      <w:r>
        <w:t xml:space="preserve">Figure </w:t>
      </w:r>
      <w:r w:rsidR="00676EFC">
        <w:fldChar w:fldCharType="begin"/>
      </w:r>
      <w:r w:rsidR="00676EFC">
        <w:instrText xml:space="preserve"> SEQ Figure \* ARABIC </w:instrText>
      </w:r>
      <w:r w:rsidR="00676EFC">
        <w:fldChar w:fldCharType="separate"/>
      </w:r>
      <w:r w:rsidR="00CC54DC">
        <w:rPr>
          <w:noProof/>
        </w:rPr>
        <w:t>3</w:t>
      </w:r>
      <w:r w:rsidR="00676EFC">
        <w:rPr>
          <w:noProof/>
        </w:rPr>
        <w:fldChar w:fldCharType="end"/>
      </w:r>
      <w:bookmarkEnd w:id="32"/>
      <w:r>
        <w:t>. Spaying 50% more females age 2-4mo, 4-6mo, 6mo-5yr, 5-10yr</w:t>
      </w:r>
      <w:bookmarkEnd w:id="33"/>
    </w:p>
    <w:p w:rsidR="00465F44" w:rsidRDefault="00465F44" w:rsidP="00465F44"/>
    <w:p w:rsidR="00465F44" w:rsidRDefault="00465F44" w:rsidP="00465F44">
      <w:pPr>
        <w:keepNext/>
      </w:pPr>
      <w:r w:rsidRPr="00E40713">
        <w:rPr>
          <w:rFonts w:cs="Arial"/>
          <w:noProof/>
        </w:rPr>
        <w:drawing>
          <wp:inline distT="0" distB="0" distL="0" distR="0" wp14:anchorId="585CB494" wp14:editId="7788865A">
            <wp:extent cx="5486400" cy="16840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1684020"/>
                    </a:xfrm>
                    <a:prstGeom prst="rect">
                      <a:avLst/>
                    </a:prstGeom>
                    <a:noFill/>
                    <a:ln>
                      <a:noFill/>
                    </a:ln>
                  </pic:spPr>
                </pic:pic>
              </a:graphicData>
            </a:graphic>
          </wp:inline>
        </w:drawing>
      </w:r>
    </w:p>
    <w:p w:rsidR="00465F44" w:rsidRPr="00465F44" w:rsidRDefault="00465F44" w:rsidP="00465F44">
      <w:pPr>
        <w:pStyle w:val="Caption"/>
      </w:pPr>
      <w:bookmarkStart w:id="34" w:name="_Ref328833938"/>
      <w:bookmarkStart w:id="35" w:name="_Toc328833868"/>
      <w:r>
        <w:t xml:space="preserve">Figure </w:t>
      </w:r>
      <w:r w:rsidR="00676EFC">
        <w:fldChar w:fldCharType="begin"/>
      </w:r>
      <w:r w:rsidR="00676EFC">
        <w:instrText xml:space="preserve"> SEQ Figure \* ARABIC </w:instrText>
      </w:r>
      <w:r w:rsidR="00676EFC">
        <w:fldChar w:fldCharType="separate"/>
      </w:r>
      <w:r w:rsidR="00CC54DC">
        <w:rPr>
          <w:noProof/>
        </w:rPr>
        <w:t>4</w:t>
      </w:r>
      <w:r w:rsidR="00676EFC">
        <w:rPr>
          <w:noProof/>
        </w:rPr>
        <w:fldChar w:fldCharType="end"/>
      </w:r>
      <w:bookmarkEnd w:id="34"/>
      <w:r>
        <w:t>. Spaying 50% more females age 4-6mo, 6mo-5yr</w:t>
      </w:r>
      <w:bookmarkEnd w:id="35"/>
    </w:p>
    <w:p w:rsidR="00465F44" w:rsidRPr="00C471E9" w:rsidRDefault="00465F44" w:rsidP="00465F44">
      <w:pPr>
        <w:jc w:val="center"/>
        <w:rPr>
          <w:rFonts w:cs="Arial"/>
        </w:rPr>
      </w:pPr>
      <w:r w:rsidRPr="00E40713">
        <w:rPr>
          <w:rFonts w:cs="Arial"/>
          <w:noProof/>
        </w:rPr>
        <w:lastRenderedPageBreak/>
        <w:drawing>
          <wp:inline distT="0" distB="0" distL="0" distR="0" wp14:anchorId="4B971CD0" wp14:editId="7F39239C">
            <wp:extent cx="5486400" cy="168460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6400" cy="1684602"/>
                    </a:xfrm>
                    <a:prstGeom prst="rect">
                      <a:avLst/>
                    </a:prstGeom>
                    <a:noFill/>
                    <a:ln>
                      <a:noFill/>
                    </a:ln>
                  </pic:spPr>
                </pic:pic>
              </a:graphicData>
            </a:graphic>
          </wp:inline>
        </w:drawing>
      </w:r>
    </w:p>
    <w:p w:rsidR="00465F44" w:rsidRPr="00C471E9" w:rsidRDefault="00465F44" w:rsidP="00465F44">
      <w:pPr>
        <w:pStyle w:val="Caption"/>
      </w:pPr>
      <w:bookmarkStart w:id="36" w:name="_Ref327944530"/>
      <w:bookmarkStart w:id="37" w:name="_Toc327949660"/>
      <w:bookmarkStart w:id="38" w:name="_Toc328833869"/>
      <w:r w:rsidRPr="00C471E9">
        <w:t xml:space="preserve">Figure </w:t>
      </w:r>
      <w:r w:rsidRPr="001376BD">
        <w:fldChar w:fldCharType="begin"/>
      </w:r>
      <w:r w:rsidRPr="00C471E9">
        <w:instrText xml:space="preserve"> SEQ Figure \* ARABIC </w:instrText>
      </w:r>
      <w:r w:rsidRPr="001376BD">
        <w:fldChar w:fldCharType="separate"/>
      </w:r>
      <w:r w:rsidR="00CC54DC">
        <w:rPr>
          <w:noProof/>
        </w:rPr>
        <w:t>5</w:t>
      </w:r>
      <w:r w:rsidRPr="001376BD">
        <w:fldChar w:fldCharType="end"/>
      </w:r>
      <w:bookmarkEnd w:id="36"/>
      <w:r w:rsidRPr="00C471E9">
        <w:t>. Spaying 50% More Females Age 2-4 Months and 4-6 Months.</w:t>
      </w:r>
      <w:bookmarkEnd w:id="37"/>
      <w:bookmarkEnd w:id="38"/>
    </w:p>
    <w:p w:rsidR="00465F44" w:rsidRDefault="00465F44" w:rsidP="00465F44">
      <w:pPr>
        <w:jc w:val="center"/>
        <w:rPr>
          <w:rFonts w:cs="Arial"/>
        </w:rPr>
      </w:pPr>
    </w:p>
    <w:p w:rsidR="00E4147F" w:rsidRDefault="00E4147F" w:rsidP="00465F44">
      <w:pPr>
        <w:jc w:val="center"/>
        <w:rPr>
          <w:rFonts w:cs="Arial"/>
        </w:rPr>
      </w:pPr>
    </w:p>
    <w:p w:rsidR="00465F44" w:rsidRPr="00C471E9" w:rsidRDefault="00465F44" w:rsidP="00465F44">
      <w:pPr>
        <w:jc w:val="center"/>
        <w:rPr>
          <w:rFonts w:cs="Arial"/>
        </w:rPr>
      </w:pPr>
      <w:r w:rsidRPr="00E40713">
        <w:rPr>
          <w:rFonts w:cs="Arial"/>
          <w:noProof/>
        </w:rPr>
        <w:drawing>
          <wp:inline distT="0" distB="0" distL="0" distR="0" wp14:anchorId="4E1825E3" wp14:editId="0F7245DE">
            <wp:extent cx="5486400" cy="168460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86400" cy="1684602"/>
                    </a:xfrm>
                    <a:prstGeom prst="rect">
                      <a:avLst/>
                    </a:prstGeom>
                    <a:noFill/>
                    <a:ln>
                      <a:noFill/>
                    </a:ln>
                  </pic:spPr>
                </pic:pic>
              </a:graphicData>
            </a:graphic>
          </wp:inline>
        </w:drawing>
      </w:r>
    </w:p>
    <w:p w:rsidR="00465F44" w:rsidRPr="00C471E9" w:rsidRDefault="00465F44" w:rsidP="00465F44">
      <w:pPr>
        <w:pStyle w:val="Caption"/>
      </w:pPr>
      <w:bookmarkStart w:id="39" w:name="_Ref327944968"/>
      <w:bookmarkStart w:id="40" w:name="_Toc327949661"/>
      <w:bookmarkStart w:id="41" w:name="_Toc328833870"/>
      <w:r w:rsidRPr="00C471E9">
        <w:t xml:space="preserve">Figure </w:t>
      </w:r>
      <w:r w:rsidRPr="001376BD">
        <w:fldChar w:fldCharType="begin"/>
      </w:r>
      <w:r w:rsidRPr="00C471E9">
        <w:instrText xml:space="preserve"> SEQ Figure \* ARABIC </w:instrText>
      </w:r>
      <w:r w:rsidRPr="001376BD">
        <w:fldChar w:fldCharType="separate"/>
      </w:r>
      <w:r w:rsidR="00CC54DC">
        <w:rPr>
          <w:noProof/>
        </w:rPr>
        <w:t>6</w:t>
      </w:r>
      <w:r w:rsidRPr="001376BD">
        <w:fldChar w:fldCharType="end"/>
      </w:r>
      <w:bookmarkEnd w:id="39"/>
      <w:r w:rsidRPr="00C471E9">
        <w:t>. Spaying 50% More Females Age 4-6 Months.</w:t>
      </w:r>
      <w:bookmarkEnd w:id="40"/>
      <w:bookmarkEnd w:id="41"/>
    </w:p>
    <w:p w:rsidR="00465F44" w:rsidRDefault="00465F44" w:rsidP="00465F44">
      <w:pPr>
        <w:jc w:val="center"/>
        <w:rPr>
          <w:rFonts w:cs="Arial"/>
        </w:rPr>
      </w:pPr>
    </w:p>
    <w:p w:rsidR="00E4147F" w:rsidRDefault="00E4147F" w:rsidP="00465F44">
      <w:pPr>
        <w:jc w:val="center"/>
        <w:rPr>
          <w:rFonts w:cs="Arial"/>
        </w:rPr>
      </w:pPr>
    </w:p>
    <w:p w:rsidR="00465F44" w:rsidRPr="00C471E9" w:rsidRDefault="00465F44" w:rsidP="00465F44">
      <w:pPr>
        <w:jc w:val="center"/>
        <w:rPr>
          <w:rFonts w:cs="Arial"/>
        </w:rPr>
      </w:pPr>
      <w:r w:rsidRPr="00E40713">
        <w:rPr>
          <w:rFonts w:cs="Arial"/>
          <w:noProof/>
        </w:rPr>
        <w:drawing>
          <wp:inline distT="0" distB="0" distL="0" distR="0" wp14:anchorId="2DEF054E" wp14:editId="45AB48E4">
            <wp:extent cx="5486400" cy="168460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1684602"/>
                    </a:xfrm>
                    <a:prstGeom prst="rect">
                      <a:avLst/>
                    </a:prstGeom>
                    <a:noFill/>
                    <a:ln>
                      <a:noFill/>
                    </a:ln>
                  </pic:spPr>
                </pic:pic>
              </a:graphicData>
            </a:graphic>
          </wp:inline>
        </w:drawing>
      </w:r>
    </w:p>
    <w:p w:rsidR="00465F44" w:rsidRPr="00C471E9" w:rsidRDefault="00465F44" w:rsidP="00465F44">
      <w:pPr>
        <w:pStyle w:val="Caption"/>
      </w:pPr>
      <w:bookmarkStart w:id="42" w:name="_Ref327945125"/>
      <w:bookmarkStart w:id="43" w:name="_Toc327949662"/>
      <w:bookmarkStart w:id="44" w:name="_Toc328833871"/>
      <w:r w:rsidRPr="00C471E9">
        <w:t xml:space="preserve">Figure </w:t>
      </w:r>
      <w:r w:rsidRPr="001376BD">
        <w:fldChar w:fldCharType="begin"/>
      </w:r>
      <w:r w:rsidRPr="00C471E9">
        <w:instrText xml:space="preserve"> SEQ Figure \* ARABIC </w:instrText>
      </w:r>
      <w:r w:rsidRPr="001376BD">
        <w:fldChar w:fldCharType="separate"/>
      </w:r>
      <w:r w:rsidR="00CC54DC">
        <w:rPr>
          <w:noProof/>
        </w:rPr>
        <w:t>7</w:t>
      </w:r>
      <w:r w:rsidRPr="001376BD">
        <w:fldChar w:fldCharType="end"/>
      </w:r>
      <w:bookmarkEnd w:id="42"/>
      <w:r w:rsidRPr="00C471E9">
        <w:t>. Spaying 50% More Females Age 6 Mo – 5 Yrs.</w:t>
      </w:r>
      <w:bookmarkEnd w:id="43"/>
      <w:bookmarkEnd w:id="44"/>
    </w:p>
    <w:p w:rsidR="00465F44" w:rsidRDefault="00465F44">
      <w:pPr>
        <w:rPr>
          <w:rFonts w:cs="Arial"/>
        </w:rPr>
      </w:pPr>
      <w:r>
        <w:rPr>
          <w:rFonts w:cs="Arial"/>
        </w:rPr>
        <w:br w:type="page"/>
      </w:r>
    </w:p>
    <w:p w:rsidR="00465F44" w:rsidRPr="00C471E9" w:rsidRDefault="00872669" w:rsidP="00465F44">
      <w:pPr>
        <w:ind w:firstLine="720"/>
        <w:rPr>
          <w:rFonts w:cs="Arial"/>
        </w:rPr>
      </w:pPr>
      <w:r w:rsidRPr="00C471E9">
        <w:rPr>
          <w:rFonts w:cs="Arial"/>
        </w:rPr>
        <w:lastRenderedPageBreak/>
        <w:t xml:space="preserve">The following graphs depict the cumulative number of surgeries performed </w:t>
      </w:r>
      <w:r w:rsidR="008639D3" w:rsidRPr="00C471E9">
        <w:rPr>
          <w:rFonts w:cs="Arial"/>
        </w:rPr>
        <w:t>in each s</w:t>
      </w:r>
      <w:r w:rsidRPr="00C471E9">
        <w:rPr>
          <w:rFonts w:cs="Arial"/>
        </w:rPr>
        <w:t>cenario</w:t>
      </w:r>
      <w:r w:rsidR="009A553C">
        <w:rPr>
          <w:rFonts w:cs="Arial"/>
        </w:rPr>
        <w:t>; we only count effective surgeries</w:t>
      </w:r>
      <w:r w:rsidRPr="00C471E9">
        <w:rPr>
          <w:rFonts w:cs="Arial"/>
        </w:rPr>
        <w:t>.</w:t>
      </w:r>
      <w:r w:rsidR="00465F44" w:rsidRPr="00465F44">
        <w:rPr>
          <w:rFonts w:cs="Arial"/>
        </w:rPr>
        <w:t xml:space="preserve"> </w:t>
      </w:r>
      <w:r w:rsidR="00465F44" w:rsidRPr="00C471E9">
        <w:rPr>
          <w:rFonts w:cs="Arial"/>
        </w:rPr>
        <w:t xml:space="preserve">We note that oscillations occur in the graphs of the cumulative surgeries in </w:t>
      </w:r>
      <w:r w:rsidR="00465F44">
        <w:rPr>
          <w:rFonts w:cs="Arial"/>
        </w:rPr>
        <w:t xml:space="preserve">these </w:t>
      </w:r>
      <w:r w:rsidR="00465F44" w:rsidRPr="00C471E9">
        <w:rPr>
          <w:rFonts w:cs="Arial"/>
        </w:rPr>
        <w:t>scenario</w:t>
      </w:r>
      <w:r w:rsidR="00465F44">
        <w:rPr>
          <w:rFonts w:cs="Arial"/>
        </w:rPr>
        <w:t>s</w:t>
      </w:r>
      <w:r w:rsidR="00465F44" w:rsidRPr="00C471E9">
        <w:rPr>
          <w:rFonts w:cs="Arial"/>
        </w:rPr>
        <w:t>. These are the indirect result of the seasonality of births. As time goes on, the number of cats in a particular class will surge and wane. Because the number of surgeries performed in a particular two month period is calculated as a percentage of the number of cats in that class at that time, the number of surgeries will surge and wane, as well.</w:t>
      </w:r>
    </w:p>
    <w:p w:rsidR="00872669" w:rsidRPr="00C471E9" w:rsidRDefault="00872669" w:rsidP="00872669">
      <w:pPr>
        <w:rPr>
          <w:rFonts w:cs="Arial"/>
        </w:rPr>
      </w:pPr>
    </w:p>
    <w:p w:rsidR="008639D3" w:rsidRPr="00C471E9" w:rsidRDefault="008639D3" w:rsidP="008639D3">
      <w:pPr>
        <w:ind w:firstLine="720"/>
        <w:rPr>
          <w:rFonts w:cs="Arial"/>
        </w:rPr>
      </w:pPr>
      <w:r w:rsidRPr="00C471E9">
        <w:rPr>
          <w:rFonts w:cs="Arial"/>
        </w:rPr>
        <w:t xml:space="preserve">In </w:t>
      </w:r>
      <w:r w:rsidR="00E4147F">
        <w:rPr>
          <w:rFonts w:cs="Arial"/>
        </w:rPr>
        <w:fldChar w:fldCharType="begin"/>
      </w:r>
      <w:r w:rsidR="00E4147F">
        <w:rPr>
          <w:rFonts w:cs="Arial"/>
        </w:rPr>
        <w:instrText xml:space="preserve"> REF _Ref327947425 \h </w:instrText>
      </w:r>
      <w:r w:rsidR="00E4147F">
        <w:rPr>
          <w:rFonts w:cs="Arial"/>
        </w:rPr>
      </w:r>
      <w:r w:rsidR="00E4147F">
        <w:rPr>
          <w:rFonts w:cs="Arial"/>
        </w:rPr>
        <w:fldChar w:fldCharType="separate"/>
      </w:r>
      <w:r w:rsidR="00CC54DC" w:rsidRPr="00C471E9">
        <w:t xml:space="preserve">Figure </w:t>
      </w:r>
      <w:r w:rsidR="00CC54DC">
        <w:rPr>
          <w:noProof/>
        </w:rPr>
        <w:t>8</w:t>
      </w:r>
      <w:r w:rsidR="00E4147F">
        <w:rPr>
          <w:rFonts w:cs="Arial"/>
        </w:rPr>
        <w:fldChar w:fldCharType="end"/>
      </w:r>
      <w:r w:rsidRPr="00C471E9">
        <w:rPr>
          <w:rFonts w:cs="Arial"/>
        </w:rPr>
        <w:t>, we see the cumulative number of surgeries performed after five years, given no extra interventions. The cumulative number of surgeries performed over five years is near 47,000.</w:t>
      </w:r>
    </w:p>
    <w:p w:rsidR="00872669" w:rsidRPr="00C471E9" w:rsidRDefault="00872669" w:rsidP="00540FC8"/>
    <w:p w:rsidR="00872669" w:rsidRPr="00C471E9" w:rsidRDefault="008639D3" w:rsidP="00872669">
      <w:pPr>
        <w:rPr>
          <w:rFonts w:cs="Arial"/>
        </w:rPr>
      </w:pPr>
      <w:r w:rsidRPr="00C471E9">
        <w:rPr>
          <w:rFonts w:cs="Arial"/>
        </w:rPr>
        <w:tab/>
        <w:t xml:space="preserve">In </w:t>
      </w:r>
      <w:r w:rsidR="00E4147F">
        <w:rPr>
          <w:rFonts w:cs="Arial"/>
        </w:rPr>
        <w:fldChar w:fldCharType="begin"/>
      </w:r>
      <w:r w:rsidR="00E4147F">
        <w:rPr>
          <w:rFonts w:cs="Arial"/>
        </w:rPr>
        <w:instrText xml:space="preserve"> REF _Ref327947625 \h </w:instrText>
      </w:r>
      <w:r w:rsidR="00E4147F">
        <w:rPr>
          <w:rFonts w:cs="Arial"/>
        </w:rPr>
      </w:r>
      <w:r w:rsidR="00E4147F">
        <w:rPr>
          <w:rFonts w:cs="Arial"/>
        </w:rPr>
        <w:fldChar w:fldCharType="separate"/>
      </w:r>
      <w:r w:rsidR="00CC54DC" w:rsidRPr="00C471E9">
        <w:t xml:space="preserve">Figure </w:t>
      </w:r>
      <w:r w:rsidR="00CC54DC">
        <w:rPr>
          <w:noProof/>
        </w:rPr>
        <w:t>9</w:t>
      </w:r>
      <w:r w:rsidR="00E4147F">
        <w:rPr>
          <w:rFonts w:cs="Arial"/>
        </w:rPr>
        <w:fldChar w:fldCharType="end"/>
      </w:r>
      <w:r w:rsidRPr="00C471E9">
        <w:rPr>
          <w:rFonts w:cs="Arial"/>
        </w:rPr>
        <w:t xml:space="preserve">, we see the effect </w:t>
      </w:r>
      <w:r w:rsidR="009E36AB">
        <w:rPr>
          <w:rFonts w:cs="Arial"/>
        </w:rPr>
        <w:t xml:space="preserve">of </w:t>
      </w:r>
      <w:r w:rsidRPr="00C471E9">
        <w:rPr>
          <w:rFonts w:cs="Arial"/>
        </w:rPr>
        <w:t>spaying 50% of ages 2-4 months, 4-6 months, 6 months to 5 years, and 5-10 years has on the cumulative number of surgeries performed. We note the decline in surgeries per time step toward the end of the five years, depicted by the slight leveling off of the curve around the second year. The cumulative number of surgeries performed is around 25,000.</w:t>
      </w:r>
    </w:p>
    <w:p w:rsidR="008639D3" w:rsidRPr="00C471E9" w:rsidRDefault="00164D81" w:rsidP="00540FC8">
      <w:pPr>
        <w:rPr>
          <w:rFonts w:cs="Arial"/>
        </w:rPr>
      </w:pPr>
      <w:r w:rsidRPr="00C471E9">
        <w:rPr>
          <w:rFonts w:cs="Arial"/>
        </w:rPr>
        <w:t xml:space="preserve"> </w:t>
      </w:r>
    </w:p>
    <w:p w:rsidR="008639D3" w:rsidRPr="00C471E9" w:rsidRDefault="008639D3" w:rsidP="008639D3">
      <w:pPr>
        <w:ind w:firstLine="720"/>
        <w:rPr>
          <w:rFonts w:cs="Arial"/>
        </w:rPr>
      </w:pPr>
      <w:r w:rsidRPr="00C471E9">
        <w:rPr>
          <w:rFonts w:cs="Arial"/>
        </w:rPr>
        <w:t xml:space="preserve">In </w:t>
      </w:r>
      <w:r w:rsidR="00E4147F">
        <w:rPr>
          <w:rFonts w:cs="Arial"/>
        </w:rPr>
        <w:fldChar w:fldCharType="begin"/>
      </w:r>
      <w:r w:rsidR="00E4147F">
        <w:rPr>
          <w:rFonts w:cs="Arial"/>
        </w:rPr>
        <w:instrText xml:space="preserve"> REF _Ref327948137 \h </w:instrText>
      </w:r>
      <w:r w:rsidR="00E4147F">
        <w:rPr>
          <w:rFonts w:cs="Arial"/>
        </w:rPr>
      </w:r>
      <w:r w:rsidR="00E4147F">
        <w:rPr>
          <w:rFonts w:cs="Arial"/>
        </w:rPr>
        <w:fldChar w:fldCharType="separate"/>
      </w:r>
      <w:r w:rsidR="00CC54DC" w:rsidRPr="00C471E9">
        <w:t xml:space="preserve">Figure </w:t>
      </w:r>
      <w:r w:rsidR="00CC54DC">
        <w:rPr>
          <w:noProof/>
        </w:rPr>
        <w:t>10</w:t>
      </w:r>
      <w:r w:rsidR="00E4147F">
        <w:rPr>
          <w:rFonts w:cs="Arial"/>
        </w:rPr>
        <w:fldChar w:fldCharType="end"/>
      </w:r>
      <w:r w:rsidRPr="00C471E9">
        <w:rPr>
          <w:rFonts w:cs="Arial"/>
        </w:rPr>
        <w:t xml:space="preserve">, we see the effect spaying 50% of ages 4-6 months and 6 months to 5 years has on the cumulative number of surgeries performed. We again note the decline in surgeries per time step toward the end of the five years, depicted by the slight leveling off of the curve around the second year (albeit less pronounced than </w:t>
      </w:r>
      <w:r w:rsidR="00E4147F">
        <w:rPr>
          <w:rFonts w:cs="Arial"/>
        </w:rPr>
        <w:fldChar w:fldCharType="begin"/>
      </w:r>
      <w:r w:rsidR="00E4147F">
        <w:rPr>
          <w:rFonts w:cs="Arial"/>
        </w:rPr>
        <w:instrText xml:space="preserve"> REF _Ref327947625 \h </w:instrText>
      </w:r>
      <w:r w:rsidR="00E4147F">
        <w:rPr>
          <w:rFonts w:cs="Arial"/>
        </w:rPr>
      </w:r>
      <w:r w:rsidR="00E4147F">
        <w:rPr>
          <w:rFonts w:cs="Arial"/>
        </w:rPr>
        <w:fldChar w:fldCharType="separate"/>
      </w:r>
      <w:r w:rsidR="00CC54DC" w:rsidRPr="00C471E9">
        <w:t xml:space="preserve">Figure </w:t>
      </w:r>
      <w:r w:rsidR="00CC54DC">
        <w:rPr>
          <w:noProof/>
        </w:rPr>
        <w:t>9</w:t>
      </w:r>
      <w:r w:rsidR="00E4147F">
        <w:rPr>
          <w:rFonts w:cs="Arial"/>
        </w:rPr>
        <w:fldChar w:fldCharType="end"/>
      </w:r>
      <w:r w:rsidRPr="00C471E9">
        <w:rPr>
          <w:rFonts w:cs="Arial"/>
        </w:rPr>
        <w:t>). The cumulative number of surgeries performed is around 27,000.</w:t>
      </w:r>
    </w:p>
    <w:p w:rsidR="00872669" w:rsidRPr="00C471E9" w:rsidRDefault="00B8092B" w:rsidP="00540FC8">
      <w:r w:rsidRPr="00C471E9">
        <w:rPr>
          <w:rFonts w:cs="Arial"/>
        </w:rPr>
        <w:t xml:space="preserve"> </w:t>
      </w:r>
    </w:p>
    <w:p w:rsidR="00872669" w:rsidRPr="00C471E9" w:rsidRDefault="008639D3" w:rsidP="008639D3">
      <w:pPr>
        <w:ind w:firstLine="720"/>
        <w:rPr>
          <w:rFonts w:cs="Arial"/>
        </w:rPr>
      </w:pPr>
      <w:r w:rsidRPr="00C471E9">
        <w:rPr>
          <w:rFonts w:cs="Arial"/>
        </w:rPr>
        <w:t>In</w:t>
      </w:r>
      <w:r w:rsidR="002A406B">
        <w:rPr>
          <w:rFonts w:cs="Arial"/>
          <w:b/>
        </w:rPr>
        <w:t xml:space="preserve"> </w:t>
      </w:r>
      <w:r w:rsidR="00E4147F">
        <w:rPr>
          <w:rFonts w:cs="Arial"/>
        </w:rPr>
        <w:fldChar w:fldCharType="begin"/>
      </w:r>
      <w:r w:rsidR="00E4147F">
        <w:rPr>
          <w:rFonts w:cs="Arial"/>
          <w:b/>
        </w:rPr>
        <w:instrText xml:space="preserve"> REF _Ref327948350 \h </w:instrText>
      </w:r>
      <w:r w:rsidR="00E4147F">
        <w:rPr>
          <w:rFonts w:cs="Arial"/>
        </w:rPr>
      </w:r>
      <w:r w:rsidR="00E4147F">
        <w:rPr>
          <w:rFonts w:cs="Arial"/>
        </w:rPr>
        <w:fldChar w:fldCharType="separate"/>
      </w:r>
      <w:r w:rsidR="00CC54DC" w:rsidRPr="00C471E9">
        <w:t xml:space="preserve">Figure </w:t>
      </w:r>
      <w:r w:rsidR="00CC54DC">
        <w:rPr>
          <w:noProof/>
        </w:rPr>
        <w:t>11</w:t>
      </w:r>
      <w:r w:rsidR="00E4147F">
        <w:rPr>
          <w:rFonts w:cs="Arial"/>
        </w:rPr>
        <w:fldChar w:fldCharType="end"/>
      </w:r>
      <w:r w:rsidRPr="00C471E9">
        <w:rPr>
          <w:rFonts w:cs="Arial"/>
        </w:rPr>
        <w:t xml:space="preserve">, we see the effect spaying 50% of ages 2-4 months and 4-6 months has on the cumulative number of surgeries performed. We note the decline in surgeries per time step toward the end of the five years is even less dramatic than the scenarios depicted by </w:t>
      </w:r>
      <w:r w:rsidR="00E4147F">
        <w:rPr>
          <w:rFonts w:cs="Arial"/>
        </w:rPr>
        <w:fldChar w:fldCharType="begin"/>
      </w:r>
      <w:r w:rsidR="00E4147F">
        <w:rPr>
          <w:rFonts w:cs="Arial"/>
        </w:rPr>
        <w:instrText xml:space="preserve"> REF _Ref327947625 \h </w:instrText>
      </w:r>
      <w:r w:rsidR="00E4147F">
        <w:rPr>
          <w:rFonts w:cs="Arial"/>
        </w:rPr>
      </w:r>
      <w:r w:rsidR="00E4147F">
        <w:rPr>
          <w:rFonts w:cs="Arial"/>
        </w:rPr>
        <w:fldChar w:fldCharType="separate"/>
      </w:r>
      <w:r w:rsidR="00CC54DC" w:rsidRPr="00C471E9">
        <w:t xml:space="preserve">Figure </w:t>
      </w:r>
      <w:r w:rsidR="00CC54DC">
        <w:rPr>
          <w:noProof/>
        </w:rPr>
        <w:t>9</w:t>
      </w:r>
      <w:r w:rsidR="00E4147F">
        <w:rPr>
          <w:rFonts w:cs="Arial"/>
        </w:rPr>
        <w:fldChar w:fldCharType="end"/>
      </w:r>
      <w:r w:rsidR="002A406B">
        <w:rPr>
          <w:rFonts w:cs="Arial"/>
          <w:b/>
        </w:rPr>
        <w:t xml:space="preserve"> </w:t>
      </w:r>
      <w:r w:rsidRPr="00C471E9">
        <w:rPr>
          <w:rFonts w:cs="Arial"/>
        </w:rPr>
        <w:t xml:space="preserve">or </w:t>
      </w:r>
      <w:r w:rsidR="00E4147F">
        <w:rPr>
          <w:rFonts w:cs="Arial"/>
        </w:rPr>
        <w:fldChar w:fldCharType="begin"/>
      </w:r>
      <w:r w:rsidR="00E4147F">
        <w:rPr>
          <w:rFonts w:cs="Arial"/>
        </w:rPr>
        <w:instrText xml:space="preserve"> REF _Ref327948137 \h </w:instrText>
      </w:r>
      <w:r w:rsidR="00E4147F">
        <w:rPr>
          <w:rFonts w:cs="Arial"/>
        </w:rPr>
      </w:r>
      <w:r w:rsidR="00E4147F">
        <w:rPr>
          <w:rFonts w:cs="Arial"/>
        </w:rPr>
        <w:fldChar w:fldCharType="separate"/>
      </w:r>
      <w:r w:rsidR="00CC54DC" w:rsidRPr="00C471E9">
        <w:t xml:space="preserve">Figure </w:t>
      </w:r>
      <w:r w:rsidR="00CC54DC">
        <w:rPr>
          <w:noProof/>
        </w:rPr>
        <w:t>10</w:t>
      </w:r>
      <w:r w:rsidR="00E4147F">
        <w:rPr>
          <w:rFonts w:cs="Arial"/>
        </w:rPr>
        <w:fldChar w:fldCharType="end"/>
      </w:r>
      <w:r w:rsidRPr="00C471E9">
        <w:rPr>
          <w:rFonts w:cs="Arial"/>
        </w:rPr>
        <w:t>. The cumulative number of surgeries performed is right around 30,000.</w:t>
      </w:r>
    </w:p>
    <w:p w:rsidR="00872669" w:rsidRPr="00C471E9" w:rsidRDefault="003E3512" w:rsidP="00540FC8">
      <w:pPr>
        <w:jc w:val="center"/>
      </w:pPr>
      <w:r w:rsidRPr="00C471E9">
        <w:rPr>
          <w:rFonts w:cs="Arial"/>
        </w:rPr>
        <w:t xml:space="preserve"> </w:t>
      </w:r>
    </w:p>
    <w:p w:rsidR="008639D3" w:rsidRPr="00C471E9" w:rsidRDefault="008639D3" w:rsidP="008639D3">
      <w:pPr>
        <w:ind w:firstLine="720"/>
        <w:rPr>
          <w:rFonts w:cs="Arial"/>
        </w:rPr>
      </w:pPr>
      <w:r w:rsidRPr="00C471E9">
        <w:rPr>
          <w:rFonts w:cs="Arial"/>
        </w:rPr>
        <w:t>In</w:t>
      </w:r>
      <w:r w:rsidR="002A406B">
        <w:rPr>
          <w:rFonts w:cs="Arial"/>
        </w:rPr>
        <w:t xml:space="preserve"> </w:t>
      </w:r>
      <w:r w:rsidR="00E4147F">
        <w:rPr>
          <w:rFonts w:cs="Arial"/>
        </w:rPr>
        <w:fldChar w:fldCharType="begin"/>
      </w:r>
      <w:r w:rsidR="00E4147F">
        <w:rPr>
          <w:rFonts w:cs="Arial"/>
        </w:rPr>
        <w:instrText xml:space="preserve"> REF _Ref327948839 \h </w:instrText>
      </w:r>
      <w:r w:rsidR="00E4147F">
        <w:rPr>
          <w:rFonts w:cs="Arial"/>
        </w:rPr>
      </w:r>
      <w:r w:rsidR="00E4147F">
        <w:rPr>
          <w:rFonts w:cs="Arial"/>
        </w:rPr>
        <w:fldChar w:fldCharType="separate"/>
      </w:r>
      <w:r w:rsidR="00CC54DC" w:rsidRPr="00C471E9">
        <w:t xml:space="preserve">Figure </w:t>
      </w:r>
      <w:r w:rsidR="00CC54DC">
        <w:rPr>
          <w:noProof/>
        </w:rPr>
        <w:t>12</w:t>
      </w:r>
      <w:r w:rsidR="00E4147F">
        <w:rPr>
          <w:rFonts w:cs="Arial"/>
        </w:rPr>
        <w:fldChar w:fldCharType="end"/>
      </w:r>
      <w:r w:rsidRPr="00C471E9">
        <w:rPr>
          <w:rFonts w:cs="Arial"/>
        </w:rPr>
        <w:t>, we see the effect spaying 50% of ages 4-6 months has on the cumulative number of surgeries performed. We note that the leveling off of the curve seen in previous scenarios is even less dramatic, indicating that the number of surgeries per time step is not decreasing as quickly as in other scenarios. The cumulative number of surgeries performed is around 32,000.</w:t>
      </w:r>
    </w:p>
    <w:p w:rsidR="008639D3" w:rsidRPr="00C471E9" w:rsidRDefault="008639D3">
      <w:pPr>
        <w:rPr>
          <w:rFonts w:cs="Arial"/>
        </w:rPr>
      </w:pPr>
    </w:p>
    <w:p w:rsidR="008639D3" w:rsidRPr="00C471E9" w:rsidRDefault="008639D3" w:rsidP="008639D3">
      <w:pPr>
        <w:ind w:firstLine="720"/>
        <w:rPr>
          <w:rFonts w:cs="Arial"/>
        </w:rPr>
      </w:pPr>
      <w:r w:rsidRPr="00C471E9">
        <w:rPr>
          <w:rFonts w:cs="Arial"/>
        </w:rPr>
        <w:t xml:space="preserve">In </w:t>
      </w:r>
      <w:r w:rsidR="00E4147F">
        <w:rPr>
          <w:rFonts w:cs="Arial"/>
        </w:rPr>
        <w:fldChar w:fldCharType="begin"/>
      </w:r>
      <w:r w:rsidR="00E4147F">
        <w:rPr>
          <w:rFonts w:cs="Arial"/>
        </w:rPr>
        <w:instrText xml:space="preserve"> REF _Ref327949046 \h </w:instrText>
      </w:r>
      <w:r w:rsidR="00E4147F">
        <w:rPr>
          <w:rFonts w:cs="Arial"/>
        </w:rPr>
      </w:r>
      <w:r w:rsidR="00E4147F">
        <w:rPr>
          <w:rFonts w:cs="Arial"/>
        </w:rPr>
        <w:fldChar w:fldCharType="separate"/>
      </w:r>
      <w:r w:rsidR="00CC54DC" w:rsidRPr="00C471E9">
        <w:t xml:space="preserve">Figure </w:t>
      </w:r>
      <w:r w:rsidR="00CC54DC">
        <w:rPr>
          <w:noProof/>
        </w:rPr>
        <w:t>13</w:t>
      </w:r>
      <w:r w:rsidR="00E4147F">
        <w:rPr>
          <w:rFonts w:cs="Arial"/>
        </w:rPr>
        <w:fldChar w:fldCharType="end"/>
      </w:r>
      <w:r w:rsidRPr="00C471E9">
        <w:rPr>
          <w:rFonts w:cs="Arial"/>
        </w:rPr>
        <w:t>, we see the effect spaying 50% of ages 6 months to 5 years has on the cumulative number of surgeries performed. We note very little decline in surgeries per time step toward the end of the five years. The cumulative number of surgeries performed is around 3</w:t>
      </w:r>
      <w:r w:rsidR="00143A63" w:rsidRPr="00C471E9">
        <w:rPr>
          <w:rFonts w:cs="Arial"/>
        </w:rPr>
        <w:t>7</w:t>
      </w:r>
      <w:r w:rsidRPr="00C471E9">
        <w:rPr>
          <w:rFonts w:cs="Arial"/>
        </w:rPr>
        <w:t>,000.</w:t>
      </w:r>
    </w:p>
    <w:p w:rsidR="008639D3" w:rsidRPr="00C471E9" w:rsidRDefault="008639D3" w:rsidP="008639D3">
      <w:pPr>
        <w:rPr>
          <w:rFonts w:cs="Arial"/>
        </w:rPr>
      </w:pPr>
    </w:p>
    <w:p w:rsidR="00465F44" w:rsidRDefault="00465F44">
      <w:pPr>
        <w:rPr>
          <w:rFonts w:cs="Arial"/>
        </w:rPr>
      </w:pPr>
      <w:r>
        <w:rPr>
          <w:rFonts w:cs="Arial"/>
        </w:rPr>
        <w:br w:type="page"/>
      </w:r>
    </w:p>
    <w:p w:rsidR="00465F44" w:rsidRPr="00C471E9" w:rsidRDefault="00465F44" w:rsidP="00465F44">
      <w:pPr>
        <w:jc w:val="center"/>
        <w:rPr>
          <w:rFonts w:cs="Arial"/>
        </w:rPr>
      </w:pPr>
      <w:r w:rsidRPr="00E40713">
        <w:rPr>
          <w:rFonts w:cs="Arial"/>
          <w:noProof/>
        </w:rPr>
        <w:lastRenderedPageBreak/>
        <w:drawing>
          <wp:inline distT="0" distB="0" distL="0" distR="0" wp14:anchorId="57183E93" wp14:editId="58256EE2">
            <wp:extent cx="5486400" cy="1774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1774825"/>
                    </a:xfrm>
                    <a:prstGeom prst="rect">
                      <a:avLst/>
                    </a:prstGeom>
                    <a:noFill/>
                    <a:ln>
                      <a:noFill/>
                    </a:ln>
                  </pic:spPr>
                </pic:pic>
              </a:graphicData>
            </a:graphic>
          </wp:inline>
        </w:drawing>
      </w:r>
    </w:p>
    <w:p w:rsidR="00465F44" w:rsidRPr="00C471E9" w:rsidRDefault="00465F44" w:rsidP="00465F44">
      <w:pPr>
        <w:pStyle w:val="Caption"/>
      </w:pPr>
      <w:bookmarkStart w:id="45" w:name="_Ref327947425"/>
      <w:bookmarkStart w:id="46" w:name="_Toc327949663"/>
      <w:bookmarkStart w:id="47" w:name="_Toc328833872"/>
      <w:r w:rsidRPr="00C471E9">
        <w:t xml:space="preserve">Figure </w:t>
      </w:r>
      <w:r w:rsidRPr="001376BD">
        <w:fldChar w:fldCharType="begin"/>
      </w:r>
      <w:r w:rsidRPr="00C471E9">
        <w:instrText xml:space="preserve"> SEQ Figure \* ARABIC </w:instrText>
      </w:r>
      <w:r w:rsidRPr="001376BD">
        <w:fldChar w:fldCharType="separate"/>
      </w:r>
      <w:r w:rsidR="00CC54DC">
        <w:rPr>
          <w:noProof/>
        </w:rPr>
        <w:t>8</w:t>
      </w:r>
      <w:r w:rsidRPr="001376BD">
        <w:fldChar w:fldCharType="end"/>
      </w:r>
      <w:bookmarkEnd w:id="45"/>
      <w:r w:rsidRPr="00C471E9">
        <w:t>. Cumulative surgeries</w:t>
      </w:r>
      <w:r w:rsidRPr="00C471E9">
        <w:rPr>
          <w:noProof/>
        </w:rPr>
        <w:t xml:space="preserve"> with no extra intervention.</w:t>
      </w:r>
      <w:bookmarkEnd w:id="46"/>
      <w:bookmarkEnd w:id="47"/>
    </w:p>
    <w:p w:rsidR="00465F44" w:rsidRDefault="00465F44" w:rsidP="00465F44">
      <w:pPr>
        <w:jc w:val="center"/>
        <w:rPr>
          <w:rFonts w:cs="Arial"/>
        </w:rPr>
      </w:pPr>
    </w:p>
    <w:p w:rsidR="00E4147F" w:rsidRDefault="00E4147F" w:rsidP="00465F44">
      <w:pPr>
        <w:jc w:val="center"/>
        <w:rPr>
          <w:rFonts w:cs="Arial"/>
        </w:rPr>
      </w:pPr>
    </w:p>
    <w:p w:rsidR="00465F44" w:rsidRPr="00C471E9" w:rsidRDefault="00465F44" w:rsidP="00465F44">
      <w:pPr>
        <w:jc w:val="center"/>
        <w:rPr>
          <w:rFonts w:cs="Arial"/>
        </w:rPr>
      </w:pPr>
      <w:r w:rsidRPr="00E40713">
        <w:rPr>
          <w:rFonts w:cs="Arial"/>
          <w:noProof/>
        </w:rPr>
        <w:drawing>
          <wp:inline distT="0" distB="0" distL="0" distR="0" wp14:anchorId="2F1BBA01" wp14:editId="55BB9366">
            <wp:extent cx="5486400" cy="177511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1775111"/>
                    </a:xfrm>
                    <a:prstGeom prst="rect">
                      <a:avLst/>
                    </a:prstGeom>
                    <a:noFill/>
                    <a:ln>
                      <a:noFill/>
                    </a:ln>
                  </pic:spPr>
                </pic:pic>
              </a:graphicData>
            </a:graphic>
          </wp:inline>
        </w:drawing>
      </w:r>
    </w:p>
    <w:p w:rsidR="00465F44" w:rsidRPr="00C471E9" w:rsidRDefault="00465F44" w:rsidP="00465F44">
      <w:pPr>
        <w:pStyle w:val="Caption"/>
      </w:pPr>
      <w:bookmarkStart w:id="48" w:name="_Ref327947625"/>
      <w:bookmarkStart w:id="49" w:name="_Toc327949664"/>
      <w:bookmarkStart w:id="50" w:name="_Toc328833873"/>
      <w:r w:rsidRPr="00C471E9">
        <w:t xml:space="preserve">Figure </w:t>
      </w:r>
      <w:r w:rsidRPr="001376BD">
        <w:fldChar w:fldCharType="begin"/>
      </w:r>
      <w:r w:rsidRPr="00C471E9">
        <w:instrText xml:space="preserve"> SEQ Figure \* ARABIC </w:instrText>
      </w:r>
      <w:r w:rsidRPr="001376BD">
        <w:fldChar w:fldCharType="separate"/>
      </w:r>
      <w:r w:rsidR="00CC54DC">
        <w:rPr>
          <w:noProof/>
        </w:rPr>
        <w:t>9</w:t>
      </w:r>
      <w:r w:rsidRPr="001376BD">
        <w:fldChar w:fldCharType="end"/>
      </w:r>
      <w:bookmarkEnd w:id="48"/>
      <w:r w:rsidRPr="00C471E9">
        <w:t>. Cumulative surgeries with 50% increase in 2-4mo, 4-6 mo, 6mo-5yr, 5-10yr</w:t>
      </w:r>
      <w:bookmarkEnd w:id="49"/>
      <w:bookmarkEnd w:id="50"/>
    </w:p>
    <w:p w:rsidR="00465F44" w:rsidRDefault="00465F44" w:rsidP="00465F44">
      <w:pPr>
        <w:jc w:val="center"/>
        <w:rPr>
          <w:rFonts w:cs="Arial"/>
        </w:rPr>
      </w:pPr>
      <w:r w:rsidRPr="00C471E9">
        <w:rPr>
          <w:rFonts w:cs="Arial"/>
        </w:rPr>
        <w:tab/>
      </w:r>
    </w:p>
    <w:p w:rsidR="00E4147F" w:rsidRDefault="00E4147F" w:rsidP="00465F44">
      <w:pPr>
        <w:jc w:val="center"/>
        <w:rPr>
          <w:rFonts w:cs="Arial"/>
        </w:rPr>
      </w:pPr>
    </w:p>
    <w:p w:rsidR="00465F44" w:rsidRPr="00C471E9" w:rsidRDefault="00465F44" w:rsidP="00465F44">
      <w:pPr>
        <w:jc w:val="center"/>
        <w:rPr>
          <w:rFonts w:cs="Arial"/>
        </w:rPr>
      </w:pPr>
      <w:r w:rsidRPr="00E40713">
        <w:rPr>
          <w:rFonts w:cs="Arial"/>
          <w:noProof/>
        </w:rPr>
        <w:drawing>
          <wp:inline distT="0" distB="0" distL="0" distR="0" wp14:anchorId="1812A47F" wp14:editId="1E3D59F4">
            <wp:extent cx="5486400" cy="177511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1775111"/>
                    </a:xfrm>
                    <a:prstGeom prst="rect">
                      <a:avLst/>
                    </a:prstGeom>
                    <a:noFill/>
                    <a:ln>
                      <a:noFill/>
                    </a:ln>
                  </pic:spPr>
                </pic:pic>
              </a:graphicData>
            </a:graphic>
          </wp:inline>
        </w:drawing>
      </w:r>
    </w:p>
    <w:p w:rsidR="00465F44" w:rsidRPr="00C471E9" w:rsidRDefault="00465F44" w:rsidP="00465F44">
      <w:pPr>
        <w:pStyle w:val="Caption"/>
      </w:pPr>
      <w:bookmarkStart w:id="51" w:name="_Ref327948137"/>
      <w:bookmarkStart w:id="52" w:name="_Toc327949665"/>
      <w:bookmarkStart w:id="53" w:name="_Toc328833874"/>
      <w:r w:rsidRPr="00C471E9">
        <w:t xml:space="preserve">Figure </w:t>
      </w:r>
      <w:r w:rsidRPr="001376BD">
        <w:fldChar w:fldCharType="begin"/>
      </w:r>
      <w:r w:rsidRPr="00C471E9">
        <w:instrText xml:space="preserve"> SEQ Figure \* ARABIC </w:instrText>
      </w:r>
      <w:r w:rsidRPr="001376BD">
        <w:fldChar w:fldCharType="separate"/>
      </w:r>
      <w:r w:rsidR="00CC54DC">
        <w:rPr>
          <w:noProof/>
        </w:rPr>
        <w:t>10</w:t>
      </w:r>
      <w:r w:rsidRPr="001376BD">
        <w:fldChar w:fldCharType="end"/>
      </w:r>
      <w:bookmarkEnd w:id="51"/>
      <w:r w:rsidRPr="00C471E9">
        <w:t>. Cumulative surgeries with 50% increase in 4-6mo and 6mo-5yr.</w:t>
      </w:r>
      <w:bookmarkEnd w:id="52"/>
      <w:bookmarkEnd w:id="53"/>
    </w:p>
    <w:p w:rsidR="00465F44" w:rsidRPr="00C471E9" w:rsidRDefault="00465F44" w:rsidP="00465F44">
      <w:pPr>
        <w:jc w:val="center"/>
        <w:rPr>
          <w:rFonts w:cs="Arial"/>
        </w:rPr>
      </w:pPr>
    </w:p>
    <w:p w:rsidR="00465F44" w:rsidRPr="00C471E9" w:rsidRDefault="00465F44" w:rsidP="00465F44">
      <w:pPr>
        <w:jc w:val="center"/>
        <w:rPr>
          <w:rFonts w:cs="Arial"/>
        </w:rPr>
      </w:pPr>
      <w:r w:rsidRPr="00E40713">
        <w:rPr>
          <w:rFonts w:cs="Arial"/>
          <w:noProof/>
        </w:rPr>
        <w:lastRenderedPageBreak/>
        <w:drawing>
          <wp:inline distT="0" distB="0" distL="0" distR="0" wp14:anchorId="32B0B9DC" wp14:editId="40D70D0E">
            <wp:extent cx="5486400" cy="177511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1775111"/>
                    </a:xfrm>
                    <a:prstGeom prst="rect">
                      <a:avLst/>
                    </a:prstGeom>
                    <a:noFill/>
                    <a:ln>
                      <a:noFill/>
                    </a:ln>
                  </pic:spPr>
                </pic:pic>
              </a:graphicData>
            </a:graphic>
          </wp:inline>
        </w:drawing>
      </w:r>
    </w:p>
    <w:p w:rsidR="00465F44" w:rsidRPr="00C471E9" w:rsidRDefault="00465F44" w:rsidP="00465F44">
      <w:pPr>
        <w:pStyle w:val="Caption"/>
      </w:pPr>
      <w:bookmarkStart w:id="54" w:name="_Ref327948350"/>
      <w:bookmarkStart w:id="55" w:name="_Toc327949666"/>
      <w:bookmarkStart w:id="56" w:name="_Toc328833875"/>
      <w:r w:rsidRPr="00C471E9">
        <w:t xml:space="preserve">Figure </w:t>
      </w:r>
      <w:r w:rsidRPr="001376BD">
        <w:fldChar w:fldCharType="begin"/>
      </w:r>
      <w:r w:rsidRPr="00C471E9">
        <w:instrText xml:space="preserve"> SEQ Figure \* ARABIC </w:instrText>
      </w:r>
      <w:r w:rsidRPr="001376BD">
        <w:fldChar w:fldCharType="separate"/>
      </w:r>
      <w:r w:rsidR="00CC54DC">
        <w:rPr>
          <w:noProof/>
        </w:rPr>
        <w:t>11</w:t>
      </w:r>
      <w:r w:rsidRPr="001376BD">
        <w:fldChar w:fldCharType="end"/>
      </w:r>
      <w:bookmarkEnd w:id="54"/>
      <w:r w:rsidRPr="00C471E9">
        <w:t>. Cumulative surgeries with 50% increase in 2-4mo and 4-6mo.</w:t>
      </w:r>
      <w:bookmarkEnd w:id="55"/>
      <w:bookmarkEnd w:id="56"/>
    </w:p>
    <w:p w:rsidR="00465F44" w:rsidRDefault="00465F44" w:rsidP="00465F44">
      <w:pPr>
        <w:jc w:val="center"/>
        <w:rPr>
          <w:b/>
          <w:sz w:val="22"/>
        </w:rPr>
      </w:pPr>
    </w:p>
    <w:p w:rsidR="00E4147F" w:rsidRDefault="00E4147F" w:rsidP="00465F44">
      <w:pPr>
        <w:jc w:val="center"/>
        <w:rPr>
          <w:b/>
          <w:sz w:val="22"/>
        </w:rPr>
      </w:pPr>
    </w:p>
    <w:p w:rsidR="00465F44" w:rsidRPr="00C471E9" w:rsidRDefault="00465F44" w:rsidP="00465F44">
      <w:pPr>
        <w:jc w:val="center"/>
        <w:rPr>
          <w:rFonts w:cs="Arial"/>
        </w:rPr>
      </w:pPr>
      <w:r w:rsidRPr="00E40713">
        <w:rPr>
          <w:rFonts w:cs="Arial"/>
          <w:noProof/>
        </w:rPr>
        <w:drawing>
          <wp:inline distT="0" distB="0" distL="0" distR="0" wp14:anchorId="151CADA7" wp14:editId="083E91CC">
            <wp:extent cx="5486400" cy="177511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1775111"/>
                    </a:xfrm>
                    <a:prstGeom prst="rect">
                      <a:avLst/>
                    </a:prstGeom>
                    <a:noFill/>
                    <a:ln>
                      <a:noFill/>
                    </a:ln>
                  </pic:spPr>
                </pic:pic>
              </a:graphicData>
            </a:graphic>
          </wp:inline>
        </w:drawing>
      </w:r>
    </w:p>
    <w:p w:rsidR="00465F44" w:rsidRPr="00C471E9" w:rsidRDefault="00465F44" w:rsidP="00465F44">
      <w:pPr>
        <w:pStyle w:val="Caption"/>
      </w:pPr>
      <w:bookmarkStart w:id="57" w:name="_Ref327948839"/>
      <w:bookmarkStart w:id="58" w:name="_Toc327949667"/>
      <w:bookmarkStart w:id="59" w:name="_Toc328833876"/>
      <w:r w:rsidRPr="00C471E9">
        <w:t xml:space="preserve">Figure </w:t>
      </w:r>
      <w:r w:rsidRPr="001376BD">
        <w:fldChar w:fldCharType="begin"/>
      </w:r>
      <w:r w:rsidRPr="00C471E9">
        <w:instrText xml:space="preserve"> SEQ Figure \* ARABIC </w:instrText>
      </w:r>
      <w:r w:rsidRPr="001376BD">
        <w:fldChar w:fldCharType="separate"/>
      </w:r>
      <w:r w:rsidR="00CC54DC">
        <w:rPr>
          <w:noProof/>
        </w:rPr>
        <w:t>12</w:t>
      </w:r>
      <w:r w:rsidRPr="001376BD">
        <w:fldChar w:fldCharType="end"/>
      </w:r>
      <w:bookmarkEnd w:id="57"/>
      <w:r w:rsidRPr="00C471E9">
        <w:t>. Cumulative surgeries with 50% increase in 4-6mo.</w:t>
      </w:r>
      <w:bookmarkEnd w:id="58"/>
      <w:bookmarkEnd w:id="59"/>
    </w:p>
    <w:p w:rsidR="00465F44" w:rsidRDefault="00465F44" w:rsidP="00465F44">
      <w:pPr>
        <w:jc w:val="center"/>
        <w:rPr>
          <w:b/>
          <w:sz w:val="22"/>
        </w:rPr>
      </w:pPr>
    </w:p>
    <w:p w:rsidR="00E4147F" w:rsidRDefault="00E4147F" w:rsidP="00465F44">
      <w:pPr>
        <w:jc w:val="center"/>
        <w:rPr>
          <w:b/>
          <w:sz w:val="22"/>
        </w:rPr>
      </w:pPr>
    </w:p>
    <w:p w:rsidR="00465F44" w:rsidRPr="00C471E9" w:rsidRDefault="00465F44" w:rsidP="00465F44">
      <w:pPr>
        <w:jc w:val="center"/>
        <w:rPr>
          <w:rFonts w:cs="Arial"/>
        </w:rPr>
      </w:pPr>
      <w:r w:rsidRPr="00E40713">
        <w:rPr>
          <w:rFonts w:cs="Arial"/>
          <w:noProof/>
        </w:rPr>
        <w:drawing>
          <wp:inline distT="0" distB="0" distL="0" distR="0" wp14:anchorId="636C0670" wp14:editId="423FF3E5">
            <wp:extent cx="5486400" cy="177511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1775111"/>
                    </a:xfrm>
                    <a:prstGeom prst="rect">
                      <a:avLst/>
                    </a:prstGeom>
                    <a:noFill/>
                    <a:ln>
                      <a:noFill/>
                    </a:ln>
                  </pic:spPr>
                </pic:pic>
              </a:graphicData>
            </a:graphic>
          </wp:inline>
        </w:drawing>
      </w:r>
    </w:p>
    <w:p w:rsidR="00465F44" w:rsidRPr="00C471E9" w:rsidRDefault="00465F44" w:rsidP="00465F44">
      <w:pPr>
        <w:pStyle w:val="Caption"/>
      </w:pPr>
      <w:bookmarkStart w:id="60" w:name="_Ref327949046"/>
      <w:bookmarkStart w:id="61" w:name="_Toc327949668"/>
      <w:bookmarkStart w:id="62" w:name="_Toc328833877"/>
      <w:r w:rsidRPr="00C471E9">
        <w:t xml:space="preserve">Figure </w:t>
      </w:r>
      <w:r w:rsidRPr="001376BD">
        <w:fldChar w:fldCharType="begin"/>
      </w:r>
      <w:r w:rsidRPr="00C471E9">
        <w:instrText xml:space="preserve"> SEQ Figure \* ARABIC </w:instrText>
      </w:r>
      <w:r w:rsidRPr="001376BD">
        <w:rPr>
          <w:szCs w:val="20"/>
        </w:rPr>
        <w:fldChar w:fldCharType="separate"/>
      </w:r>
      <w:r w:rsidR="00CC54DC">
        <w:rPr>
          <w:noProof/>
        </w:rPr>
        <w:t>13</w:t>
      </w:r>
      <w:r w:rsidRPr="001376BD">
        <w:fldChar w:fldCharType="end"/>
      </w:r>
      <w:bookmarkEnd w:id="60"/>
      <w:r w:rsidRPr="00C471E9">
        <w:t>. Cumulative surgeries with 50% increase in 6mo-5yr.</w:t>
      </w:r>
      <w:bookmarkEnd w:id="61"/>
      <w:bookmarkEnd w:id="62"/>
    </w:p>
    <w:p w:rsidR="00465F44" w:rsidRDefault="00465F44">
      <w:pPr>
        <w:rPr>
          <w:rFonts w:cs="Arial"/>
        </w:rPr>
      </w:pPr>
      <w:r>
        <w:rPr>
          <w:rFonts w:cs="Arial"/>
        </w:rPr>
        <w:br w:type="page"/>
      </w:r>
    </w:p>
    <w:p w:rsidR="00465F44" w:rsidRPr="00C471E9" w:rsidRDefault="00465F44" w:rsidP="00465F44">
      <w:pPr>
        <w:pStyle w:val="Caption"/>
      </w:pPr>
      <w:bookmarkStart w:id="63" w:name="_Ref328834129"/>
      <w:bookmarkStart w:id="64" w:name="_Toc328833859"/>
      <w:r w:rsidRPr="00C471E9">
        <w:lastRenderedPageBreak/>
        <w:t xml:space="preserve">Table </w:t>
      </w:r>
      <w:r w:rsidRPr="001376BD">
        <w:fldChar w:fldCharType="begin"/>
      </w:r>
      <w:r w:rsidRPr="00C471E9">
        <w:instrText xml:space="preserve"> SEQ Table \* ARABIC </w:instrText>
      </w:r>
      <w:r w:rsidRPr="001376BD">
        <w:rPr>
          <w:szCs w:val="20"/>
        </w:rPr>
        <w:fldChar w:fldCharType="separate"/>
      </w:r>
      <w:r w:rsidR="00CC54DC">
        <w:rPr>
          <w:noProof/>
        </w:rPr>
        <w:t>5</w:t>
      </w:r>
      <w:r w:rsidRPr="001376BD">
        <w:fldChar w:fldCharType="end"/>
      </w:r>
      <w:bookmarkEnd w:id="63"/>
      <w:r w:rsidRPr="00C471E9">
        <w:t>. Selected intervention scenarios (cases) and projected population and number of spays over five years.</w:t>
      </w:r>
      <w:bookmarkEnd w:id="64"/>
    </w:p>
    <w:tbl>
      <w:tblPr>
        <w:tblW w:w="8085" w:type="dxa"/>
        <w:jc w:val="center"/>
        <w:tblInd w:w="-850" w:type="dxa"/>
        <w:tblLook w:val="04A0" w:firstRow="1" w:lastRow="0" w:firstColumn="1" w:lastColumn="0" w:noHBand="0" w:noVBand="1"/>
      </w:tblPr>
      <w:tblGrid>
        <w:gridCol w:w="5209"/>
        <w:gridCol w:w="1540"/>
        <w:gridCol w:w="1336"/>
      </w:tblGrid>
      <w:tr w:rsidR="00465F44" w:rsidRPr="00C471E9" w:rsidTr="00E4147F">
        <w:trPr>
          <w:trHeight w:val="624"/>
          <w:jc w:val="center"/>
        </w:trPr>
        <w:tc>
          <w:tcPr>
            <w:tcW w:w="52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b/>
                <w:bCs/>
              </w:rPr>
            </w:pPr>
            <w:r w:rsidRPr="00C471E9">
              <w:rPr>
                <w:rFonts w:cs="Arial"/>
                <w:b/>
                <w:bCs/>
                <w:kern w:val="24"/>
              </w:rPr>
              <w:t>Case</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b/>
                <w:bCs/>
              </w:rPr>
            </w:pPr>
            <w:r w:rsidRPr="00C471E9">
              <w:rPr>
                <w:rFonts w:cs="Arial"/>
                <w:b/>
                <w:bCs/>
                <w:kern w:val="24"/>
              </w:rPr>
              <w:t>Population after 5 yrs.</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b/>
                <w:bCs/>
              </w:rPr>
            </w:pPr>
            <w:r w:rsidRPr="00C471E9">
              <w:rPr>
                <w:rFonts w:cs="Arial"/>
                <w:b/>
                <w:bCs/>
                <w:kern w:val="24"/>
              </w:rPr>
              <w:t>Total # Spays</w:t>
            </w:r>
          </w:p>
        </w:tc>
      </w:tr>
      <w:tr w:rsidR="00465F44" w:rsidRPr="00C471E9" w:rsidTr="00E4147F">
        <w:trPr>
          <w:trHeight w:val="395"/>
          <w:jc w:val="center"/>
        </w:trPr>
        <w:tc>
          <w:tcPr>
            <w:tcW w:w="5209" w:type="dxa"/>
            <w:tcBorders>
              <w:top w:val="nil"/>
              <w:left w:val="single" w:sz="4" w:space="0" w:color="auto"/>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No extra intervention</w:t>
            </w:r>
          </w:p>
        </w:tc>
        <w:tc>
          <w:tcPr>
            <w:tcW w:w="1540" w:type="dxa"/>
            <w:tcBorders>
              <w:top w:val="nil"/>
              <w:left w:val="nil"/>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63,6</w:t>
            </w:r>
            <w:r w:rsidR="00F16885">
              <w:rPr>
                <w:rFonts w:cs="Arial"/>
                <w:kern w:val="24"/>
              </w:rPr>
              <w:t>79</w:t>
            </w:r>
          </w:p>
        </w:tc>
        <w:tc>
          <w:tcPr>
            <w:tcW w:w="1336" w:type="dxa"/>
            <w:tcBorders>
              <w:top w:val="nil"/>
              <w:left w:val="nil"/>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47,</w:t>
            </w:r>
            <w:r w:rsidR="00F16885">
              <w:rPr>
                <w:rFonts w:cs="Arial"/>
                <w:kern w:val="24"/>
              </w:rPr>
              <w:t>770</w:t>
            </w:r>
          </w:p>
        </w:tc>
      </w:tr>
      <w:tr w:rsidR="00465F44" w:rsidRPr="00C471E9" w:rsidTr="00E4147F">
        <w:trPr>
          <w:trHeight w:val="404"/>
          <w:jc w:val="center"/>
        </w:trPr>
        <w:tc>
          <w:tcPr>
            <w:tcW w:w="5209" w:type="dxa"/>
            <w:tcBorders>
              <w:top w:val="nil"/>
              <w:left w:val="single" w:sz="4" w:space="0" w:color="auto"/>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50% more of 2-4mo, 4-6mo, 6mo-5yrs, 5-10yrs</w:t>
            </w:r>
          </w:p>
        </w:tc>
        <w:tc>
          <w:tcPr>
            <w:tcW w:w="1540" w:type="dxa"/>
            <w:tcBorders>
              <w:top w:val="nil"/>
              <w:left w:val="nil"/>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36,3</w:t>
            </w:r>
            <w:r w:rsidR="00F16885">
              <w:rPr>
                <w:rFonts w:cs="Arial"/>
                <w:kern w:val="24"/>
              </w:rPr>
              <w:t>82</w:t>
            </w:r>
          </w:p>
        </w:tc>
        <w:tc>
          <w:tcPr>
            <w:tcW w:w="1336" w:type="dxa"/>
            <w:tcBorders>
              <w:top w:val="nil"/>
              <w:left w:val="nil"/>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25,03</w:t>
            </w:r>
            <w:r w:rsidR="00F16885">
              <w:rPr>
                <w:rFonts w:cs="Arial"/>
                <w:kern w:val="24"/>
              </w:rPr>
              <w:t>7</w:t>
            </w:r>
          </w:p>
        </w:tc>
      </w:tr>
      <w:tr w:rsidR="00465F44" w:rsidRPr="00C471E9" w:rsidTr="00E4147F">
        <w:trPr>
          <w:trHeight w:val="386"/>
          <w:jc w:val="center"/>
        </w:trPr>
        <w:tc>
          <w:tcPr>
            <w:tcW w:w="5209" w:type="dxa"/>
            <w:tcBorders>
              <w:top w:val="nil"/>
              <w:left w:val="single" w:sz="4" w:space="0" w:color="auto"/>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50% more of 4-6mo and 6mo – 5yrs</w:t>
            </w:r>
          </w:p>
        </w:tc>
        <w:tc>
          <w:tcPr>
            <w:tcW w:w="1540" w:type="dxa"/>
            <w:tcBorders>
              <w:top w:val="nil"/>
              <w:left w:val="nil"/>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39,4</w:t>
            </w:r>
            <w:r w:rsidR="00F16885">
              <w:rPr>
                <w:rFonts w:cs="Arial"/>
                <w:kern w:val="24"/>
              </w:rPr>
              <w:t>62</w:t>
            </w:r>
          </w:p>
        </w:tc>
        <w:tc>
          <w:tcPr>
            <w:tcW w:w="1336" w:type="dxa"/>
            <w:tcBorders>
              <w:top w:val="nil"/>
              <w:left w:val="nil"/>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27,56</w:t>
            </w:r>
            <w:r w:rsidR="00F16885">
              <w:rPr>
                <w:rFonts w:cs="Arial"/>
                <w:kern w:val="24"/>
              </w:rPr>
              <w:t>6</w:t>
            </w:r>
          </w:p>
        </w:tc>
      </w:tr>
      <w:tr w:rsidR="00465F44" w:rsidRPr="00C471E9" w:rsidTr="00E4147F">
        <w:trPr>
          <w:trHeight w:val="386"/>
          <w:jc w:val="center"/>
        </w:trPr>
        <w:tc>
          <w:tcPr>
            <w:tcW w:w="5209" w:type="dxa"/>
            <w:tcBorders>
              <w:top w:val="nil"/>
              <w:left w:val="single" w:sz="4" w:space="0" w:color="auto"/>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kern w:val="24"/>
              </w:rPr>
            </w:pPr>
            <w:r w:rsidRPr="00C471E9">
              <w:rPr>
                <w:rFonts w:cs="Arial"/>
                <w:kern w:val="24"/>
              </w:rPr>
              <w:t>50% more of 2-4mo and 4-6mo</w:t>
            </w:r>
          </w:p>
        </w:tc>
        <w:tc>
          <w:tcPr>
            <w:tcW w:w="1540" w:type="dxa"/>
            <w:tcBorders>
              <w:top w:val="nil"/>
              <w:left w:val="nil"/>
              <w:bottom w:val="single" w:sz="4" w:space="0" w:color="auto"/>
              <w:right w:val="single" w:sz="4" w:space="0" w:color="auto"/>
            </w:tcBorders>
            <w:shd w:val="clear" w:color="auto" w:fill="auto"/>
            <w:vAlign w:val="center"/>
            <w:hideMark/>
          </w:tcPr>
          <w:p w:rsidR="00465F44" w:rsidRPr="00C471E9" w:rsidDel="00792505" w:rsidRDefault="00465F44" w:rsidP="00E4147F">
            <w:pPr>
              <w:jc w:val="center"/>
              <w:rPr>
                <w:rFonts w:cs="Arial"/>
                <w:kern w:val="24"/>
              </w:rPr>
            </w:pPr>
            <w:r w:rsidRPr="00C471E9">
              <w:rPr>
                <w:rFonts w:cs="Arial"/>
                <w:kern w:val="24"/>
              </w:rPr>
              <w:t>41,</w:t>
            </w:r>
            <w:r w:rsidR="00F16885">
              <w:rPr>
                <w:rFonts w:cs="Arial"/>
                <w:kern w:val="24"/>
              </w:rPr>
              <w:t>905</w:t>
            </w:r>
          </w:p>
        </w:tc>
        <w:tc>
          <w:tcPr>
            <w:tcW w:w="1336" w:type="dxa"/>
            <w:tcBorders>
              <w:top w:val="nil"/>
              <w:left w:val="nil"/>
              <w:bottom w:val="single" w:sz="4" w:space="0" w:color="auto"/>
              <w:right w:val="single" w:sz="4" w:space="0" w:color="auto"/>
            </w:tcBorders>
            <w:shd w:val="clear" w:color="auto" w:fill="auto"/>
            <w:vAlign w:val="center"/>
            <w:hideMark/>
          </w:tcPr>
          <w:p w:rsidR="00465F44" w:rsidRPr="00C471E9" w:rsidDel="00792505" w:rsidRDefault="00465F44" w:rsidP="00E4147F">
            <w:pPr>
              <w:jc w:val="center"/>
              <w:rPr>
                <w:rFonts w:cs="Arial"/>
                <w:kern w:val="24"/>
              </w:rPr>
            </w:pPr>
            <w:r w:rsidRPr="00C471E9">
              <w:rPr>
                <w:rFonts w:cs="Arial"/>
                <w:kern w:val="24"/>
              </w:rPr>
              <w:t>30,4</w:t>
            </w:r>
            <w:r w:rsidR="00F16885">
              <w:rPr>
                <w:rFonts w:cs="Arial"/>
                <w:kern w:val="24"/>
              </w:rPr>
              <w:t>71</w:t>
            </w:r>
          </w:p>
        </w:tc>
      </w:tr>
      <w:tr w:rsidR="00465F44" w:rsidRPr="00C471E9" w:rsidTr="00E4147F">
        <w:trPr>
          <w:trHeight w:val="386"/>
          <w:jc w:val="center"/>
        </w:trPr>
        <w:tc>
          <w:tcPr>
            <w:tcW w:w="5209" w:type="dxa"/>
            <w:tcBorders>
              <w:top w:val="nil"/>
              <w:left w:val="single" w:sz="4" w:space="0" w:color="auto"/>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 xml:space="preserve">50% more of 4-6 months </w:t>
            </w:r>
          </w:p>
        </w:tc>
        <w:tc>
          <w:tcPr>
            <w:tcW w:w="1540" w:type="dxa"/>
            <w:tcBorders>
              <w:top w:val="nil"/>
              <w:left w:val="nil"/>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44,1</w:t>
            </w:r>
            <w:r w:rsidR="00F16885">
              <w:rPr>
                <w:rFonts w:cs="Arial"/>
                <w:kern w:val="24"/>
              </w:rPr>
              <w:t>96</w:t>
            </w:r>
          </w:p>
        </w:tc>
        <w:tc>
          <w:tcPr>
            <w:tcW w:w="1336" w:type="dxa"/>
            <w:tcBorders>
              <w:top w:val="nil"/>
              <w:left w:val="nil"/>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32,2</w:t>
            </w:r>
            <w:r w:rsidR="00F16885">
              <w:rPr>
                <w:rFonts w:cs="Arial"/>
                <w:kern w:val="24"/>
              </w:rPr>
              <w:t>08</w:t>
            </w:r>
          </w:p>
        </w:tc>
      </w:tr>
      <w:tr w:rsidR="00465F44" w:rsidRPr="00C471E9" w:rsidTr="00E4147F">
        <w:trPr>
          <w:trHeight w:val="312"/>
          <w:jc w:val="center"/>
        </w:trPr>
        <w:tc>
          <w:tcPr>
            <w:tcW w:w="5209" w:type="dxa"/>
            <w:tcBorders>
              <w:top w:val="nil"/>
              <w:left w:val="single" w:sz="4" w:space="0" w:color="auto"/>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50% more of 6mo – 5yrs</w:t>
            </w:r>
          </w:p>
        </w:tc>
        <w:tc>
          <w:tcPr>
            <w:tcW w:w="1540" w:type="dxa"/>
            <w:tcBorders>
              <w:top w:val="nil"/>
              <w:left w:val="nil"/>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50,</w:t>
            </w:r>
            <w:r w:rsidR="00F16885">
              <w:rPr>
                <w:rFonts w:cs="Arial"/>
                <w:kern w:val="24"/>
              </w:rPr>
              <w:t>314</w:t>
            </w:r>
          </w:p>
        </w:tc>
        <w:tc>
          <w:tcPr>
            <w:tcW w:w="1336" w:type="dxa"/>
            <w:tcBorders>
              <w:top w:val="nil"/>
              <w:left w:val="nil"/>
              <w:bottom w:val="single" w:sz="4" w:space="0" w:color="auto"/>
              <w:right w:val="single" w:sz="4" w:space="0" w:color="auto"/>
            </w:tcBorders>
            <w:shd w:val="clear" w:color="auto" w:fill="auto"/>
            <w:vAlign w:val="center"/>
            <w:hideMark/>
          </w:tcPr>
          <w:p w:rsidR="00465F44" w:rsidRPr="00C471E9" w:rsidRDefault="00465F44" w:rsidP="00E4147F">
            <w:pPr>
              <w:jc w:val="center"/>
              <w:rPr>
                <w:rFonts w:cs="Arial"/>
              </w:rPr>
            </w:pPr>
            <w:r w:rsidRPr="00C471E9">
              <w:rPr>
                <w:rFonts w:cs="Arial"/>
                <w:kern w:val="24"/>
              </w:rPr>
              <w:t>37,285</w:t>
            </w:r>
          </w:p>
        </w:tc>
      </w:tr>
    </w:tbl>
    <w:p w:rsidR="00465F44" w:rsidRPr="00C471E9" w:rsidRDefault="00465F44" w:rsidP="00465F44">
      <w:pPr>
        <w:ind w:firstLine="720"/>
        <w:rPr>
          <w:rFonts w:cs="Arial"/>
        </w:rPr>
      </w:pPr>
    </w:p>
    <w:p w:rsidR="00465F44" w:rsidRDefault="00465F44" w:rsidP="008639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8639D3" w:rsidRPr="00C471E9" w:rsidRDefault="008639D3" w:rsidP="008639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C471E9">
        <w:rPr>
          <w:rFonts w:cs="Arial"/>
        </w:rPr>
        <w:tab/>
      </w:r>
      <w:r w:rsidR="00E4147F">
        <w:rPr>
          <w:rFonts w:cs="Arial"/>
        </w:rPr>
        <w:fldChar w:fldCharType="begin"/>
      </w:r>
      <w:r w:rsidR="00E4147F">
        <w:rPr>
          <w:rFonts w:cs="Arial"/>
        </w:rPr>
        <w:instrText xml:space="preserve"> REF _Ref328834129 \h </w:instrText>
      </w:r>
      <w:r w:rsidR="00E4147F">
        <w:rPr>
          <w:rFonts w:cs="Arial"/>
        </w:rPr>
      </w:r>
      <w:r w:rsidR="00E4147F">
        <w:rPr>
          <w:rFonts w:cs="Arial"/>
        </w:rPr>
        <w:fldChar w:fldCharType="separate"/>
      </w:r>
      <w:r w:rsidR="00CC54DC" w:rsidRPr="00C471E9">
        <w:t xml:space="preserve">Table </w:t>
      </w:r>
      <w:r w:rsidR="00CC54DC">
        <w:rPr>
          <w:noProof/>
        </w:rPr>
        <w:t>5</w:t>
      </w:r>
      <w:r w:rsidR="00E4147F">
        <w:rPr>
          <w:rFonts w:cs="Arial"/>
        </w:rPr>
        <w:fldChar w:fldCharType="end"/>
      </w:r>
      <w:r w:rsidR="002A406B">
        <w:rPr>
          <w:rFonts w:cs="Arial"/>
          <w:b/>
        </w:rPr>
        <w:t xml:space="preserve"> </w:t>
      </w:r>
      <w:r w:rsidRPr="00C471E9">
        <w:rPr>
          <w:rFonts w:cs="Arial"/>
        </w:rPr>
        <w:t xml:space="preserve">summarizes the results of each scenario on the population of owned female cats after five years. </w:t>
      </w:r>
    </w:p>
    <w:p w:rsidR="002A406B" w:rsidRDefault="002A406B" w:rsidP="008639D3">
      <w:pPr>
        <w:ind w:firstLine="720"/>
        <w:rPr>
          <w:rFonts w:cs="Arial"/>
        </w:rPr>
      </w:pPr>
    </w:p>
    <w:p w:rsidR="00872669" w:rsidRPr="00C471E9" w:rsidRDefault="00872669" w:rsidP="008639D3">
      <w:pPr>
        <w:ind w:firstLine="720"/>
        <w:rPr>
          <w:rFonts w:cs="Arial"/>
        </w:rPr>
      </w:pPr>
      <w:r w:rsidRPr="00C471E9">
        <w:rPr>
          <w:rFonts w:cs="Arial"/>
        </w:rPr>
        <w:t>Without looking at the graphs of the cumulative surgeries performed, it might seem paradoxical for a higher percentage of surgeries per time step for a particular segment of the population to result in fewer overall surgeries by the end of five years. But the graphs reveal the reason behind this. We notice that in examining, for instance, the scenario in which 50% more of each age class (except for neonatal and geriatric) are spayed, the first year (time steps 0-6) sees a more intense effort on spaying than under the scenario in which no extra interventions take place. But by the beginning of year 3 (time step 13), the pace has slackened considerably. Indeed, by the end of the fifth year, the number of new surgeries added per time step is quite small.</w:t>
      </w:r>
    </w:p>
    <w:p w:rsidR="00872669" w:rsidRPr="00C471E9" w:rsidRDefault="00872669" w:rsidP="00872669">
      <w:pPr>
        <w:ind w:firstLine="720"/>
        <w:rPr>
          <w:rFonts w:cs="Arial"/>
        </w:rPr>
      </w:pPr>
    </w:p>
    <w:p w:rsidR="00872669" w:rsidRPr="00C471E9" w:rsidRDefault="00872669" w:rsidP="008639D3">
      <w:pPr>
        <w:ind w:firstLine="720"/>
        <w:rPr>
          <w:rFonts w:cs="Arial"/>
        </w:rPr>
      </w:pPr>
      <w:r w:rsidRPr="00C471E9">
        <w:rPr>
          <w:rFonts w:cs="Arial"/>
        </w:rPr>
        <w:t>The reason for</w:t>
      </w:r>
      <w:r w:rsidR="00420E40" w:rsidRPr="00C471E9">
        <w:rPr>
          <w:rFonts w:cs="Arial"/>
        </w:rPr>
        <w:t xml:space="preserve"> fewer surgeries near the final time</w:t>
      </w:r>
      <w:r w:rsidRPr="00C471E9">
        <w:rPr>
          <w:rFonts w:cs="Arial"/>
        </w:rPr>
        <w:t xml:space="preserve"> is the success of the first two years</w:t>
      </w:r>
      <w:r w:rsidR="00420E40" w:rsidRPr="00C471E9">
        <w:rPr>
          <w:rFonts w:cs="Arial"/>
        </w:rPr>
        <w:t xml:space="preserve"> in decreasing the number of intact animals</w:t>
      </w:r>
      <w:r w:rsidRPr="00C471E9">
        <w:rPr>
          <w:rFonts w:cs="Arial"/>
        </w:rPr>
        <w:t xml:space="preserve">. By the end of the second year, there are fewer female cats to spay. Even though the percentage is constant, the actual number of surgeries </w:t>
      </w:r>
      <w:r w:rsidR="009A553C">
        <w:rPr>
          <w:rFonts w:cs="Arial"/>
        </w:rPr>
        <w:t>needed</w:t>
      </w:r>
      <w:r w:rsidRPr="00C471E9">
        <w:rPr>
          <w:rFonts w:cs="Arial"/>
        </w:rPr>
        <w:t xml:space="preserve"> to be performed is smaller. More work in the beginning leads to less work toward the end.</w:t>
      </w:r>
    </w:p>
    <w:p w:rsidR="00872669" w:rsidRPr="00C471E9" w:rsidRDefault="00872669" w:rsidP="00872669">
      <w:pPr>
        <w:pStyle w:val="NormalWeb"/>
        <w:spacing w:before="0" w:beforeAutospacing="0" w:after="0" w:afterAutospacing="0"/>
        <w:textAlignment w:val="baseline"/>
        <w:rPr>
          <w:rFonts w:cs="Arial"/>
          <w:color w:val="000000"/>
          <w:kern w:val="24"/>
        </w:rPr>
      </w:pPr>
    </w:p>
    <w:p w:rsidR="00872669" w:rsidRPr="00C471E9" w:rsidRDefault="00872669" w:rsidP="00872669">
      <w:pPr>
        <w:pStyle w:val="NoSpacing"/>
        <w:ind w:firstLine="720"/>
        <w:rPr>
          <w:rFonts w:ascii="Arial" w:hAnsi="Arial" w:cs="Arial"/>
          <w:sz w:val="24"/>
          <w:szCs w:val="24"/>
        </w:rPr>
      </w:pPr>
      <w:r w:rsidRPr="00C471E9">
        <w:rPr>
          <w:rFonts w:ascii="Arial" w:hAnsi="Arial" w:cs="Arial"/>
          <w:sz w:val="24"/>
          <w:szCs w:val="24"/>
        </w:rPr>
        <w:t xml:space="preserve">Using a low final population level and a low number of surgeries as performance criteria, we find that the best scenario to spay 50% more in all the classes (except neonatal and geriatric). But this scenario may not be realistic for actual implementation, especially </w:t>
      </w:r>
      <w:r w:rsidR="005E456E">
        <w:rPr>
          <w:rFonts w:ascii="Arial" w:hAnsi="Arial" w:cs="Arial"/>
          <w:sz w:val="24"/>
          <w:szCs w:val="24"/>
        </w:rPr>
        <w:t xml:space="preserve">due to the difficulty of bringing in </w:t>
      </w:r>
      <w:r w:rsidRPr="00C471E9">
        <w:rPr>
          <w:rFonts w:ascii="Arial" w:hAnsi="Arial" w:cs="Arial"/>
          <w:sz w:val="24"/>
          <w:szCs w:val="24"/>
        </w:rPr>
        <w:t xml:space="preserve">more </w:t>
      </w:r>
      <w:r w:rsidR="005E456E">
        <w:rPr>
          <w:rFonts w:ascii="Arial" w:hAnsi="Arial" w:cs="Arial"/>
          <w:sz w:val="24"/>
          <w:szCs w:val="24"/>
        </w:rPr>
        <w:t xml:space="preserve">cats </w:t>
      </w:r>
      <w:r w:rsidRPr="00C471E9">
        <w:rPr>
          <w:rFonts w:ascii="Arial" w:hAnsi="Arial" w:cs="Arial"/>
          <w:sz w:val="24"/>
          <w:szCs w:val="24"/>
        </w:rPr>
        <w:t xml:space="preserve">at </w:t>
      </w:r>
      <w:r w:rsidR="008639D3" w:rsidRPr="00C471E9">
        <w:rPr>
          <w:rFonts w:ascii="Arial" w:hAnsi="Arial" w:cs="Arial"/>
          <w:sz w:val="24"/>
          <w:szCs w:val="24"/>
        </w:rPr>
        <w:t xml:space="preserve">the </w:t>
      </w:r>
      <w:r w:rsidRPr="00C471E9">
        <w:rPr>
          <w:rFonts w:ascii="Arial" w:hAnsi="Arial" w:cs="Arial"/>
          <w:sz w:val="24"/>
          <w:szCs w:val="24"/>
        </w:rPr>
        <w:t>P1 and A2 level</w:t>
      </w:r>
      <w:r w:rsidR="008639D3" w:rsidRPr="00C471E9">
        <w:rPr>
          <w:rFonts w:ascii="Arial" w:hAnsi="Arial" w:cs="Arial"/>
          <w:sz w:val="24"/>
          <w:szCs w:val="24"/>
        </w:rPr>
        <w:t>s</w:t>
      </w:r>
      <w:r w:rsidR="005E456E">
        <w:rPr>
          <w:rFonts w:ascii="Arial" w:hAnsi="Arial" w:cs="Arial"/>
          <w:sz w:val="24"/>
          <w:szCs w:val="24"/>
        </w:rPr>
        <w:t xml:space="preserve"> for spaying</w:t>
      </w:r>
      <w:r w:rsidR="008639D3" w:rsidRPr="00C471E9">
        <w:rPr>
          <w:rFonts w:ascii="Arial" w:hAnsi="Arial" w:cs="Arial"/>
          <w:sz w:val="24"/>
          <w:szCs w:val="24"/>
        </w:rPr>
        <w:t xml:space="preserve">, as mentioned previously. </w:t>
      </w:r>
      <w:r w:rsidRPr="00C471E9">
        <w:rPr>
          <w:rFonts w:ascii="Arial" w:hAnsi="Arial" w:cs="Arial"/>
          <w:sz w:val="24"/>
          <w:szCs w:val="24"/>
        </w:rPr>
        <w:t>We would conclude that increasing spaying at P2 and A1 would seem the be</w:t>
      </w:r>
      <w:r w:rsidR="005E456E">
        <w:rPr>
          <w:rFonts w:ascii="Arial" w:hAnsi="Arial" w:cs="Arial"/>
          <w:sz w:val="24"/>
          <w:szCs w:val="24"/>
        </w:rPr>
        <w:t>st practical scenario to choose; in this case, more cats would be targeted before their first estrus cycle.</w:t>
      </w:r>
    </w:p>
    <w:p w:rsidR="00872669" w:rsidRPr="00C471E9" w:rsidRDefault="00872669" w:rsidP="00872669">
      <w:pPr>
        <w:pStyle w:val="NoSpacing"/>
        <w:rPr>
          <w:rFonts w:ascii="Arial" w:hAnsi="Arial" w:cs="Arial"/>
          <w:sz w:val="24"/>
          <w:szCs w:val="24"/>
        </w:rPr>
      </w:pPr>
    </w:p>
    <w:p w:rsidR="00872669" w:rsidRPr="00C471E9" w:rsidRDefault="00420E40" w:rsidP="00872669">
      <w:pPr>
        <w:pStyle w:val="NoSpacing"/>
        <w:ind w:firstLine="720"/>
        <w:rPr>
          <w:rFonts w:ascii="Arial" w:hAnsi="Arial" w:cs="Arial"/>
          <w:sz w:val="24"/>
          <w:szCs w:val="24"/>
        </w:rPr>
      </w:pPr>
      <w:r w:rsidRPr="00C471E9">
        <w:rPr>
          <w:rFonts w:ascii="Arial" w:hAnsi="Arial" w:cs="Arial"/>
          <w:sz w:val="24"/>
          <w:szCs w:val="24"/>
        </w:rPr>
        <w:t xml:space="preserve">We have built a modeling tool that is flexible and can be adapted to the owned cat situations in different counties. </w:t>
      </w:r>
      <w:r w:rsidR="00872669" w:rsidRPr="00C471E9">
        <w:rPr>
          <w:rFonts w:ascii="Arial" w:hAnsi="Arial" w:cs="Arial"/>
          <w:sz w:val="24"/>
          <w:szCs w:val="24"/>
        </w:rPr>
        <w:t xml:space="preserve">We only showed results for increasing </w:t>
      </w:r>
      <w:r w:rsidR="00872669" w:rsidRPr="00C471E9">
        <w:rPr>
          <w:rFonts w:ascii="Arial" w:hAnsi="Arial" w:cs="Arial"/>
          <w:sz w:val="24"/>
          <w:szCs w:val="24"/>
        </w:rPr>
        <w:lastRenderedPageBreak/>
        <w:t>spaying rates by 50%, but other rates of increase can be easily included and may be more appropriate depending on a budget to find more cats to spay.</w:t>
      </w:r>
    </w:p>
    <w:p w:rsidR="00872669" w:rsidRPr="00C471E9" w:rsidRDefault="00872669" w:rsidP="00872669">
      <w:pPr>
        <w:pStyle w:val="NoSpacing"/>
        <w:rPr>
          <w:rFonts w:ascii="Arial" w:hAnsi="Arial" w:cs="Arial"/>
          <w:sz w:val="24"/>
          <w:szCs w:val="24"/>
        </w:rPr>
      </w:pPr>
    </w:p>
    <w:p w:rsidR="00622998" w:rsidRDefault="00872669" w:rsidP="008639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C471E9">
        <w:rPr>
          <w:rFonts w:cs="Arial"/>
        </w:rPr>
        <w:tab/>
        <w:t xml:space="preserve">We note that </w:t>
      </w:r>
      <w:r w:rsidR="008639D3" w:rsidRPr="00C471E9">
        <w:rPr>
          <w:rFonts w:cs="Arial"/>
        </w:rPr>
        <w:t xml:space="preserve">our </w:t>
      </w:r>
      <w:r w:rsidRPr="00C471E9">
        <w:rPr>
          <w:rFonts w:cs="Arial"/>
        </w:rPr>
        <w:t xml:space="preserve">model has some simplifying assumptions, especially </w:t>
      </w:r>
      <w:r w:rsidR="00420E40" w:rsidRPr="00C471E9">
        <w:rPr>
          <w:rFonts w:cs="Arial"/>
        </w:rPr>
        <w:t xml:space="preserve">the omission of </w:t>
      </w:r>
      <w:r w:rsidRPr="00C471E9">
        <w:rPr>
          <w:rFonts w:cs="Arial"/>
        </w:rPr>
        <w:t xml:space="preserve">interactions with feral cats and </w:t>
      </w:r>
      <w:r w:rsidR="00420E40" w:rsidRPr="00C471E9">
        <w:rPr>
          <w:rFonts w:cs="Arial"/>
        </w:rPr>
        <w:t xml:space="preserve">the arrival and adoption of </w:t>
      </w:r>
      <w:r w:rsidRPr="00C471E9">
        <w:rPr>
          <w:rFonts w:cs="Arial"/>
        </w:rPr>
        <w:t>stray</w:t>
      </w:r>
      <w:r w:rsidR="009E36AB">
        <w:rPr>
          <w:rFonts w:cs="Arial"/>
        </w:rPr>
        <w:t xml:space="preserve"> cats</w:t>
      </w:r>
      <w:r w:rsidR="00676EFC">
        <w:rPr>
          <w:rFonts w:cs="Arial"/>
        </w:rPr>
        <w:t xml:space="preserve">. Cats that disappear are a potential confounder in death rate estimates. </w:t>
      </w:r>
      <w:r w:rsidR="00BC5BAC">
        <w:rPr>
          <w:rFonts w:cs="Arial"/>
        </w:rPr>
        <w:t xml:space="preserve">Also, the data supplied by the Spay Shuttle may not be truly representative of the population of Knox County. </w:t>
      </w:r>
      <w:r w:rsidRPr="00C471E9">
        <w:rPr>
          <w:rFonts w:cs="Arial"/>
        </w:rPr>
        <w:t>More data on our specific cat population could help to make more accurate parameter estimates</w:t>
      </w:r>
      <w:r w:rsidR="008639D3" w:rsidRPr="00C471E9">
        <w:rPr>
          <w:rFonts w:cs="Arial"/>
        </w:rPr>
        <w:t>.</w:t>
      </w:r>
      <w:r w:rsidR="00622998">
        <w:rPr>
          <w:rFonts w:cs="Arial"/>
        </w:rPr>
        <w:t xml:space="preserve"> Since our model considers only female cats, spay/neuter rates should be implemented on both males and females in an actual population. Also, calculating the number of surgeries at the beginning of the time step (before application of the death rate) yields a conservatively high estimate of the amount of surgeries.</w:t>
      </w:r>
    </w:p>
    <w:p w:rsidR="00DE6D70" w:rsidRDefault="00DE6D70" w:rsidP="008639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DE6D70" w:rsidRDefault="00DE6D70" w:rsidP="008639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 xml:space="preserve">We also note that this study is designed to examine the dynamics of the population over a relatively short period of time (5 years). When we rewrite the system of difference equations </w:t>
      </w:r>
      <w:r w:rsidR="00DB2645">
        <w:rPr>
          <w:rFonts w:cs="Arial"/>
        </w:rPr>
        <w:t xml:space="preserve">(without extra interventions) </w:t>
      </w:r>
      <w:r>
        <w:rPr>
          <w:rFonts w:cs="Arial"/>
        </w:rPr>
        <w:t xml:space="preserve">in matrix form, we find that the </w:t>
      </w:r>
      <w:r w:rsidR="00DB2645">
        <w:rPr>
          <w:rFonts w:cs="Arial"/>
        </w:rPr>
        <w:t>dominant eigenvalue is 0.9311, which would indicate long term decay instead of long term growth. Indeed, when we run this model for 10 years, we see the population start to decrease. To examine the dynamics of the population for a period of time</w:t>
      </w:r>
      <w:r w:rsidR="002472C6">
        <w:rPr>
          <w:rFonts w:cs="Arial"/>
        </w:rPr>
        <w:t xml:space="preserve"> longer than five years</w:t>
      </w:r>
      <w:r w:rsidR="00DB2645">
        <w:rPr>
          <w:rFonts w:cs="Arial"/>
        </w:rPr>
        <w:t>, it w</w:t>
      </w:r>
      <w:r w:rsidR="002472C6">
        <w:rPr>
          <w:rFonts w:cs="Arial"/>
        </w:rPr>
        <w:t>ould</w:t>
      </w:r>
      <w:r w:rsidR="00DB2645">
        <w:rPr>
          <w:rFonts w:cs="Arial"/>
        </w:rPr>
        <w:t xml:space="preserve"> be necessary to modify the </w:t>
      </w:r>
      <w:r w:rsidR="002472C6">
        <w:rPr>
          <w:rFonts w:cs="Arial"/>
        </w:rPr>
        <w:t xml:space="preserve">rate </w:t>
      </w:r>
      <w:r w:rsidR="00DB2645">
        <w:rPr>
          <w:rFonts w:cs="Arial"/>
        </w:rPr>
        <w:t xml:space="preserve">parameters. Another </w:t>
      </w:r>
      <w:r w:rsidR="00B07C6A">
        <w:rPr>
          <w:rFonts w:cs="Arial"/>
        </w:rPr>
        <w:t>consequence</w:t>
      </w:r>
      <w:r w:rsidR="00DB2645">
        <w:rPr>
          <w:rFonts w:cs="Arial"/>
        </w:rPr>
        <w:t xml:space="preserve"> of </w:t>
      </w:r>
      <w:r w:rsidR="00B07C6A">
        <w:rPr>
          <w:rFonts w:cs="Arial"/>
        </w:rPr>
        <w:t>the short time period</w:t>
      </w:r>
      <w:r w:rsidR="00DB2645">
        <w:rPr>
          <w:rFonts w:cs="Arial"/>
        </w:rPr>
        <w:t xml:space="preserve"> is that </w:t>
      </w:r>
      <w:r w:rsidR="00B07C6A">
        <w:rPr>
          <w:rFonts w:cs="Arial"/>
        </w:rPr>
        <w:t xml:space="preserve">our </w:t>
      </w:r>
      <w:r w:rsidR="00DB2645">
        <w:rPr>
          <w:rFonts w:cs="Arial"/>
        </w:rPr>
        <w:t>results are highly dependent on the initial population distribution.</w:t>
      </w:r>
    </w:p>
    <w:p w:rsidR="00ED701D" w:rsidRDefault="00ED701D">
      <w:pPr>
        <w:rPr>
          <w:rFonts w:cs="Arial"/>
        </w:rPr>
      </w:pPr>
      <w:r>
        <w:rPr>
          <w:rFonts w:cs="Arial"/>
        </w:rPr>
        <w:br w:type="page"/>
      </w:r>
    </w:p>
    <w:p w:rsidR="00236E6D" w:rsidRPr="00C471E9" w:rsidRDefault="00236E6D" w:rsidP="008639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rsidR="00ED701D" w:rsidRDefault="00ED701D" w:rsidP="00ED701D">
      <w:pPr>
        <w:pStyle w:val="StyleHeading1Centered"/>
        <w:rPr>
          <w:rFonts w:cs="Arial"/>
        </w:rPr>
      </w:pPr>
    </w:p>
    <w:p w:rsidR="00ED701D" w:rsidRDefault="00ED701D" w:rsidP="00ED701D">
      <w:pPr>
        <w:pStyle w:val="StyleHeading1Centered"/>
        <w:rPr>
          <w:rFonts w:cs="Arial"/>
        </w:rPr>
      </w:pPr>
    </w:p>
    <w:p w:rsidR="00ED701D" w:rsidRDefault="00ED701D" w:rsidP="00ED701D">
      <w:pPr>
        <w:pStyle w:val="StyleHeading1Centered"/>
        <w:rPr>
          <w:rFonts w:cs="Arial"/>
        </w:rPr>
      </w:pPr>
    </w:p>
    <w:p w:rsidR="00ED701D" w:rsidRDefault="00ED701D" w:rsidP="00ED701D">
      <w:pPr>
        <w:pStyle w:val="StyleHeading1Centered"/>
        <w:rPr>
          <w:rFonts w:cs="Arial"/>
        </w:rPr>
      </w:pPr>
    </w:p>
    <w:p w:rsidR="00ED701D" w:rsidRDefault="00ED701D" w:rsidP="00ED701D">
      <w:pPr>
        <w:pStyle w:val="StyleHeading1Centered"/>
        <w:rPr>
          <w:rFonts w:cs="Arial"/>
        </w:rPr>
      </w:pPr>
    </w:p>
    <w:p w:rsidR="00ED701D" w:rsidRDefault="00ED701D" w:rsidP="00ED701D">
      <w:pPr>
        <w:pStyle w:val="StyleHeading1Centered"/>
        <w:rPr>
          <w:rFonts w:cs="Arial"/>
        </w:rPr>
      </w:pPr>
    </w:p>
    <w:p w:rsidR="00ED701D" w:rsidRDefault="00ED701D" w:rsidP="00ED701D">
      <w:pPr>
        <w:pStyle w:val="StyleHeading1Centered"/>
        <w:rPr>
          <w:rFonts w:cs="Arial"/>
        </w:rPr>
      </w:pPr>
    </w:p>
    <w:p w:rsidR="00ED701D" w:rsidRDefault="00ED701D" w:rsidP="00ED701D">
      <w:pPr>
        <w:pStyle w:val="StyleHeading1Centered"/>
        <w:rPr>
          <w:rFonts w:cs="Arial"/>
        </w:rPr>
      </w:pPr>
    </w:p>
    <w:p w:rsidR="00ED701D" w:rsidRDefault="00ED701D" w:rsidP="00ED701D">
      <w:pPr>
        <w:pStyle w:val="StyleHeading1Centered"/>
        <w:rPr>
          <w:rFonts w:cs="Arial"/>
        </w:rPr>
      </w:pPr>
    </w:p>
    <w:p w:rsidR="00ED701D" w:rsidRDefault="00ED701D" w:rsidP="00ED701D">
      <w:pPr>
        <w:pStyle w:val="StyleHeading1Centered"/>
        <w:rPr>
          <w:rFonts w:cs="Arial"/>
        </w:rPr>
      </w:pPr>
    </w:p>
    <w:p w:rsidR="00ED701D" w:rsidRDefault="00ED701D" w:rsidP="00ED701D">
      <w:pPr>
        <w:pStyle w:val="StyleHeading1Centered"/>
        <w:rPr>
          <w:rFonts w:cs="Arial"/>
        </w:rPr>
      </w:pPr>
    </w:p>
    <w:p w:rsidR="00ED701D" w:rsidRDefault="00ED701D" w:rsidP="00ED701D">
      <w:pPr>
        <w:pStyle w:val="StyleHeading1Centered"/>
        <w:rPr>
          <w:rFonts w:cs="Arial"/>
        </w:rPr>
      </w:pPr>
    </w:p>
    <w:p w:rsidR="00ED701D" w:rsidRPr="00014B64" w:rsidRDefault="00ED701D" w:rsidP="00ED701D">
      <w:pPr>
        <w:pStyle w:val="StyleHeading1Centered"/>
        <w:rPr>
          <w:rFonts w:cs="Arial"/>
        </w:rPr>
      </w:pPr>
      <w:bookmarkStart w:id="65" w:name="_Toc328834163"/>
      <w:r w:rsidRPr="00540FC8">
        <w:rPr>
          <w:rFonts w:cs="Arial"/>
          <w:sz w:val="56"/>
        </w:rPr>
        <w:t>LIST OF REFERENCES</w:t>
      </w:r>
      <w:bookmarkEnd w:id="65"/>
    </w:p>
    <w:p w:rsidR="00ED701D" w:rsidRDefault="00ED701D">
      <w:pPr>
        <w:rPr>
          <w:rFonts w:cs="Arial"/>
          <w:b/>
          <w:bCs/>
          <w:caps/>
          <w:sz w:val="28"/>
          <w:szCs w:val="28"/>
        </w:rPr>
      </w:pPr>
      <w:r>
        <w:rPr>
          <w:rFonts w:cs="Arial"/>
        </w:rPr>
        <w:br w:type="page"/>
      </w:r>
    </w:p>
    <w:p w:rsidR="00872669" w:rsidRPr="00C471E9" w:rsidRDefault="00872669" w:rsidP="00872669">
      <w:pPr>
        <w:rPr>
          <w:rFonts w:cs="Arial"/>
        </w:rPr>
      </w:pPr>
      <w:r w:rsidRPr="00C471E9">
        <w:rPr>
          <w:rFonts w:cs="Arial"/>
        </w:rPr>
        <w:lastRenderedPageBreak/>
        <w:t xml:space="preserve">Andersen, M. C., Martin, B. J., Roemer, G. W., 2004.  Use of matrix population models to estimate the efficacy of euthanasia versus trap-neuter-return for management of free-roaming cats, </w:t>
      </w:r>
      <w:r w:rsidRPr="004156A0">
        <w:rPr>
          <w:rFonts w:cs="Arial"/>
          <w:i/>
        </w:rPr>
        <w:t>Journal of the American Veterinary Medicinal Association</w:t>
      </w:r>
      <w:r w:rsidRPr="00C471E9">
        <w:rPr>
          <w:rFonts w:cs="Arial"/>
        </w:rPr>
        <w:t>. 225, 1871-1876.</w:t>
      </w:r>
    </w:p>
    <w:p w:rsidR="00872669" w:rsidRPr="00C471E9" w:rsidRDefault="00872669" w:rsidP="00872669">
      <w:pPr>
        <w:rPr>
          <w:rFonts w:cs="Arial"/>
        </w:rPr>
      </w:pPr>
    </w:p>
    <w:p w:rsidR="00872669" w:rsidRPr="00C471E9" w:rsidRDefault="00872669" w:rsidP="00872669">
      <w:pPr>
        <w:pStyle w:val="NoSpacing"/>
        <w:rPr>
          <w:rFonts w:ascii="Arial" w:hAnsi="Arial" w:cs="Arial"/>
          <w:sz w:val="24"/>
          <w:szCs w:val="24"/>
        </w:rPr>
      </w:pPr>
      <w:r w:rsidRPr="00C471E9">
        <w:rPr>
          <w:rFonts w:ascii="Arial" w:hAnsi="Arial" w:cs="Arial"/>
          <w:sz w:val="24"/>
          <w:szCs w:val="24"/>
        </w:rPr>
        <w:t>American Pet Products Association National Pet Owners Survey</w:t>
      </w:r>
      <w:r w:rsidR="00622998">
        <w:rPr>
          <w:rFonts w:ascii="Arial" w:hAnsi="Arial" w:cs="Arial"/>
          <w:sz w:val="24"/>
          <w:szCs w:val="24"/>
        </w:rPr>
        <w:t xml:space="preserve"> 2009-2010.  Greenwich, CT</w:t>
      </w:r>
      <w:r w:rsidRPr="00C471E9">
        <w:rPr>
          <w:rFonts w:ascii="Arial" w:hAnsi="Arial" w:cs="Arial"/>
          <w:sz w:val="24"/>
          <w:szCs w:val="24"/>
        </w:rPr>
        <w:t>.  Print.</w:t>
      </w:r>
    </w:p>
    <w:p w:rsidR="00872669" w:rsidRPr="00C471E9" w:rsidRDefault="00872669" w:rsidP="00872669">
      <w:pPr>
        <w:rPr>
          <w:rFonts w:cs="Arial"/>
        </w:rPr>
      </w:pPr>
    </w:p>
    <w:p w:rsidR="009E36AB" w:rsidRPr="00C471E9" w:rsidRDefault="009E36AB" w:rsidP="009E36AB">
      <w:pPr>
        <w:pStyle w:val="NoSpacing"/>
        <w:rPr>
          <w:rFonts w:ascii="Arial" w:hAnsi="Arial" w:cs="Arial"/>
          <w:sz w:val="24"/>
          <w:szCs w:val="24"/>
        </w:rPr>
      </w:pPr>
      <w:r w:rsidRPr="00C471E9">
        <w:rPr>
          <w:rFonts w:ascii="Arial" w:hAnsi="Arial" w:cs="Arial"/>
          <w:sz w:val="24"/>
          <w:szCs w:val="24"/>
        </w:rPr>
        <w:t xml:space="preserve">American Veterinary Medical Association. </w:t>
      </w:r>
      <w:r w:rsidRPr="00C471E9">
        <w:rPr>
          <w:rFonts w:ascii="Arial" w:hAnsi="Arial" w:cs="Arial"/>
          <w:i/>
          <w:sz w:val="24"/>
          <w:szCs w:val="24"/>
        </w:rPr>
        <w:t>U.S. Pet Ownership &amp; Demographics Sourcebook</w:t>
      </w:r>
      <w:r w:rsidRPr="00C471E9">
        <w:rPr>
          <w:rFonts w:ascii="Arial" w:hAnsi="Arial" w:cs="Arial"/>
          <w:sz w:val="24"/>
          <w:szCs w:val="24"/>
        </w:rPr>
        <w:t>. Schaumburg, IL: AVMA, 2001, 2006. Print.</w:t>
      </w:r>
    </w:p>
    <w:p w:rsidR="009E36AB" w:rsidRPr="00C471E9" w:rsidRDefault="009E36AB" w:rsidP="009E36AB">
      <w:pPr>
        <w:pStyle w:val="NoSpacing"/>
        <w:rPr>
          <w:rFonts w:ascii="Arial" w:hAnsi="Arial" w:cs="Arial"/>
          <w:sz w:val="24"/>
          <w:szCs w:val="24"/>
        </w:rPr>
      </w:pPr>
    </w:p>
    <w:p w:rsidR="00872669" w:rsidRPr="00C471E9" w:rsidRDefault="00872669" w:rsidP="00872669">
      <w:pPr>
        <w:rPr>
          <w:rFonts w:cs="Arial"/>
        </w:rPr>
      </w:pPr>
      <w:r w:rsidRPr="00C471E9">
        <w:rPr>
          <w:rFonts w:cs="Arial"/>
        </w:rPr>
        <w:t>Auger, P., and Pontier, D., 1998.  Fast game theory coupled to slow population dynamics: the case of domestic cat populations, Mathematical Bioscience. 148, 65-82.</w:t>
      </w:r>
    </w:p>
    <w:p w:rsidR="00872669" w:rsidRPr="00C471E9" w:rsidRDefault="00872669" w:rsidP="00872669">
      <w:pPr>
        <w:rPr>
          <w:rFonts w:cs="Arial"/>
        </w:rPr>
      </w:pPr>
    </w:p>
    <w:p w:rsidR="00872669" w:rsidRPr="00C471E9" w:rsidRDefault="00872669" w:rsidP="00872669">
      <w:pPr>
        <w:pStyle w:val="NoSpacing"/>
        <w:rPr>
          <w:rFonts w:ascii="Arial" w:hAnsi="Arial" w:cs="Arial"/>
          <w:sz w:val="24"/>
          <w:szCs w:val="24"/>
        </w:rPr>
      </w:pPr>
      <w:r w:rsidRPr="00C471E9">
        <w:rPr>
          <w:rFonts w:ascii="Arial" w:hAnsi="Arial" w:cs="Arial"/>
          <w:sz w:val="24"/>
          <w:szCs w:val="24"/>
        </w:rPr>
        <w:t>Baldock F</w:t>
      </w:r>
      <w:r w:rsidR="004156A0">
        <w:rPr>
          <w:rFonts w:ascii="Arial" w:hAnsi="Arial" w:cs="Arial"/>
          <w:sz w:val="24"/>
          <w:szCs w:val="24"/>
        </w:rPr>
        <w:t xml:space="preserve">. </w:t>
      </w:r>
      <w:r w:rsidRPr="00C471E9">
        <w:rPr>
          <w:rFonts w:ascii="Arial" w:hAnsi="Arial" w:cs="Arial"/>
          <w:sz w:val="24"/>
          <w:szCs w:val="24"/>
        </w:rPr>
        <w:t>C</w:t>
      </w:r>
      <w:r w:rsidR="004156A0">
        <w:rPr>
          <w:rFonts w:ascii="Arial" w:hAnsi="Arial" w:cs="Arial"/>
          <w:sz w:val="24"/>
          <w:szCs w:val="24"/>
        </w:rPr>
        <w:t>.</w:t>
      </w:r>
      <w:r w:rsidRPr="00C471E9">
        <w:rPr>
          <w:rFonts w:ascii="Arial" w:hAnsi="Arial" w:cs="Arial"/>
          <w:sz w:val="24"/>
          <w:szCs w:val="24"/>
        </w:rPr>
        <w:t>, Alexander L</w:t>
      </w:r>
      <w:r w:rsidR="004156A0">
        <w:rPr>
          <w:rFonts w:ascii="Arial" w:hAnsi="Arial" w:cs="Arial"/>
          <w:sz w:val="24"/>
          <w:szCs w:val="24"/>
        </w:rPr>
        <w:t>.</w:t>
      </w:r>
      <w:r w:rsidRPr="00C471E9">
        <w:rPr>
          <w:rFonts w:ascii="Arial" w:hAnsi="Arial" w:cs="Arial"/>
          <w:sz w:val="24"/>
          <w:szCs w:val="24"/>
        </w:rPr>
        <w:t>, More J</w:t>
      </w:r>
      <w:r w:rsidR="004156A0">
        <w:rPr>
          <w:rFonts w:ascii="Arial" w:hAnsi="Arial" w:cs="Arial"/>
          <w:sz w:val="24"/>
          <w:szCs w:val="24"/>
        </w:rPr>
        <w:t>.</w:t>
      </w:r>
      <w:r w:rsidRPr="00C471E9">
        <w:rPr>
          <w:rFonts w:ascii="Arial" w:hAnsi="Arial" w:cs="Arial"/>
          <w:sz w:val="24"/>
          <w:szCs w:val="24"/>
        </w:rPr>
        <w:t>S.</w:t>
      </w:r>
      <w:r w:rsidR="004156A0">
        <w:rPr>
          <w:rFonts w:ascii="Arial" w:hAnsi="Arial" w:cs="Arial"/>
          <w:sz w:val="24"/>
          <w:szCs w:val="24"/>
        </w:rPr>
        <w:t xml:space="preserve">, 2003. </w:t>
      </w:r>
      <w:r w:rsidRPr="00C471E9">
        <w:rPr>
          <w:rFonts w:ascii="Arial" w:hAnsi="Arial" w:cs="Arial"/>
          <w:sz w:val="24"/>
          <w:szCs w:val="24"/>
        </w:rPr>
        <w:t>Estimated and predicted changes in the cat population of Australi</w:t>
      </w:r>
      <w:r w:rsidR="004156A0">
        <w:rPr>
          <w:rFonts w:ascii="Arial" w:hAnsi="Arial" w:cs="Arial"/>
          <w:sz w:val="24"/>
          <w:szCs w:val="24"/>
        </w:rPr>
        <w:t>an households from 1979 to 2005</w:t>
      </w:r>
      <w:r w:rsidRPr="00C471E9">
        <w:rPr>
          <w:rFonts w:ascii="Arial" w:hAnsi="Arial" w:cs="Arial"/>
          <w:sz w:val="24"/>
          <w:szCs w:val="24"/>
        </w:rPr>
        <w:t xml:space="preserve">. </w:t>
      </w:r>
      <w:r w:rsidRPr="00C471E9">
        <w:rPr>
          <w:rFonts w:ascii="Arial" w:hAnsi="Arial" w:cs="Arial"/>
          <w:i/>
          <w:sz w:val="24"/>
          <w:szCs w:val="24"/>
        </w:rPr>
        <w:t>Aust. Vet. J</w:t>
      </w:r>
      <w:r w:rsidRPr="00C471E9">
        <w:rPr>
          <w:rFonts w:ascii="Arial" w:hAnsi="Arial" w:cs="Arial"/>
          <w:sz w:val="24"/>
          <w:szCs w:val="24"/>
        </w:rPr>
        <w:t>. Volume 81. Issue 5: 289-292. Print.</w:t>
      </w:r>
    </w:p>
    <w:p w:rsidR="00872669" w:rsidRPr="00C471E9" w:rsidRDefault="00872669" w:rsidP="00872669">
      <w:pPr>
        <w:pStyle w:val="NoSpacing"/>
        <w:rPr>
          <w:rFonts w:ascii="Arial" w:hAnsi="Arial" w:cs="Arial"/>
          <w:sz w:val="24"/>
          <w:szCs w:val="24"/>
        </w:rPr>
      </w:pPr>
    </w:p>
    <w:p w:rsidR="00872669" w:rsidRPr="00C471E9" w:rsidRDefault="00872669" w:rsidP="00872669">
      <w:pPr>
        <w:rPr>
          <w:rFonts w:cs="Arial"/>
        </w:rPr>
      </w:pPr>
      <w:r w:rsidRPr="00C471E9">
        <w:rPr>
          <w:rFonts w:cs="Arial"/>
        </w:rPr>
        <w:t xml:space="preserve">Budke, C. M., and Slater, M. R., 2009.  Utilization of Matrix Population Models to Assess a 3-Year Single Treatment Nonsurgical Contraception Program Versus Surgical Sterilization in Feral Cat Populations, </w:t>
      </w:r>
      <w:r w:rsidRPr="00C471E9">
        <w:rPr>
          <w:rFonts w:cs="Arial"/>
          <w:i/>
        </w:rPr>
        <w:t>Journal of Applied Animal Welfare Science</w:t>
      </w:r>
      <w:r w:rsidRPr="00C471E9">
        <w:rPr>
          <w:rFonts w:cs="Arial"/>
        </w:rPr>
        <w:t>. 12(4), 277-292.</w:t>
      </w:r>
    </w:p>
    <w:p w:rsidR="00872669" w:rsidRPr="00C471E9" w:rsidRDefault="00872669" w:rsidP="00872669">
      <w:pPr>
        <w:rPr>
          <w:rFonts w:cs="Arial"/>
        </w:rPr>
      </w:pPr>
    </w:p>
    <w:p w:rsidR="00872669" w:rsidRPr="00C471E9" w:rsidRDefault="00872669" w:rsidP="00872669">
      <w:pPr>
        <w:pStyle w:val="NoSpacing"/>
        <w:rPr>
          <w:rFonts w:ascii="Arial" w:hAnsi="Arial" w:cs="Arial"/>
          <w:sz w:val="24"/>
          <w:szCs w:val="24"/>
        </w:rPr>
      </w:pPr>
      <w:bookmarkStart w:id="66" w:name="OLE_LINK5"/>
      <w:r w:rsidRPr="00C471E9">
        <w:rPr>
          <w:rFonts w:ascii="Arial" w:hAnsi="Arial" w:cs="Arial"/>
          <w:sz w:val="24"/>
          <w:szCs w:val="24"/>
        </w:rPr>
        <w:t xml:space="preserve">DiGiacomo, N, Arluke, A, Patronek, G, 1998.  Surrendering pets to shelters: The relinquisher’s perspective.  </w:t>
      </w:r>
      <w:r w:rsidRPr="00C471E9">
        <w:rPr>
          <w:rFonts w:ascii="Arial" w:hAnsi="Arial" w:cs="Arial"/>
          <w:i/>
          <w:sz w:val="24"/>
          <w:szCs w:val="24"/>
        </w:rPr>
        <w:t>Anthrozoos</w:t>
      </w:r>
      <w:r w:rsidRPr="00C471E9">
        <w:rPr>
          <w:rFonts w:ascii="Arial" w:hAnsi="Arial" w:cs="Arial"/>
          <w:sz w:val="24"/>
          <w:szCs w:val="24"/>
        </w:rPr>
        <w:t>. 11, 41-50.</w:t>
      </w:r>
    </w:p>
    <w:p w:rsidR="00872669" w:rsidRPr="00C471E9" w:rsidRDefault="00872669" w:rsidP="00872669">
      <w:pPr>
        <w:pStyle w:val="NoSpacing"/>
        <w:rPr>
          <w:rFonts w:ascii="Arial" w:hAnsi="Arial" w:cs="Arial"/>
          <w:sz w:val="24"/>
          <w:szCs w:val="24"/>
        </w:rPr>
      </w:pPr>
    </w:p>
    <w:bookmarkEnd w:id="66"/>
    <w:p w:rsidR="00872669" w:rsidRPr="00C471E9" w:rsidRDefault="00872669" w:rsidP="00872669">
      <w:pPr>
        <w:rPr>
          <w:rFonts w:cs="Arial"/>
        </w:rPr>
      </w:pPr>
      <w:r w:rsidRPr="00C471E9">
        <w:rPr>
          <w:rFonts w:cs="Arial"/>
        </w:rPr>
        <w:t xml:space="preserve">Frank, J. M., &amp; Carlisle-Frank, P. L., 2007.  Analysis of programs to reduce overpopulation of companion animals: Do adoption and low-cost spay/neuter programs merely cause substitution of sources? </w:t>
      </w:r>
      <w:r w:rsidRPr="00C471E9">
        <w:rPr>
          <w:rFonts w:cs="Arial"/>
          <w:i/>
        </w:rPr>
        <w:t>Ecological Economics</w:t>
      </w:r>
      <w:r w:rsidRPr="00C471E9">
        <w:rPr>
          <w:rFonts w:cs="Arial"/>
        </w:rPr>
        <w:t>. 62, 740-746.</w:t>
      </w:r>
    </w:p>
    <w:p w:rsidR="00872669" w:rsidRPr="00C471E9" w:rsidRDefault="00872669" w:rsidP="00872669">
      <w:pPr>
        <w:rPr>
          <w:rFonts w:cs="Arial"/>
        </w:rPr>
      </w:pPr>
    </w:p>
    <w:p w:rsidR="00872669" w:rsidRPr="00C471E9" w:rsidRDefault="00872669" w:rsidP="00872669">
      <w:pPr>
        <w:pStyle w:val="NoSpacing"/>
        <w:rPr>
          <w:rFonts w:ascii="Arial" w:hAnsi="Arial" w:cs="Arial"/>
          <w:sz w:val="24"/>
          <w:szCs w:val="24"/>
        </w:rPr>
      </w:pPr>
      <w:r w:rsidRPr="00C471E9">
        <w:rPr>
          <w:rFonts w:ascii="Arial" w:hAnsi="Arial" w:cs="Arial"/>
          <w:sz w:val="24"/>
          <w:szCs w:val="24"/>
        </w:rPr>
        <w:t>Marsh, P</w:t>
      </w:r>
      <w:r w:rsidR="004156A0">
        <w:rPr>
          <w:rFonts w:ascii="Arial" w:hAnsi="Arial" w:cs="Arial"/>
          <w:sz w:val="24"/>
          <w:szCs w:val="24"/>
        </w:rPr>
        <w:t>., 2010</w:t>
      </w:r>
      <w:r w:rsidRPr="00C471E9">
        <w:rPr>
          <w:rFonts w:ascii="Arial" w:hAnsi="Arial" w:cs="Arial"/>
          <w:sz w:val="24"/>
          <w:szCs w:val="24"/>
        </w:rPr>
        <w:t xml:space="preserve">.  </w:t>
      </w:r>
      <w:r w:rsidRPr="00C471E9">
        <w:rPr>
          <w:rFonts w:ascii="Arial" w:hAnsi="Arial" w:cs="Arial"/>
          <w:i/>
          <w:sz w:val="24"/>
          <w:szCs w:val="24"/>
        </w:rPr>
        <w:t>Replacing Myth With Math: Using Evidence-Based Programs to Eradicate Shelter Overpopulation.</w:t>
      </w:r>
      <w:r w:rsidRPr="00C471E9">
        <w:rPr>
          <w:rFonts w:ascii="Arial" w:hAnsi="Arial" w:cs="Arial"/>
          <w:sz w:val="24"/>
          <w:szCs w:val="24"/>
        </w:rPr>
        <w:t xml:space="preserve">  Concord, NH: Town and Country Reprographics, Inc.. Print.</w:t>
      </w:r>
    </w:p>
    <w:p w:rsidR="00872669" w:rsidRPr="00C471E9" w:rsidRDefault="00872669" w:rsidP="00872669">
      <w:pPr>
        <w:pStyle w:val="NoSpacing"/>
        <w:rPr>
          <w:rFonts w:ascii="Arial" w:hAnsi="Arial" w:cs="Arial"/>
          <w:sz w:val="24"/>
          <w:szCs w:val="24"/>
        </w:rPr>
      </w:pPr>
    </w:p>
    <w:p w:rsidR="00872669" w:rsidRPr="00C471E9" w:rsidRDefault="00872669" w:rsidP="00872669">
      <w:pPr>
        <w:pStyle w:val="NoSpacing"/>
        <w:rPr>
          <w:rFonts w:ascii="Arial" w:hAnsi="Arial" w:cs="Arial"/>
          <w:sz w:val="24"/>
          <w:szCs w:val="24"/>
        </w:rPr>
      </w:pPr>
      <w:r w:rsidRPr="00C471E9">
        <w:rPr>
          <w:rFonts w:ascii="Arial" w:hAnsi="Arial" w:cs="Arial"/>
          <w:sz w:val="24"/>
          <w:szCs w:val="24"/>
        </w:rPr>
        <w:t xml:space="preserve">Marsh, P. Phone conversation, Knoxville, TN, July 7, 2010 </w:t>
      </w:r>
      <w:r w:rsidR="004156A0">
        <w:rPr>
          <w:rFonts w:ascii="Arial" w:hAnsi="Arial" w:cs="Arial"/>
          <w:sz w:val="24"/>
          <w:szCs w:val="24"/>
        </w:rPr>
        <w:t>.</w:t>
      </w:r>
    </w:p>
    <w:p w:rsidR="00872669" w:rsidRPr="00C471E9" w:rsidRDefault="00872669" w:rsidP="00872669">
      <w:pPr>
        <w:rPr>
          <w:rFonts w:cs="Arial"/>
        </w:rPr>
      </w:pPr>
    </w:p>
    <w:p w:rsidR="00872669" w:rsidRPr="00C471E9" w:rsidRDefault="00872669" w:rsidP="00872669">
      <w:pPr>
        <w:pStyle w:val="NoSpacing"/>
        <w:rPr>
          <w:rFonts w:ascii="Arial" w:hAnsi="Arial" w:cs="Arial"/>
          <w:sz w:val="24"/>
          <w:szCs w:val="24"/>
        </w:rPr>
      </w:pPr>
      <w:r w:rsidRPr="00C471E9">
        <w:rPr>
          <w:rFonts w:ascii="Arial" w:hAnsi="Arial" w:cs="Arial"/>
          <w:sz w:val="24"/>
          <w:szCs w:val="24"/>
        </w:rPr>
        <w:t>New J</w:t>
      </w:r>
      <w:r w:rsidR="004156A0">
        <w:rPr>
          <w:rFonts w:ascii="Arial" w:hAnsi="Arial" w:cs="Arial"/>
          <w:sz w:val="24"/>
          <w:szCs w:val="24"/>
        </w:rPr>
        <w:t>.</w:t>
      </w:r>
      <w:r w:rsidRPr="00C471E9">
        <w:rPr>
          <w:rFonts w:ascii="Arial" w:hAnsi="Arial" w:cs="Arial"/>
          <w:sz w:val="24"/>
          <w:szCs w:val="24"/>
        </w:rPr>
        <w:t>C</w:t>
      </w:r>
      <w:r w:rsidR="004156A0">
        <w:rPr>
          <w:rFonts w:ascii="Arial" w:hAnsi="Arial" w:cs="Arial"/>
          <w:sz w:val="24"/>
          <w:szCs w:val="24"/>
        </w:rPr>
        <w:t>.</w:t>
      </w:r>
      <w:r w:rsidRPr="00C471E9">
        <w:rPr>
          <w:rFonts w:ascii="Arial" w:hAnsi="Arial" w:cs="Arial"/>
          <w:sz w:val="24"/>
          <w:szCs w:val="24"/>
        </w:rPr>
        <w:t>, Kelch W</w:t>
      </w:r>
      <w:r w:rsidR="004156A0">
        <w:rPr>
          <w:rFonts w:ascii="Arial" w:hAnsi="Arial" w:cs="Arial"/>
          <w:sz w:val="24"/>
          <w:szCs w:val="24"/>
        </w:rPr>
        <w:t>.</w:t>
      </w:r>
      <w:r w:rsidRPr="00C471E9">
        <w:rPr>
          <w:rFonts w:ascii="Arial" w:hAnsi="Arial" w:cs="Arial"/>
          <w:sz w:val="24"/>
          <w:szCs w:val="24"/>
        </w:rPr>
        <w:t>J</w:t>
      </w:r>
      <w:r w:rsidR="004156A0">
        <w:rPr>
          <w:rFonts w:ascii="Arial" w:hAnsi="Arial" w:cs="Arial"/>
          <w:sz w:val="24"/>
          <w:szCs w:val="24"/>
        </w:rPr>
        <w:t xml:space="preserve">., </w:t>
      </w:r>
      <w:r w:rsidRPr="00C471E9">
        <w:rPr>
          <w:rFonts w:ascii="Arial" w:hAnsi="Arial" w:cs="Arial"/>
          <w:sz w:val="24"/>
          <w:szCs w:val="24"/>
        </w:rPr>
        <w:t>2006</w:t>
      </w:r>
      <w:r w:rsidR="004156A0">
        <w:rPr>
          <w:rFonts w:ascii="Arial" w:hAnsi="Arial" w:cs="Arial"/>
          <w:sz w:val="24"/>
          <w:szCs w:val="24"/>
        </w:rPr>
        <w:t>.</w:t>
      </w:r>
      <w:r w:rsidRPr="00C471E9">
        <w:rPr>
          <w:rFonts w:ascii="Arial" w:hAnsi="Arial" w:cs="Arial"/>
          <w:sz w:val="24"/>
          <w:szCs w:val="24"/>
        </w:rPr>
        <w:t xml:space="preserve"> Dog and cat birth and death rate estimates Unpublished data.</w:t>
      </w:r>
    </w:p>
    <w:p w:rsidR="00872669" w:rsidRPr="00C471E9" w:rsidRDefault="00872669" w:rsidP="00872669">
      <w:pPr>
        <w:pStyle w:val="NoSpacing"/>
        <w:rPr>
          <w:rFonts w:ascii="Arial" w:hAnsi="Arial" w:cs="Arial"/>
          <w:sz w:val="24"/>
          <w:szCs w:val="24"/>
        </w:rPr>
      </w:pPr>
    </w:p>
    <w:p w:rsidR="00872669" w:rsidRPr="00C471E9" w:rsidRDefault="00872669" w:rsidP="00872669">
      <w:pPr>
        <w:rPr>
          <w:rFonts w:cs="Arial"/>
        </w:rPr>
      </w:pPr>
      <w:r w:rsidRPr="00C471E9">
        <w:rPr>
          <w:rFonts w:cs="Arial"/>
        </w:rPr>
        <w:t xml:space="preserve">New, Jr., J. C., Kelch, W. J., Hutchison, J. M., Salman, M. D., King, M., Scarlett, J. M., Kass, P. H., 2004.  Birth and Death Rate Estimates of Cats and Dogs in U.S. Households and Related Factors, </w:t>
      </w:r>
      <w:r w:rsidRPr="00C471E9">
        <w:rPr>
          <w:rFonts w:cs="Arial"/>
          <w:i/>
        </w:rPr>
        <w:t>Journal of Applied Animal Welfare Science</w:t>
      </w:r>
      <w:r w:rsidRPr="00C471E9">
        <w:rPr>
          <w:rFonts w:cs="Arial"/>
        </w:rPr>
        <w:t>. 7(4), 229-241.</w:t>
      </w:r>
    </w:p>
    <w:p w:rsidR="00872669" w:rsidRPr="00C471E9" w:rsidRDefault="00872669" w:rsidP="00872669">
      <w:pPr>
        <w:rPr>
          <w:rFonts w:cs="Arial"/>
        </w:rPr>
      </w:pPr>
    </w:p>
    <w:p w:rsidR="00872669" w:rsidRPr="00C471E9" w:rsidRDefault="00872669" w:rsidP="00872669">
      <w:pPr>
        <w:pStyle w:val="NoSpacing"/>
        <w:rPr>
          <w:rFonts w:ascii="Arial" w:hAnsi="Arial" w:cs="Arial"/>
          <w:sz w:val="24"/>
          <w:szCs w:val="24"/>
        </w:rPr>
      </w:pPr>
      <w:r w:rsidRPr="00C471E9">
        <w:rPr>
          <w:rFonts w:ascii="Arial" w:hAnsi="Arial" w:cs="Arial"/>
          <w:sz w:val="24"/>
          <w:szCs w:val="24"/>
        </w:rPr>
        <w:t>Nutter F</w:t>
      </w:r>
      <w:r w:rsidR="004156A0">
        <w:rPr>
          <w:rFonts w:ascii="Arial" w:hAnsi="Arial" w:cs="Arial"/>
          <w:sz w:val="24"/>
          <w:szCs w:val="24"/>
        </w:rPr>
        <w:t>.</w:t>
      </w:r>
      <w:r w:rsidRPr="00C471E9">
        <w:rPr>
          <w:rFonts w:ascii="Arial" w:hAnsi="Arial" w:cs="Arial"/>
          <w:sz w:val="24"/>
          <w:szCs w:val="24"/>
        </w:rPr>
        <w:t>B</w:t>
      </w:r>
      <w:r w:rsidR="004156A0">
        <w:rPr>
          <w:rFonts w:ascii="Arial" w:hAnsi="Arial" w:cs="Arial"/>
          <w:sz w:val="24"/>
          <w:szCs w:val="24"/>
        </w:rPr>
        <w:t>.</w:t>
      </w:r>
      <w:r w:rsidRPr="00C471E9">
        <w:rPr>
          <w:rFonts w:ascii="Arial" w:hAnsi="Arial" w:cs="Arial"/>
          <w:sz w:val="24"/>
          <w:szCs w:val="24"/>
        </w:rPr>
        <w:t>, Levine J</w:t>
      </w:r>
      <w:r w:rsidR="004156A0">
        <w:rPr>
          <w:rFonts w:ascii="Arial" w:hAnsi="Arial" w:cs="Arial"/>
          <w:sz w:val="24"/>
          <w:szCs w:val="24"/>
        </w:rPr>
        <w:t>.</w:t>
      </w:r>
      <w:r w:rsidRPr="00C471E9">
        <w:rPr>
          <w:rFonts w:ascii="Arial" w:hAnsi="Arial" w:cs="Arial"/>
          <w:sz w:val="24"/>
          <w:szCs w:val="24"/>
        </w:rPr>
        <w:t>F</w:t>
      </w:r>
      <w:r w:rsidR="004156A0">
        <w:rPr>
          <w:rFonts w:ascii="Arial" w:hAnsi="Arial" w:cs="Arial"/>
          <w:sz w:val="24"/>
          <w:szCs w:val="24"/>
        </w:rPr>
        <w:t>.</w:t>
      </w:r>
      <w:r w:rsidRPr="00C471E9">
        <w:rPr>
          <w:rFonts w:ascii="Arial" w:hAnsi="Arial" w:cs="Arial"/>
          <w:sz w:val="24"/>
          <w:szCs w:val="24"/>
        </w:rPr>
        <w:t>, Stoskopf M</w:t>
      </w:r>
      <w:r w:rsidR="004156A0">
        <w:rPr>
          <w:rFonts w:ascii="Arial" w:hAnsi="Arial" w:cs="Arial"/>
          <w:sz w:val="24"/>
          <w:szCs w:val="24"/>
        </w:rPr>
        <w:t>.</w:t>
      </w:r>
      <w:r w:rsidRPr="00C471E9">
        <w:rPr>
          <w:rFonts w:ascii="Arial" w:hAnsi="Arial" w:cs="Arial"/>
          <w:sz w:val="24"/>
          <w:szCs w:val="24"/>
        </w:rPr>
        <w:t>K</w:t>
      </w:r>
      <w:r w:rsidR="004156A0">
        <w:rPr>
          <w:rFonts w:ascii="Arial" w:hAnsi="Arial" w:cs="Arial"/>
          <w:sz w:val="24"/>
          <w:szCs w:val="24"/>
        </w:rPr>
        <w:t xml:space="preserve">., 2004. </w:t>
      </w:r>
      <w:r w:rsidRPr="00C471E9">
        <w:rPr>
          <w:rFonts w:ascii="Arial" w:hAnsi="Arial" w:cs="Arial"/>
          <w:sz w:val="24"/>
          <w:szCs w:val="24"/>
        </w:rPr>
        <w:t>Reproductive capacity of free-roaming domesti</w:t>
      </w:r>
      <w:r w:rsidR="004156A0">
        <w:rPr>
          <w:rFonts w:ascii="Arial" w:hAnsi="Arial" w:cs="Arial"/>
          <w:sz w:val="24"/>
          <w:szCs w:val="24"/>
        </w:rPr>
        <w:t>c cats and kitten survival rate</w:t>
      </w:r>
      <w:r w:rsidRPr="00C471E9">
        <w:rPr>
          <w:rFonts w:ascii="Arial" w:hAnsi="Arial" w:cs="Arial"/>
          <w:sz w:val="24"/>
          <w:szCs w:val="24"/>
        </w:rPr>
        <w:t xml:space="preserve">. </w:t>
      </w:r>
      <w:bookmarkStart w:id="67" w:name="OLE_LINK3"/>
      <w:r w:rsidRPr="00C471E9">
        <w:rPr>
          <w:rFonts w:ascii="Arial" w:hAnsi="Arial" w:cs="Arial"/>
          <w:i/>
          <w:sz w:val="24"/>
          <w:szCs w:val="24"/>
        </w:rPr>
        <w:t>J. Am. Vet. Med. Assoc</w:t>
      </w:r>
      <w:r w:rsidRPr="00C471E9">
        <w:rPr>
          <w:rFonts w:ascii="Arial" w:hAnsi="Arial" w:cs="Arial"/>
          <w:sz w:val="24"/>
          <w:szCs w:val="24"/>
        </w:rPr>
        <w:t>. Volume 225. Issue 9: 1399-1402.</w:t>
      </w:r>
      <w:bookmarkEnd w:id="67"/>
      <w:r w:rsidRPr="00C471E9">
        <w:rPr>
          <w:rFonts w:ascii="Arial" w:hAnsi="Arial" w:cs="Arial"/>
          <w:sz w:val="24"/>
          <w:szCs w:val="24"/>
        </w:rPr>
        <w:t xml:space="preserve"> Print.</w:t>
      </w:r>
      <w:r w:rsidRPr="00C471E9">
        <w:rPr>
          <w:rFonts w:ascii="Arial" w:hAnsi="Arial" w:cs="Arial"/>
          <w:sz w:val="24"/>
          <w:szCs w:val="24"/>
          <w:highlight w:val="cyan"/>
        </w:rPr>
        <w:t xml:space="preserve"> </w:t>
      </w:r>
    </w:p>
    <w:p w:rsidR="00872669" w:rsidRPr="00C471E9" w:rsidRDefault="00872669" w:rsidP="00872669">
      <w:pPr>
        <w:pStyle w:val="NoSpacing"/>
        <w:rPr>
          <w:rFonts w:ascii="Arial" w:hAnsi="Arial" w:cs="Arial"/>
          <w:sz w:val="24"/>
          <w:szCs w:val="24"/>
        </w:rPr>
      </w:pPr>
    </w:p>
    <w:p w:rsidR="00872669" w:rsidRPr="00C471E9" w:rsidRDefault="00872669" w:rsidP="00872669">
      <w:pPr>
        <w:rPr>
          <w:rFonts w:cs="Arial"/>
        </w:rPr>
      </w:pPr>
      <w:r w:rsidRPr="00C471E9">
        <w:rPr>
          <w:rFonts w:cs="Arial"/>
        </w:rPr>
        <w:t xml:space="preserve">Rowan, A. N., 1992.  Shelter and Pet Overpopulation: A Statistical Black Hole, </w:t>
      </w:r>
      <w:r w:rsidRPr="00C471E9">
        <w:rPr>
          <w:rFonts w:cs="Arial"/>
          <w:i/>
        </w:rPr>
        <w:t>Anthrozoos</w:t>
      </w:r>
      <w:r w:rsidRPr="00C471E9">
        <w:rPr>
          <w:rFonts w:cs="Arial"/>
        </w:rPr>
        <w:t>. 5(3), 140-143.</w:t>
      </w:r>
    </w:p>
    <w:p w:rsidR="00872669" w:rsidRPr="00C471E9" w:rsidRDefault="00872669" w:rsidP="00872669">
      <w:pPr>
        <w:rPr>
          <w:rFonts w:cs="Arial"/>
        </w:rPr>
      </w:pPr>
    </w:p>
    <w:p w:rsidR="00872669" w:rsidRPr="00C471E9" w:rsidRDefault="004156A0" w:rsidP="00872669">
      <w:pPr>
        <w:pStyle w:val="NoSpacing"/>
        <w:rPr>
          <w:rFonts w:ascii="Arial" w:hAnsi="Arial" w:cs="Arial"/>
          <w:sz w:val="24"/>
          <w:szCs w:val="24"/>
        </w:rPr>
      </w:pPr>
      <w:r>
        <w:rPr>
          <w:rFonts w:ascii="Arial" w:hAnsi="Arial" w:cs="Arial"/>
          <w:sz w:val="24"/>
          <w:szCs w:val="24"/>
        </w:rPr>
        <w:t>Scarlett, J</w:t>
      </w:r>
      <w:r w:rsidR="00193D11">
        <w:rPr>
          <w:rFonts w:ascii="Arial" w:hAnsi="Arial" w:cs="Arial"/>
          <w:sz w:val="24"/>
          <w:szCs w:val="24"/>
        </w:rPr>
        <w:t xml:space="preserve">, 2004. </w:t>
      </w:r>
      <w:r w:rsidR="00872669" w:rsidRPr="00C471E9">
        <w:rPr>
          <w:rFonts w:ascii="Arial" w:hAnsi="Arial" w:cs="Arial"/>
          <w:sz w:val="24"/>
          <w:szCs w:val="24"/>
        </w:rPr>
        <w:t xml:space="preserve">Pet population dynamics and </w:t>
      </w:r>
      <w:r w:rsidR="00193D11">
        <w:rPr>
          <w:rFonts w:ascii="Arial" w:hAnsi="Arial" w:cs="Arial"/>
          <w:sz w:val="24"/>
          <w:szCs w:val="24"/>
        </w:rPr>
        <w:t>shelter animal medicine issues,</w:t>
      </w:r>
      <w:r w:rsidR="00872669" w:rsidRPr="00C471E9">
        <w:rPr>
          <w:rFonts w:ascii="Arial" w:hAnsi="Arial" w:cs="Arial"/>
          <w:sz w:val="24"/>
          <w:szCs w:val="24"/>
        </w:rPr>
        <w:t xml:space="preserve"> </w:t>
      </w:r>
      <w:r w:rsidR="00872669" w:rsidRPr="00C471E9">
        <w:rPr>
          <w:rFonts w:ascii="Arial" w:hAnsi="Arial" w:cs="Arial"/>
          <w:i/>
          <w:sz w:val="24"/>
          <w:szCs w:val="24"/>
        </w:rPr>
        <w:t>Shelter Medicine for Veterinarians and Staff</w:t>
      </w:r>
      <w:r w:rsidR="00872669" w:rsidRPr="00C471E9">
        <w:rPr>
          <w:rFonts w:ascii="Arial" w:hAnsi="Arial" w:cs="Arial"/>
          <w:sz w:val="24"/>
          <w:szCs w:val="24"/>
        </w:rPr>
        <w:t>. Ed. Lila Miller and Stephen Zawistowski. Ames:  Blac</w:t>
      </w:r>
      <w:r w:rsidR="00193D11">
        <w:rPr>
          <w:rFonts w:ascii="Arial" w:hAnsi="Arial" w:cs="Arial"/>
          <w:sz w:val="24"/>
          <w:szCs w:val="24"/>
        </w:rPr>
        <w:t>kwell Publishing</w:t>
      </w:r>
      <w:r w:rsidR="00872669" w:rsidRPr="00C471E9">
        <w:rPr>
          <w:rFonts w:ascii="Arial" w:hAnsi="Arial" w:cs="Arial"/>
          <w:sz w:val="24"/>
          <w:szCs w:val="24"/>
        </w:rPr>
        <w:t>. 11-23. Print.</w:t>
      </w:r>
    </w:p>
    <w:p w:rsidR="00872669" w:rsidRPr="00C471E9" w:rsidRDefault="00872669" w:rsidP="00872669">
      <w:pPr>
        <w:pStyle w:val="NoSpacing"/>
        <w:rPr>
          <w:rFonts w:ascii="Arial" w:hAnsi="Arial" w:cs="Arial"/>
          <w:sz w:val="24"/>
          <w:szCs w:val="24"/>
        </w:rPr>
      </w:pPr>
    </w:p>
    <w:p w:rsidR="00872669" w:rsidRPr="00C471E9" w:rsidRDefault="00872669" w:rsidP="00872669">
      <w:pPr>
        <w:pStyle w:val="NoSpacing"/>
        <w:rPr>
          <w:rFonts w:ascii="Arial" w:hAnsi="Arial" w:cs="Arial"/>
          <w:sz w:val="24"/>
          <w:szCs w:val="24"/>
        </w:rPr>
      </w:pPr>
      <w:r w:rsidRPr="00C471E9">
        <w:rPr>
          <w:rFonts w:ascii="Arial" w:hAnsi="Arial" w:cs="Arial"/>
          <w:sz w:val="24"/>
          <w:szCs w:val="24"/>
        </w:rPr>
        <w:t>Spay Shuttle Data 2007-2010 (unpublished), Spay Shuttle Program, Knoxville, TN.</w:t>
      </w:r>
      <w:r w:rsidR="00DE6D70">
        <w:rPr>
          <w:rFonts w:ascii="Arial" w:hAnsi="Arial" w:cs="Arial"/>
          <w:sz w:val="24"/>
          <w:szCs w:val="24"/>
        </w:rPr>
        <w:t xml:space="preserve"> Used with permission.</w:t>
      </w:r>
    </w:p>
    <w:p w:rsidR="00872669" w:rsidRPr="00C471E9" w:rsidRDefault="00872669" w:rsidP="00872669">
      <w:pPr>
        <w:pStyle w:val="NoSpacing"/>
        <w:rPr>
          <w:rFonts w:ascii="Arial" w:hAnsi="Arial" w:cs="Arial"/>
          <w:sz w:val="24"/>
          <w:szCs w:val="24"/>
        </w:rPr>
      </w:pPr>
    </w:p>
    <w:p w:rsidR="00872669" w:rsidRPr="00C471E9" w:rsidRDefault="00193D11" w:rsidP="00872669">
      <w:pPr>
        <w:pStyle w:val="NoSpacing"/>
        <w:rPr>
          <w:rFonts w:ascii="Arial" w:hAnsi="Arial" w:cs="Arial"/>
          <w:sz w:val="24"/>
          <w:szCs w:val="24"/>
        </w:rPr>
      </w:pPr>
      <w:r>
        <w:rPr>
          <w:rFonts w:ascii="Arial" w:hAnsi="Arial" w:cs="Arial"/>
          <w:sz w:val="24"/>
          <w:szCs w:val="24"/>
        </w:rPr>
        <w:t>U.S. Census Bureau, 2009</w:t>
      </w:r>
      <w:r w:rsidR="00872669" w:rsidRPr="00C471E9">
        <w:rPr>
          <w:rFonts w:ascii="Arial" w:hAnsi="Arial" w:cs="Arial"/>
          <w:sz w:val="24"/>
          <w:szCs w:val="24"/>
        </w:rPr>
        <w:t xml:space="preserve">. </w:t>
      </w:r>
      <w:r w:rsidR="00872669" w:rsidRPr="00C471E9">
        <w:rPr>
          <w:rFonts w:ascii="Arial" w:hAnsi="Arial" w:cs="Arial"/>
          <w:i/>
          <w:sz w:val="24"/>
          <w:szCs w:val="24"/>
        </w:rPr>
        <w:t>Population Finder: Knox County,Tennessee</w:t>
      </w:r>
      <w:r w:rsidR="00872669" w:rsidRPr="00C471E9">
        <w:rPr>
          <w:rFonts w:ascii="Arial" w:hAnsi="Arial" w:cs="Arial"/>
          <w:sz w:val="24"/>
          <w:szCs w:val="24"/>
        </w:rPr>
        <w:t>. Retrieved July 30, 2010 from http://factfinder.census.gov/</w:t>
      </w:r>
    </w:p>
    <w:p w:rsidR="00872669" w:rsidRPr="00C471E9" w:rsidRDefault="00872669" w:rsidP="00872669">
      <w:pPr>
        <w:rPr>
          <w:rFonts w:cs="Arial"/>
        </w:rPr>
      </w:pPr>
      <w:bookmarkStart w:id="68" w:name="OLE_LINK4"/>
    </w:p>
    <w:p w:rsidR="00872669" w:rsidRPr="00C471E9" w:rsidRDefault="00872669" w:rsidP="00872669">
      <w:pPr>
        <w:rPr>
          <w:rFonts w:cs="Arial"/>
        </w:rPr>
      </w:pPr>
      <w:r w:rsidRPr="00C471E9">
        <w:rPr>
          <w:rFonts w:cs="Arial"/>
        </w:rPr>
        <w:t xml:space="preserve">White, D.J., &amp; Shawhan, R., 1996.  Emotional responses of animal shelter workers to euthanasia.  </w:t>
      </w:r>
      <w:r w:rsidRPr="00C471E9">
        <w:rPr>
          <w:rFonts w:cs="Arial"/>
          <w:i/>
        </w:rPr>
        <w:t>J. Am. Vet. Med. Assoc</w:t>
      </w:r>
      <w:r w:rsidRPr="00C471E9">
        <w:rPr>
          <w:rFonts w:cs="Arial"/>
        </w:rPr>
        <w:t>. Volume 208: 846-849.</w:t>
      </w:r>
      <w:bookmarkEnd w:id="68"/>
    </w:p>
    <w:p w:rsidR="00F063AE" w:rsidRPr="00C471E9" w:rsidRDefault="00F063AE" w:rsidP="00872669">
      <w:pPr>
        <w:pStyle w:val="StyleHeading1Centered"/>
        <w:jc w:val="left"/>
        <w:rPr>
          <w:rFonts w:cs="Arial"/>
        </w:rPr>
      </w:pPr>
    </w:p>
    <w:p w:rsidR="00236E6D" w:rsidRPr="00C471E9" w:rsidRDefault="00872669" w:rsidP="0087266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C471E9">
        <w:rPr>
          <w:rFonts w:cs="Arial"/>
          <w:sz w:val="28"/>
          <w:szCs w:val="28"/>
        </w:rPr>
        <w:br w:type="page"/>
      </w:r>
    </w:p>
    <w:p w:rsidR="00236E6D" w:rsidRPr="00C471E9" w:rsidRDefault="003D63DF" w:rsidP="00D41205">
      <w:pPr>
        <w:pStyle w:val="Heading1"/>
        <w:rPr>
          <w:rFonts w:cs="Arial"/>
        </w:rPr>
      </w:pPr>
      <w:bookmarkStart w:id="69" w:name="_Toc328834164"/>
      <w:r w:rsidRPr="00C471E9">
        <w:rPr>
          <w:rStyle w:val="StyleHeading1CenteredChar"/>
          <w:rFonts w:cs="Arial"/>
          <w:b/>
          <w:bCs/>
          <w:caps/>
          <w:szCs w:val="24"/>
        </w:rPr>
        <w:lastRenderedPageBreak/>
        <w:t>Vita</w:t>
      </w:r>
      <w:bookmarkEnd w:id="69"/>
    </w:p>
    <w:p w:rsidR="003D63DF" w:rsidRPr="00C471E9" w:rsidRDefault="003D63DF" w:rsidP="003D63DF">
      <w:pPr>
        <w:rPr>
          <w:rFonts w:cs="Arial"/>
        </w:rPr>
      </w:pPr>
    </w:p>
    <w:p w:rsidR="003D63DF" w:rsidRPr="00C471E9" w:rsidRDefault="003D63DF" w:rsidP="003D63DF">
      <w:pPr>
        <w:rPr>
          <w:rFonts w:cs="Arial"/>
        </w:rPr>
      </w:pPr>
      <w:r w:rsidRPr="00C471E9">
        <w:rPr>
          <w:rFonts w:cs="Arial"/>
        </w:rPr>
        <w:tab/>
      </w:r>
      <w:r w:rsidR="00FB7E3E" w:rsidRPr="00C471E9">
        <w:rPr>
          <w:rFonts w:cs="Arial"/>
        </w:rPr>
        <w:t xml:space="preserve">Evan P. Lancaster grew up in Lewisburg, Tennessee, and graduated near the top of his class from Marshall County High School in 1996. He started his </w:t>
      </w:r>
      <w:r w:rsidR="00CC087A" w:rsidRPr="00C471E9">
        <w:rPr>
          <w:rFonts w:cs="Arial"/>
        </w:rPr>
        <w:t>undergraduate work at the University of Tennessee in engineering, but soon transferred to Middle Tennessee State University to pursue a bachelor’s degree in professional mathematics, which he obtained in May of 2000. He earned some graduate credits while working full-time in various fields until he found his true passion: teaching mathematics. He taught high school mathematics for six years. He participated in a research experience at MTSU under the guidance of Dr. Wandi Ding. This research led him to pursue another passion: research. As a result of his work with Dr. Ding, he was inspired to go back to school full-time and obtain his master’s degree in mathematics, which he will obtain in July of 2012. He will become a math instructor with the Department of University Studies at MTSU starting in the fall of 2012.</w:t>
      </w:r>
    </w:p>
    <w:sectPr w:rsidR="003D63DF" w:rsidRPr="00C471E9" w:rsidSect="001D4908">
      <w:footerReference w:type="default" r:id="rId2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778" w:rsidRDefault="00800778">
      <w:r>
        <w:separator/>
      </w:r>
    </w:p>
    <w:p w:rsidR="00800778" w:rsidRDefault="00800778"/>
  </w:endnote>
  <w:endnote w:type="continuationSeparator" w:id="0">
    <w:p w:rsidR="00800778" w:rsidRDefault="00800778">
      <w:r>
        <w:continuationSeparator/>
      </w:r>
    </w:p>
    <w:p w:rsidR="00800778" w:rsidRDefault="008007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4DC" w:rsidRDefault="00CC54DC">
    <w:pPr>
      <w:framePr w:wrap="notBeside" w:hAnchor="text" w:xAlign="center"/>
      <w:rPr>
        <w:rFonts w:cs="Arial"/>
        <w:noProof/>
      </w:rPr>
    </w:pPr>
    <w:r>
      <w:rPr>
        <w:rFonts w:cs="Arial"/>
        <w:noProof/>
      </w:rPr>
      <w:fldChar w:fldCharType="begin"/>
    </w:r>
    <w:r>
      <w:rPr>
        <w:rFonts w:cs="Arial"/>
        <w:noProof/>
      </w:rPr>
      <w:instrText xml:space="preserve"> PAGE  </w:instrText>
    </w:r>
    <w:r>
      <w:rPr>
        <w:rFonts w:cs="Arial"/>
        <w:noProof/>
      </w:rPr>
      <w:fldChar w:fldCharType="separate"/>
    </w:r>
    <w:r w:rsidR="00E95969">
      <w:rPr>
        <w:rFonts w:cs="Arial"/>
        <w:noProof/>
      </w:rPr>
      <w:t>viii</w:t>
    </w:r>
    <w:r>
      <w:rPr>
        <w:rFonts w:cs="Arial"/>
        <w:noProof/>
      </w:rPr>
      <w:fldChar w:fldCharType="end"/>
    </w:r>
  </w:p>
  <w:p w:rsidR="00CC54DC" w:rsidRDefault="00CC54DC" w:rsidP="00540FC8">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4DC" w:rsidRDefault="00CC54DC">
    <w:pPr>
      <w:framePr w:wrap="notBeside" w:hAnchor="text" w:xAlign="center"/>
      <w:rPr>
        <w:rFonts w:cs="Arial"/>
        <w:noProof/>
      </w:rPr>
    </w:pPr>
    <w:r>
      <w:rPr>
        <w:rFonts w:cs="Arial"/>
        <w:noProof/>
      </w:rPr>
      <w:fldChar w:fldCharType="begin"/>
    </w:r>
    <w:r>
      <w:rPr>
        <w:rFonts w:cs="Arial"/>
        <w:noProof/>
      </w:rPr>
      <w:instrText xml:space="preserve"> PAGE  </w:instrText>
    </w:r>
    <w:r>
      <w:rPr>
        <w:rFonts w:cs="Arial"/>
        <w:noProof/>
      </w:rPr>
      <w:fldChar w:fldCharType="separate"/>
    </w:r>
    <w:r w:rsidR="00E95969">
      <w:rPr>
        <w:rFonts w:cs="Arial"/>
        <w:noProof/>
      </w:rPr>
      <w:t>1</w:t>
    </w:r>
    <w:r>
      <w:rPr>
        <w:rFonts w:cs="Arial"/>
        <w:noProof/>
      </w:rPr>
      <w:fldChar w:fldCharType="end"/>
    </w:r>
  </w:p>
  <w:p w:rsidR="00CC54DC" w:rsidRDefault="00CC54D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778" w:rsidRDefault="00800778">
      <w:r>
        <w:separator/>
      </w:r>
    </w:p>
    <w:p w:rsidR="00800778" w:rsidRDefault="00800778"/>
  </w:footnote>
  <w:footnote w:type="continuationSeparator" w:id="0">
    <w:p w:rsidR="00800778" w:rsidRDefault="00800778">
      <w:r>
        <w:continuationSeparator/>
      </w:r>
    </w:p>
    <w:p w:rsidR="00800778" w:rsidRDefault="0080077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4DC" w:rsidRDefault="00CC54DC">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4DC" w:rsidRDefault="00CC54DC">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3">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63D7A35"/>
    <w:multiLevelType w:val="hybridMultilevel"/>
    <w:tmpl w:val="2FE253CE"/>
    <w:lvl w:ilvl="0" w:tplc="7208F7CC">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7F13E30"/>
    <w:multiLevelType w:val="hybridMultilevel"/>
    <w:tmpl w:val="F30CD244"/>
    <w:lvl w:ilvl="0" w:tplc="95AC7C38">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A3F2842"/>
    <w:multiLevelType w:val="hybridMultilevel"/>
    <w:tmpl w:val="2EC80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F02C0E"/>
    <w:multiLevelType w:val="hybridMultilevel"/>
    <w:tmpl w:val="F364C3A0"/>
    <w:lvl w:ilvl="0" w:tplc="7208F7CC">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9">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5392CE1"/>
    <w:multiLevelType w:val="hybridMultilevel"/>
    <w:tmpl w:val="028C1672"/>
    <w:lvl w:ilvl="0" w:tplc="3202EBB4">
      <w:start w:val="5"/>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5">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6">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7A56931"/>
    <w:multiLevelType w:val="hybridMultilevel"/>
    <w:tmpl w:val="B6C42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41">
    <w:nsid w:val="71DC5260"/>
    <w:multiLevelType w:val="hybridMultilevel"/>
    <w:tmpl w:val="CD689828"/>
    <w:lvl w:ilvl="0" w:tplc="7208F7CC">
      <w:start w:val="5"/>
      <w:numFmt w:val="bullet"/>
      <w:lvlText w:val=""/>
      <w:lvlJc w:val="left"/>
      <w:pPr>
        <w:ind w:left="1440" w:hanging="360"/>
      </w:pPr>
      <w:rPr>
        <w:rFonts w:ascii="Wingdings" w:eastAsia="Times New Roman" w:hAnsi="Wingdings"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8"/>
  </w:num>
  <w:num w:numId="3">
    <w:abstractNumId w:val="16"/>
  </w:num>
  <w:num w:numId="4">
    <w:abstractNumId w:val="40"/>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2"/>
  </w:num>
  <w:num w:numId="8">
    <w:abstractNumId w:val="22"/>
  </w:num>
  <w:num w:numId="9">
    <w:abstractNumId w:val="6"/>
  </w:num>
  <w:num w:numId="10">
    <w:abstractNumId w:val="20"/>
  </w:num>
  <w:num w:numId="11">
    <w:abstractNumId w:val="34"/>
  </w:num>
  <w:num w:numId="12">
    <w:abstractNumId w:val="35"/>
  </w:num>
  <w:num w:numId="13">
    <w:abstractNumId w:val="13"/>
  </w:num>
  <w:num w:numId="14">
    <w:abstractNumId w:val="7"/>
  </w:num>
  <w:num w:numId="15">
    <w:abstractNumId w:val="1"/>
  </w:num>
  <w:num w:numId="16">
    <w:abstractNumId w:val="4"/>
  </w:num>
  <w:num w:numId="17">
    <w:abstractNumId w:val="45"/>
  </w:num>
  <w:num w:numId="18">
    <w:abstractNumId w:val="36"/>
  </w:num>
  <w:num w:numId="19">
    <w:abstractNumId w:val="15"/>
  </w:num>
  <w:num w:numId="20">
    <w:abstractNumId w:val="39"/>
  </w:num>
  <w:num w:numId="21">
    <w:abstractNumId w:val="8"/>
  </w:num>
  <w:num w:numId="22">
    <w:abstractNumId w:val="18"/>
  </w:num>
  <w:num w:numId="23">
    <w:abstractNumId w:val="44"/>
  </w:num>
  <w:num w:numId="24">
    <w:abstractNumId w:val="17"/>
  </w:num>
  <w:num w:numId="25">
    <w:abstractNumId w:val="10"/>
  </w:num>
  <w:num w:numId="26">
    <w:abstractNumId w:val="3"/>
  </w:num>
  <w:num w:numId="27">
    <w:abstractNumId w:val="21"/>
  </w:num>
  <w:num w:numId="28">
    <w:abstractNumId w:val="42"/>
  </w:num>
  <w:num w:numId="29">
    <w:abstractNumId w:val="23"/>
  </w:num>
  <w:num w:numId="30">
    <w:abstractNumId w:val="2"/>
  </w:num>
  <w:num w:numId="31">
    <w:abstractNumId w:val="25"/>
  </w:num>
  <w:num w:numId="32">
    <w:abstractNumId w:val="31"/>
  </w:num>
  <w:num w:numId="33">
    <w:abstractNumId w:val="9"/>
  </w:num>
  <w:num w:numId="34">
    <w:abstractNumId w:val="30"/>
  </w:num>
  <w:num w:numId="35">
    <w:abstractNumId w:val="38"/>
  </w:num>
  <w:num w:numId="36">
    <w:abstractNumId w:val="5"/>
  </w:num>
  <w:num w:numId="37">
    <w:abstractNumId w:val="11"/>
  </w:num>
  <w:num w:numId="38">
    <w:abstractNumId w:val="14"/>
  </w:num>
  <w:num w:numId="39">
    <w:abstractNumId w:val="29"/>
  </w:num>
  <w:num w:numId="40">
    <w:abstractNumId w:val="43"/>
  </w:num>
  <w:num w:numId="41">
    <w:abstractNumId w:val="33"/>
  </w:num>
  <w:num w:numId="42">
    <w:abstractNumId w:val="26"/>
  </w:num>
  <w:num w:numId="43">
    <w:abstractNumId w:val="24"/>
  </w:num>
  <w:num w:numId="44">
    <w:abstractNumId w:val="32"/>
  </w:num>
  <w:num w:numId="45">
    <w:abstractNumId w:val="27"/>
  </w:num>
  <w:num w:numId="46">
    <w:abstractNumId w:val="41"/>
  </w:num>
  <w:num w:numId="47">
    <w:abstractNumId w:val="19"/>
  </w:num>
  <w:num w:numId="4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14A3E"/>
    <w:rsid w:val="000166A9"/>
    <w:rsid w:val="0002586C"/>
    <w:rsid w:val="00052FB5"/>
    <w:rsid w:val="00057004"/>
    <w:rsid w:val="0006123D"/>
    <w:rsid w:val="00071FB8"/>
    <w:rsid w:val="00076A95"/>
    <w:rsid w:val="000B5C42"/>
    <w:rsid w:val="000F3461"/>
    <w:rsid w:val="0010217F"/>
    <w:rsid w:val="001376BD"/>
    <w:rsid w:val="00143A63"/>
    <w:rsid w:val="00155D25"/>
    <w:rsid w:val="00160114"/>
    <w:rsid w:val="0016392B"/>
    <w:rsid w:val="00164D81"/>
    <w:rsid w:val="00172C86"/>
    <w:rsid w:val="001854FB"/>
    <w:rsid w:val="00193642"/>
    <w:rsid w:val="00193D11"/>
    <w:rsid w:val="001B1034"/>
    <w:rsid w:val="001C39F6"/>
    <w:rsid w:val="001C66FE"/>
    <w:rsid w:val="001D4908"/>
    <w:rsid w:val="001D6904"/>
    <w:rsid w:val="001F522F"/>
    <w:rsid w:val="00236E6D"/>
    <w:rsid w:val="002429E5"/>
    <w:rsid w:val="002472C6"/>
    <w:rsid w:val="00280CEF"/>
    <w:rsid w:val="00284B3A"/>
    <w:rsid w:val="0028757A"/>
    <w:rsid w:val="00296F3A"/>
    <w:rsid w:val="002A406B"/>
    <w:rsid w:val="002C2D83"/>
    <w:rsid w:val="002C516A"/>
    <w:rsid w:val="002C5CA9"/>
    <w:rsid w:val="002E214C"/>
    <w:rsid w:val="002E2492"/>
    <w:rsid w:val="00304BD0"/>
    <w:rsid w:val="00307D77"/>
    <w:rsid w:val="00313E9E"/>
    <w:rsid w:val="003150D5"/>
    <w:rsid w:val="003206F1"/>
    <w:rsid w:val="00320F78"/>
    <w:rsid w:val="00340C32"/>
    <w:rsid w:val="00342CA1"/>
    <w:rsid w:val="00347514"/>
    <w:rsid w:val="0035483B"/>
    <w:rsid w:val="0035768F"/>
    <w:rsid w:val="0036251E"/>
    <w:rsid w:val="0038177C"/>
    <w:rsid w:val="003836EB"/>
    <w:rsid w:val="00387024"/>
    <w:rsid w:val="003B67BF"/>
    <w:rsid w:val="003C1575"/>
    <w:rsid w:val="003D07F7"/>
    <w:rsid w:val="003D5275"/>
    <w:rsid w:val="003D63DF"/>
    <w:rsid w:val="003D737F"/>
    <w:rsid w:val="003E3512"/>
    <w:rsid w:val="003F7474"/>
    <w:rsid w:val="00404616"/>
    <w:rsid w:val="00405140"/>
    <w:rsid w:val="00407B6A"/>
    <w:rsid w:val="00414400"/>
    <w:rsid w:val="004156A0"/>
    <w:rsid w:val="00420E40"/>
    <w:rsid w:val="00421CD4"/>
    <w:rsid w:val="00422932"/>
    <w:rsid w:val="00424BEB"/>
    <w:rsid w:val="00427833"/>
    <w:rsid w:val="0044196E"/>
    <w:rsid w:val="004540AF"/>
    <w:rsid w:val="00465F44"/>
    <w:rsid w:val="00474210"/>
    <w:rsid w:val="00480B96"/>
    <w:rsid w:val="0048303E"/>
    <w:rsid w:val="004920F6"/>
    <w:rsid w:val="004A67E8"/>
    <w:rsid w:val="004C3D65"/>
    <w:rsid w:val="004D01FB"/>
    <w:rsid w:val="004D6472"/>
    <w:rsid w:val="004E1D28"/>
    <w:rsid w:val="004E4911"/>
    <w:rsid w:val="004E5EC4"/>
    <w:rsid w:val="004E6224"/>
    <w:rsid w:val="00540FC8"/>
    <w:rsid w:val="00566AB5"/>
    <w:rsid w:val="00580F77"/>
    <w:rsid w:val="00586A3A"/>
    <w:rsid w:val="00590B4A"/>
    <w:rsid w:val="00597D3F"/>
    <w:rsid w:val="005B79E9"/>
    <w:rsid w:val="005E456E"/>
    <w:rsid w:val="005E4912"/>
    <w:rsid w:val="005E6733"/>
    <w:rsid w:val="005E6F1F"/>
    <w:rsid w:val="005F44D1"/>
    <w:rsid w:val="0060537E"/>
    <w:rsid w:val="00610DB7"/>
    <w:rsid w:val="00613748"/>
    <w:rsid w:val="00621129"/>
    <w:rsid w:val="00622998"/>
    <w:rsid w:val="00633916"/>
    <w:rsid w:val="00641D2B"/>
    <w:rsid w:val="00642BFC"/>
    <w:rsid w:val="00652687"/>
    <w:rsid w:val="00662D3E"/>
    <w:rsid w:val="00665C7E"/>
    <w:rsid w:val="00672DDD"/>
    <w:rsid w:val="00676C91"/>
    <w:rsid w:val="00676EFC"/>
    <w:rsid w:val="006777DD"/>
    <w:rsid w:val="00690B77"/>
    <w:rsid w:val="00695062"/>
    <w:rsid w:val="006A366C"/>
    <w:rsid w:val="006B746E"/>
    <w:rsid w:val="006C4000"/>
    <w:rsid w:val="006E56E8"/>
    <w:rsid w:val="006E5B01"/>
    <w:rsid w:val="006F5AA4"/>
    <w:rsid w:val="00711200"/>
    <w:rsid w:val="007232F2"/>
    <w:rsid w:val="0072397F"/>
    <w:rsid w:val="00723E6D"/>
    <w:rsid w:val="00731922"/>
    <w:rsid w:val="00731ACB"/>
    <w:rsid w:val="007368AD"/>
    <w:rsid w:val="0074133D"/>
    <w:rsid w:val="007449BC"/>
    <w:rsid w:val="0075196D"/>
    <w:rsid w:val="0075558C"/>
    <w:rsid w:val="00761EFA"/>
    <w:rsid w:val="00764873"/>
    <w:rsid w:val="007778DD"/>
    <w:rsid w:val="00787617"/>
    <w:rsid w:val="00796693"/>
    <w:rsid w:val="007C7591"/>
    <w:rsid w:val="007D5CD5"/>
    <w:rsid w:val="007D7E2E"/>
    <w:rsid w:val="007E7CD7"/>
    <w:rsid w:val="007F1554"/>
    <w:rsid w:val="007F6AE9"/>
    <w:rsid w:val="007F714E"/>
    <w:rsid w:val="00800778"/>
    <w:rsid w:val="00826D54"/>
    <w:rsid w:val="00834CBF"/>
    <w:rsid w:val="00836F89"/>
    <w:rsid w:val="00846459"/>
    <w:rsid w:val="0085757D"/>
    <w:rsid w:val="00863435"/>
    <w:rsid w:val="008639D3"/>
    <w:rsid w:val="00872669"/>
    <w:rsid w:val="00872827"/>
    <w:rsid w:val="00873420"/>
    <w:rsid w:val="0087349A"/>
    <w:rsid w:val="00883A3C"/>
    <w:rsid w:val="008865B6"/>
    <w:rsid w:val="00895DF4"/>
    <w:rsid w:val="008B1A4D"/>
    <w:rsid w:val="008C484F"/>
    <w:rsid w:val="008D589C"/>
    <w:rsid w:val="008E7085"/>
    <w:rsid w:val="008F60C3"/>
    <w:rsid w:val="008F618B"/>
    <w:rsid w:val="00900EF3"/>
    <w:rsid w:val="00911309"/>
    <w:rsid w:val="009254D6"/>
    <w:rsid w:val="0092669B"/>
    <w:rsid w:val="0093163E"/>
    <w:rsid w:val="00936436"/>
    <w:rsid w:val="00943E7C"/>
    <w:rsid w:val="00947E51"/>
    <w:rsid w:val="00965122"/>
    <w:rsid w:val="00966BAC"/>
    <w:rsid w:val="009A2ABE"/>
    <w:rsid w:val="009A553C"/>
    <w:rsid w:val="009A6A2F"/>
    <w:rsid w:val="009C755C"/>
    <w:rsid w:val="009C780F"/>
    <w:rsid w:val="009D794C"/>
    <w:rsid w:val="009D7BF3"/>
    <w:rsid w:val="009E36AB"/>
    <w:rsid w:val="009F7894"/>
    <w:rsid w:val="00A0021B"/>
    <w:rsid w:val="00A03071"/>
    <w:rsid w:val="00A03D48"/>
    <w:rsid w:val="00A25353"/>
    <w:rsid w:val="00A34F5F"/>
    <w:rsid w:val="00A40DBF"/>
    <w:rsid w:val="00A4112E"/>
    <w:rsid w:val="00A44CA2"/>
    <w:rsid w:val="00A46A68"/>
    <w:rsid w:val="00A50EE9"/>
    <w:rsid w:val="00A847CB"/>
    <w:rsid w:val="00A86F48"/>
    <w:rsid w:val="00AD0A33"/>
    <w:rsid w:val="00AE0982"/>
    <w:rsid w:val="00B07524"/>
    <w:rsid w:val="00B07C6A"/>
    <w:rsid w:val="00B113E7"/>
    <w:rsid w:val="00B34687"/>
    <w:rsid w:val="00B35B7C"/>
    <w:rsid w:val="00B53C15"/>
    <w:rsid w:val="00B8092B"/>
    <w:rsid w:val="00B90095"/>
    <w:rsid w:val="00BC1B21"/>
    <w:rsid w:val="00BC5BAC"/>
    <w:rsid w:val="00BC7D89"/>
    <w:rsid w:val="00BD3522"/>
    <w:rsid w:val="00BD43E6"/>
    <w:rsid w:val="00BF58DB"/>
    <w:rsid w:val="00C0799A"/>
    <w:rsid w:val="00C11D0D"/>
    <w:rsid w:val="00C22469"/>
    <w:rsid w:val="00C3597D"/>
    <w:rsid w:val="00C4494F"/>
    <w:rsid w:val="00C471E9"/>
    <w:rsid w:val="00C509C3"/>
    <w:rsid w:val="00C50A17"/>
    <w:rsid w:val="00C70EAE"/>
    <w:rsid w:val="00C83B65"/>
    <w:rsid w:val="00CA313C"/>
    <w:rsid w:val="00CC087A"/>
    <w:rsid w:val="00CC0EC0"/>
    <w:rsid w:val="00CC54DC"/>
    <w:rsid w:val="00CC5F80"/>
    <w:rsid w:val="00CD50B5"/>
    <w:rsid w:val="00CD73A9"/>
    <w:rsid w:val="00D004AF"/>
    <w:rsid w:val="00D06F12"/>
    <w:rsid w:val="00D20570"/>
    <w:rsid w:val="00D21EF3"/>
    <w:rsid w:val="00D41205"/>
    <w:rsid w:val="00D46790"/>
    <w:rsid w:val="00D73F4D"/>
    <w:rsid w:val="00D82E57"/>
    <w:rsid w:val="00D91C27"/>
    <w:rsid w:val="00DA2B36"/>
    <w:rsid w:val="00DB2645"/>
    <w:rsid w:val="00DC145E"/>
    <w:rsid w:val="00DC5925"/>
    <w:rsid w:val="00DC60FA"/>
    <w:rsid w:val="00DD00DE"/>
    <w:rsid w:val="00DE23AF"/>
    <w:rsid w:val="00DE62B0"/>
    <w:rsid w:val="00DE6D70"/>
    <w:rsid w:val="00DF3B9A"/>
    <w:rsid w:val="00E05B03"/>
    <w:rsid w:val="00E06D17"/>
    <w:rsid w:val="00E17598"/>
    <w:rsid w:val="00E3427E"/>
    <w:rsid w:val="00E40713"/>
    <w:rsid w:val="00E4147F"/>
    <w:rsid w:val="00E459DC"/>
    <w:rsid w:val="00E579B9"/>
    <w:rsid w:val="00E66B66"/>
    <w:rsid w:val="00E95969"/>
    <w:rsid w:val="00EA464C"/>
    <w:rsid w:val="00EA5199"/>
    <w:rsid w:val="00ED701D"/>
    <w:rsid w:val="00ED7A05"/>
    <w:rsid w:val="00EE334C"/>
    <w:rsid w:val="00F02153"/>
    <w:rsid w:val="00F058DF"/>
    <w:rsid w:val="00F063AE"/>
    <w:rsid w:val="00F15675"/>
    <w:rsid w:val="00F16885"/>
    <w:rsid w:val="00F21250"/>
    <w:rsid w:val="00F2398D"/>
    <w:rsid w:val="00F24779"/>
    <w:rsid w:val="00F522D1"/>
    <w:rsid w:val="00F634A3"/>
    <w:rsid w:val="00F710F9"/>
    <w:rsid w:val="00F7620F"/>
    <w:rsid w:val="00F87F40"/>
    <w:rsid w:val="00FA0AE4"/>
    <w:rsid w:val="00FB4DBA"/>
    <w:rsid w:val="00FB667E"/>
    <w:rsid w:val="00FB7E3E"/>
    <w:rsid w:val="00FE552D"/>
    <w:rsid w:val="00FF195C"/>
    <w:rsid w:val="00FF7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0FC8"/>
    <w:rPr>
      <w:rFonts w:ascii="Arial" w:hAnsi="Arial"/>
      <w:sz w:val="24"/>
      <w:szCs w:val="24"/>
    </w:rPr>
  </w:style>
  <w:style w:type="paragraph" w:styleId="Heading1">
    <w:name w:val="heading 1"/>
    <w:basedOn w:val="Normal"/>
    <w:next w:val="Normal"/>
    <w:link w:val="Heading1Char"/>
    <w:qFormat/>
    <w:rsid w:val="00540FC8"/>
    <w:pPr>
      <w:autoSpaceDE w:val="0"/>
      <w:autoSpaceDN w:val="0"/>
      <w:adjustRightInd w:val="0"/>
      <w:jc w:val="center"/>
      <w:outlineLvl w:val="0"/>
    </w:pPr>
    <w:rPr>
      <w:b/>
      <w:bCs/>
      <w:caps/>
      <w:sz w:val="28"/>
    </w:rPr>
  </w:style>
  <w:style w:type="paragraph" w:styleId="Heading2">
    <w:name w:val="heading 2"/>
    <w:basedOn w:val="Normal"/>
    <w:next w:val="Normal"/>
    <w:qFormat/>
    <w:rsid w:val="00540FC8"/>
    <w:pPr>
      <w:keepNext/>
      <w:spacing w:before="240" w:after="60"/>
      <w:jc w:val="center"/>
      <w:outlineLvl w:val="1"/>
    </w:pPr>
    <w:rPr>
      <w:rFonts w:cs="Arial"/>
      <w:b/>
      <w:bCs/>
      <w:iCs/>
      <w:sz w:val="28"/>
      <w:szCs w:val="28"/>
    </w:rPr>
  </w:style>
  <w:style w:type="paragraph" w:styleId="Heading3">
    <w:name w:val="heading 3"/>
    <w:basedOn w:val="Normal"/>
    <w:next w:val="Normal"/>
    <w:qFormat/>
    <w:rsid w:val="00540FC8"/>
    <w:pPr>
      <w:keepNext/>
      <w:spacing w:before="240" w:after="60"/>
      <w:outlineLvl w:val="2"/>
    </w:pPr>
    <w:rPr>
      <w:rFonts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540FC8"/>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540FC8"/>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465F44"/>
    <w:pPr>
      <w:spacing w:after="200"/>
      <w:jc w:val="center"/>
    </w:pPr>
    <w:rPr>
      <w:b/>
      <w:bCs/>
      <w:sz w:val="22"/>
      <w:szCs w:val="18"/>
    </w:rPr>
  </w:style>
  <w:style w:type="paragraph" w:styleId="TableofFigures">
    <w:name w:val="table of figures"/>
    <w:basedOn w:val="Normal"/>
    <w:next w:val="Normal"/>
    <w:uiPriority w:val="99"/>
    <w:rsid w:val="008C484F"/>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8C484F"/>
    <w:pPr>
      <w:tabs>
        <w:tab w:val="right" w:leader="dot" w:pos="8630"/>
      </w:tabs>
    </w:pPr>
    <w:rPr>
      <w:rFonts w:cs="Arial"/>
      <w:noProof/>
    </w:rPr>
  </w:style>
  <w:style w:type="paragraph" w:styleId="TOC2">
    <w:name w:val="toc 2"/>
    <w:basedOn w:val="Normal"/>
    <w:next w:val="Normal"/>
    <w:autoRedefine/>
    <w:uiPriority w:val="39"/>
    <w:rsid w:val="008C484F"/>
    <w:pPr>
      <w:ind w:left="240"/>
    </w:pPr>
  </w:style>
  <w:style w:type="paragraph" w:styleId="TOC3">
    <w:name w:val="toc 3"/>
    <w:basedOn w:val="Normal"/>
    <w:next w:val="Normal"/>
    <w:autoRedefine/>
    <w:uiPriority w:val="39"/>
    <w:rsid w:val="008C484F"/>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540FC8"/>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character" w:styleId="CommentReference">
    <w:name w:val="annotation reference"/>
    <w:rsid w:val="00610DB7"/>
    <w:rPr>
      <w:sz w:val="16"/>
      <w:szCs w:val="16"/>
    </w:rPr>
  </w:style>
  <w:style w:type="paragraph" w:styleId="CommentText">
    <w:name w:val="annotation text"/>
    <w:basedOn w:val="Normal"/>
    <w:link w:val="CommentTextChar"/>
    <w:rsid w:val="00610DB7"/>
    <w:rPr>
      <w:rFonts w:ascii="Trebuchet MS" w:hAnsi="Trebuchet MS"/>
      <w:sz w:val="20"/>
      <w:szCs w:val="20"/>
      <w:lang w:val="x-none" w:eastAsia="x-none"/>
    </w:rPr>
  </w:style>
  <w:style w:type="character" w:customStyle="1" w:styleId="CommentTextChar">
    <w:name w:val="Comment Text Char"/>
    <w:link w:val="CommentText"/>
    <w:rsid w:val="00610DB7"/>
    <w:rPr>
      <w:rFonts w:ascii="Trebuchet MS" w:hAnsi="Trebuchet MS"/>
      <w:lang w:val="x-none" w:eastAsia="x-none"/>
    </w:rPr>
  </w:style>
  <w:style w:type="paragraph" w:styleId="BalloonText">
    <w:name w:val="Balloon Text"/>
    <w:basedOn w:val="Normal"/>
    <w:link w:val="BalloonTextChar"/>
    <w:rsid w:val="00610DB7"/>
    <w:rPr>
      <w:rFonts w:ascii="Tahoma" w:hAnsi="Tahoma" w:cs="Tahoma"/>
      <w:sz w:val="16"/>
      <w:szCs w:val="16"/>
    </w:rPr>
  </w:style>
  <w:style w:type="character" w:customStyle="1" w:styleId="BalloonTextChar">
    <w:name w:val="Balloon Text Char"/>
    <w:link w:val="BalloonText"/>
    <w:rsid w:val="00610DB7"/>
    <w:rPr>
      <w:rFonts w:ascii="Tahoma" w:hAnsi="Tahoma" w:cs="Tahoma"/>
      <w:sz w:val="16"/>
      <w:szCs w:val="16"/>
    </w:rPr>
  </w:style>
  <w:style w:type="paragraph" w:styleId="NormalWeb">
    <w:name w:val="Normal (Web)"/>
    <w:basedOn w:val="Normal"/>
    <w:uiPriority w:val="99"/>
    <w:unhideWhenUsed/>
    <w:rsid w:val="00610DB7"/>
    <w:pPr>
      <w:spacing w:before="100" w:beforeAutospacing="1" w:after="100" w:afterAutospacing="1"/>
    </w:pPr>
  </w:style>
  <w:style w:type="paragraph" w:styleId="TOCHeading">
    <w:name w:val="TOC Heading"/>
    <w:basedOn w:val="Heading1"/>
    <w:next w:val="Normal"/>
    <w:uiPriority w:val="39"/>
    <w:semiHidden/>
    <w:unhideWhenUsed/>
    <w:qFormat/>
    <w:rsid w:val="00540FC8"/>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table" w:styleId="TableGrid">
    <w:name w:val="Table Grid"/>
    <w:basedOn w:val="TableNormal"/>
    <w:rsid w:val="008726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rsid w:val="00872669"/>
  </w:style>
  <w:style w:type="paragraph" w:styleId="NoSpacing">
    <w:name w:val="No Spacing"/>
    <w:qFormat/>
    <w:rsid w:val="00540FC8"/>
    <w:rPr>
      <w:rFonts w:ascii="Calibri" w:eastAsia="Calibri" w:hAnsi="Calibri"/>
      <w:sz w:val="22"/>
      <w:szCs w:val="22"/>
    </w:rPr>
  </w:style>
  <w:style w:type="character" w:styleId="FollowedHyperlink">
    <w:name w:val="FollowedHyperlink"/>
    <w:rsid w:val="00872669"/>
    <w:rPr>
      <w:color w:val="800080"/>
      <w:u w:val="single"/>
    </w:rPr>
  </w:style>
  <w:style w:type="character" w:styleId="PlaceholderText">
    <w:name w:val="Placeholder Text"/>
    <w:basedOn w:val="DefaultParagraphFont"/>
    <w:uiPriority w:val="99"/>
    <w:semiHidden/>
    <w:rsid w:val="00284B3A"/>
    <w:rPr>
      <w:color w:val="808080"/>
    </w:rPr>
  </w:style>
  <w:style w:type="paragraph" w:customStyle="1" w:styleId="Thesis">
    <w:name w:val="Thesis"/>
    <w:basedOn w:val="Normal"/>
    <w:link w:val="ThesisChar"/>
    <w:rsid w:val="004E1D28"/>
    <w:pPr>
      <w:tabs>
        <w:tab w:val="center" w:pos="4320"/>
        <w:tab w:val="left" w:pos="7484"/>
      </w:tabs>
      <w:jc w:val="center"/>
    </w:pPr>
    <w:rPr>
      <w:rFonts w:cs="Arial"/>
      <w:sz w:val="36"/>
      <w:szCs w:val="36"/>
    </w:rPr>
  </w:style>
  <w:style w:type="character" w:customStyle="1" w:styleId="ThesisChar">
    <w:name w:val="Thesis Char"/>
    <w:basedOn w:val="DefaultParagraphFont"/>
    <w:link w:val="Thesis"/>
    <w:rsid w:val="004E1D28"/>
    <w:rPr>
      <w:rFonts w:ascii="Arial" w:hAnsi="Arial" w:cs="Arial"/>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0FC8"/>
    <w:rPr>
      <w:rFonts w:ascii="Arial" w:hAnsi="Arial"/>
      <w:sz w:val="24"/>
      <w:szCs w:val="24"/>
    </w:rPr>
  </w:style>
  <w:style w:type="paragraph" w:styleId="Heading1">
    <w:name w:val="heading 1"/>
    <w:basedOn w:val="Normal"/>
    <w:next w:val="Normal"/>
    <w:link w:val="Heading1Char"/>
    <w:qFormat/>
    <w:rsid w:val="00540FC8"/>
    <w:pPr>
      <w:autoSpaceDE w:val="0"/>
      <w:autoSpaceDN w:val="0"/>
      <w:adjustRightInd w:val="0"/>
      <w:jc w:val="center"/>
      <w:outlineLvl w:val="0"/>
    </w:pPr>
    <w:rPr>
      <w:b/>
      <w:bCs/>
      <w:caps/>
      <w:sz w:val="28"/>
    </w:rPr>
  </w:style>
  <w:style w:type="paragraph" w:styleId="Heading2">
    <w:name w:val="heading 2"/>
    <w:basedOn w:val="Normal"/>
    <w:next w:val="Normal"/>
    <w:qFormat/>
    <w:rsid w:val="00540FC8"/>
    <w:pPr>
      <w:keepNext/>
      <w:spacing w:before="240" w:after="60"/>
      <w:jc w:val="center"/>
      <w:outlineLvl w:val="1"/>
    </w:pPr>
    <w:rPr>
      <w:rFonts w:cs="Arial"/>
      <w:b/>
      <w:bCs/>
      <w:iCs/>
      <w:sz w:val="28"/>
      <w:szCs w:val="28"/>
    </w:rPr>
  </w:style>
  <w:style w:type="paragraph" w:styleId="Heading3">
    <w:name w:val="heading 3"/>
    <w:basedOn w:val="Normal"/>
    <w:next w:val="Normal"/>
    <w:qFormat/>
    <w:rsid w:val="00540FC8"/>
    <w:pPr>
      <w:keepNext/>
      <w:spacing w:before="240" w:after="60"/>
      <w:outlineLvl w:val="2"/>
    </w:pPr>
    <w:rPr>
      <w:rFonts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540FC8"/>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540FC8"/>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465F44"/>
    <w:pPr>
      <w:spacing w:after="200"/>
      <w:jc w:val="center"/>
    </w:pPr>
    <w:rPr>
      <w:b/>
      <w:bCs/>
      <w:sz w:val="22"/>
      <w:szCs w:val="18"/>
    </w:rPr>
  </w:style>
  <w:style w:type="paragraph" w:styleId="TableofFigures">
    <w:name w:val="table of figures"/>
    <w:basedOn w:val="Normal"/>
    <w:next w:val="Normal"/>
    <w:uiPriority w:val="99"/>
    <w:rsid w:val="008C484F"/>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8C484F"/>
    <w:pPr>
      <w:tabs>
        <w:tab w:val="right" w:leader="dot" w:pos="8630"/>
      </w:tabs>
    </w:pPr>
    <w:rPr>
      <w:rFonts w:cs="Arial"/>
      <w:noProof/>
    </w:rPr>
  </w:style>
  <w:style w:type="paragraph" w:styleId="TOC2">
    <w:name w:val="toc 2"/>
    <w:basedOn w:val="Normal"/>
    <w:next w:val="Normal"/>
    <w:autoRedefine/>
    <w:uiPriority w:val="39"/>
    <w:rsid w:val="008C484F"/>
    <w:pPr>
      <w:ind w:left="240"/>
    </w:pPr>
  </w:style>
  <w:style w:type="paragraph" w:styleId="TOC3">
    <w:name w:val="toc 3"/>
    <w:basedOn w:val="Normal"/>
    <w:next w:val="Normal"/>
    <w:autoRedefine/>
    <w:uiPriority w:val="39"/>
    <w:rsid w:val="008C484F"/>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540FC8"/>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character" w:styleId="CommentReference">
    <w:name w:val="annotation reference"/>
    <w:rsid w:val="00610DB7"/>
    <w:rPr>
      <w:sz w:val="16"/>
      <w:szCs w:val="16"/>
    </w:rPr>
  </w:style>
  <w:style w:type="paragraph" w:styleId="CommentText">
    <w:name w:val="annotation text"/>
    <w:basedOn w:val="Normal"/>
    <w:link w:val="CommentTextChar"/>
    <w:rsid w:val="00610DB7"/>
    <w:rPr>
      <w:rFonts w:ascii="Trebuchet MS" w:hAnsi="Trebuchet MS"/>
      <w:sz w:val="20"/>
      <w:szCs w:val="20"/>
      <w:lang w:val="x-none" w:eastAsia="x-none"/>
    </w:rPr>
  </w:style>
  <w:style w:type="character" w:customStyle="1" w:styleId="CommentTextChar">
    <w:name w:val="Comment Text Char"/>
    <w:link w:val="CommentText"/>
    <w:rsid w:val="00610DB7"/>
    <w:rPr>
      <w:rFonts w:ascii="Trebuchet MS" w:hAnsi="Trebuchet MS"/>
      <w:lang w:val="x-none" w:eastAsia="x-none"/>
    </w:rPr>
  </w:style>
  <w:style w:type="paragraph" w:styleId="BalloonText">
    <w:name w:val="Balloon Text"/>
    <w:basedOn w:val="Normal"/>
    <w:link w:val="BalloonTextChar"/>
    <w:rsid w:val="00610DB7"/>
    <w:rPr>
      <w:rFonts w:ascii="Tahoma" w:hAnsi="Tahoma" w:cs="Tahoma"/>
      <w:sz w:val="16"/>
      <w:szCs w:val="16"/>
    </w:rPr>
  </w:style>
  <w:style w:type="character" w:customStyle="1" w:styleId="BalloonTextChar">
    <w:name w:val="Balloon Text Char"/>
    <w:link w:val="BalloonText"/>
    <w:rsid w:val="00610DB7"/>
    <w:rPr>
      <w:rFonts w:ascii="Tahoma" w:hAnsi="Tahoma" w:cs="Tahoma"/>
      <w:sz w:val="16"/>
      <w:szCs w:val="16"/>
    </w:rPr>
  </w:style>
  <w:style w:type="paragraph" w:styleId="NormalWeb">
    <w:name w:val="Normal (Web)"/>
    <w:basedOn w:val="Normal"/>
    <w:uiPriority w:val="99"/>
    <w:unhideWhenUsed/>
    <w:rsid w:val="00610DB7"/>
    <w:pPr>
      <w:spacing w:before="100" w:beforeAutospacing="1" w:after="100" w:afterAutospacing="1"/>
    </w:pPr>
  </w:style>
  <w:style w:type="paragraph" w:styleId="TOCHeading">
    <w:name w:val="TOC Heading"/>
    <w:basedOn w:val="Heading1"/>
    <w:next w:val="Normal"/>
    <w:uiPriority w:val="39"/>
    <w:semiHidden/>
    <w:unhideWhenUsed/>
    <w:qFormat/>
    <w:rsid w:val="00540FC8"/>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table" w:styleId="TableGrid">
    <w:name w:val="Table Grid"/>
    <w:basedOn w:val="TableNormal"/>
    <w:rsid w:val="008726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rsid w:val="00872669"/>
  </w:style>
  <w:style w:type="paragraph" w:styleId="NoSpacing">
    <w:name w:val="No Spacing"/>
    <w:qFormat/>
    <w:rsid w:val="00540FC8"/>
    <w:rPr>
      <w:rFonts w:ascii="Calibri" w:eastAsia="Calibri" w:hAnsi="Calibri"/>
      <w:sz w:val="22"/>
      <w:szCs w:val="22"/>
    </w:rPr>
  </w:style>
  <w:style w:type="character" w:styleId="FollowedHyperlink">
    <w:name w:val="FollowedHyperlink"/>
    <w:rsid w:val="00872669"/>
    <w:rPr>
      <w:color w:val="800080"/>
      <w:u w:val="single"/>
    </w:rPr>
  </w:style>
  <w:style w:type="character" w:styleId="PlaceholderText">
    <w:name w:val="Placeholder Text"/>
    <w:basedOn w:val="DefaultParagraphFont"/>
    <w:uiPriority w:val="99"/>
    <w:semiHidden/>
    <w:rsid w:val="00284B3A"/>
    <w:rPr>
      <w:color w:val="808080"/>
    </w:rPr>
  </w:style>
  <w:style w:type="paragraph" w:customStyle="1" w:styleId="Thesis">
    <w:name w:val="Thesis"/>
    <w:basedOn w:val="Normal"/>
    <w:link w:val="ThesisChar"/>
    <w:rsid w:val="004E1D28"/>
    <w:pPr>
      <w:tabs>
        <w:tab w:val="center" w:pos="4320"/>
        <w:tab w:val="left" w:pos="7484"/>
      </w:tabs>
      <w:jc w:val="center"/>
    </w:pPr>
    <w:rPr>
      <w:rFonts w:cs="Arial"/>
      <w:sz w:val="36"/>
      <w:szCs w:val="36"/>
    </w:rPr>
  </w:style>
  <w:style w:type="character" w:customStyle="1" w:styleId="ThesisChar">
    <w:name w:val="Thesis Char"/>
    <w:basedOn w:val="DefaultParagraphFont"/>
    <w:link w:val="Thesis"/>
    <w:rsid w:val="004E1D28"/>
    <w:rPr>
      <w:rFonts w:ascii="Arial" w:hAnsi="Arial" w:cs="Arial"/>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7133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009910522">
      <w:bodyDiv w:val="1"/>
      <w:marLeft w:val="0"/>
      <w:marRight w:val="0"/>
      <w:marTop w:val="0"/>
      <w:marBottom w:val="0"/>
      <w:divBdr>
        <w:top w:val="none" w:sz="0" w:space="0" w:color="auto"/>
        <w:left w:val="none" w:sz="0" w:space="0" w:color="auto"/>
        <w:bottom w:val="none" w:sz="0" w:space="0" w:color="auto"/>
        <w:right w:val="none" w:sz="0" w:space="0" w:color="auto"/>
      </w:divBdr>
    </w:div>
    <w:div w:id="1013141829">
      <w:bodyDiv w:val="1"/>
      <w:marLeft w:val="0"/>
      <w:marRight w:val="0"/>
      <w:marTop w:val="0"/>
      <w:marBottom w:val="0"/>
      <w:divBdr>
        <w:top w:val="none" w:sz="0" w:space="0" w:color="auto"/>
        <w:left w:val="none" w:sz="0" w:space="0" w:color="auto"/>
        <w:bottom w:val="none" w:sz="0" w:space="0" w:color="auto"/>
        <w:right w:val="none" w:sz="0" w:space="0" w:color="auto"/>
      </w:divBdr>
    </w:div>
    <w:div w:id="1598951080">
      <w:bodyDiv w:val="1"/>
      <w:marLeft w:val="0"/>
      <w:marRight w:val="0"/>
      <w:marTop w:val="0"/>
      <w:marBottom w:val="0"/>
      <w:divBdr>
        <w:top w:val="none" w:sz="0" w:space="0" w:color="auto"/>
        <w:left w:val="none" w:sz="0" w:space="0" w:color="auto"/>
        <w:bottom w:val="none" w:sz="0" w:space="0" w:color="auto"/>
        <w:right w:val="none" w:sz="0" w:space="0" w:color="auto"/>
      </w:divBdr>
    </w:div>
    <w:div w:id="1747222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5.emf"/><Relationship Id="rId26"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emf"/><Relationship Id="rId25"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1.emf"/><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image" Target="media/image10.emf"/><Relationship Id="rId28" Type="http://schemas.openxmlformats.org/officeDocument/2006/relationships/footer" Target="footer2.xml"/><Relationship Id="rId10" Type="http://schemas.openxmlformats.org/officeDocument/2006/relationships/header" Target="header1.xml"/><Relationship Id="rId19" Type="http://schemas.openxmlformats.org/officeDocument/2006/relationships/image" Target="media/image6.emf"/><Relationship Id="rId4" Type="http://schemas.microsoft.com/office/2007/relationships/stylesWithEffects" Target="stylesWithEffects.xml"/><Relationship Id="rId9" Type="http://schemas.openxmlformats.org/officeDocument/2006/relationships/hyperlink" Target="file:///C:\Users\elancas2\Documents\Research\Cat%20Thesis%20THANK%20YOU.docx" TargetMode="External"/><Relationship Id="rId14" Type="http://schemas.openxmlformats.org/officeDocument/2006/relationships/image" Target="media/image2.wmf"/><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0E203-36BD-426A-BDAB-FB557B025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6300</Words>
  <Characters>35913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42129</CharactersWithSpaces>
  <SharedDoc>false</SharedDoc>
  <HLinks>
    <vt:vector size="162" baseType="variant">
      <vt:variant>
        <vt:i4>1769524</vt:i4>
      </vt:variant>
      <vt:variant>
        <vt:i4>164</vt:i4>
      </vt:variant>
      <vt:variant>
        <vt:i4>0</vt:i4>
      </vt:variant>
      <vt:variant>
        <vt:i4>5</vt:i4>
      </vt:variant>
      <vt:variant>
        <vt:lpwstr/>
      </vt:variant>
      <vt:variant>
        <vt:lpwstr>_Toc140575285</vt:lpwstr>
      </vt:variant>
      <vt:variant>
        <vt:i4>1900595</vt:i4>
      </vt:variant>
      <vt:variant>
        <vt:i4>155</vt:i4>
      </vt:variant>
      <vt:variant>
        <vt:i4>0</vt:i4>
      </vt:variant>
      <vt:variant>
        <vt:i4>5</vt:i4>
      </vt:variant>
      <vt:variant>
        <vt:lpwstr/>
      </vt:variant>
      <vt:variant>
        <vt:lpwstr>_Toc140573588</vt:lpwstr>
      </vt:variant>
      <vt:variant>
        <vt:i4>1638457</vt:i4>
      </vt:variant>
      <vt:variant>
        <vt:i4>146</vt:i4>
      </vt:variant>
      <vt:variant>
        <vt:i4>0</vt:i4>
      </vt:variant>
      <vt:variant>
        <vt:i4>5</vt:i4>
      </vt:variant>
      <vt:variant>
        <vt:lpwstr/>
      </vt:variant>
      <vt:variant>
        <vt:lpwstr>_Toc286145921</vt:lpwstr>
      </vt:variant>
      <vt:variant>
        <vt:i4>1638457</vt:i4>
      </vt:variant>
      <vt:variant>
        <vt:i4>140</vt:i4>
      </vt:variant>
      <vt:variant>
        <vt:i4>0</vt:i4>
      </vt:variant>
      <vt:variant>
        <vt:i4>5</vt:i4>
      </vt:variant>
      <vt:variant>
        <vt:lpwstr/>
      </vt:variant>
      <vt:variant>
        <vt:lpwstr>_Toc286145920</vt:lpwstr>
      </vt:variant>
      <vt:variant>
        <vt:i4>1703993</vt:i4>
      </vt:variant>
      <vt:variant>
        <vt:i4>134</vt:i4>
      </vt:variant>
      <vt:variant>
        <vt:i4>0</vt:i4>
      </vt:variant>
      <vt:variant>
        <vt:i4>5</vt:i4>
      </vt:variant>
      <vt:variant>
        <vt:lpwstr/>
      </vt:variant>
      <vt:variant>
        <vt:lpwstr>_Toc286145919</vt:lpwstr>
      </vt:variant>
      <vt:variant>
        <vt:i4>1703993</vt:i4>
      </vt:variant>
      <vt:variant>
        <vt:i4>128</vt:i4>
      </vt:variant>
      <vt:variant>
        <vt:i4>0</vt:i4>
      </vt:variant>
      <vt:variant>
        <vt:i4>5</vt:i4>
      </vt:variant>
      <vt:variant>
        <vt:lpwstr/>
      </vt:variant>
      <vt:variant>
        <vt:lpwstr>_Toc286145918</vt:lpwstr>
      </vt:variant>
      <vt:variant>
        <vt:i4>1703993</vt:i4>
      </vt:variant>
      <vt:variant>
        <vt:i4>122</vt:i4>
      </vt:variant>
      <vt:variant>
        <vt:i4>0</vt:i4>
      </vt:variant>
      <vt:variant>
        <vt:i4>5</vt:i4>
      </vt:variant>
      <vt:variant>
        <vt:lpwstr/>
      </vt:variant>
      <vt:variant>
        <vt:lpwstr>_Toc286145917</vt:lpwstr>
      </vt:variant>
      <vt:variant>
        <vt:i4>1703993</vt:i4>
      </vt:variant>
      <vt:variant>
        <vt:i4>116</vt:i4>
      </vt:variant>
      <vt:variant>
        <vt:i4>0</vt:i4>
      </vt:variant>
      <vt:variant>
        <vt:i4>5</vt:i4>
      </vt:variant>
      <vt:variant>
        <vt:lpwstr/>
      </vt:variant>
      <vt:variant>
        <vt:lpwstr>_Toc286145916</vt:lpwstr>
      </vt:variant>
      <vt:variant>
        <vt:i4>1703993</vt:i4>
      </vt:variant>
      <vt:variant>
        <vt:i4>110</vt:i4>
      </vt:variant>
      <vt:variant>
        <vt:i4>0</vt:i4>
      </vt:variant>
      <vt:variant>
        <vt:i4>5</vt:i4>
      </vt:variant>
      <vt:variant>
        <vt:lpwstr/>
      </vt:variant>
      <vt:variant>
        <vt:lpwstr>_Toc286145915</vt:lpwstr>
      </vt:variant>
      <vt:variant>
        <vt:i4>1703993</vt:i4>
      </vt:variant>
      <vt:variant>
        <vt:i4>104</vt:i4>
      </vt:variant>
      <vt:variant>
        <vt:i4>0</vt:i4>
      </vt:variant>
      <vt:variant>
        <vt:i4>5</vt:i4>
      </vt:variant>
      <vt:variant>
        <vt:lpwstr/>
      </vt:variant>
      <vt:variant>
        <vt:lpwstr>_Toc286145914</vt:lpwstr>
      </vt:variant>
      <vt:variant>
        <vt:i4>1703993</vt:i4>
      </vt:variant>
      <vt:variant>
        <vt:i4>98</vt:i4>
      </vt:variant>
      <vt:variant>
        <vt:i4>0</vt:i4>
      </vt:variant>
      <vt:variant>
        <vt:i4>5</vt:i4>
      </vt:variant>
      <vt:variant>
        <vt:lpwstr/>
      </vt:variant>
      <vt:variant>
        <vt:lpwstr>_Toc286145913</vt:lpwstr>
      </vt:variant>
      <vt:variant>
        <vt:i4>1703993</vt:i4>
      </vt:variant>
      <vt:variant>
        <vt:i4>92</vt:i4>
      </vt:variant>
      <vt:variant>
        <vt:i4>0</vt:i4>
      </vt:variant>
      <vt:variant>
        <vt:i4>5</vt:i4>
      </vt:variant>
      <vt:variant>
        <vt:lpwstr/>
      </vt:variant>
      <vt:variant>
        <vt:lpwstr>_Toc286145912</vt:lpwstr>
      </vt:variant>
      <vt:variant>
        <vt:i4>1703993</vt:i4>
      </vt:variant>
      <vt:variant>
        <vt:i4>86</vt:i4>
      </vt:variant>
      <vt:variant>
        <vt:i4>0</vt:i4>
      </vt:variant>
      <vt:variant>
        <vt:i4>5</vt:i4>
      </vt:variant>
      <vt:variant>
        <vt:lpwstr/>
      </vt:variant>
      <vt:variant>
        <vt:lpwstr>_Toc286145911</vt:lpwstr>
      </vt:variant>
      <vt:variant>
        <vt:i4>1703993</vt:i4>
      </vt:variant>
      <vt:variant>
        <vt:i4>80</vt:i4>
      </vt:variant>
      <vt:variant>
        <vt:i4>0</vt:i4>
      </vt:variant>
      <vt:variant>
        <vt:i4>5</vt:i4>
      </vt:variant>
      <vt:variant>
        <vt:lpwstr/>
      </vt:variant>
      <vt:variant>
        <vt:lpwstr>_Toc286145910</vt:lpwstr>
      </vt:variant>
      <vt:variant>
        <vt:i4>1769529</vt:i4>
      </vt:variant>
      <vt:variant>
        <vt:i4>74</vt:i4>
      </vt:variant>
      <vt:variant>
        <vt:i4>0</vt:i4>
      </vt:variant>
      <vt:variant>
        <vt:i4>5</vt:i4>
      </vt:variant>
      <vt:variant>
        <vt:lpwstr/>
      </vt:variant>
      <vt:variant>
        <vt:lpwstr>_Toc286145909</vt:lpwstr>
      </vt:variant>
      <vt:variant>
        <vt:i4>1769529</vt:i4>
      </vt:variant>
      <vt:variant>
        <vt:i4>68</vt:i4>
      </vt:variant>
      <vt:variant>
        <vt:i4>0</vt:i4>
      </vt:variant>
      <vt:variant>
        <vt:i4>5</vt:i4>
      </vt:variant>
      <vt:variant>
        <vt:lpwstr/>
      </vt:variant>
      <vt:variant>
        <vt:lpwstr>_Toc286145908</vt:lpwstr>
      </vt:variant>
      <vt:variant>
        <vt:i4>1769529</vt:i4>
      </vt:variant>
      <vt:variant>
        <vt:i4>62</vt:i4>
      </vt:variant>
      <vt:variant>
        <vt:i4>0</vt:i4>
      </vt:variant>
      <vt:variant>
        <vt:i4>5</vt:i4>
      </vt:variant>
      <vt:variant>
        <vt:lpwstr/>
      </vt:variant>
      <vt:variant>
        <vt:lpwstr>_Toc286145907</vt:lpwstr>
      </vt:variant>
      <vt:variant>
        <vt:i4>1769529</vt:i4>
      </vt:variant>
      <vt:variant>
        <vt:i4>56</vt:i4>
      </vt:variant>
      <vt:variant>
        <vt:i4>0</vt:i4>
      </vt:variant>
      <vt:variant>
        <vt:i4>5</vt:i4>
      </vt:variant>
      <vt:variant>
        <vt:lpwstr/>
      </vt:variant>
      <vt:variant>
        <vt:lpwstr>_Toc286145906</vt:lpwstr>
      </vt:variant>
      <vt:variant>
        <vt:i4>1769529</vt:i4>
      </vt:variant>
      <vt:variant>
        <vt:i4>50</vt:i4>
      </vt:variant>
      <vt:variant>
        <vt:i4>0</vt:i4>
      </vt:variant>
      <vt:variant>
        <vt:i4>5</vt:i4>
      </vt:variant>
      <vt:variant>
        <vt:lpwstr/>
      </vt:variant>
      <vt:variant>
        <vt:lpwstr>_Toc286145905</vt:lpwstr>
      </vt:variant>
      <vt:variant>
        <vt:i4>1769529</vt:i4>
      </vt:variant>
      <vt:variant>
        <vt:i4>44</vt:i4>
      </vt:variant>
      <vt:variant>
        <vt:i4>0</vt:i4>
      </vt:variant>
      <vt:variant>
        <vt:i4>5</vt:i4>
      </vt:variant>
      <vt:variant>
        <vt:lpwstr/>
      </vt:variant>
      <vt:variant>
        <vt:lpwstr>_Toc286145904</vt:lpwstr>
      </vt:variant>
      <vt:variant>
        <vt:i4>1769529</vt:i4>
      </vt:variant>
      <vt:variant>
        <vt:i4>38</vt:i4>
      </vt:variant>
      <vt:variant>
        <vt:i4>0</vt:i4>
      </vt:variant>
      <vt:variant>
        <vt:i4>5</vt:i4>
      </vt:variant>
      <vt:variant>
        <vt:lpwstr/>
      </vt:variant>
      <vt:variant>
        <vt:lpwstr>_Toc286145903</vt:lpwstr>
      </vt:variant>
      <vt:variant>
        <vt:i4>1769529</vt:i4>
      </vt:variant>
      <vt:variant>
        <vt:i4>32</vt:i4>
      </vt:variant>
      <vt:variant>
        <vt:i4>0</vt:i4>
      </vt:variant>
      <vt:variant>
        <vt:i4>5</vt:i4>
      </vt:variant>
      <vt:variant>
        <vt:lpwstr/>
      </vt:variant>
      <vt:variant>
        <vt:lpwstr>_Toc286145902</vt:lpwstr>
      </vt:variant>
      <vt:variant>
        <vt:i4>1769529</vt:i4>
      </vt:variant>
      <vt:variant>
        <vt:i4>26</vt:i4>
      </vt:variant>
      <vt:variant>
        <vt:i4>0</vt:i4>
      </vt:variant>
      <vt:variant>
        <vt:i4>5</vt:i4>
      </vt:variant>
      <vt:variant>
        <vt:lpwstr/>
      </vt:variant>
      <vt:variant>
        <vt:lpwstr>_Toc286145901</vt:lpwstr>
      </vt:variant>
      <vt:variant>
        <vt:i4>1769529</vt:i4>
      </vt:variant>
      <vt:variant>
        <vt:i4>20</vt:i4>
      </vt:variant>
      <vt:variant>
        <vt:i4>0</vt:i4>
      </vt:variant>
      <vt:variant>
        <vt:i4>5</vt:i4>
      </vt:variant>
      <vt:variant>
        <vt:lpwstr/>
      </vt:variant>
      <vt:variant>
        <vt:lpwstr>_Toc286145900</vt:lpwstr>
      </vt:variant>
      <vt:variant>
        <vt:i4>1179704</vt:i4>
      </vt:variant>
      <vt:variant>
        <vt:i4>14</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2012-06-30T19:01:00Z</dcterms:created>
  <dcterms:modified xsi:type="dcterms:W3CDTF">2012-07-19T13:48:00Z</dcterms:modified>
</cp:coreProperties>
</file>