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1254657" w:displacedByCustomXml="next"/>
    <w:sdt>
      <w:sdtPr>
        <w:rPr>
          <w:rFonts w:cs="Times New Roman"/>
          <w:color w:val="5B9BD5" w:themeColor="accent1"/>
          <w:szCs w:val="24"/>
        </w:rPr>
        <w:id w:val="-1657610476"/>
        <w:docPartObj>
          <w:docPartGallery w:val="Cover Pages"/>
          <w:docPartUnique/>
        </w:docPartObj>
      </w:sdtPr>
      <w:sdtEndPr>
        <w:rPr>
          <w:color w:val="auto"/>
        </w:rPr>
      </w:sdtEndPr>
      <w:sdtContent>
        <w:bookmarkEnd w:id="0" w:displacedByCustomXml="prev"/>
        <w:p w14:paraId="5E9AD4D9" w14:textId="77777777" w:rsidR="00DC5DA0" w:rsidRPr="00940945" w:rsidRDefault="00940945" w:rsidP="00B974E1">
          <w:pPr>
            <w:tabs>
              <w:tab w:val="left" w:pos="5760"/>
            </w:tabs>
            <w:spacing w:line="276" w:lineRule="auto"/>
          </w:pPr>
          <w:r>
            <w:rPr>
              <w:rFonts w:cs="Times New Roman"/>
              <w:szCs w:val="24"/>
            </w:rPr>
            <w:t>To the Graduate Council:</w:t>
          </w:r>
        </w:p>
        <w:p w14:paraId="74E46870" w14:textId="6216E96A" w:rsidR="008644B5" w:rsidRDefault="008644B5" w:rsidP="00B974E1">
          <w:pPr>
            <w:spacing w:line="276" w:lineRule="auto"/>
            <w:rPr>
              <w:rFonts w:cs="Times New Roman"/>
              <w:szCs w:val="24"/>
            </w:rPr>
          </w:pPr>
          <w:r w:rsidRPr="008644B5">
            <w:rPr>
              <w:rFonts w:cs="Times New Roman"/>
              <w:szCs w:val="24"/>
            </w:rPr>
            <w:t xml:space="preserve">I am </w:t>
          </w:r>
          <w:r w:rsidR="004C188D">
            <w:rPr>
              <w:rFonts w:cs="Times New Roman"/>
              <w:szCs w:val="24"/>
            </w:rPr>
            <w:t>submitting herewith a thesis written by Peter J. Doyle entitled “</w:t>
          </w:r>
          <w:r w:rsidR="00D96C04">
            <w:rPr>
              <w:rFonts w:cs="Times New Roman"/>
              <w:szCs w:val="24"/>
            </w:rPr>
            <w:t>Model</w:t>
          </w:r>
          <w:r w:rsidRPr="008644B5">
            <w:rPr>
              <w:rFonts w:cs="Times New Roman"/>
              <w:szCs w:val="24"/>
            </w:rPr>
            <w:t>ing of Dislocation Channel Formation and Evolution in Irradiated Metals</w:t>
          </w:r>
          <w:r w:rsidR="004C188D">
            <w:rPr>
              <w:rFonts w:cs="Times New Roman"/>
              <w:szCs w:val="24"/>
            </w:rPr>
            <w:t>.” I have examined the electronic copy of this thesis for form and content and recom</w:t>
          </w:r>
          <w:r w:rsidR="00BD17DF">
            <w:rPr>
              <w:rFonts w:cs="Times New Roman"/>
              <w:szCs w:val="24"/>
            </w:rPr>
            <w:t>kev</w:t>
          </w:r>
          <w:r w:rsidR="004C188D">
            <w:rPr>
              <w:rFonts w:cs="Times New Roman"/>
              <w:szCs w:val="24"/>
            </w:rPr>
            <w:t>mend that it be accepted in partial fulfillment of the requirements for the degree of Master of Science, with a major in Nuclear Engineering.</w:t>
          </w:r>
        </w:p>
        <w:p w14:paraId="79878832" w14:textId="77777777" w:rsidR="004C188D" w:rsidRDefault="004C188D" w:rsidP="00B974E1">
          <w:pPr>
            <w:spacing w:line="276" w:lineRule="auto"/>
            <w:rPr>
              <w:rFonts w:cs="Times New Roman"/>
              <w:szCs w:val="24"/>
            </w:rPr>
          </w:pPr>
        </w:p>
        <w:p w14:paraId="5F80DB93" w14:textId="77777777" w:rsidR="004C188D" w:rsidRPr="00DC5DA0" w:rsidRDefault="004C188D" w:rsidP="00B974E1">
          <w:pPr>
            <w:spacing w:after="0" w:line="276" w:lineRule="auto"/>
            <w:rPr>
              <w:rFonts w:cs="Times New Roman"/>
              <w:szCs w:val="24"/>
              <w:u w:val="single"/>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DC5DA0">
            <w:rPr>
              <w:rFonts w:cs="Times New Roman"/>
              <w:szCs w:val="24"/>
              <w:u w:val="single"/>
            </w:rPr>
            <w:t>Steven J. Zinkle</w:t>
          </w:r>
        </w:p>
        <w:p w14:paraId="6D748884" w14:textId="77777777" w:rsidR="004C188D" w:rsidRPr="008644B5" w:rsidRDefault="004C188D" w:rsidP="00B974E1">
          <w:pPr>
            <w:spacing w:after="0" w:line="276" w:lineRule="auto"/>
            <w:rPr>
              <w:rFonts w:cs="Times New Roman"/>
              <w:color w:val="5B9BD5" w:themeColor="accent1"/>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Major Professor</w:t>
          </w:r>
        </w:p>
        <w:p w14:paraId="2AA6224C" w14:textId="77777777" w:rsidR="00DC5DA0" w:rsidRDefault="004C188D" w:rsidP="00B974E1">
          <w:pPr>
            <w:spacing w:after="0" w:line="276" w:lineRule="auto"/>
            <w:rPr>
              <w:rFonts w:cs="Times New Roman"/>
              <w:szCs w:val="24"/>
            </w:rPr>
          </w:pPr>
          <w:r>
            <w:rPr>
              <w:rFonts w:cs="Times New Roman"/>
              <w:szCs w:val="24"/>
            </w:rPr>
            <w:t xml:space="preserve">We have read this thesis </w:t>
          </w:r>
        </w:p>
        <w:p w14:paraId="427E7847" w14:textId="77777777" w:rsidR="008644B5" w:rsidRDefault="004C188D" w:rsidP="00B974E1">
          <w:pPr>
            <w:spacing w:after="0" w:line="276" w:lineRule="auto"/>
            <w:rPr>
              <w:rFonts w:cs="Times New Roman"/>
              <w:szCs w:val="24"/>
            </w:rPr>
          </w:pPr>
          <w:r>
            <w:rPr>
              <w:rFonts w:cs="Times New Roman"/>
              <w:szCs w:val="24"/>
            </w:rPr>
            <w:t>and recommend its acceptance:</w:t>
          </w:r>
        </w:p>
        <w:p w14:paraId="08D91E41" w14:textId="77777777" w:rsidR="004C188D" w:rsidRDefault="004C188D" w:rsidP="00B974E1">
          <w:pPr>
            <w:spacing w:line="276" w:lineRule="auto"/>
            <w:rPr>
              <w:rFonts w:cs="Times New Roman"/>
              <w:szCs w:val="24"/>
            </w:rPr>
          </w:pPr>
        </w:p>
        <w:p w14:paraId="0C6A4AA8" w14:textId="0ADF6682" w:rsidR="004C188D" w:rsidRPr="00DC5DA0" w:rsidRDefault="003A67BB" w:rsidP="00B974E1">
          <w:pPr>
            <w:spacing w:line="276" w:lineRule="auto"/>
            <w:rPr>
              <w:rFonts w:cs="Times New Roman"/>
              <w:szCs w:val="24"/>
              <w:u w:val="single"/>
            </w:rPr>
          </w:pPr>
          <w:r>
            <w:rPr>
              <w:rFonts w:cs="Times New Roman"/>
              <w:szCs w:val="24"/>
              <w:u w:val="single"/>
            </w:rPr>
            <w:t xml:space="preserve">Brian </w:t>
          </w:r>
          <w:r w:rsidR="00B92515">
            <w:rPr>
              <w:rFonts w:cs="Times New Roman"/>
              <w:szCs w:val="24"/>
              <w:u w:val="single"/>
            </w:rPr>
            <w:t xml:space="preserve">D. </w:t>
          </w:r>
          <w:r>
            <w:rPr>
              <w:rFonts w:cs="Times New Roman"/>
              <w:szCs w:val="24"/>
              <w:u w:val="single"/>
            </w:rPr>
            <w:t>Wirth</w:t>
          </w:r>
        </w:p>
        <w:p w14:paraId="64BEB47E" w14:textId="77777777" w:rsidR="004C188D" w:rsidRDefault="004C188D" w:rsidP="00B974E1">
          <w:pPr>
            <w:spacing w:line="276" w:lineRule="auto"/>
            <w:rPr>
              <w:rFonts w:cs="Times New Roman"/>
              <w:szCs w:val="24"/>
            </w:rPr>
          </w:pPr>
        </w:p>
        <w:p w14:paraId="031F3F16" w14:textId="376C40F9" w:rsidR="008644B5" w:rsidRPr="00DC5DA0" w:rsidRDefault="003A67BB" w:rsidP="00B974E1">
          <w:pPr>
            <w:spacing w:line="276" w:lineRule="auto"/>
            <w:rPr>
              <w:rFonts w:cs="Times New Roman"/>
              <w:szCs w:val="24"/>
              <w:u w:val="single"/>
            </w:rPr>
          </w:pPr>
          <w:r>
            <w:rPr>
              <w:rFonts w:cs="Times New Roman"/>
              <w:szCs w:val="24"/>
              <w:u w:val="single"/>
            </w:rPr>
            <w:t>Ronald</w:t>
          </w:r>
          <w:r w:rsidR="00B92515">
            <w:rPr>
              <w:rFonts w:cs="Times New Roman"/>
              <w:szCs w:val="24"/>
              <w:u w:val="single"/>
            </w:rPr>
            <w:t xml:space="preserve"> E.</w:t>
          </w:r>
          <w:r>
            <w:rPr>
              <w:rFonts w:cs="Times New Roman"/>
              <w:szCs w:val="24"/>
              <w:u w:val="single"/>
            </w:rPr>
            <w:t xml:space="preserve"> Pevey</w:t>
          </w:r>
        </w:p>
        <w:p w14:paraId="60C3E563" w14:textId="77777777" w:rsidR="008644B5" w:rsidRDefault="008644B5" w:rsidP="00B974E1">
          <w:pPr>
            <w:spacing w:line="276" w:lineRule="auto"/>
            <w:rPr>
              <w:rFonts w:cs="Times New Roman"/>
              <w:szCs w:val="24"/>
            </w:rPr>
          </w:pPr>
        </w:p>
        <w:p w14:paraId="56440239" w14:textId="77777777" w:rsidR="004C188D" w:rsidRDefault="004C188D" w:rsidP="00B974E1">
          <w:pPr>
            <w:spacing w:line="276" w:lineRule="auto"/>
            <w:rPr>
              <w:rFonts w:cs="Times New Roman"/>
              <w:szCs w:val="24"/>
            </w:rPr>
          </w:pPr>
        </w:p>
        <w:p w14:paraId="0A162DD6" w14:textId="77777777" w:rsidR="004C188D" w:rsidRDefault="004C188D" w:rsidP="00B974E1">
          <w:pPr>
            <w:spacing w:line="276" w:lineRule="auto"/>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Accepted for the Council:</w:t>
          </w:r>
        </w:p>
        <w:p w14:paraId="0FE91827" w14:textId="77777777" w:rsidR="004C188D" w:rsidRPr="00DC5DA0" w:rsidRDefault="004C188D" w:rsidP="00B974E1">
          <w:pPr>
            <w:spacing w:after="0" w:line="276" w:lineRule="auto"/>
            <w:rPr>
              <w:rFonts w:cs="Times New Roman"/>
              <w:szCs w:val="24"/>
              <w:u w:val="single"/>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DC5DA0">
            <w:rPr>
              <w:rFonts w:cs="Times New Roman"/>
              <w:szCs w:val="24"/>
              <w:u w:val="single"/>
            </w:rPr>
            <w:t>Carolyn R. Hodges</w:t>
          </w:r>
        </w:p>
        <w:p w14:paraId="7C50467D" w14:textId="77777777" w:rsidR="004C188D" w:rsidRDefault="004C188D" w:rsidP="00B974E1">
          <w:pPr>
            <w:spacing w:after="0" w:line="276" w:lineRule="auto"/>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Vice Provost and Dean</w:t>
          </w:r>
        </w:p>
        <w:p w14:paraId="2EAD1DB3" w14:textId="77777777" w:rsidR="004C188D" w:rsidRPr="008644B5" w:rsidRDefault="004C188D" w:rsidP="00B974E1">
          <w:pPr>
            <w:spacing w:after="0" w:line="276" w:lineRule="auto"/>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of the Graduate School</w:t>
          </w:r>
        </w:p>
        <w:p w14:paraId="42593245" w14:textId="77777777" w:rsidR="008644B5" w:rsidRPr="008644B5" w:rsidRDefault="008644B5" w:rsidP="00B974E1">
          <w:pPr>
            <w:spacing w:line="276" w:lineRule="auto"/>
            <w:rPr>
              <w:rFonts w:cs="Times New Roman"/>
              <w:szCs w:val="24"/>
            </w:rPr>
          </w:pPr>
        </w:p>
        <w:p w14:paraId="72EA5D86" w14:textId="77777777" w:rsidR="008644B5" w:rsidRDefault="008644B5" w:rsidP="00B974E1">
          <w:pPr>
            <w:spacing w:line="276" w:lineRule="auto"/>
            <w:rPr>
              <w:rFonts w:cs="Times New Roman"/>
              <w:szCs w:val="24"/>
            </w:rPr>
          </w:pPr>
        </w:p>
        <w:p w14:paraId="2412E36E" w14:textId="77777777" w:rsidR="00DC5DA0" w:rsidRDefault="00DC5DA0" w:rsidP="00B974E1">
          <w:pPr>
            <w:spacing w:line="276" w:lineRule="auto"/>
            <w:rPr>
              <w:rFonts w:cs="Times New Roman"/>
              <w:szCs w:val="24"/>
            </w:rPr>
          </w:pPr>
        </w:p>
        <w:p w14:paraId="03ABAF48" w14:textId="77777777" w:rsidR="00940945" w:rsidRDefault="00940945" w:rsidP="00B974E1">
          <w:pPr>
            <w:spacing w:line="276" w:lineRule="auto"/>
            <w:rPr>
              <w:rFonts w:cs="Times New Roman"/>
              <w:szCs w:val="24"/>
            </w:rPr>
          </w:pPr>
        </w:p>
        <w:p w14:paraId="6C701919" w14:textId="77777777" w:rsidR="00DC5DA0" w:rsidRDefault="00DC5DA0" w:rsidP="00B974E1">
          <w:pPr>
            <w:spacing w:line="276" w:lineRule="auto"/>
            <w:jc w:val="center"/>
            <w:rPr>
              <w:rFonts w:cs="Times New Roman"/>
              <w:szCs w:val="24"/>
            </w:rPr>
          </w:pPr>
          <w:r>
            <w:rPr>
              <w:rFonts w:cs="Times New Roman"/>
              <w:szCs w:val="24"/>
            </w:rPr>
            <w:t>(Original signatures are on file with official student records.)</w:t>
          </w:r>
        </w:p>
        <w:p w14:paraId="237FB9E9" w14:textId="77777777" w:rsidR="00DC5DA0" w:rsidRPr="008644B5" w:rsidRDefault="00DC5DA0" w:rsidP="00B974E1">
          <w:pPr>
            <w:spacing w:line="276" w:lineRule="auto"/>
            <w:rPr>
              <w:rFonts w:cs="Times New Roman"/>
              <w:szCs w:val="24"/>
            </w:rPr>
          </w:pPr>
        </w:p>
        <w:p w14:paraId="760BF3C9" w14:textId="77777777" w:rsidR="008644B5" w:rsidRDefault="008644B5" w:rsidP="00B974E1">
          <w:pPr>
            <w:spacing w:line="276" w:lineRule="auto"/>
            <w:rPr>
              <w:rFonts w:cs="Times New Roman"/>
              <w:szCs w:val="24"/>
            </w:rPr>
          </w:pPr>
        </w:p>
        <w:p w14:paraId="4394658C" w14:textId="77777777" w:rsidR="00DC5DA0" w:rsidRDefault="00DC5DA0" w:rsidP="00B974E1">
          <w:pPr>
            <w:spacing w:line="276" w:lineRule="auto"/>
            <w:rPr>
              <w:rFonts w:cs="Times New Roman"/>
              <w:szCs w:val="24"/>
            </w:rPr>
          </w:pPr>
        </w:p>
        <w:p w14:paraId="2F088BB2" w14:textId="77777777" w:rsidR="00DC5DA0" w:rsidRDefault="00DC5DA0" w:rsidP="00B974E1">
          <w:pPr>
            <w:spacing w:line="276" w:lineRule="auto"/>
            <w:rPr>
              <w:rFonts w:cs="Times New Roman"/>
              <w:szCs w:val="24"/>
            </w:rPr>
          </w:pPr>
        </w:p>
        <w:p w14:paraId="75E3EB5A" w14:textId="77777777" w:rsidR="00FE6BE9" w:rsidRDefault="00DC5DA0" w:rsidP="00B974E1">
          <w:pPr>
            <w:tabs>
              <w:tab w:val="left" w:pos="5325"/>
            </w:tabs>
            <w:spacing w:line="276" w:lineRule="auto"/>
            <w:rPr>
              <w:rFonts w:cs="Times New Roman"/>
              <w:szCs w:val="24"/>
            </w:rPr>
            <w:sectPr w:rsidR="00FE6BE9" w:rsidSect="00940945">
              <w:footerReference w:type="default" r:id="rId8"/>
              <w:footerReference w:type="first" r:id="rId9"/>
              <w:pgSz w:w="12240" w:h="15840"/>
              <w:pgMar w:top="1440" w:right="1440" w:bottom="1440" w:left="1440" w:header="720" w:footer="990" w:gutter="0"/>
              <w:pgNumType w:fmt="lowerRoman" w:start="0"/>
              <w:cols w:space="720"/>
              <w:titlePg/>
              <w:docGrid w:linePitch="360"/>
            </w:sectPr>
          </w:pPr>
          <w:r>
            <w:rPr>
              <w:rFonts w:cs="Times New Roman"/>
              <w:szCs w:val="24"/>
            </w:rPr>
            <w:tab/>
          </w:r>
        </w:p>
        <w:p w14:paraId="43C8C4AC" w14:textId="77777777" w:rsidR="00C22C6B" w:rsidRDefault="00111575" w:rsidP="00B974E1">
          <w:pPr>
            <w:spacing w:line="276" w:lineRule="auto"/>
            <w:rPr>
              <w:rFonts w:cs="Times New Roman"/>
              <w:szCs w:val="24"/>
            </w:rPr>
          </w:pPr>
        </w:p>
      </w:sdtContent>
    </w:sdt>
    <w:p w14:paraId="082DC065" w14:textId="77777777" w:rsidR="008644B5" w:rsidRPr="00C22C6B" w:rsidRDefault="00D96C04" w:rsidP="00B974E1">
      <w:pPr>
        <w:spacing w:line="276" w:lineRule="auto"/>
        <w:jc w:val="center"/>
        <w:rPr>
          <w:rFonts w:cs="Times New Roman"/>
          <w:szCs w:val="24"/>
        </w:rPr>
      </w:pPr>
      <w:r>
        <w:rPr>
          <w:rFonts w:cs="Times New Roman"/>
          <w:b/>
          <w:sz w:val="32"/>
          <w:szCs w:val="32"/>
        </w:rPr>
        <w:t>Mode</w:t>
      </w:r>
      <w:r w:rsidR="00940945" w:rsidRPr="006A1868">
        <w:rPr>
          <w:rFonts w:cs="Times New Roman"/>
          <w:b/>
          <w:sz w:val="32"/>
          <w:szCs w:val="32"/>
        </w:rPr>
        <w:t>ling of Dislocation Channel Formation and Evolution in Irradiated Metals</w:t>
      </w:r>
    </w:p>
    <w:p w14:paraId="5E3AA839" w14:textId="77777777" w:rsidR="008644B5" w:rsidRDefault="008644B5" w:rsidP="00B974E1">
      <w:pPr>
        <w:spacing w:line="276" w:lineRule="auto"/>
        <w:jc w:val="both"/>
        <w:rPr>
          <w:rFonts w:cs="Times New Roman"/>
          <w:szCs w:val="24"/>
        </w:rPr>
      </w:pPr>
    </w:p>
    <w:p w14:paraId="0B548221" w14:textId="77777777" w:rsidR="00C16801" w:rsidRDefault="00C16801" w:rsidP="00B974E1">
      <w:pPr>
        <w:spacing w:line="276" w:lineRule="auto"/>
        <w:jc w:val="both"/>
        <w:rPr>
          <w:rFonts w:cs="Times New Roman"/>
          <w:szCs w:val="24"/>
        </w:rPr>
      </w:pPr>
    </w:p>
    <w:p w14:paraId="4410E349" w14:textId="77777777" w:rsidR="008644B5" w:rsidRPr="008644B5" w:rsidRDefault="008644B5" w:rsidP="00B974E1">
      <w:pPr>
        <w:spacing w:line="276" w:lineRule="auto"/>
        <w:jc w:val="both"/>
        <w:rPr>
          <w:rFonts w:cs="Times New Roman"/>
          <w:szCs w:val="24"/>
        </w:rPr>
      </w:pPr>
    </w:p>
    <w:p w14:paraId="56EC434E" w14:textId="77777777" w:rsidR="008644B5" w:rsidRPr="008644B5" w:rsidRDefault="008644B5" w:rsidP="00B974E1">
      <w:pPr>
        <w:spacing w:line="276" w:lineRule="auto"/>
        <w:jc w:val="both"/>
        <w:rPr>
          <w:rFonts w:cs="Times New Roman"/>
          <w:szCs w:val="24"/>
        </w:rPr>
      </w:pPr>
    </w:p>
    <w:p w14:paraId="40DEF4BB" w14:textId="77777777" w:rsidR="008644B5" w:rsidRPr="008644B5" w:rsidRDefault="008644B5" w:rsidP="00B974E1">
      <w:pPr>
        <w:spacing w:line="276" w:lineRule="auto"/>
        <w:jc w:val="both"/>
        <w:rPr>
          <w:rFonts w:cs="Times New Roman"/>
          <w:szCs w:val="24"/>
        </w:rPr>
      </w:pPr>
    </w:p>
    <w:p w14:paraId="445F8B44" w14:textId="77777777" w:rsidR="008644B5" w:rsidRDefault="00DC5DA0" w:rsidP="00B974E1">
      <w:pPr>
        <w:spacing w:after="0" w:line="276" w:lineRule="auto"/>
        <w:jc w:val="center"/>
        <w:rPr>
          <w:rFonts w:cs="Times New Roman"/>
          <w:szCs w:val="24"/>
        </w:rPr>
      </w:pPr>
      <w:r>
        <w:rPr>
          <w:rFonts w:cs="Times New Roman"/>
          <w:szCs w:val="24"/>
        </w:rPr>
        <w:t xml:space="preserve">A Thesis Presented for </w:t>
      </w:r>
    </w:p>
    <w:p w14:paraId="206E87AC" w14:textId="77777777" w:rsidR="00DC5DA0" w:rsidRDefault="00DC5DA0" w:rsidP="00B974E1">
      <w:pPr>
        <w:spacing w:after="0" w:line="276" w:lineRule="auto"/>
        <w:jc w:val="center"/>
        <w:rPr>
          <w:rFonts w:cs="Times New Roman"/>
          <w:szCs w:val="24"/>
        </w:rPr>
      </w:pPr>
      <w:r>
        <w:rPr>
          <w:rFonts w:cs="Times New Roman"/>
          <w:szCs w:val="24"/>
        </w:rPr>
        <w:t>The Master of Science</w:t>
      </w:r>
    </w:p>
    <w:p w14:paraId="4B578E67" w14:textId="77777777" w:rsidR="00DC5DA0" w:rsidRDefault="00DC5DA0" w:rsidP="00B974E1">
      <w:pPr>
        <w:spacing w:after="0" w:line="276" w:lineRule="auto"/>
        <w:jc w:val="center"/>
        <w:rPr>
          <w:rFonts w:cs="Times New Roman"/>
          <w:szCs w:val="24"/>
        </w:rPr>
      </w:pPr>
      <w:r>
        <w:rPr>
          <w:rFonts w:cs="Times New Roman"/>
          <w:szCs w:val="24"/>
        </w:rPr>
        <w:t>Degree</w:t>
      </w:r>
    </w:p>
    <w:p w14:paraId="78FED2BE" w14:textId="77777777" w:rsidR="00DC5DA0" w:rsidRPr="008644B5" w:rsidRDefault="00DC5DA0" w:rsidP="00B974E1">
      <w:pPr>
        <w:spacing w:after="0" w:line="276" w:lineRule="auto"/>
        <w:jc w:val="center"/>
        <w:rPr>
          <w:rFonts w:cs="Times New Roman"/>
          <w:szCs w:val="24"/>
        </w:rPr>
      </w:pPr>
      <w:r>
        <w:rPr>
          <w:rFonts w:cs="Times New Roman"/>
          <w:szCs w:val="24"/>
        </w:rPr>
        <w:t>The University of Tennessee, Knoxville</w:t>
      </w:r>
    </w:p>
    <w:p w14:paraId="62E7AE3E" w14:textId="77777777" w:rsidR="008644B5" w:rsidRPr="008644B5" w:rsidRDefault="008644B5" w:rsidP="00B974E1">
      <w:pPr>
        <w:spacing w:line="276" w:lineRule="auto"/>
        <w:jc w:val="both"/>
        <w:rPr>
          <w:rFonts w:cs="Times New Roman"/>
          <w:szCs w:val="24"/>
        </w:rPr>
      </w:pPr>
    </w:p>
    <w:p w14:paraId="6D147E07" w14:textId="77777777" w:rsidR="008644B5" w:rsidRPr="008644B5" w:rsidRDefault="008644B5" w:rsidP="00B974E1">
      <w:pPr>
        <w:spacing w:line="276" w:lineRule="auto"/>
        <w:jc w:val="both"/>
        <w:rPr>
          <w:rFonts w:cs="Times New Roman"/>
          <w:szCs w:val="24"/>
        </w:rPr>
      </w:pPr>
    </w:p>
    <w:p w14:paraId="4633B5E6" w14:textId="77777777" w:rsidR="008644B5" w:rsidRPr="008644B5" w:rsidRDefault="008644B5" w:rsidP="00B974E1">
      <w:pPr>
        <w:spacing w:line="276" w:lineRule="auto"/>
        <w:jc w:val="both"/>
        <w:rPr>
          <w:rFonts w:cs="Times New Roman"/>
          <w:szCs w:val="24"/>
        </w:rPr>
      </w:pPr>
    </w:p>
    <w:p w14:paraId="48D60D00" w14:textId="77777777" w:rsidR="008644B5" w:rsidRPr="008644B5" w:rsidRDefault="008644B5" w:rsidP="00B974E1">
      <w:pPr>
        <w:spacing w:line="276" w:lineRule="auto"/>
        <w:jc w:val="both"/>
        <w:rPr>
          <w:rFonts w:cs="Times New Roman"/>
          <w:szCs w:val="24"/>
        </w:rPr>
      </w:pPr>
    </w:p>
    <w:p w14:paraId="56BD87AC" w14:textId="77777777" w:rsidR="008644B5" w:rsidRPr="008644B5" w:rsidRDefault="008644B5" w:rsidP="00B974E1">
      <w:pPr>
        <w:spacing w:line="276" w:lineRule="auto"/>
        <w:jc w:val="both"/>
        <w:rPr>
          <w:rFonts w:cs="Times New Roman"/>
          <w:szCs w:val="24"/>
        </w:rPr>
      </w:pPr>
    </w:p>
    <w:p w14:paraId="400AC70C" w14:textId="77777777" w:rsidR="00940945" w:rsidRDefault="00940945" w:rsidP="00B974E1">
      <w:pPr>
        <w:pStyle w:val="TOCHeading"/>
        <w:numPr>
          <w:ilvl w:val="0"/>
          <w:numId w:val="0"/>
        </w:numPr>
        <w:spacing w:line="276" w:lineRule="auto"/>
      </w:pPr>
    </w:p>
    <w:p w14:paraId="7882F0F8" w14:textId="77777777" w:rsidR="008644B5" w:rsidRPr="008644B5" w:rsidRDefault="008644B5" w:rsidP="00B974E1">
      <w:pPr>
        <w:spacing w:line="276" w:lineRule="auto"/>
        <w:jc w:val="both"/>
        <w:rPr>
          <w:rFonts w:cs="Times New Roman"/>
          <w:szCs w:val="24"/>
        </w:rPr>
      </w:pPr>
    </w:p>
    <w:p w14:paraId="52636396" w14:textId="77777777" w:rsidR="008644B5" w:rsidRPr="008644B5" w:rsidRDefault="008644B5" w:rsidP="00B974E1">
      <w:pPr>
        <w:spacing w:line="276" w:lineRule="auto"/>
        <w:jc w:val="both"/>
        <w:rPr>
          <w:rFonts w:cs="Times New Roman"/>
          <w:szCs w:val="24"/>
        </w:rPr>
      </w:pPr>
    </w:p>
    <w:p w14:paraId="49F05752" w14:textId="77777777" w:rsidR="008644B5" w:rsidRPr="008644B5" w:rsidRDefault="008644B5" w:rsidP="00B974E1">
      <w:pPr>
        <w:spacing w:line="276" w:lineRule="auto"/>
        <w:jc w:val="both"/>
        <w:rPr>
          <w:rFonts w:cs="Times New Roman"/>
          <w:szCs w:val="24"/>
        </w:rPr>
      </w:pPr>
    </w:p>
    <w:p w14:paraId="2452B8DC" w14:textId="77777777" w:rsidR="008644B5" w:rsidRDefault="00DC5DA0" w:rsidP="00B974E1">
      <w:pPr>
        <w:spacing w:after="0" w:line="276" w:lineRule="auto"/>
        <w:jc w:val="center"/>
        <w:rPr>
          <w:rFonts w:cs="Times New Roman"/>
          <w:szCs w:val="24"/>
        </w:rPr>
      </w:pPr>
      <w:r>
        <w:rPr>
          <w:rFonts w:cs="Times New Roman"/>
          <w:szCs w:val="24"/>
        </w:rPr>
        <w:t>Peter J. Doyle</w:t>
      </w:r>
    </w:p>
    <w:p w14:paraId="148AA21F" w14:textId="77777777" w:rsidR="00DC5DA0" w:rsidRDefault="00C7561A" w:rsidP="00B974E1">
      <w:pPr>
        <w:spacing w:after="0" w:line="276" w:lineRule="auto"/>
        <w:jc w:val="center"/>
        <w:rPr>
          <w:rFonts w:cs="Times New Roman"/>
          <w:szCs w:val="24"/>
        </w:rPr>
      </w:pPr>
      <w:r>
        <w:rPr>
          <w:rFonts w:cs="Times New Roman"/>
          <w:szCs w:val="24"/>
        </w:rPr>
        <w:t xml:space="preserve">August </w:t>
      </w:r>
      <w:r w:rsidR="00DC5DA0">
        <w:rPr>
          <w:rFonts w:cs="Times New Roman"/>
          <w:szCs w:val="24"/>
        </w:rPr>
        <w:t>2017</w:t>
      </w:r>
    </w:p>
    <w:p w14:paraId="257A3CB4" w14:textId="77777777" w:rsidR="00E77074" w:rsidRDefault="00E77074" w:rsidP="00B974E1">
      <w:pPr>
        <w:spacing w:line="276" w:lineRule="auto"/>
        <w:jc w:val="center"/>
        <w:rPr>
          <w:rFonts w:cs="Times New Roman"/>
          <w:szCs w:val="24"/>
        </w:rPr>
        <w:sectPr w:rsidR="00E77074" w:rsidSect="00E77074">
          <w:pgSz w:w="12240" w:h="15840"/>
          <w:pgMar w:top="1440" w:right="1440" w:bottom="1440" w:left="1440" w:header="720" w:footer="990" w:gutter="0"/>
          <w:pgNumType w:fmt="lowerRoman" w:start="1"/>
          <w:cols w:space="720"/>
          <w:titlePg/>
          <w:docGrid w:linePitch="360"/>
        </w:sectPr>
      </w:pPr>
    </w:p>
    <w:p w14:paraId="5D779D21" w14:textId="77777777" w:rsidR="00C928E0" w:rsidRDefault="00C928E0" w:rsidP="00B974E1">
      <w:pPr>
        <w:spacing w:line="276" w:lineRule="auto"/>
        <w:jc w:val="both"/>
        <w:rPr>
          <w:rFonts w:cs="Times New Roman"/>
          <w:szCs w:val="24"/>
        </w:rPr>
      </w:pPr>
      <w:r>
        <w:rPr>
          <w:rFonts w:cs="Times New Roman"/>
          <w:szCs w:val="24"/>
        </w:rPr>
        <w:br w:type="page"/>
      </w:r>
    </w:p>
    <w:p w14:paraId="50D3EFBA" w14:textId="77777777" w:rsidR="006A1868" w:rsidRDefault="006A1868" w:rsidP="00B974E1">
      <w:pPr>
        <w:spacing w:line="276" w:lineRule="auto"/>
        <w:jc w:val="both"/>
        <w:rPr>
          <w:rFonts w:cs="Times New Roman"/>
          <w:szCs w:val="24"/>
        </w:rPr>
      </w:pPr>
    </w:p>
    <w:p w14:paraId="6DA08C42" w14:textId="77777777" w:rsidR="006A1868" w:rsidRDefault="006A1868" w:rsidP="00B974E1">
      <w:pPr>
        <w:spacing w:line="276" w:lineRule="auto"/>
        <w:jc w:val="both"/>
        <w:rPr>
          <w:rFonts w:cs="Times New Roman"/>
          <w:szCs w:val="24"/>
        </w:rPr>
      </w:pPr>
    </w:p>
    <w:p w14:paraId="4331AA13" w14:textId="77777777" w:rsidR="006A1868" w:rsidRDefault="006A1868" w:rsidP="00B974E1">
      <w:pPr>
        <w:spacing w:line="276" w:lineRule="auto"/>
        <w:jc w:val="both"/>
        <w:rPr>
          <w:rFonts w:cs="Times New Roman"/>
          <w:szCs w:val="24"/>
        </w:rPr>
      </w:pPr>
    </w:p>
    <w:p w14:paraId="63567C88" w14:textId="77777777" w:rsidR="006A1868" w:rsidRDefault="006A1868" w:rsidP="00B974E1">
      <w:pPr>
        <w:spacing w:line="276" w:lineRule="auto"/>
        <w:jc w:val="both"/>
        <w:rPr>
          <w:rFonts w:cs="Times New Roman"/>
          <w:szCs w:val="24"/>
        </w:rPr>
      </w:pPr>
    </w:p>
    <w:p w14:paraId="07F46140" w14:textId="77777777" w:rsidR="006A1868" w:rsidRDefault="006A1868" w:rsidP="00B974E1">
      <w:pPr>
        <w:spacing w:line="276" w:lineRule="auto"/>
        <w:jc w:val="both"/>
        <w:rPr>
          <w:rFonts w:cs="Times New Roman"/>
          <w:szCs w:val="24"/>
        </w:rPr>
      </w:pPr>
    </w:p>
    <w:p w14:paraId="454380AF" w14:textId="77777777" w:rsidR="006A1868" w:rsidRDefault="006A1868" w:rsidP="00B974E1">
      <w:pPr>
        <w:spacing w:line="276" w:lineRule="auto"/>
        <w:jc w:val="both"/>
        <w:rPr>
          <w:rFonts w:cs="Times New Roman"/>
          <w:szCs w:val="24"/>
        </w:rPr>
      </w:pPr>
    </w:p>
    <w:p w14:paraId="49AC8866" w14:textId="77777777" w:rsidR="00C928E0" w:rsidRDefault="00C928E0" w:rsidP="00B974E1">
      <w:pPr>
        <w:spacing w:line="276" w:lineRule="auto"/>
        <w:jc w:val="both"/>
        <w:rPr>
          <w:rFonts w:cs="Times New Roman"/>
          <w:szCs w:val="24"/>
        </w:rPr>
      </w:pPr>
    </w:p>
    <w:p w14:paraId="7AF98E30" w14:textId="77777777" w:rsidR="00C928E0" w:rsidRDefault="00C928E0" w:rsidP="00B974E1">
      <w:pPr>
        <w:spacing w:line="276" w:lineRule="auto"/>
        <w:jc w:val="both"/>
        <w:rPr>
          <w:rFonts w:cs="Times New Roman"/>
          <w:szCs w:val="24"/>
        </w:rPr>
      </w:pPr>
    </w:p>
    <w:p w14:paraId="52D0BF2C" w14:textId="77777777" w:rsidR="00C928E0" w:rsidRDefault="00C928E0" w:rsidP="00B974E1">
      <w:pPr>
        <w:spacing w:line="276" w:lineRule="auto"/>
        <w:jc w:val="both"/>
        <w:rPr>
          <w:rFonts w:cs="Times New Roman"/>
          <w:szCs w:val="24"/>
        </w:rPr>
      </w:pPr>
    </w:p>
    <w:p w14:paraId="2D42DF04" w14:textId="77777777" w:rsidR="006A1868" w:rsidRDefault="006A1868" w:rsidP="00B974E1">
      <w:pPr>
        <w:spacing w:line="276" w:lineRule="auto"/>
        <w:jc w:val="both"/>
        <w:rPr>
          <w:rFonts w:cs="Times New Roman"/>
          <w:szCs w:val="24"/>
        </w:rPr>
      </w:pPr>
    </w:p>
    <w:p w14:paraId="797262BC" w14:textId="77777777" w:rsidR="006A1868" w:rsidRDefault="006A1868" w:rsidP="00B974E1">
      <w:pPr>
        <w:spacing w:line="276" w:lineRule="auto"/>
        <w:jc w:val="both"/>
        <w:rPr>
          <w:rFonts w:cs="Times New Roman"/>
          <w:szCs w:val="24"/>
        </w:rPr>
      </w:pPr>
    </w:p>
    <w:p w14:paraId="3442AEAC" w14:textId="77777777" w:rsidR="006A1868" w:rsidRDefault="006A1868" w:rsidP="00B974E1">
      <w:pPr>
        <w:spacing w:line="276" w:lineRule="auto"/>
        <w:jc w:val="center"/>
        <w:rPr>
          <w:rFonts w:cs="Times New Roman"/>
          <w:szCs w:val="24"/>
        </w:rPr>
      </w:pPr>
      <w:r>
        <w:rPr>
          <w:rFonts w:cs="Times New Roman"/>
          <w:szCs w:val="24"/>
        </w:rPr>
        <w:t>Copyright © 2017 by Peter J Doyle</w:t>
      </w:r>
    </w:p>
    <w:p w14:paraId="7D33D75E" w14:textId="77777777" w:rsidR="006A1868" w:rsidRDefault="006A1868" w:rsidP="00B974E1">
      <w:pPr>
        <w:spacing w:line="276" w:lineRule="auto"/>
        <w:jc w:val="center"/>
        <w:rPr>
          <w:rFonts w:cs="Times New Roman"/>
          <w:szCs w:val="24"/>
        </w:rPr>
      </w:pPr>
      <w:r>
        <w:rPr>
          <w:rFonts w:cs="Times New Roman"/>
          <w:szCs w:val="24"/>
        </w:rPr>
        <w:t>All Rights Reserved</w:t>
      </w:r>
    </w:p>
    <w:p w14:paraId="48DA3E03" w14:textId="77777777" w:rsidR="00C928E0" w:rsidRDefault="00C928E0" w:rsidP="00B974E1">
      <w:pPr>
        <w:spacing w:line="276" w:lineRule="auto"/>
        <w:jc w:val="both"/>
        <w:rPr>
          <w:rFonts w:cs="Times New Roman"/>
          <w:szCs w:val="24"/>
        </w:rPr>
      </w:pPr>
      <w:r>
        <w:rPr>
          <w:rFonts w:cs="Times New Roman"/>
          <w:szCs w:val="24"/>
        </w:rPr>
        <w:br w:type="page"/>
      </w:r>
    </w:p>
    <w:p w14:paraId="7789E582" w14:textId="77777777" w:rsidR="006A1868" w:rsidRPr="006A1868" w:rsidRDefault="006A1868" w:rsidP="00B974E1">
      <w:pPr>
        <w:spacing w:line="276" w:lineRule="auto"/>
        <w:jc w:val="center"/>
        <w:rPr>
          <w:rFonts w:cs="Times New Roman"/>
          <w:b/>
          <w:sz w:val="32"/>
          <w:szCs w:val="32"/>
        </w:rPr>
      </w:pPr>
      <w:r w:rsidRPr="006A1868">
        <w:rPr>
          <w:rFonts w:cs="Times New Roman"/>
          <w:b/>
          <w:sz w:val="32"/>
          <w:szCs w:val="32"/>
        </w:rPr>
        <w:lastRenderedPageBreak/>
        <w:t>Acknowledgements</w:t>
      </w:r>
    </w:p>
    <w:p w14:paraId="0036A610" w14:textId="089CCE0C" w:rsidR="006A1868" w:rsidRDefault="00C66A8D" w:rsidP="00B974E1">
      <w:pPr>
        <w:spacing w:line="276" w:lineRule="auto"/>
        <w:jc w:val="both"/>
        <w:rPr>
          <w:rFonts w:cs="Times New Roman"/>
          <w:szCs w:val="24"/>
        </w:rPr>
      </w:pPr>
      <w:r>
        <w:rPr>
          <w:rFonts w:cs="Times New Roman"/>
          <w:szCs w:val="24"/>
        </w:rPr>
        <w:tab/>
        <w:t>I would like to thank Dr. Steven Zinkle for recommending this project to me and being my advisor over the last two years. Through his tutelage this project was</w:t>
      </w:r>
      <w:r w:rsidR="00C22C6B">
        <w:rPr>
          <w:rFonts w:cs="Times New Roman"/>
          <w:szCs w:val="24"/>
        </w:rPr>
        <w:t xml:space="preserve"> able to reach its conclusion and </w:t>
      </w:r>
      <w:r>
        <w:rPr>
          <w:rFonts w:cs="Times New Roman"/>
          <w:szCs w:val="24"/>
        </w:rPr>
        <w:t>I have gained valuable experience working at ORNL</w:t>
      </w:r>
      <w:r w:rsidR="00C22C6B">
        <w:rPr>
          <w:rFonts w:cs="Times New Roman"/>
          <w:szCs w:val="24"/>
        </w:rPr>
        <w:t xml:space="preserve"> over the course of the Master’s program</w:t>
      </w:r>
      <w:r>
        <w:rPr>
          <w:rFonts w:cs="Times New Roman"/>
          <w:szCs w:val="24"/>
        </w:rPr>
        <w:t>. T</w:t>
      </w:r>
      <w:r w:rsidR="00D95DCD">
        <w:rPr>
          <w:rFonts w:cs="Times New Roman"/>
          <w:szCs w:val="24"/>
        </w:rPr>
        <w:t>hanks</w:t>
      </w:r>
      <w:r w:rsidR="00B2389A">
        <w:rPr>
          <w:rFonts w:cs="Times New Roman"/>
          <w:szCs w:val="24"/>
        </w:rPr>
        <w:t xml:space="preserve"> also </w:t>
      </w:r>
      <w:r w:rsidR="00D95DCD">
        <w:rPr>
          <w:rFonts w:cs="Times New Roman"/>
          <w:szCs w:val="24"/>
        </w:rPr>
        <w:t>to Kelsa Benensky for collaborating on this project thr</w:t>
      </w:r>
      <w:r w:rsidR="00C22C6B">
        <w:rPr>
          <w:rFonts w:cs="Times New Roman"/>
          <w:szCs w:val="24"/>
        </w:rPr>
        <w:t>oughout</w:t>
      </w:r>
      <w:r w:rsidR="00D95DCD">
        <w:rPr>
          <w:rFonts w:cs="Times New Roman"/>
          <w:szCs w:val="24"/>
        </w:rPr>
        <w:t xml:space="preserve"> its duration</w:t>
      </w:r>
      <w:r w:rsidR="006E00CD">
        <w:rPr>
          <w:rFonts w:cs="Times New Roman"/>
          <w:szCs w:val="24"/>
        </w:rPr>
        <w:t>,</w:t>
      </w:r>
      <w:r w:rsidR="00C22C6B">
        <w:rPr>
          <w:rFonts w:cs="Times New Roman"/>
          <w:szCs w:val="24"/>
        </w:rPr>
        <w:t xml:space="preserve"> to </w:t>
      </w:r>
      <w:r w:rsidR="00D95DCD">
        <w:rPr>
          <w:rFonts w:cs="Times New Roman"/>
          <w:szCs w:val="24"/>
        </w:rPr>
        <w:t>James Brechtl for providing valuable discussion</w:t>
      </w:r>
      <w:r w:rsidR="006E00CD">
        <w:rPr>
          <w:rFonts w:cs="Times New Roman"/>
          <w:szCs w:val="24"/>
        </w:rPr>
        <w:t>, and to Dr. Yuri Osetsky for his comments on this work</w:t>
      </w:r>
      <w:r w:rsidR="00D95DCD">
        <w:rPr>
          <w:rFonts w:cs="Times New Roman"/>
          <w:szCs w:val="24"/>
        </w:rPr>
        <w:t xml:space="preserve">. </w:t>
      </w:r>
      <w:r w:rsidR="00C22C6B">
        <w:rPr>
          <w:rFonts w:cs="Times New Roman"/>
          <w:szCs w:val="24"/>
        </w:rPr>
        <w:t xml:space="preserve">Additionally, I would like to thank </w:t>
      </w:r>
      <w:r>
        <w:rPr>
          <w:rFonts w:cs="Times New Roman"/>
          <w:szCs w:val="24"/>
        </w:rPr>
        <w:t>the Corrosion Science and Technology Group at ORNL for giving</w:t>
      </w:r>
      <w:r w:rsidR="00C22C6B">
        <w:rPr>
          <w:rFonts w:cs="Times New Roman"/>
          <w:szCs w:val="24"/>
        </w:rPr>
        <w:t xml:space="preserve"> me</w:t>
      </w:r>
      <w:r>
        <w:rPr>
          <w:rFonts w:cs="Times New Roman"/>
          <w:szCs w:val="24"/>
        </w:rPr>
        <w:t xml:space="preserve"> the opportunity to work alongside some of their researchers</w:t>
      </w:r>
      <w:r w:rsidR="006E00CD">
        <w:rPr>
          <w:rFonts w:cs="Times New Roman"/>
          <w:szCs w:val="24"/>
        </w:rPr>
        <w:t xml:space="preserve"> on a variety of projects</w:t>
      </w:r>
      <w:r>
        <w:rPr>
          <w:rFonts w:cs="Times New Roman"/>
          <w:szCs w:val="24"/>
        </w:rPr>
        <w:t>.</w:t>
      </w:r>
      <w:r w:rsidR="00D95DCD">
        <w:rPr>
          <w:rFonts w:cs="Times New Roman"/>
          <w:szCs w:val="24"/>
        </w:rPr>
        <w:t xml:space="preserve"> </w:t>
      </w:r>
      <w:r w:rsidR="00B2389A">
        <w:rPr>
          <w:rFonts w:cs="Times New Roman"/>
          <w:szCs w:val="24"/>
        </w:rPr>
        <w:t>I would be remiss to not also acknowledge the continued loving support of my wife</w:t>
      </w:r>
      <w:r w:rsidR="005D19A3">
        <w:rPr>
          <w:rFonts w:cs="Times New Roman"/>
          <w:szCs w:val="24"/>
        </w:rPr>
        <w:t>, Bonnie,</w:t>
      </w:r>
      <w:r w:rsidR="00B2389A">
        <w:rPr>
          <w:rFonts w:cs="Times New Roman"/>
          <w:szCs w:val="24"/>
        </w:rPr>
        <w:t xml:space="preserve"> throughout all my studies, including this work.</w:t>
      </w:r>
    </w:p>
    <w:p w14:paraId="4B8D74C6" w14:textId="77777777" w:rsidR="00C22C6B" w:rsidRDefault="00C22C6B" w:rsidP="00B974E1">
      <w:pPr>
        <w:spacing w:line="276" w:lineRule="auto"/>
        <w:jc w:val="both"/>
        <w:rPr>
          <w:rFonts w:cs="Times New Roman"/>
          <w:szCs w:val="24"/>
        </w:rPr>
      </w:pPr>
      <w:r>
        <w:rPr>
          <w:rFonts w:cs="Times New Roman"/>
          <w:szCs w:val="24"/>
        </w:rPr>
        <w:tab/>
        <w:t>Finally, this material is based on work supported under an Integrated University Program Graduate Fellowship, which provided funding for the last year and is much appreciated.</w:t>
      </w:r>
    </w:p>
    <w:p w14:paraId="0CC5BC48" w14:textId="77777777" w:rsidR="00C928E0" w:rsidRDefault="00C928E0" w:rsidP="00B974E1">
      <w:pPr>
        <w:spacing w:line="276" w:lineRule="auto"/>
        <w:jc w:val="both"/>
        <w:rPr>
          <w:rFonts w:cs="Times New Roman"/>
          <w:szCs w:val="24"/>
        </w:rPr>
      </w:pPr>
      <w:r>
        <w:rPr>
          <w:rFonts w:cs="Times New Roman"/>
          <w:szCs w:val="24"/>
        </w:rPr>
        <w:br w:type="page"/>
      </w:r>
    </w:p>
    <w:p w14:paraId="18D4CAAF" w14:textId="77777777" w:rsidR="00C22C6B" w:rsidRPr="00C22C6B" w:rsidRDefault="00C22C6B" w:rsidP="00B974E1">
      <w:pPr>
        <w:spacing w:line="276" w:lineRule="auto"/>
        <w:jc w:val="center"/>
        <w:rPr>
          <w:rFonts w:cs="Times New Roman"/>
          <w:b/>
          <w:sz w:val="32"/>
          <w:szCs w:val="32"/>
        </w:rPr>
      </w:pPr>
      <w:r w:rsidRPr="00C22C6B">
        <w:rPr>
          <w:rFonts w:cs="Times New Roman"/>
          <w:b/>
          <w:sz w:val="32"/>
          <w:szCs w:val="32"/>
        </w:rPr>
        <w:lastRenderedPageBreak/>
        <w:t>Abstract</w:t>
      </w:r>
    </w:p>
    <w:p w14:paraId="36705BB7" w14:textId="77777777" w:rsidR="00C22C6B" w:rsidRDefault="003A67BB" w:rsidP="00B974E1">
      <w:pPr>
        <w:spacing w:line="276" w:lineRule="auto"/>
        <w:ind w:firstLine="720"/>
        <w:jc w:val="both"/>
        <w:rPr>
          <w:rFonts w:cs="Times New Roman"/>
          <w:szCs w:val="24"/>
        </w:rPr>
      </w:pPr>
      <w:r>
        <w:t xml:space="preserve">Defect-free dislocation channel formation has been reported to promote plastic instability during tensile testing via localized plastic flow, leading to a distinct loss of ductility and strain hardening in many low-temperature irradiated materials. In order to study the underlying mechanisms governing dislocation channel width and formation, </w:t>
      </w:r>
      <w:r w:rsidRPr="0085724F">
        <w:t xml:space="preserve">the channel formation process </w:t>
      </w:r>
      <w:r>
        <w:t>is modeled via a</w:t>
      </w:r>
      <w:r w:rsidRPr="0085724F">
        <w:t xml:space="preserve"> simple stochastic </w:t>
      </w:r>
      <w:r>
        <w:t>dislocation-jog process</w:t>
      </w:r>
      <w:r w:rsidRPr="0085724F">
        <w:t xml:space="preserve"> dependent upon grain size, defect</w:t>
      </w:r>
      <w:r>
        <w:t xml:space="preserve"> cluster </w:t>
      </w:r>
      <w:r w:rsidRPr="0085724F">
        <w:t>density, and defect</w:t>
      </w:r>
      <w:r>
        <w:t xml:space="preserve"> size. Dislocations traverse a field of defect clusters and jog stochastically upon defect interaction, forming channels of low defect-density. </w:t>
      </w:r>
      <w:r w:rsidRPr="00706EE2">
        <w:t xml:space="preserve">Based </w:t>
      </w:r>
      <w:r>
        <w:t>up</w:t>
      </w:r>
      <w:r w:rsidRPr="00706EE2">
        <w:t xml:space="preserve">on </w:t>
      </w:r>
      <w:r>
        <w:t>prior molecular dynamics (</w:t>
      </w:r>
      <w:r w:rsidRPr="00706EE2">
        <w:t>MD</w:t>
      </w:r>
      <w:r>
        <w:t>)</w:t>
      </w:r>
      <w:r w:rsidRPr="00706EE2">
        <w:t xml:space="preserve"> simulations and in-situ experimental </w:t>
      </w:r>
      <w:r>
        <w:t xml:space="preserve">transmission electron microscopy (TEM) </w:t>
      </w:r>
      <w:r w:rsidRPr="00706EE2">
        <w:t xml:space="preserve">observations, each dislocation encounter with a </w:t>
      </w:r>
      <w:r>
        <w:t xml:space="preserve">dislocation </w:t>
      </w:r>
      <w:r w:rsidRPr="00706EE2">
        <w:t xml:space="preserve">loop or </w:t>
      </w:r>
      <w:r>
        <w:t>stacking fault tetrahedron (</w:t>
      </w:r>
      <w:r w:rsidRPr="00706EE2">
        <w:t>SFT</w:t>
      </w:r>
      <w:r>
        <w:t>)</w:t>
      </w:r>
      <w:r w:rsidRPr="00706EE2">
        <w:t xml:space="preserve"> is assumed to cause </w:t>
      </w:r>
      <w:r>
        <w:t xml:space="preserve">complete </w:t>
      </w:r>
      <w:r w:rsidRPr="00706EE2">
        <w:t xml:space="preserve">absorption of the defect cluster, </w:t>
      </w:r>
      <w:r>
        <w:t>prompting the dislocation</w:t>
      </w:r>
      <w:r w:rsidRPr="00706EE2">
        <w:t xml:space="preserve"> </w:t>
      </w:r>
      <w:r>
        <w:t xml:space="preserve">to </w:t>
      </w:r>
      <w:r w:rsidRPr="00706EE2">
        <w:t xml:space="preserve">jog up or down </w:t>
      </w:r>
      <w:r>
        <w:t>by</w:t>
      </w:r>
      <w:r w:rsidRPr="00706EE2">
        <w:t xml:space="preserve"> </w:t>
      </w:r>
      <w:r>
        <w:t>a distance equal to half</w:t>
      </w:r>
      <w:r w:rsidRPr="00706EE2">
        <w:t xml:space="preserve"> the </w:t>
      </w:r>
      <w:r>
        <w:t>defect cluster</w:t>
      </w:r>
      <w:r w:rsidRPr="00706EE2">
        <w:t xml:space="preserve"> diameter.</w:t>
      </w:r>
      <w:r>
        <w:t xml:space="preserve"> Channels are predicted to form rapidly and are comparable to reported TEM measurements for many materials. Predicted channel widths are found to be most strongly dependent on mean defect size and correlated well with a power law dependence on defect diameter and density, and distance from the dislocation source.  Due to the dependence of modeled channel width on defect diameter and density, maximum channel width is predicted to slowly increase as accumulated dose increases. The relatively weak predicted dependence of channel formation width with distance, in accordance with a diffusion analogy, implies that after only a few microns from the source, most channels observed via TEM analyses may not appear to vary with distance because of limitations in the field-of-view to a few microns. Further, examinations of the effect of the so-called “source-broadening” mechanism of channel formation showed that its effect is simply to add a minimum thickness to the channel without affecting channel dependence on the given parameters.  </w:t>
      </w:r>
    </w:p>
    <w:p w14:paraId="0F7B418B" w14:textId="77777777" w:rsidR="00C22C6B" w:rsidRDefault="00C22C6B" w:rsidP="00B974E1">
      <w:pPr>
        <w:spacing w:line="276" w:lineRule="auto"/>
        <w:ind w:firstLine="720"/>
        <w:jc w:val="both"/>
        <w:rPr>
          <w:rFonts w:cs="Times New Roman"/>
          <w:szCs w:val="24"/>
        </w:rPr>
      </w:pPr>
    </w:p>
    <w:p w14:paraId="068E1E9B" w14:textId="77777777" w:rsidR="00C22C6B" w:rsidRDefault="00C22C6B" w:rsidP="00B974E1">
      <w:pPr>
        <w:spacing w:line="276" w:lineRule="auto"/>
        <w:ind w:firstLine="720"/>
        <w:jc w:val="both"/>
        <w:rPr>
          <w:rFonts w:cs="Times New Roman"/>
          <w:szCs w:val="24"/>
        </w:rPr>
      </w:pPr>
    </w:p>
    <w:p w14:paraId="1538E120" w14:textId="77777777" w:rsidR="005D19A3" w:rsidRDefault="005D19A3" w:rsidP="00B974E1">
      <w:pPr>
        <w:spacing w:line="276" w:lineRule="auto"/>
        <w:ind w:firstLine="720"/>
        <w:jc w:val="both"/>
        <w:rPr>
          <w:rFonts w:cs="Times New Roman"/>
          <w:szCs w:val="24"/>
        </w:rPr>
        <w:sectPr w:rsidR="005D19A3" w:rsidSect="00E77074">
          <w:type w:val="continuous"/>
          <w:pgSz w:w="12240" w:h="15840"/>
          <w:pgMar w:top="1440" w:right="1440" w:bottom="1440" w:left="1440" w:header="720" w:footer="990" w:gutter="0"/>
          <w:pgNumType w:fmt="lowerRoman" w:start="2"/>
          <w:cols w:space="720"/>
          <w:docGrid w:linePitch="360"/>
        </w:sectPr>
      </w:pPr>
    </w:p>
    <w:sdt>
      <w:sdtPr>
        <w:rPr>
          <w:rFonts w:eastAsiaTheme="minorHAnsi" w:cstheme="minorBidi"/>
          <w:sz w:val="24"/>
          <w:szCs w:val="22"/>
        </w:rPr>
        <w:id w:val="-2041972760"/>
        <w:docPartObj>
          <w:docPartGallery w:val="Table of Contents"/>
          <w:docPartUnique/>
        </w:docPartObj>
      </w:sdtPr>
      <w:sdtEndPr>
        <w:rPr>
          <w:b/>
          <w:bCs/>
          <w:noProof/>
        </w:rPr>
      </w:sdtEndPr>
      <w:sdtContent>
        <w:p w14:paraId="422140AC" w14:textId="77777777" w:rsidR="00A324AE" w:rsidRPr="00A324AE" w:rsidRDefault="00A324AE" w:rsidP="00B974E1">
          <w:pPr>
            <w:pStyle w:val="TOCHeading"/>
            <w:numPr>
              <w:ilvl w:val="0"/>
              <w:numId w:val="0"/>
            </w:numPr>
            <w:spacing w:line="276" w:lineRule="auto"/>
          </w:pPr>
          <w:r w:rsidRPr="00A324AE">
            <w:t>Table of Contents</w:t>
          </w:r>
        </w:p>
        <w:p w14:paraId="4ECEFB6B" w14:textId="77777777" w:rsidR="00057E08" w:rsidRDefault="00A324AE">
          <w:pPr>
            <w:pStyle w:val="TOC1"/>
            <w:tabs>
              <w:tab w:val="left" w:pos="1320"/>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489251664" w:history="1">
            <w:r w:rsidR="00057E08" w:rsidRPr="005F0E45">
              <w:rPr>
                <w:rStyle w:val="Hyperlink"/>
                <w:rFonts w:cs="Times New Roman"/>
                <w:noProof/>
              </w:rPr>
              <w:t>Chapter 1:</w:t>
            </w:r>
            <w:r w:rsidR="00057E08">
              <w:rPr>
                <w:rFonts w:asciiTheme="minorHAnsi" w:eastAsiaTheme="minorEastAsia" w:hAnsiTheme="minorHAnsi"/>
                <w:noProof/>
                <w:sz w:val="22"/>
              </w:rPr>
              <w:tab/>
            </w:r>
            <w:r w:rsidR="00057E08" w:rsidRPr="005F0E45">
              <w:rPr>
                <w:rStyle w:val="Hyperlink"/>
                <w:rFonts w:cs="Times New Roman"/>
                <w:noProof/>
              </w:rPr>
              <w:t>Introduction</w:t>
            </w:r>
            <w:r w:rsidR="00057E08">
              <w:rPr>
                <w:noProof/>
                <w:webHidden/>
              </w:rPr>
              <w:tab/>
            </w:r>
            <w:r w:rsidR="00057E08">
              <w:rPr>
                <w:noProof/>
                <w:webHidden/>
              </w:rPr>
              <w:fldChar w:fldCharType="begin"/>
            </w:r>
            <w:r w:rsidR="00057E08">
              <w:rPr>
                <w:noProof/>
                <w:webHidden/>
              </w:rPr>
              <w:instrText xml:space="preserve"> PAGEREF _Toc489251664 \h </w:instrText>
            </w:r>
            <w:r w:rsidR="00057E08">
              <w:rPr>
                <w:noProof/>
                <w:webHidden/>
              </w:rPr>
            </w:r>
            <w:r w:rsidR="00057E08">
              <w:rPr>
                <w:noProof/>
                <w:webHidden/>
              </w:rPr>
              <w:fldChar w:fldCharType="separate"/>
            </w:r>
            <w:r w:rsidR="00D4157B">
              <w:rPr>
                <w:noProof/>
                <w:webHidden/>
              </w:rPr>
              <w:t>1</w:t>
            </w:r>
            <w:r w:rsidR="00057E08">
              <w:rPr>
                <w:noProof/>
                <w:webHidden/>
              </w:rPr>
              <w:fldChar w:fldCharType="end"/>
            </w:r>
          </w:hyperlink>
        </w:p>
        <w:p w14:paraId="75901634"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65" w:history="1">
            <w:r w:rsidR="00057E08" w:rsidRPr="005F0E45">
              <w:rPr>
                <w:rStyle w:val="Hyperlink"/>
                <w:noProof/>
              </w:rPr>
              <w:t>1.1</w:t>
            </w:r>
            <w:r w:rsidR="00057E08">
              <w:rPr>
                <w:rFonts w:asciiTheme="minorHAnsi" w:eastAsiaTheme="minorEastAsia" w:hAnsiTheme="minorHAnsi"/>
                <w:noProof/>
                <w:sz w:val="22"/>
              </w:rPr>
              <w:tab/>
            </w:r>
            <w:r w:rsidR="00057E08" w:rsidRPr="005F0E45">
              <w:rPr>
                <w:rStyle w:val="Hyperlink"/>
                <w:noProof/>
              </w:rPr>
              <w:t>Summary of Radiation Effects in Materials</w:t>
            </w:r>
            <w:r w:rsidR="00057E08">
              <w:rPr>
                <w:noProof/>
                <w:webHidden/>
              </w:rPr>
              <w:tab/>
            </w:r>
            <w:r w:rsidR="00057E08">
              <w:rPr>
                <w:noProof/>
                <w:webHidden/>
              </w:rPr>
              <w:fldChar w:fldCharType="begin"/>
            </w:r>
            <w:r w:rsidR="00057E08">
              <w:rPr>
                <w:noProof/>
                <w:webHidden/>
              </w:rPr>
              <w:instrText xml:space="preserve"> PAGEREF _Toc489251665 \h </w:instrText>
            </w:r>
            <w:r w:rsidR="00057E08">
              <w:rPr>
                <w:noProof/>
                <w:webHidden/>
              </w:rPr>
            </w:r>
            <w:r w:rsidR="00057E08">
              <w:rPr>
                <w:noProof/>
                <w:webHidden/>
              </w:rPr>
              <w:fldChar w:fldCharType="separate"/>
            </w:r>
            <w:r w:rsidR="00D4157B">
              <w:rPr>
                <w:noProof/>
                <w:webHidden/>
              </w:rPr>
              <w:t>1</w:t>
            </w:r>
            <w:r w:rsidR="00057E08">
              <w:rPr>
                <w:noProof/>
                <w:webHidden/>
              </w:rPr>
              <w:fldChar w:fldCharType="end"/>
            </w:r>
          </w:hyperlink>
        </w:p>
        <w:p w14:paraId="33B0BD08"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66" w:history="1">
            <w:r w:rsidR="00057E08" w:rsidRPr="005F0E45">
              <w:rPr>
                <w:rStyle w:val="Hyperlink"/>
                <w:noProof/>
              </w:rPr>
              <w:t>1.2</w:t>
            </w:r>
            <w:r w:rsidR="00057E08">
              <w:rPr>
                <w:rFonts w:asciiTheme="minorHAnsi" w:eastAsiaTheme="minorEastAsia" w:hAnsiTheme="minorHAnsi"/>
                <w:noProof/>
                <w:sz w:val="22"/>
              </w:rPr>
              <w:tab/>
            </w:r>
            <w:r w:rsidR="00057E08" w:rsidRPr="005F0E45">
              <w:rPr>
                <w:rStyle w:val="Hyperlink"/>
                <w:noProof/>
              </w:rPr>
              <w:t>Mechanisms of Radiation Hardening and Embrittlement</w:t>
            </w:r>
            <w:r w:rsidR="00057E08">
              <w:rPr>
                <w:noProof/>
                <w:webHidden/>
              </w:rPr>
              <w:tab/>
            </w:r>
            <w:r w:rsidR="00057E08">
              <w:rPr>
                <w:noProof/>
                <w:webHidden/>
              </w:rPr>
              <w:fldChar w:fldCharType="begin"/>
            </w:r>
            <w:r w:rsidR="00057E08">
              <w:rPr>
                <w:noProof/>
                <w:webHidden/>
              </w:rPr>
              <w:instrText xml:space="preserve"> PAGEREF _Toc489251666 \h </w:instrText>
            </w:r>
            <w:r w:rsidR="00057E08">
              <w:rPr>
                <w:noProof/>
                <w:webHidden/>
              </w:rPr>
            </w:r>
            <w:r w:rsidR="00057E08">
              <w:rPr>
                <w:noProof/>
                <w:webHidden/>
              </w:rPr>
              <w:fldChar w:fldCharType="separate"/>
            </w:r>
            <w:r w:rsidR="00D4157B">
              <w:rPr>
                <w:noProof/>
                <w:webHidden/>
              </w:rPr>
              <w:t>2</w:t>
            </w:r>
            <w:r w:rsidR="00057E08">
              <w:rPr>
                <w:noProof/>
                <w:webHidden/>
              </w:rPr>
              <w:fldChar w:fldCharType="end"/>
            </w:r>
          </w:hyperlink>
        </w:p>
        <w:p w14:paraId="1E50A45D"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67" w:history="1">
            <w:r w:rsidR="00057E08" w:rsidRPr="005F0E45">
              <w:rPr>
                <w:rStyle w:val="Hyperlink"/>
                <w:noProof/>
              </w:rPr>
              <w:t>1.3</w:t>
            </w:r>
            <w:r w:rsidR="00057E08">
              <w:rPr>
                <w:rFonts w:asciiTheme="minorHAnsi" w:eastAsiaTheme="minorEastAsia" w:hAnsiTheme="minorHAnsi"/>
                <w:noProof/>
                <w:sz w:val="22"/>
              </w:rPr>
              <w:tab/>
            </w:r>
            <w:r w:rsidR="00057E08" w:rsidRPr="005F0E45">
              <w:rPr>
                <w:rStyle w:val="Hyperlink"/>
                <w:noProof/>
              </w:rPr>
              <w:t>Objectives of this Work</w:t>
            </w:r>
            <w:r w:rsidR="00057E08">
              <w:rPr>
                <w:noProof/>
                <w:webHidden/>
              </w:rPr>
              <w:tab/>
            </w:r>
            <w:r w:rsidR="00057E08">
              <w:rPr>
                <w:noProof/>
                <w:webHidden/>
              </w:rPr>
              <w:fldChar w:fldCharType="begin"/>
            </w:r>
            <w:r w:rsidR="00057E08">
              <w:rPr>
                <w:noProof/>
                <w:webHidden/>
              </w:rPr>
              <w:instrText xml:space="preserve"> PAGEREF _Toc489251667 \h </w:instrText>
            </w:r>
            <w:r w:rsidR="00057E08">
              <w:rPr>
                <w:noProof/>
                <w:webHidden/>
              </w:rPr>
            </w:r>
            <w:r w:rsidR="00057E08">
              <w:rPr>
                <w:noProof/>
                <w:webHidden/>
              </w:rPr>
              <w:fldChar w:fldCharType="separate"/>
            </w:r>
            <w:r w:rsidR="00D4157B">
              <w:rPr>
                <w:noProof/>
                <w:webHidden/>
              </w:rPr>
              <w:t>2</w:t>
            </w:r>
            <w:r w:rsidR="00057E08">
              <w:rPr>
                <w:noProof/>
                <w:webHidden/>
              </w:rPr>
              <w:fldChar w:fldCharType="end"/>
            </w:r>
          </w:hyperlink>
        </w:p>
        <w:p w14:paraId="16BE5011" w14:textId="77777777" w:rsidR="00057E08" w:rsidRDefault="00111575">
          <w:pPr>
            <w:pStyle w:val="TOC1"/>
            <w:tabs>
              <w:tab w:val="left" w:pos="1320"/>
              <w:tab w:val="right" w:leader="dot" w:pos="9350"/>
            </w:tabs>
            <w:rPr>
              <w:rFonts w:asciiTheme="minorHAnsi" w:eastAsiaTheme="minorEastAsia" w:hAnsiTheme="minorHAnsi"/>
              <w:noProof/>
              <w:sz w:val="22"/>
            </w:rPr>
          </w:pPr>
          <w:hyperlink w:anchor="_Toc489251668" w:history="1">
            <w:r w:rsidR="00057E08" w:rsidRPr="005F0E45">
              <w:rPr>
                <w:rStyle w:val="Hyperlink"/>
                <w:noProof/>
              </w:rPr>
              <w:t>Chapter 2:</w:t>
            </w:r>
            <w:r w:rsidR="00057E08">
              <w:rPr>
                <w:rFonts w:asciiTheme="minorHAnsi" w:eastAsiaTheme="minorEastAsia" w:hAnsiTheme="minorHAnsi"/>
                <w:noProof/>
                <w:sz w:val="22"/>
              </w:rPr>
              <w:tab/>
            </w:r>
            <w:r w:rsidR="00057E08" w:rsidRPr="005F0E45">
              <w:rPr>
                <w:rStyle w:val="Hyperlink"/>
                <w:noProof/>
              </w:rPr>
              <w:t>Literature Review</w:t>
            </w:r>
            <w:r w:rsidR="00057E08">
              <w:rPr>
                <w:noProof/>
                <w:webHidden/>
              </w:rPr>
              <w:tab/>
            </w:r>
            <w:r w:rsidR="00057E08">
              <w:rPr>
                <w:noProof/>
                <w:webHidden/>
              </w:rPr>
              <w:fldChar w:fldCharType="begin"/>
            </w:r>
            <w:r w:rsidR="00057E08">
              <w:rPr>
                <w:noProof/>
                <w:webHidden/>
              </w:rPr>
              <w:instrText xml:space="preserve"> PAGEREF _Toc489251668 \h </w:instrText>
            </w:r>
            <w:r w:rsidR="00057E08">
              <w:rPr>
                <w:noProof/>
                <w:webHidden/>
              </w:rPr>
            </w:r>
            <w:r w:rsidR="00057E08">
              <w:rPr>
                <w:noProof/>
                <w:webHidden/>
              </w:rPr>
              <w:fldChar w:fldCharType="separate"/>
            </w:r>
            <w:r w:rsidR="00D4157B">
              <w:rPr>
                <w:noProof/>
                <w:webHidden/>
              </w:rPr>
              <w:t>4</w:t>
            </w:r>
            <w:r w:rsidR="00057E08">
              <w:rPr>
                <w:noProof/>
                <w:webHidden/>
              </w:rPr>
              <w:fldChar w:fldCharType="end"/>
            </w:r>
          </w:hyperlink>
        </w:p>
        <w:p w14:paraId="1E124C35" w14:textId="77777777" w:rsidR="00057E08" w:rsidRDefault="00111575">
          <w:pPr>
            <w:pStyle w:val="TOC1"/>
            <w:tabs>
              <w:tab w:val="left" w:pos="1320"/>
              <w:tab w:val="right" w:leader="dot" w:pos="9350"/>
            </w:tabs>
            <w:rPr>
              <w:rFonts w:asciiTheme="minorHAnsi" w:eastAsiaTheme="minorEastAsia" w:hAnsiTheme="minorHAnsi"/>
              <w:noProof/>
              <w:sz w:val="22"/>
            </w:rPr>
          </w:pPr>
          <w:hyperlink w:anchor="_Toc489251669" w:history="1">
            <w:r w:rsidR="00057E08" w:rsidRPr="005F0E45">
              <w:rPr>
                <w:rStyle w:val="Hyperlink"/>
                <w:rFonts w:cs="Times New Roman"/>
                <w:noProof/>
              </w:rPr>
              <w:t>Chapter 3:</w:t>
            </w:r>
            <w:r w:rsidR="00057E08">
              <w:rPr>
                <w:rFonts w:asciiTheme="minorHAnsi" w:eastAsiaTheme="minorEastAsia" w:hAnsiTheme="minorHAnsi"/>
                <w:noProof/>
                <w:sz w:val="22"/>
              </w:rPr>
              <w:tab/>
            </w:r>
            <w:r w:rsidR="00057E08" w:rsidRPr="005F0E45">
              <w:rPr>
                <w:rStyle w:val="Hyperlink"/>
                <w:rFonts w:cs="Times New Roman"/>
                <w:noProof/>
              </w:rPr>
              <w:t>Modeling Methodology</w:t>
            </w:r>
            <w:r w:rsidR="00057E08">
              <w:rPr>
                <w:noProof/>
                <w:webHidden/>
              </w:rPr>
              <w:tab/>
            </w:r>
            <w:r w:rsidR="00057E08">
              <w:rPr>
                <w:noProof/>
                <w:webHidden/>
              </w:rPr>
              <w:fldChar w:fldCharType="begin"/>
            </w:r>
            <w:r w:rsidR="00057E08">
              <w:rPr>
                <w:noProof/>
                <w:webHidden/>
              </w:rPr>
              <w:instrText xml:space="preserve"> PAGEREF _Toc489251669 \h </w:instrText>
            </w:r>
            <w:r w:rsidR="00057E08">
              <w:rPr>
                <w:noProof/>
                <w:webHidden/>
              </w:rPr>
            </w:r>
            <w:r w:rsidR="00057E08">
              <w:rPr>
                <w:noProof/>
                <w:webHidden/>
              </w:rPr>
              <w:fldChar w:fldCharType="separate"/>
            </w:r>
            <w:r w:rsidR="00D4157B">
              <w:rPr>
                <w:noProof/>
                <w:webHidden/>
              </w:rPr>
              <w:t>7</w:t>
            </w:r>
            <w:r w:rsidR="00057E08">
              <w:rPr>
                <w:noProof/>
                <w:webHidden/>
              </w:rPr>
              <w:fldChar w:fldCharType="end"/>
            </w:r>
          </w:hyperlink>
        </w:p>
        <w:p w14:paraId="3F02514A"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70" w:history="1">
            <w:r w:rsidR="00057E08" w:rsidRPr="005F0E45">
              <w:rPr>
                <w:rStyle w:val="Hyperlink"/>
                <w:noProof/>
              </w:rPr>
              <w:t>3.1</w:t>
            </w:r>
            <w:r w:rsidR="00057E08">
              <w:rPr>
                <w:rFonts w:asciiTheme="minorHAnsi" w:eastAsiaTheme="minorEastAsia" w:hAnsiTheme="minorHAnsi"/>
                <w:noProof/>
                <w:sz w:val="22"/>
              </w:rPr>
              <w:tab/>
            </w:r>
            <w:r w:rsidR="00057E08" w:rsidRPr="005F0E45">
              <w:rPr>
                <w:rStyle w:val="Hyperlink"/>
                <w:noProof/>
              </w:rPr>
              <w:t>Description of the General Approach and Assumptions</w:t>
            </w:r>
            <w:r w:rsidR="00057E08">
              <w:rPr>
                <w:noProof/>
                <w:webHidden/>
              </w:rPr>
              <w:tab/>
            </w:r>
            <w:r w:rsidR="00057E08">
              <w:rPr>
                <w:noProof/>
                <w:webHidden/>
              </w:rPr>
              <w:fldChar w:fldCharType="begin"/>
            </w:r>
            <w:r w:rsidR="00057E08">
              <w:rPr>
                <w:noProof/>
                <w:webHidden/>
              </w:rPr>
              <w:instrText xml:space="preserve"> PAGEREF _Toc489251670 \h </w:instrText>
            </w:r>
            <w:r w:rsidR="00057E08">
              <w:rPr>
                <w:noProof/>
                <w:webHidden/>
              </w:rPr>
            </w:r>
            <w:r w:rsidR="00057E08">
              <w:rPr>
                <w:noProof/>
                <w:webHidden/>
              </w:rPr>
              <w:fldChar w:fldCharType="separate"/>
            </w:r>
            <w:r w:rsidR="00D4157B">
              <w:rPr>
                <w:noProof/>
                <w:webHidden/>
              </w:rPr>
              <w:t>7</w:t>
            </w:r>
            <w:r w:rsidR="00057E08">
              <w:rPr>
                <w:noProof/>
                <w:webHidden/>
              </w:rPr>
              <w:fldChar w:fldCharType="end"/>
            </w:r>
          </w:hyperlink>
        </w:p>
        <w:p w14:paraId="56F55B06"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71" w:history="1">
            <w:r w:rsidR="00057E08" w:rsidRPr="005F0E45">
              <w:rPr>
                <w:rStyle w:val="Hyperlink"/>
                <w:noProof/>
              </w:rPr>
              <w:t>3.2</w:t>
            </w:r>
            <w:r w:rsidR="00057E08">
              <w:rPr>
                <w:rFonts w:asciiTheme="minorHAnsi" w:eastAsiaTheme="minorEastAsia" w:hAnsiTheme="minorHAnsi"/>
                <w:noProof/>
                <w:sz w:val="22"/>
              </w:rPr>
              <w:tab/>
            </w:r>
            <w:r w:rsidR="00057E08" w:rsidRPr="005F0E45">
              <w:rPr>
                <w:rStyle w:val="Hyperlink"/>
                <w:noProof/>
              </w:rPr>
              <w:t>The Average Spacing Model – Model 1</w:t>
            </w:r>
            <w:r w:rsidR="00057E08">
              <w:rPr>
                <w:noProof/>
                <w:webHidden/>
              </w:rPr>
              <w:tab/>
            </w:r>
            <w:r w:rsidR="00057E08">
              <w:rPr>
                <w:noProof/>
                <w:webHidden/>
              </w:rPr>
              <w:fldChar w:fldCharType="begin"/>
            </w:r>
            <w:r w:rsidR="00057E08">
              <w:rPr>
                <w:noProof/>
                <w:webHidden/>
              </w:rPr>
              <w:instrText xml:space="preserve"> PAGEREF _Toc489251671 \h </w:instrText>
            </w:r>
            <w:r w:rsidR="00057E08">
              <w:rPr>
                <w:noProof/>
                <w:webHidden/>
              </w:rPr>
            </w:r>
            <w:r w:rsidR="00057E08">
              <w:rPr>
                <w:noProof/>
                <w:webHidden/>
              </w:rPr>
              <w:fldChar w:fldCharType="separate"/>
            </w:r>
            <w:r w:rsidR="00D4157B">
              <w:rPr>
                <w:noProof/>
                <w:webHidden/>
              </w:rPr>
              <w:t>11</w:t>
            </w:r>
            <w:r w:rsidR="00057E08">
              <w:rPr>
                <w:noProof/>
                <w:webHidden/>
              </w:rPr>
              <w:fldChar w:fldCharType="end"/>
            </w:r>
          </w:hyperlink>
        </w:p>
        <w:p w14:paraId="1DB1D889"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2" w:history="1">
            <w:r w:rsidR="00057E08" w:rsidRPr="005F0E45">
              <w:rPr>
                <w:rStyle w:val="Hyperlink"/>
                <w:rFonts w:cs="Times New Roman"/>
                <w:noProof/>
              </w:rPr>
              <w:t>3.2.1</w:t>
            </w:r>
            <w:r w:rsidR="00057E08">
              <w:rPr>
                <w:rFonts w:asciiTheme="minorHAnsi" w:eastAsiaTheme="minorEastAsia" w:hAnsiTheme="minorHAnsi"/>
                <w:noProof/>
                <w:sz w:val="22"/>
              </w:rPr>
              <w:tab/>
            </w:r>
            <w:r w:rsidR="00057E08" w:rsidRPr="005F0E45">
              <w:rPr>
                <w:rStyle w:val="Hyperlink"/>
                <w:rFonts w:cs="Times New Roman"/>
                <w:noProof/>
              </w:rPr>
              <w:t>Maximum Channel Width Approximation</w:t>
            </w:r>
            <w:r w:rsidR="00057E08">
              <w:rPr>
                <w:noProof/>
                <w:webHidden/>
              </w:rPr>
              <w:tab/>
            </w:r>
            <w:r w:rsidR="00057E08">
              <w:rPr>
                <w:noProof/>
                <w:webHidden/>
              </w:rPr>
              <w:fldChar w:fldCharType="begin"/>
            </w:r>
            <w:r w:rsidR="00057E08">
              <w:rPr>
                <w:noProof/>
                <w:webHidden/>
              </w:rPr>
              <w:instrText xml:space="preserve"> PAGEREF _Toc489251672 \h </w:instrText>
            </w:r>
            <w:r w:rsidR="00057E08">
              <w:rPr>
                <w:noProof/>
                <w:webHidden/>
              </w:rPr>
            </w:r>
            <w:r w:rsidR="00057E08">
              <w:rPr>
                <w:noProof/>
                <w:webHidden/>
              </w:rPr>
              <w:fldChar w:fldCharType="separate"/>
            </w:r>
            <w:r w:rsidR="00D4157B">
              <w:rPr>
                <w:noProof/>
                <w:webHidden/>
              </w:rPr>
              <w:t>11</w:t>
            </w:r>
            <w:r w:rsidR="00057E08">
              <w:rPr>
                <w:noProof/>
                <w:webHidden/>
              </w:rPr>
              <w:fldChar w:fldCharType="end"/>
            </w:r>
          </w:hyperlink>
        </w:p>
        <w:p w14:paraId="4ACCD410"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3" w:history="1">
            <w:r w:rsidR="00057E08" w:rsidRPr="005F0E45">
              <w:rPr>
                <w:rStyle w:val="Hyperlink"/>
                <w:rFonts w:cs="Times New Roman"/>
                <w:noProof/>
              </w:rPr>
              <w:t>3.2.2</w:t>
            </w:r>
            <w:r w:rsidR="00057E08">
              <w:rPr>
                <w:rFonts w:asciiTheme="minorHAnsi" w:eastAsiaTheme="minorEastAsia" w:hAnsiTheme="minorHAnsi"/>
                <w:noProof/>
                <w:sz w:val="22"/>
              </w:rPr>
              <w:tab/>
            </w:r>
            <w:r w:rsidR="00057E08" w:rsidRPr="005F0E45">
              <w:rPr>
                <w:rStyle w:val="Hyperlink"/>
                <w:rFonts w:cs="Times New Roman"/>
                <w:noProof/>
              </w:rPr>
              <w:t>Core Channel Width Approximation</w:t>
            </w:r>
            <w:r w:rsidR="00057E08">
              <w:rPr>
                <w:noProof/>
                <w:webHidden/>
              </w:rPr>
              <w:tab/>
            </w:r>
            <w:r w:rsidR="00057E08">
              <w:rPr>
                <w:noProof/>
                <w:webHidden/>
              </w:rPr>
              <w:fldChar w:fldCharType="begin"/>
            </w:r>
            <w:r w:rsidR="00057E08">
              <w:rPr>
                <w:noProof/>
                <w:webHidden/>
              </w:rPr>
              <w:instrText xml:space="preserve"> PAGEREF _Toc489251673 \h </w:instrText>
            </w:r>
            <w:r w:rsidR="00057E08">
              <w:rPr>
                <w:noProof/>
                <w:webHidden/>
              </w:rPr>
            </w:r>
            <w:r w:rsidR="00057E08">
              <w:rPr>
                <w:noProof/>
                <w:webHidden/>
              </w:rPr>
              <w:fldChar w:fldCharType="separate"/>
            </w:r>
            <w:r w:rsidR="00D4157B">
              <w:rPr>
                <w:noProof/>
                <w:webHidden/>
              </w:rPr>
              <w:t>11</w:t>
            </w:r>
            <w:r w:rsidR="00057E08">
              <w:rPr>
                <w:noProof/>
                <w:webHidden/>
              </w:rPr>
              <w:fldChar w:fldCharType="end"/>
            </w:r>
          </w:hyperlink>
        </w:p>
        <w:p w14:paraId="2EF050EA"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4" w:history="1">
            <w:r w:rsidR="00057E08" w:rsidRPr="005F0E45">
              <w:rPr>
                <w:rStyle w:val="Hyperlink"/>
                <w:noProof/>
              </w:rPr>
              <w:t>3.2.3</w:t>
            </w:r>
            <w:r w:rsidR="00057E08">
              <w:rPr>
                <w:rFonts w:asciiTheme="minorHAnsi" w:eastAsiaTheme="minorEastAsia" w:hAnsiTheme="minorHAnsi"/>
                <w:noProof/>
                <w:sz w:val="22"/>
              </w:rPr>
              <w:tab/>
            </w:r>
            <w:r w:rsidR="00057E08" w:rsidRPr="005F0E45">
              <w:rPr>
                <w:rStyle w:val="Hyperlink"/>
                <w:noProof/>
              </w:rPr>
              <w:t>Design Limitations and Potential Systematic Errors in Model 1</w:t>
            </w:r>
            <w:r w:rsidR="00057E08">
              <w:rPr>
                <w:noProof/>
                <w:webHidden/>
              </w:rPr>
              <w:tab/>
            </w:r>
            <w:r w:rsidR="00057E08">
              <w:rPr>
                <w:noProof/>
                <w:webHidden/>
              </w:rPr>
              <w:fldChar w:fldCharType="begin"/>
            </w:r>
            <w:r w:rsidR="00057E08">
              <w:rPr>
                <w:noProof/>
                <w:webHidden/>
              </w:rPr>
              <w:instrText xml:space="preserve"> PAGEREF _Toc489251674 \h </w:instrText>
            </w:r>
            <w:r w:rsidR="00057E08">
              <w:rPr>
                <w:noProof/>
                <w:webHidden/>
              </w:rPr>
            </w:r>
            <w:r w:rsidR="00057E08">
              <w:rPr>
                <w:noProof/>
                <w:webHidden/>
              </w:rPr>
              <w:fldChar w:fldCharType="separate"/>
            </w:r>
            <w:r w:rsidR="00D4157B">
              <w:rPr>
                <w:noProof/>
                <w:webHidden/>
              </w:rPr>
              <w:t>12</w:t>
            </w:r>
            <w:r w:rsidR="00057E08">
              <w:rPr>
                <w:noProof/>
                <w:webHidden/>
              </w:rPr>
              <w:fldChar w:fldCharType="end"/>
            </w:r>
          </w:hyperlink>
        </w:p>
        <w:p w14:paraId="545CF873"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75" w:history="1">
            <w:r w:rsidR="00057E08" w:rsidRPr="005F0E45">
              <w:rPr>
                <w:rStyle w:val="Hyperlink"/>
                <w:noProof/>
              </w:rPr>
              <w:t>3.3</w:t>
            </w:r>
            <w:r w:rsidR="00057E08">
              <w:rPr>
                <w:rFonts w:asciiTheme="minorHAnsi" w:eastAsiaTheme="minorEastAsia" w:hAnsiTheme="minorHAnsi"/>
                <w:noProof/>
                <w:sz w:val="22"/>
              </w:rPr>
              <w:tab/>
            </w:r>
            <w:r w:rsidR="00057E08" w:rsidRPr="005F0E45">
              <w:rPr>
                <w:rStyle w:val="Hyperlink"/>
                <w:noProof/>
              </w:rPr>
              <w:t>The Discrete Barrier Model – Model 2</w:t>
            </w:r>
            <w:r w:rsidR="00057E08">
              <w:rPr>
                <w:noProof/>
                <w:webHidden/>
              </w:rPr>
              <w:tab/>
            </w:r>
            <w:r w:rsidR="00057E08">
              <w:rPr>
                <w:noProof/>
                <w:webHidden/>
              </w:rPr>
              <w:fldChar w:fldCharType="begin"/>
            </w:r>
            <w:r w:rsidR="00057E08">
              <w:rPr>
                <w:noProof/>
                <w:webHidden/>
              </w:rPr>
              <w:instrText xml:space="preserve"> PAGEREF _Toc489251675 \h </w:instrText>
            </w:r>
            <w:r w:rsidR="00057E08">
              <w:rPr>
                <w:noProof/>
                <w:webHidden/>
              </w:rPr>
            </w:r>
            <w:r w:rsidR="00057E08">
              <w:rPr>
                <w:noProof/>
                <w:webHidden/>
              </w:rPr>
              <w:fldChar w:fldCharType="separate"/>
            </w:r>
            <w:r w:rsidR="00D4157B">
              <w:rPr>
                <w:noProof/>
                <w:webHidden/>
              </w:rPr>
              <w:t>13</w:t>
            </w:r>
            <w:r w:rsidR="00057E08">
              <w:rPr>
                <w:noProof/>
                <w:webHidden/>
              </w:rPr>
              <w:fldChar w:fldCharType="end"/>
            </w:r>
          </w:hyperlink>
        </w:p>
        <w:p w14:paraId="0DB42CA5"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6" w:history="1">
            <w:r w:rsidR="00057E08" w:rsidRPr="005F0E45">
              <w:rPr>
                <w:rStyle w:val="Hyperlink"/>
                <w:rFonts w:cs="Times New Roman"/>
                <w:noProof/>
              </w:rPr>
              <w:t>3.3.1</w:t>
            </w:r>
            <w:r w:rsidR="00057E08">
              <w:rPr>
                <w:rFonts w:asciiTheme="minorHAnsi" w:eastAsiaTheme="minorEastAsia" w:hAnsiTheme="minorHAnsi"/>
                <w:noProof/>
                <w:sz w:val="22"/>
              </w:rPr>
              <w:tab/>
            </w:r>
            <w:r w:rsidR="00057E08" w:rsidRPr="005F0E45">
              <w:rPr>
                <w:rStyle w:val="Hyperlink"/>
                <w:rFonts w:cs="Times New Roman"/>
                <w:noProof/>
              </w:rPr>
              <w:t>Maximum Channel Width Approximation</w:t>
            </w:r>
            <w:r w:rsidR="00057E08">
              <w:rPr>
                <w:noProof/>
                <w:webHidden/>
              </w:rPr>
              <w:tab/>
            </w:r>
            <w:r w:rsidR="00057E08">
              <w:rPr>
                <w:noProof/>
                <w:webHidden/>
              </w:rPr>
              <w:fldChar w:fldCharType="begin"/>
            </w:r>
            <w:r w:rsidR="00057E08">
              <w:rPr>
                <w:noProof/>
                <w:webHidden/>
              </w:rPr>
              <w:instrText xml:space="preserve"> PAGEREF _Toc489251676 \h </w:instrText>
            </w:r>
            <w:r w:rsidR="00057E08">
              <w:rPr>
                <w:noProof/>
                <w:webHidden/>
              </w:rPr>
            </w:r>
            <w:r w:rsidR="00057E08">
              <w:rPr>
                <w:noProof/>
                <w:webHidden/>
              </w:rPr>
              <w:fldChar w:fldCharType="separate"/>
            </w:r>
            <w:r w:rsidR="00D4157B">
              <w:rPr>
                <w:noProof/>
                <w:webHidden/>
              </w:rPr>
              <w:t>13</w:t>
            </w:r>
            <w:r w:rsidR="00057E08">
              <w:rPr>
                <w:noProof/>
                <w:webHidden/>
              </w:rPr>
              <w:fldChar w:fldCharType="end"/>
            </w:r>
          </w:hyperlink>
        </w:p>
        <w:p w14:paraId="542179C0"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7" w:history="1">
            <w:r w:rsidR="00057E08" w:rsidRPr="005F0E45">
              <w:rPr>
                <w:rStyle w:val="Hyperlink"/>
                <w:rFonts w:cs="Times New Roman"/>
                <w:noProof/>
              </w:rPr>
              <w:t>3.3.2</w:t>
            </w:r>
            <w:r w:rsidR="00057E08">
              <w:rPr>
                <w:rFonts w:asciiTheme="minorHAnsi" w:eastAsiaTheme="minorEastAsia" w:hAnsiTheme="minorHAnsi"/>
                <w:noProof/>
                <w:sz w:val="22"/>
              </w:rPr>
              <w:tab/>
            </w:r>
            <w:r w:rsidR="00057E08" w:rsidRPr="005F0E45">
              <w:rPr>
                <w:rStyle w:val="Hyperlink"/>
                <w:rFonts w:cs="Times New Roman"/>
                <w:noProof/>
              </w:rPr>
              <w:t>Core Channel Width Approximation</w:t>
            </w:r>
            <w:r w:rsidR="00057E08">
              <w:rPr>
                <w:noProof/>
                <w:webHidden/>
              </w:rPr>
              <w:tab/>
            </w:r>
            <w:r w:rsidR="00057E08">
              <w:rPr>
                <w:noProof/>
                <w:webHidden/>
              </w:rPr>
              <w:fldChar w:fldCharType="begin"/>
            </w:r>
            <w:r w:rsidR="00057E08">
              <w:rPr>
                <w:noProof/>
                <w:webHidden/>
              </w:rPr>
              <w:instrText xml:space="preserve"> PAGEREF _Toc489251677 \h </w:instrText>
            </w:r>
            <w:r w:rsidR="00057E08">
              <w:rPr>
                <w:noProof/>
                <w:webHidden/>
              </w:rPr>
            </w:r>
            <w:r w:rsidR="00057E08">
              <w:rPr>
                <w:noProof/>
                <w:webHidden/>
              </w:rPr>
              <w:fldChar w:fldCharType="separate"/>
            </w:r>
            <w:r w:rsidR="00D4157B">
              <w:rPr>
                <w:noProof/>
                <w:webHidden/>
              </w:rPr>
              <w:t>13</w:t>
            </w:r>
            <w:r w:rsidR="00057E08">
              <w:rPr>
                <w:noProof/>
                <w:webHidden/>
              </w:rPr>
              <w:fldChar w:fldCharType="end"/>
            </w:r>
          </w:hyperlink>
        </w:p>
        <w:p w14:paraId="2348A35A"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78" w:history="1">
            <w:r w:rsidR="00057E08" w:rsidRPr="005F0E45">
              <w:rPr>
                <w:rStyle w:val="Hyperlink"/>
                <w:noProof/>
              </w:rPr>
              <w:t>3.3.3</w:t>
            </w:r>
            <w:r w:rsidR="00057E08">
              <w:rPr>
                <w:rFonts w:asciiTheme="minorHAnsi" w:eastAsiaTheme="minorEastAsia" w:hAnsiTheme="minorHAnsi"/>
                <w:noProof/>
                <w:sz w:val="22"/>
              </w:rPr>
              <w:tab/>
            </w:r>
            <w:r w:rsidR="00057E08" w:rsidRPr="005F0E45">
              <w:rPr>
                <w:rStyle w:val="Hyperlink"/>
                <w:noProof/>
              </w:rPr>
              <w:t>Design Limitations Remaining in Model 2</w:t>
            </w:r>
            <w:r w:rsidR="00057E08">
              <w:rPr>
                <w:noProof/>
                <w:webHidden/>
              </w:rPr>
              <w:tab/>
            </w:r>
            <w:r w:rsidR="00057E08">
              <w:rPr>
                <w:noProof/>
                <w:webHidden/>
              </w:rPr>
              <w:fldChar w:fldCharType="begin"/>
            </w:r>
            <w:r w:rsidR="00057E08">
              <w:rPr>
                <w:noProof/>
                <w:webHidden/>
              </w:rPr>
              <w:instrText xml:space="preserve"> PAGEREF _Toc489251678 \h </w:instrText>
            </w:r>
            <w:r w:rsidR="00057E08">
              <w:rPr>
                <w:noProof/>
                <w:webHidden/>
              </w:rPr>
            </w:r>
            <w:r w:rsidR="00057E08">
              <w:rPr>
                <w:noProof/>
                <w:webHidden/>
              </w:rPr>
              <w:fldChar w:fldCharType="separate"/>
            </w:r>
            <w:r w:rsidR="00D4157B">
              <w:rPr>
                <w:noProof/>
                <w:webHidden/>
              </w:rPr>
              <w:t>14</w:t>
            </w:r>
            <w:r w:rsidR="00057E08">
              <w:rPr>
                <w:noProof/>
                <w:webHidden/>
              </w:rPr>
              <w:fldChar w:fldCharType="end"/>
            </w:r>
          </w:hyperlink>
        </w:p>
        <w:p w14:paraId="34AF7D0D"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79" w:history="1">
            <w:r w:rsidR="00057E08" w:rsidRPr="005F0E45">
              <w:rPr>
                <w:rStyle w:val="Hyperlink"/>
                <w:noProof/>
              </w:rPr>
              <w:t>3.4</w:t>
            </w:r>
            <w:r w:rsidR="00057E08">
              <w:rPr>
                <w:rFonts w:asciiTheme="minorHAnsi" w:eastAsiaTheme="minorEastAsia" w:hAnsiTheme="minorHAnsi"/>
                <w:noProof/>
                <w:sz w:val="22"/>
              </w:rPr>
              <w:tab/>
            </w:r>
            <w:r w:rsidR="00057E08" w:rsidRPr="005F0E45">
              <w:rPr>
                <w:rStyle w:val="Hyperlink"/>
                <w:noProof/>
              </w:rPr>
              <w:t>Analytic Approach to the Problem</w:t>
            </w:r>
            <w:r w:rsidR="00057E08">
              <w:rPr>
                <w:noProof/>
                <w:webHidden/>
              </w:rPr>
              <w:tab/>
            </w:r>
            <w:r w:rsidR="00057E08">
              <w:rPr>
                <w:noProof/>
                <w:webHidden/>
              </w:rPr>
              <w:fldChar w:fldCharType="begin"/>
            </w:r>
            <w:r w:rsidR="00057E08">
              <w:rPr>
                <w:noProof/>
                <w:webHidden/>
              </w:rPr>
              <w:instrText xml:space="preserve"> PAGEREF _Toc489251679 \h </w:instrText>
            </w:r>
            <w:r w:rsidR="00057E08">
              <w:rPr>
                <w:noProof/>
                <w:webHidden/>
              </w:rPr>
            </w:r>
            <w:r w:rsidR="00057E08">
              <w:rPr>
                <w:noProof/>
                <w:webHidden/>
              </w:rPr>
              <w:fldChar w:fldCharType="separate"/>
            </w:r>
            <w:r w:rsidR="00D4157B">
              <w:rPr>
                <w:noProof/>
                <w:webHidden/>
              </w:rPr>
              <w:t>15</w:t>
            </w:r>
            <w:r w:rsidR="00057E08">
              <w:rPr>
                <w:noProof/>
                <w:webHidden/>
              </w:rPr>
              <w:fldChar w:fldCharType="end"/>
            </w:r>
          </w:hyperlink>
        </w:p>
        <w:p w14:paraId="4B5D2EE5"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0" w:history="1">
            <w:r w:rsidR="00057E08" w:rsidRPr="005F0E45">
              <w:rPr>
                <w:rStyle w:val="Hyperlink"/>
                <w:noProof/>
              </w:rPr>
              <w:t>3.4.1</w:t>
            </w:r>
            <w:r w:rsidR="00057E08">
              <w:rPr>
                <w:rFonts w:asciiTheme="minorHAnsi" w:eastAsiaTheme="minorEastAsia" w:hAnsiTheme="minorHAnsi"/>
                <w:noProof/>
                <w:sz w:val="22"/>
              </w:rPr>
              <w:tab/>
            </w:r>
            <w:r w:rsidR="00057E08" w:rsidRPr="005F0E45">
              <w:rPr>
                <w:rStyle w:val="Hyperlink"/>
                <w:noProof/>
              </w:rPr>
              <w:t>General Mathematical Approach</w:t>
            </w:r>
            <w:r w:rsidR="00057E08">
              <w:rPr>
                <w:noProof/>
                <w:webHidden/>
              </w:rPr>
              <w:tab/>
            </w:r>
            <w:r w:rsidR="00057E08">
              <w:rPr>
                <w:noProof/>
                <w:webHidden/>
              </w:rPr>
              <w:fldChar w:fldCharType="begin"/>
            </w:r>
            <w:r w:rsidR="00057E08">
              <w:rPr>
                <w:noProof/>
                <w:webHidden/>
              </w:rPr>
              <w:instrText xml:space="preserve"> PAGEREF _Toc489251680 \h </w:instrText>
            </w:r>
            <w:r w:rsidR="00057E08">
              <w:rPr>
                <w:noProof/>
                <w:webHidden/>
              </w:rPr>
            </w:r>
            <w:r w:rsidR="00057E08">
              <w:rPr>
                <w:noProof/>
                <w:webHidden/>
              </w:rPr>
              <w:fldChar w:fldCharType="separate"/>
            </w:r>
            <w:r w:rsidR="00D4157B">
              <w:rPr>
                <w:noProof/>
                <w:webHidden/>
              </w:rPr>
              <w:t>15</w:t>
            </w:r>
            <w:r w:rsidR="00057E08">
              <w:rPr>
                <w:noProof/>
                <w:webHidden/>
              </w:rPr>
              <w:fldChar w:fldCharType="end"/>
            </w:r>
          </w:hyperlink>
        </w:p>
        <w:p w14:paraId="50DCD27E"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1" w:history="1">
            <w:r w:rsidR="00057E08" w:rsidRPr="005F0E45">
              <w:rPr>
                <w:rStyle w:val="Hyperlink"/>
                <w:noProof/>
              </w:rPr>
              <w:t>3.4.2</w:t>
            </w:r>
            <w:r w:rsidR="00057E08">
              <w:rPr>
                <w:rFonts w:asciiTheme="minorHAnsi" w:eastAsiaTheme="minorEastAsia" w:hAnsiTheme="minorHAnsi"/>
                <w:noProof/>
                <w:sz w:val="22"/>
              </w:rPr>
              <w:tab/>
            </w:r>
            <w:r w:rsidR="00057E08" w:rsidRPr="005F0E45">
              <w:rPr>
                <w:rStyle w:val="Hyperlink"/>
                <w:noProof/>
              </w:rPr>
              <w:t>Remaining Limitations Between all Three Methods</w:t>
            </w:r>
            <w:r w:rsidR="00057E08">
              <w:rPr>
                <w:noProof/>
                <w:webHidden/>
              </w:rPr>
              <w:tab/>
            </w:r>
            <w:r w:rsidR="00057E08">
              <w:rPr>
                <w:noProof/>
                <w:webHidden/>
              </w:rPr>
              <w:fldChar w:fldCharType="begin"/>
            </w:r>
            <w:r w:rsidR="00057E08">
              <w:rPr>
                <w:noProof/>
                <w:webHidden/>
              </w:rPr>
              <w:instrText xml:space="preserve"> PAGEREF _Toc489251681 \h </w:instrText>
            </w:r>
            <w:r w:rsidR="00057E08">
              <w:rPr>
                <w:noProof/>
                <w:webHidden/>
              </w:rPr>
            </w:r>
            <w:r w:rsidR="00057E08">
              <w:rPr>
                <w:noProof/>
                <w:webHidden/>
              </w:rPr>
              <w:fldChar w:fldCharType="separate"/>
            </w:r>
            <w:r w:rsidR="00D4157B">
              <w:rPr>
                <w:noProof/>
                <w:webHidden/>
              </w:rPr>
              <w:t>17</w:t>
            </w:r>
            <w:r w:rsidR="00057E08">
              <w:rPr>
                <w:noProof/>
                <w:webHidden/>
              </w:rPr>
              <w:fldChar w:fldCharType="end"/>
            </w:r>
          </w:hyperlink>
        </w:p>
        <w:p w14:paraId="42841AAB" w14:textId="77777777" w:rsidR="00057E08" w:rsidRDefault="00111575">
          <w:pPr>
            <w:pStyle w:val="TOC1"/>
            <w:tabs>
              <w:tab w:val="left" w:pos="1320"/>
              <w:tab w:val="right" w:leader="dot" w:pos="9350"/>
            </w:tabs>
            <w:rPr>
              <w:rFonts w:asciiTheme="minorHAnsi" w:eastAsiaTheme="minorEastAsia" w:hAnsiTheme="minorHAnsi"/>
              <w:noProof/>
              <w:sz w:val="22"/>
            </w:rPr>
          </w:pPr>
          <w:hyperlink w:anchor="_Toc489251682" w:history="1">
            <w:r w:rsidR="00057E08" w:rsidRPr="005F0E45">
              <w:rPr>
                <w:rStyle w:val="Hyperlink"/>
                <w:rFonts w:cs="Times New Roman"/>
                <w:noProof/>
              </w:rPr>
              <w:t>Chapter 4:</w:t>
            </w:r>
            <w:r w:rsidR="00057E08">
              <w:rPr>
                <w:rFonts w:asciiTheme="minorHAnsi" w:eastAsiaTheme="minorEastAsia" w:hAnsiTheme="minorHAnsi"/>
                <w:noProof/>
                <w:sz w:val="22"/>
              </w:rPr>
              <w:tab/>
            </w:r>
            <w:r w:rsidR="00057E08" w:rsidRPr="005F0E45">
              <w:rPr>
                <w:rStyle w:val="Hyperlink"/>
                <w:rFonts w:cs="Times New Roman"/>
                <w:noProof/>
              </w:rPr>
              <w:t>Presentation of Results</w:t>
            </w:r>
            <w:r w:rsidR="00057E08">
              <w:rPr>
                <w:noProof/>
                <w:webHidden/>
              </w:rPr>
              <w:tab/>
            </w:r>
            <w:r w:rsidR="00057E08">
              <w:rPr>
                <w:noProof/>
                <w:webHidden/>
              </w:rPr>
              <w:fldChar w:fldCharType="begin"/>
            </w:r>
            <w:r w:rsidR="00057E08">
              <w:rPr>
                <w:noProof/>
                <w:webHidden/>
              </w:rPr>
              <w:instrText xml:space="preserve"> PAGEREF _Toc489251682 \h </w:instrText>
            </w:r>
            <w:r w:rsidR="00057E08">
              <w:rPr>
                <w:noProof/>
                <w:webHidden/>
              </w:rPr>
            </w:r>
            <w:r w:rsidR="00057E08">
              <w:rPr>
                <w:noProof/>
                <w:webHidden/>
              </w:rPr>
              <w:fldChar w:fldCharType="separate"/>
            </w:r>
            <w:r w:rsidR="00D4157B">
              <w:rPr>
                <w:noProof/>
                <w:webHidden/>
              </w:rPr>
              <w:t>18</w:t>
            </w:r>
            <w:r w:rsidR="00057E08">
              <w:rPr>
                <w:noProof/>
                <w:webHidden/>
              </w:rPr>
              <w:fldChar w:fldCharType="end"/>
            </w:r>
          </w:hyperlink>
        </w:p>
        <w:p w14:paraId="60FFE55D"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83" w:history="1">
            <w:r w:rsidR="00057E08" w:rsidRPr="005F0E45">
              <w:rPr>
                <w:rStyle w:val="Hyperlink"/>
                <w:noProof/>
              </w:rPr>
              <w:t>4.1</w:t>
            </w:r>
            <w:r w:rsidR="00057E08">
              <w:rPr>
                <w:rFonts w:asciiTheme="minorHAnsi" w:eastAsiaTheme="minorEastAsia" w:hAnsiTheme="minorHAnsi"/>
                <w:noProof/>
                <w:sz w:val="22"/>
              </w:rPr>
              <w:tab/>
            </w:r>
            <w:r w:rsidR="00057E08" w:rsidRPr="005F0E45">
              <w:rPr>
                <w:rStyle w:val="Hyperlink"/>
                <w:noProof/>
              </w:rPr>
              <w:t>Model 1</w:t>
            </w:r>
            <w:r w:rsidR="00057E08">
              <w:rPr>
                <w:noProof/>
                <w:webHidden/>
              </w:rPr>
              <w:tab/>
            </w:r>
            <w:r w:rsidR="00057E08">
              <w:rPr>
                <w:noProof/>
                <w:webHidden/>
              </w:rPr>
              <w:fldChar w:fldCharType="begin"/>
            </w:r>
            <w:r w:rsidR="00057E08">
              <w:rPr>
                <w:noProof/>
                <w:webHidden/>
              </w:rPr>
              <w:instrText xml:space="preserve"> PAGEREF _Toc489251683 \h </w:instrText>
            </w:r>
            <w:r w:rsidR="00057E08">
              <w:rPr>
                <w:noProof/>
                <w:webHidden/>
              </w:rPr>
            </w:r>
            <w:r w:rsidR="00057E08">
              <w:rPr>
                <w:noProof/>
                <w:webHidden/>
              </w:rPr>
              <w:fldChar w:fldCharType="separate"/>
            </w:r>
            <w:r w:rsidR="00D4157B">
              <w:rPr>
                <w:noProof/>
                <w:webHidden/>
              </w:rPr>
              <w:t>18</w:t>
            </w:r>
            <w:r w:rsidR="00057E08">
              <w:rPr>
                <w:noProof/>
                <w:webHidden/>
              </w:rPr>
              <w:fldChar w:fldCharType="end"/>
            </w:r>
          </w:hyperlink>
        </w:p>
        <w:p w14:paraId="540F196B"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4" w:history="1">
            <w:r w:rsidR="00057E08" w:rsidRPr="005F0E45">
              <w:rPr>
                <w:rStyle w:val="Hyperlink"/>
                <w:rFonts w:cs="Times New Roman"/>
                <w:noProof/>
              </w:rPr>
              <w:t>4.1.1</w:t>
            </w:r>
            <w:r w:rsidR="00057E08">
              <w:rPr>
                <w:rFonts w:asciiTheme="minorHAnsi" w:eastAsiaTheme="minorEastAsia" w:hAnsiTheme="minorHAnsi"/>
                <w:noProof/>
                <w:sz w:val="22"/>
              </w:rPr>
              <w:tab/>
            </w:r>
            <w:r w:rsidR="00057E08" w:rsidRPr="005F0E45">
              <w:rPr>
                <w:rStyle w:val="Hyperlink"/>
                <w:rFonts w:cs="Times New Roman"/>
                <w:noProof/>
              </w:rPr>
              <w:t>Effect of the Number of Dislocations on Channel Width</w:t>
            </w:r>
            <w:r w:rsidR="00057E08">
              <w:rPr>
                <w:noProof/>
                <w:webHidden/>
              </w:rPr>
              <w:tab/>
            </w:r>
            <w:r w:rsidR="00057E08">
              <w:rPr>
                <w:noProof/>
                <w:webHidden/>
              </w:rPr>
              <w:fldChar w:fldCharType="begin"/>
            </w:r>
            <w:r w:rsidR="00057E08">
              <w:rPr>
                <w:noProof/>
                <w:webHidden/>
              </w:rPr>
              <w:instrText xml:space="preserve"> PAGEREF _Toc489251684 \h </w:instrText>
            </w:r>
            <w:r w:rsidR="00057E08">
              <w:rPr>
                <w:noProof/>
                <w:webHidden/>
              </w:rPr>
            </w:r>
            <w:r w:rsidR="00057E08">
              <w:rPr>
                <w:noProof/>
                <w:webHidden/>
              </w:rPr>
              <w:fldChar w:fldCharType="separate"/>
            </w:r>
            <w:r w:rsidR="00D4157B">
              <w:rPr>
                <w:noProof/>
                <w:webHidden/>
              </w:rPr>
              <w:t>18</w:t>
            </w:r>
            <w:r w:rsidR="00057E08">
              <w:rPr>
                <w:noProof/>
                <w:webHidden/>
              </w:rPr>
              <w:fldChar w:fldCharType="end"/>
            </w:r>
          </w:hyperlink>
        </w:p>
        <w:p w14:paraId="624F08A4"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5" w:history="1">
            <w:r w:rsidR="00057E08" w:rsidRPr="005F0E45">
              <w:rPr>
                <w:rStyle w:val="Hyperlink"/>
                <w:rFonts w:cs="Times New Roman"/>
                <w:noProof/>
              </w:rPr>
              <w:t>4.1.2</w:t>
            </w:r>
            <w:r w:rsidR="00057E08">
              <w:rPr>
                <w:rFonts w:asciiTheme="minorHAnsi" w:eastAsiaTheme="minorEastAsia" w:hAnsiTheme="minorHAnsi"/>
                <w:noProof/>
                <w:sz w:val="22"/>
              </w:rPr>
              <w:tab/>
            </w:r>
            <w:r w:rsidR="00057E08" w:rsidRPr="005F0E45">
              <w:rPr>
                <w:rStyle w:val="Hyperlink"/>
                <w:rFonts w:cs="Times New Roman"/>
                <w:noProof/>
              </w:rPr>
              <w:t>Effect of the Microstructural Properties on Channel Width</w:t>
            </w:r>
            <w:r w:rsidR="00057E08">
              <w:rPr>
                <w:noProof/>
                <w:webHidden/>
              </w:rPr>
              <w:tab/>
            </w:r>
            <w:r w:rsidR="00057E08">
              <w:rPr>
                <w:noProof/>
                <w:webHidden/>
              </w:rPr>
              <w:fldChar w:fldCharType="begin"/>
            </w:r>
            <w:r w:rsidR="00057E08">
              <w:rPr>
                <w:noProof/>
                <w:webHidden/>
              </w:rPr>
              <w:instrText xml:space="preserve"> PAGEREF _Toc489251685 \h </w:instrText>
            </w:r>
            <w:r w:rsidR="00057E08">
              <w:rPr>
                <w:noProof/>
                <w:webHidden/>
              </w:rPr>
            </w:r>
            <w:r w:rsidR="00057E08">
              <w:rPr>
                <w:noProof/>
                <w:webHidden/>
              </w:rPr>
              <w:fldChar w:fldCharType="separate"/>
            </w:r>
            <w:r w:rsidR="00D4157B">
              <w:rPr>
                <w:noProof/>
                <w:webHidden/>
              </w:rPr>
              <w:t>20</w:t>
            </w:r>
            <w:r w:rsidR="00057E08">
              <w:rPr>
                <w:noProof/>
                <w:webHidden/>
              </w:rPr>
              <w:fldChar w:fldCharType="end"/>
            </w:r>
          </w:hyperlink>
        </w:p>
        <w:p w14:paraId="0D0B7591"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6" w:history="1">
            <w:r w:rsidR="00057E08" w:rsidRPr="005F0E45">
              <w:rPr>
                <w:rStyle w:val="Hyperlink"/>
                <w:rFonts w:cs="Times New Roman"/>
                <w:noProof/>
              </w:rPr>
              <w:t>4.1.3</w:t>
            </w:r>
            <w:r w:rsidR="00057E08">
              <w:rPr>
                <w:rFonts w:asciiTheme="minorHAnsi" w:eastAsiaTheme="minorEastAsia" w:hAnsiTheme="minorHAnsi"/>
                <w:noProof/>
                <w:sz w:val="22"/>
              </w:rPr>
              <w:tab/>
            </w:r>
            <w:r w:rsidR="00057E08" w:rsidRPr="005F0E45">
              <w:rPr>
                <w:rStyle w:val="Hyperlink"/>
                <w:rFonts w:cs="Times New Roman"/>
                <w:noProof/>
              </w:rPr>
              <w:t>Summary Correlations</w:t>
            </w:r>
            <w:r w:rsidR="00057E08">
              <w:rPr>
                <w:noProof/>
                <w:webHidden/>
              </w:rPr>
              <w:tab/>
            </w:r>
            <w:r w:rsidR="00057E08">
              <w:rPr>
                <w:noProof/>
                <w:webHidden/>
              </w:rPr>
              <w:fldChar w:fldCharType="begin"/>
            </w:r>
            <w:r w:rsidR="00057E08">
              <w:rPr>
                <w:noProof/>
                <w:webHidden/>
              </w:rPr>
              <w:instrText xml:space="preserve"> PAGEREF _Toc489251686 \h </w:instrText>
            </w:r>
            <w:r w:rsidR="00057E08">
              <w:rPr>
                <w:noProof/>
                <w:webHidden/>
              </w:rPr>
            </w:r>
            <w:r w:rsidR="00057E08">
              <w:rPr>
                <w:noProof/>
                <w:webHidden/>
              </w:rPr>
              <w:fldChar w:fldCharType="separate"/>
            </w:r>
            <w:r w:rsidR="00D4157B">
              <w:rPr>
                <w:noProof/>
                <w:webHidden/>
              </w:rPr>
              <w:t>25</w:t>
            </w:r>
            <w:r w:rsidR="00057E08">
              <w:rPr>
                <w:noProof/>
                <w:webHidden/>
              </w:rPr>
              <w:fldChar w:fldCharType="end"/>
            </w:r>
          </w:hyperlink>
        </w:p>
        <w:p w14:paraId="0BA9E411"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7" w:history="1">
            <w:r w:rsidR="00057E08" w:rsidRPr="005F0E45">
              <w:rPr>
                <w:rStyle w:val="Hyperlink"/>
                <w:rFonts w:cs="Times New Roman"/>
                <w:noProof/>
              </w:rPr>
              <w:t>4.1.4</w:t>
            </w:r>
            <w:r w:rsidR="00057E08">
              <w:rPr>
                <w:rFonts w:asciiTheme="minorHAnsi" w:eastAsiaTheme="minorEastAsia" w:hAnsiTheme="minorHAnsi"/>
                <w:noProof/>
                <w:sz w:val="22"/>
              </w:rPr>
              <w:tab/>
            </w:r>
            <w:r w:rsidR="00057E08" w:rsidRPr="005F0E45">
              <w:rPr>
                <w:rStyle w:val="Hyperlink"/>
                <w:rFonts w:cs="Times New Roman"/>
                <w:noProof/>
              </w:rPr>
              <w:t>Error in Correlations</w:t>
            </w:r>
            <w:r w:rsidR="00057E08">
              <w:rPr>
                <w:noProof/>
                <w:webHidden/>
              </w:rPr>
              <w:tab/>
            </w:r>
            <w:r w:rsidR="00057E08">
              <w:rPr>
                <w:noProof/>
                <w:webHidden/>
              </w:rPr>
              <w:fldChar w:fldCharType="begin"/>
            </w:r>
            <w:r w:rsidR="00057E08">
              <w:rPr>
                <w:noProof/>
                <w:webHidden/>
              </w:rPr>
              <w:instrText xml:space="preserve"> PAGEREF _Toc489251687 \h </w:instrText>
            </w:r>
            <w:r w:rsidR="00057E08">
              <w:rPr>
                <w:noProof/>
                <w:webHidden/>
              </w:rPr>
            </w:r>
            <w:r w:rsidR="00057E08">
              <w:rPr>
                <w:noProof/>
                <w:webHidden/>
              </w:rPr>
              <w:fldChar w:fldCharType="separate"/>
            </w:r>
            <w:r w:rsidR="00D4157B">
              <w:rPr>
                <w:noProof/>
                <w:webHidden/>
              </w:rPr>
              <w:t>26</w:t>
            </w:r>
            <w:r w:rsidR="00057E08">
              <w:rPr>
                <w:noProof/>
                <w:webHidden/>
              </w:rPr>
              <w:fldChar w:fldCharType="end"/>
            </w:r>
          </w:hyperlink>
        </w:p>
        <w:p w14:paraId="0F9F0FFC"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88" w:history="1">
            <w:r w:rsidR="00057E08" w:rsidRPr="005F0E45">
              <w:rPr>
                <w:rStyle w:val="Hyperlink"/>
                <w:noProof/>
              </w:rPr>
              <w:t>4.2</w:t>
            </w:r>
            <w:r w:rsidR="00057E08">
              <w:rPr>
                <w:rFonts w:asciiTheme="minorHAnsi" w:eastAsiaTheme="minorEastAsia" w:hAnsiTheme="minorHAnsi"/>
                <w:noProof/>
                <w:sz w:val="22"/>
              </w:rPr>
              <w:tab/>
            </w:r>
            <w:r w:rsidR="00057E08" w:rsidRPr="005F0E45">
              <w:rPr>
                <w:rStyle w:val="Hyperlink"/>
                <w:noProof/>
              </w:rPr>
              <w:t>Model 2</w:t>
            </w:r>
            <w:r w:rsidR="00057E08">
              <w:rPr>
                <w:noProof/>
                <w:webHidden/>
              </w:rPr>
              <w:tab/>
            </w:r>
            <w:r w:rsidR="00057E08">
              <w:rPr>
                <w:noProof/>
                <w:webHidden/>
              </w:rPr>
              <w:fldChar w:fldCharType="begin"/>
            </w:r>
            <w:r w:rsidR="00057E08">
              <w:rPr>
                <w:noProof/>
                <w:webHidden/>
              </w:rPr>
              <w:instrText xml:space="preserve"> PAGEREF _Toc489251688 \h </w:instrText>
            </w:r>
            <w:r w:rsidR="00057E08">
              <w:rPr>
                <w:noProof/>
                <w:webHidden/>
              </w:rPr>
            </w:r>
            <w:r w:rsidR="00057E08">
              <w:rPr>
                <w:noProof/>
                <w:webHidden/>
              </w:rPr>
              <w:fldChar w:fldCharType="separate"/>
            </w:r>
            <w:r w:rsidR="00D4157B">
              <w:rPr>
                <w:noProof/>
                <w:webHidden/>
              </w:rPr>
              <w:t>29</w:t>
            </w:r>
            <w:r w:rsidR="00057E08">
              <w:rPr>
                <w:noProof/>
                <w:webHidden/>
              </w:rPr>
              <w:fldChar w:fldCharType="end"/>
            </w:r>
          </w:hyperlink>
        </w:p>
        <w:p w14:paraId="6434E5AD"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89" w:history="1">
            <w:r w:rsidR="00057E08" w:rsidRPr="005F0E45">
              <w:rPr>
                <w:rStyle w:val="Hyperlink"/>
                <w:noProof/>
              </w:rPr>
              <w:t>4.2.1</w:t>
            </w:r>
            <w:r w:rsidR="00057E08">
              <w:rPr>
                <w:rFonts w:asciiTheme="minorHAnsi" w:eastAsiaTheme="minorEastAsia" w:hAnsiTheme="minorHAnsi"/>
                <w:noProof/>
                <w:sz w:val="22"/>
              </w:rPr>
              <w:tab/>
            </w:r>
            <w:r w:rsidR="00057E08" w:rsidRPr="005F0E45">
              <w:rPr>
                <w:rStyle w:val="Hyperlink"/>
                <w:noProof/>
              </w:rPr>
              <w:t>Effect of the Number of Dislocations on Channel Width</w:t>
            </w:r>
            <w:r w:rsidR="00057E08">
              <w:rPr>
                <w:noProof/>
                <w:webHidden/>
              </w:rPr>
              <w:tab/>
            </w:r>
            <w:r w:rsidR="00057E08">
              <w:rPr>
                <w:noProof/>
                <w:webHidden/>
              </w:rPr>
              <w:fldChar w:fldCharType="begin"/>
            </w:r>
            <w:r w:rsidR="00057E08">
              <w:rPr>
                <w:noProof/>
                <w:webHidden/>
              </w:rPr>
              <w:instrText xml:space="preserve"> PAGEREF _Toc489251689 \h </w:instrText>
            </w:r>
            <w:r w:rsidR="00057E08">
              <w:rPr>
                <w:noProof/>
                <w:webHidden/>
              </w:rPr>
            </w:r>
            <w:r w:rsidR="00057E08">
              <w:rPr>
                <w:noProof/>
                <w:webHidden/>
              </w:rPr>
              <w:fldChar w:fldCharType="separate"/>
            </w:r>
            <w:r w:rsidR="00D4157B">
              <w:rPr>
                <w:noProof/>
                <w:webHidden/>
              </w:rPr>
              <w:t>29</w:t>
            </w:r>
            <w:r w:rsidR="00057E08">
              <w:rPr>
                <w:noProof/>
                <w:webHidden/>
              </w:rPr>
              <w:fldChar w:fldCharType="end"/>
            </w:r>
          </w:hyperlink>
        </w:p>
        <w:p w14:paraId="5C5C015A"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0" w:history="1">
            <w:r w:rsidR="00057E08" w:rsidRPr="005F0E45">
              <w:rPr>
                <w:rStyle w:val="Hyperlink"/>
                <w:noProof/>
              </w:rPr>
              <w:t>4.2.2</w:t>
            </w:r>
            <w:r w:rsidR="00057E08">
              <w:rPr>
                <w:rFonts w:asciiTheme="minorHAnsi" w:eastAsiaTheme="minorEastAsia" w:hAnsiTheme="minorHAnsi"/>
                <w:noProof/>
                <w:sz w:val="22"/>
              </w:rPr>
              <w:tab/>
            </w:r>
            <w:r w:rsidR="00057E08" w:rsidRPr="005F0E45">
              <w:rPr>
                <w:rStyle w:val="Hyperlink"/>
                <w:noProof/>
              </w:rPr>
              <w:t>Effect of the Microstructural Properties on Channel Width</w:t>
            </w:r>
            <w:r w:rsidR="00057E08">
              <w:rPr>
                <w:noProof/>
                <w:webHidden/>
              </w:rPr>
              <w:tab/>
            </w:r>
            <w:r w:rsidR="00057E08">
              <w:rPr>
                <w:noProof/>
                <w:webHidden/>
              </w:rPr>
              <w:fldChar w:fldCharType="begin"/>
            </w:r>
            <w:r w:rsidR="00057E08">
              <w:rPr>
                <w:noProof/>
                <w:webHidden/>
              </w:rPr>
              <w:instrText xml:space="preserve"> PAGEREF _Toc489251690 \h </w:instrText>
            </w:r>
            <w:r w:rsidR="00057E08">
              <w:rPr>
                <w:noProof/>
                <w:webHidden/>
              </w:rPr>
            </w:r>
            <w:r w:rsidR="00057E08">
              <w:rPr>
                <w:noProof/>
                <w:webHidden/>
              </w:rPr>
              <w:fldChar w:fldCharType="separate"/>
            </w:r>
            <w:r w:rsidR="00D4157B">
              <w:rPr>
                <w:noProof/>
                <w:webHidden/>
              </w:rPr>
              <w:t>29</w:t>
            </w:r>
            <w:r w:rsidR="00057E08">
              <w:rPr>
                <w:noProof/>
                <w:webHidden/>
              </w:rPr>
              <w:fldChar w:fldCharType="end"/>
            </w:r>
          </w:hyperlink>
        </w:p>
        <w:p w14:paraId="50ACBBED"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1" w:history="1">
            <w:r w:rsidR="00057E08" w:rsidRPr="005F0E45">
              <w:rPr>
                <w:rStyle w:val="Hyperlink"/>
                <w:noProof/>
              </w:rPr>
              <w:t>4.2.3</w:t>
            </w:r>
            <w:r w:rsidR="00057E08">
              <w:rPr>
                <w:rFonts w:asciiTheme="minorHAnsi" w:eastAsiaTheme="minorEastAsia" w:hAnsiTheme="minorHAnsi"/>
                <w:noProof/>
                <w:sz w:val="22"/>
              </w:rPr>
              <w:tab/>
            </w:r>
            <w:r w:rsidR="00057E08" w:rsidRPr="005F0E45">
              <w:rPr>
                <w:rStyle w:val="Hyperlink"/>
                <w:noProof/>
              </w:rPr>
              <w:t>Effect of the Microstructural Properties on Channel Width</w:t>
            </w:r>
            <w:r w:rsidR="00057E08">
              <w:rPr>
                <w:noProof/>
                <w:webHidden/>
              </w:rPr>
              <w:tab/>
            </w:r>
            <w:r w:rsidR="00057E08">
              <w:rPr>
                <w:noProof/>
                <w:webHidden/>
              </w:rPr>
              <w:fldChar w:fldCharType="begin"/>
            </w:r>
            <w:r w:rsidR="00057E08">
              <w:rPr>
                <w:noProof/>
                <w:webHidden/>
              </w:rPr>
              <w:instrText xml:space="preserve"> PAGEREF _Toc489251691 \h </w:instrText>
            </w:r>
            <w:r w:rsidR="00057E08">
              <w:rPr>
                <w:noProof/>
                <w:webHidden/>
              </w:rPr>
            </w:r>
            <w:r w:rsidR="00057E08">
              <w:rPr>
                <w:noProof/>
                <w:webHidden/>
              </w:rPr>
              <w:fldChar w:fldCharType="separate"/>
            </w:r>
            <w:r w:rsidR="00D4157B">
              <w:rPr>
                <w:noProof/>
                <w:webHidden/>
              </w:rPr>
              <w:t>31</w:t>
            </w:r>
            <w:r w:rsidR="00057E08">
              <w:rPr>
                <w:noProof/>
                <w:webHidden/>
              </w:rPr>
              <w:fldChar w:fldCharType="end"/>
            </w:r>
          </w:hyperlink>
        </w:p>
        <w:p w14:paraId="0DB251F6"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2" w:history="1">
            <w:r w:rsidR="00057E08" w:rsidRPr="005F0E45">
              <w:rPr>
                <w:rStyle w:val="Hyperlink"/>
                <w:noProof/>
              </w:rPr>
              <w:t>4.2.4</w:t>
            </w:r>
            <w:r w:rsidR="00057E08">
              <w:rPr>
                <w:rFonts w:asciiTheme="minorHAnsi" w:eastAsiaTheme="minorEastAsia" w:hAnsiTheme="minorHAnsi"/>
                <w:noProof/>
                <w:sz w:val="22"/>
              </w:rPr>
              <w:tab/>
            </w:r>
            <w:r w:rsidR="00057E08" w:rsidRPr="005F0E45">
              <w:rPr>
                <w:rStyle w:val="Hyperlink"/>
                <w:noProof/>
              </w:rPr>
              <w:t>Effect of Diameter Distributions</w:t>
            </w:r>
            <w:r w:rsidR="00057E08">
              <w:rPr>
                <w:noProof/>
                <w:webHidden/>
              </w:rPr>
              <w:tab/>
            </w:r>
            <w:r w:rsidR="00057E08">
              <w:rPr>
                <w:noProof/>
                <w:webHidden/>
              </w:rPr>
              <w:fldChar w:fldCharType="begin"/>
            </w:r>
            <w:r w:rsidR="00057E08">
              <w:rPr>
                <w:noProof/>
                <w:webHidden/>
              </w:rPr>
              <w:instrText xml:space="preserve"> PAGEREF _Toc489251692 \h </w:instrText>
            </w:r>
            <w:r w:rsidR="00057E08">
              <w:rPr>
                <w:noProof/>
                <w:webHidden/>
              </w:rPr>
            </w:r>
            <w:r w:rsidR="00057E08">
              <w:rPr>
                <w:noProof/>
                <w:webHidden/>
              </w:rPr>
              <w:fldChar w:fldCharType="separate"/>
            </w:r>
            <w:r w:rsidR="00D4157B">
              <w:rPr>
                <w:noProof/>
                <w:webHidden/>
              </w:rPr>
              <w:t>34</w:t>
            </w:r>
            <w:r w:rsidR="00057E08">
              <w:rPr>
                <w:noProof/>
                <w:webHidden/>
              </w:rPr>
              <w:fldChar w:fldCharType="end"/>
            </w:r>
          </w:hyperlink>
        </w:p>
        <w:p w14:paraId="0CFEFC33"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3" w:history="1">
            <w:r w:rsidR="00057E08" w:rsidRPr="005F0E45">
              <w:rPr>
                <w:rStyle w:val="Hyperlink"/>
                <w:noProof/>
              </w:rPr>
              <w:t>4.2.5</w:t>
            </w:r>
            <w:r w:rsidR="00057E08">
              <w:rPr>
                <w:rFonts w:asciiTheme="minorHAnsi" w:eastAsiaTheme="minorEastAsia" w:hAnsiTheme="minorHAnsi"/>
                <w:noProof/>
                <w:sz w:val="22"/>
              </w:rPr>
              <w:tab/>
            </w:r>
            <w:r w:rsidR="00057E08" w:rsidRPr="005F0E45">
              <w:rPr>
                <w:rStyle w:val="Hyperlink"/>
                <w:noProof/>
              </w:rPr>
              <w:t>Effect of Source Broadening</w:t>
            </w:r>
            <w:r w:rsidR="00057E08">
              <w:rPr>
                <w:noProof/>
                <w:webHidden/>
              </w:rPr>
              <w:tab/>
            </w:r>
            <w:r w:rsidR="00057E08">
              <w:rPr>
                <w:noProof/>
                <w:webHidden/>
              </w:rPr>
              <w:fldChar w:fldCharType="begin"/>
            </w:r>
            <w:r w:rsidR="00057E08">
              <w:rPr>
                <w:noProof/>
                <w:webHidden/>
              </w:rPr>
              <w:instrText xml:space="preserve"> PAGEREF _Toc489251693 \h </w:instrText>
            </w:r>
            <w:r w:rsidR="00057E08">
              <w:rPr>
                <w:noProof/>
                <w:webHidden/>
              </w:rPr>
            </w:r>
            <w:r w:rsidR="00057E08">
              <w:rPr>
                <w:noProof/>
                <w:webHidden/>
              </w:rPr>
              <w:fldChar w:fldCharType="separate"/>
            </w:r>
            <w:r w:rsidR="00D4157B">
              <w:rPr>
                <w:noProof/>
                <w:webHidden/>
              </w:rPr>
              <w:t>34</w:t>
            </w:r>
            <w:r w:rsidR="00057E08">
              <w:rPr>
                <w:noProof/>
                <w:webHidden/>
              </w:rPr>
              <w:fldChar w:fldCharType="end"/>
            </w:r>
          </w:hyperlink>
        </w:p>
        <w:p w14:paraId="2D1DDBFD"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4" w:history="1">
            <w:r w:rsidR="00057E08" w:rsidRPr="005F0E45">
              <w:rPr>
                <w:rStyle w:val="Hyperlink"/>
                <w:noProof/>
              </w:rPr>
              <w:t>4.2.6</w:t>
            </w:r>
            <w:r w:rsidR="00057E08">
              <w:rPr>
                <w:rFonts w:asciiTheme="minorHAnsi" w:eastAsiaTheme="minorEastAsia" w:hAnsiTheme="minorHAnsi"/>
                <w:noProof/>
                <w:sz w:val="22"/>
              </w:rPr>
              <w:tab/>
            </w:r>
            <w:r w:rsidR="00057E08" w:rsidRPr="005F0E45">
              <w:rPr>
                <w:rStyle w:val="Hyperlink"/>
                <w:noProof/>
              </w:rPr>
              <w:t>Summary Correlations</w:t>
            </w:r>
            <w:r w:rsidR="00057E08">
              <w:rPr>
                <w:noProof/>
                <w:webHidden/>
              </w:rPr>
              <w:tab/>
            </w:r>
            <w:r w:rsidR="00057E08">
              <w:rPr>
                <w:noProof/>
                <w:webHidden/>
              </w:rPr>
              <w:fldChar w:fldCharType="begin"/>
            </w:r>
            <w:r w:rsidR="00057E08">
              <w:rPr>
                <w:noProof/>
                <w:webHidden/>
              </w:rPr>
              <w:instrText xml:space="preserve"> PAGEREF _Toc489251694 \h </w:instrText>
            </w:r>
            <w:r w:rsidR="00057E08">
              <w:rPr>
                <w:noProof/>
                <w:webHidden/>
              </w:rPr>
            </w:r>
            <w:r w:rsidR="00057E08">
              <w:rPr>
                <w:noProof/>
                <w:webHidden/>
              </w:rPr>
              <w:fldChar w:fldCharType="separate"/>
            </w:r>
            <w:r w:rsidR="00D4157B">
              <w:rPr>
                <w:noProof/>
                <w:webHidden/>
              </w:rPr>
              <w:t>36</w:t>
            </w:r>
            <w:r w:rsidR="00057E08">
              <w:rPr>
                <w:noProof/>
                <w:webHidden/>
              </w:rPr>
              <w:fldChar w:fldCharType="end"/>
            </w:r>
          </w:hyperlink>
        </w:p>
        <w:p w14:paraId="6D8D39DF"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5" w:history="1">
            <w:r w:rsidR="00057E08" w:rsidRPr="005F0E45">
              <w:rPr>
                <w:rStyle w:val="Hyperlink"/>
                <w:noProof/>
              </w:rPr>
              <w:t>4.2.7</w:t>
            </w:r>
            <w:r w:rsidR="00057E08">
              <w:rPr>
                <w:rFonts w:asciiTheme="minorHAnsi" w:eastAsiaTheme="minorEastAsia" w:hAnsiTheme="minorHAnsi"/>
                <w:noProof/>
                <w:sz w:val="22"/>
              </w:rPr>
              <w:tab/>
            </w:r>
            <w:r w:rsidR="00057E08" w:rsidRPr="005F0E45">
              <w:rPr>
                <w:rStyle w:val="Hyperlink"/>
                <w:noProof/>
              </w:rPr>
              <w:t>Error in Correlations</w:t>
            </w:r>
            <w:r w:rsidR="00057E08">
              <w:rPr>
                <w:noProof/>
                <w:webHidden/>
              </w:rPr>
              <w:tab/>
            </w:r>
            <w:r w:rsidR="00057E08">
              <w:rPr>
                <w:noProof/>
                <w:webHidden/>
              </w:rPr>
              <w:fldChar w:fldCharType="begin"/>
            </w:r>
            <w:r w:rsidR="00057E08">
              <w:rPr>
                <w:noProof/>
                <w:webHidden/>
              </w:rPr>
              <w:instrText xml:space="preserve"> PAGEREF _Toc489251695 \h </w:instrText>
            </w:r>
            <w:r w:rsidR="00057E08">
              <w:rPr>
                <w:noProof/>
                <w:webHidden/>
              </w:rPr>
            </w:r>
            <w:r w:rsidR="00057E08">
              <w:rPr>
                <w:noProof/>
                <w:webHidden/>
              </w:rPr>
              <w:fldChar w:fldCharType="separate"/>
            </w:r>
            <w:r w:rsidR="00D4157B">
              <w:rPr>
                <w:noProof/>
                <w:webHidden/>
              </w:rPr>
              <w:t>36</w:t>
            </w:r>
            <w:r w:rsidR="00057E08">
              <w:rPr>
                <w:noProof/>
                <w:webHidden/>
              </w:rPr>
              <w:fldChar w:fldCharType="end"/>
            </w:r>
          </w:hyperlink>
        </w:p>
        <w:p w14:paraId="5DF20C5B"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696" w:history="1">
            <w:r w:rsidR="00057E08" w:rsidRPr="005F0E45">
              <w:rPr>
                <w:rStyle w:val="Hyperlink"/>
                <w:noProof/>
              </w:rPr>
              <w:t>4.3</w:t>
            </w:r>
            <w:r w:rsidR="00057E08">
              <w:rPr>
                <w:rFonts w:asciiTheme="minorHAnsi" w:eastAsiaTheme="minorEastAsia" w:hAnsiTheme="minorHAnsi"/>
                <w:noProof/>
                <w:sz w:val="22"/>
              </w:rPr>
              <w:tab/>
            </w:r>
            <w:r w:rsidR="00057E08" w:rsidRPr="005F0E45">
              <w:rPr>
                <w:rStyle w:val="Hyperlink"/>
                <w:noProof/>
              </w:rPr>
              <w:t>Analytic Model</w:t>
            </w:r>
            <w:r w:rsidR="00057E08">
              <w:rPr>
                <w:noProof/>
                <w:webHidden/>
              </w:rPr>
              <w:tab/>
            </w:r>
            <w:r w:rsidR="00057E08">
              <w:rPr>
                <w:noProof/>
                <w:webHidden/>
              </w:rPr>
              <w:fldChar w:fldCharType="begin"/>
            </w:r>
            <w:r w:rsidR="00057E08">
              <w:rPr>
                <w:noProof/>
                <w:webHidden/>
              </w:rPr>
              <w:instrText xml:space="preserve"> PAGEREF _Toc489251696 \h </w:instrText>
            </w:r>
            <w:r w:rsidR="00057E08">
              <w:rPr>
                <w:noProof/>
                <w:webHidden/>
              </w:rPr>
            </w:r>
            <w:r w:rsidR="00057E08">
              <w:rPr>
                <w:noProof/>
                <w:webHidden/>
              </w:rPr>
              <w:fldChar w:fldCharType="separate"/>
            </w:r>
            <w:r w:rsidR="00D4157B">
              <w:rPr>
                <w:noProof/>
                <w:webHidden/>
              </w:rPr>
              <w:t>38</w:t>
            </w:r>
            <w:r w:rsidR="00057E08">
              <w:rPr>
                <w:noProof/>
                <w:webHidden/>
              </w:rPr>
              <w:fldChar w:fldCharType="end"/>
            </w:r>
          </w:hyperlink>
        </w:p>
        <w:p w14:paraId="29D0F213"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7" w:history="1">
            <w:r w:rsidR="00057E08" w:rsidRPr="005F0E45">
              <w:rPr>
                <w:rStyle w:val="Hyperlink"/>
                <w:noProof/>
              </w:rPr>
              <w:t>4.3.1</w:t>
            </w:r>
            <w:r w:rsidR="00057E08">
              <w:rPr>
                <w:rFonts w:asciiTheme="minorHAnsi" w:eastAsiaTheme="minorEastAsia" w:hAnsiTheme="minorHAnsi"/>
                <w:noProof/>
                <w:sz w:val="22"/>
              </w:rPr>
              <w:tab/>
            </w:r>
            <w:r w:rsidR="00057E08" w:rsidRPr="005F0E45">
              <w:rPr>
                <w:rStyle w:val="Hyperlink"/>
                <w:noProof/>
              </w:rPr>
              <w:t>PDFs of Dislocation Passage/Defect Elimination</w:t>
            </w:r>
            <w:r w:rsidR="00057E08">
              <w:rPr>
                <w:noProof/>
                <w:webHidden/>
              </w:rPr>
              <w:tab/>
            </w:r>
            <w:r w:rsidR="00057E08">
              <w:rPr>
                <w:noProof/>
                <w:webHidden/>
              </w:rPr>
              <w:fldChar w:fldCharType="begin"/>
            </w:r>
            <w:r w:rsidR="00057E08">
              <w:rPr>
                <w:noProof/>
                <w:webHidden/>
              </w:rPr>
              <w:instrText xml:space="preserve"> PAGEREF _Toc489251697 \h </w:instrText>
            </w:r>
            <w:r w:rsidR="00057E08">
              <w:rPr>
                <w:noProof/>
                <w:webHidden/>
              </w:rPr>
            </w:r>
            <w:r w:rsidR="00057E08">
              <w:rPr>
                <w:noProof/>
                <w:webHidden/>
              </w:rPr>
              <w:fldChar w:fldCharType="separate"/>
            </w:r>
            <w:r w:rsidR="00D4157B">
              <w:rPr>
                <w:noProof/>
                <w:webHidden/>
              </w:rPr>
              <w:t>38</w:t>
            </w:r>
            <w:r w:rsidR="00057E08">
              <w:rPr>
                <w:noProof/>
                <w:webHidden/>
              </w:rPr>
              <w:fldChar w:fldCharType="end"/>
            </w:r>
          </w:hyperlink>
        </w:p>
        <w:p w14:paraId="4FE395C6"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698" w:history="1">
            <w:r w:rsidR="00057E08" w:rsidRPr="005F0E45">
              <w:rPr>
                <w:rStyle w:val="Hyperlink"/>
                <w:noProof/>
              </w:rPr>
              <w:t>4.3.2</w:t>
            </w:r>
            <w:r w:rsidR="00057E08">
              <w:rPr>
                <w:rFonts w:asciiTheme="minorHAnsi" w:eastAsiaTheme="minorEastAsia" w:hAnsiTheme="minorHAnsi"/>
                <w:noProof/>
                <w:sz w:val="22"/>
              </w:rPr>
              <w:tab/>
            </w:r>
            <w:r w:rsidR="00057E08" w:rsidRPr="005F0E45">
              <w:rPr>
                <w:rStyle w:val="Hyperlink"/>
                <w:noProof/>
              </w:rPr>
              <w:t>Microstructure Effects</w:t>
            </w:r>
            <w:r w:rsidR="00057E08">
              <w:rPr>
                <w:noProof/>
                <w:webHidden/>
              </w:rPr>
              <w:tab/>
            </w:r>
            <w:r w:rsidR="00057E08">
              <w:rPr>
                <w:noProof/>
                <w:webHidden/>
              </w:rPr>
              <w:fldChar w:fldCharType="begin"/>
            </w:r>
            <w:r w:rsidR="00057E08">
              <w:rPr>
                <w:noProof/>
                <w:webHidden/>
              </w:rPr>
              <w:instrText xml:space="preserve"> PAGEREF _Toc489251698 \h </w:instrText>
            </w:r>
            <w:r w:rsidR="00057E08">
              <w:rPr>
                <w:noProof/>
                <w:webHidden/>
              </w:rPr>
            </w:r>
            <w:r w:rsidR="00057E08">
              <w:rPr>
                <w:noProof/>
                <w:webHidden/>
              </w:rPr>
              <w:fldChar w:fldCharType="separate"/>
            </w:r>
            <w:r w:rsidR="00D4157B">
              <w:rPr>
                <w:noProof/>
                <w:webHidden/>
              </w:rPr>
              <w:t>40</w:t>
            </w:r>
            <w:r w:rsidR="00057E08">
              <w:rPr>
                <w:noProof/>
                <w:webHidden/>
              </w:rPr>
              <w:fldChar w:fldCharType="end"/>
            </w:r>
          </w:hyperlink>
        </w:p>
        <w:p w14:paraId="68F5A2B8" w14:textId="77777777" w:rsidR="00057E08" w:rsidRDefault="00111575">
          <w:pPr>
            <w:pStyle w:val="TOC1"/>
            <w:tabs>
              <w:tab w:val="left" w:pos="1320"/>
              <w:tab w:val="right" w:leader="dot" w:pos="9350"/>
            </w:tabs>
            <w:rPr>
              <w:rFonts w:asciiTheme="minorHAnsi" w:eastAsiaTheme="minorEastAsia" w:hAnsiTheme="minorHAnsi"/>
              <w:noProof/>
              <w:sz w:val="22"/>
            </w:rPr>
          </w:pPr>
          <w:hyperlink w:anchor="_Toc489251699" w:history="1">
            <w:r w:rsidR="00057E08" w:rsidRPr="005F0E45">
              <w:rPr>
                <w:rStyle w:val="Hyperlink"/>
                <w:rFonts w:cs="Times New Roman"/>
                <w:noProof/>
              </w:rPr>
              <w:t>Chapter 5:</w:t>
            </w:r>
            <w:r w:rsidR="00057E08">
              <w:rPr>
                <w:rFonts w:asciiTheme="minorHAnsi" w:eastAsiaTheme="minorEastAsia" w:hAnsiTheme="minorHAnsi"/>
                <w:noProof/>
                <w:sz w:val="22"/>
              </w:rPr>
              <w:tab/>
            </w:r>
            <w:r w:rsidR="00057E08" w:rsidRPr="005F0E45">
              <w:rPr>
                <w:rStyle w:val="Hyperlink"/>
                <w:rFonts w:cs="Times New Roman"/>
                <w:noProof/>
              </w:rPr>
              <w:t>Discussion of Results Along with Predictions and Implications of the Models</w:t>
            </w:r>
            <w:r w:rsidR="00057E08">
              <w:rPr>
                <w:noProof/>
                <w:webHidden/>
              </w:rPr>
              <w:tab/>
            </w:r>
            <w:r w:rsidR="00057E08">
              <w:rPr>
                <w:noProof/>
                <w:webHidden/>
              </w:rPr>
              <w:fldChar w:fldCharType="begin"/>
            </w:r>
            <w:r w:rsidR="00057E08">
              <w:rPr>
                <w:noProof/>
                <w:webHidden/>
              </w:rPr>
              <w:instrText xml:space="preserve"> PAGEREF _Toc489251699 \h </w:instrText>
            </w:r>
            <w:r w:rsidR="00057E08">
              <w:rPr>
                <w:noProof/>
                <w:webHidden/>
              </w:rPr>
            </w:r>
            <w:r w:rsidR="00057E08">
              <w:rPr>
                <w:noProof/>
                <w:webHidden/>
              </w:rPr>
              <w:fldChar w:fldCharType="separate"/>
            </w:r>
            <w:r w:rsidR="00D4157B">
              <w:rPr>
                <w:noProof/>
                <w:webHidden/>
              </w:rPr>
              <w:t>44</w:t>
            </w:r>
            <w:r w:rsidR="00057E08">
              <w:rPr>
                <w:noProof/>
                <w:webHidden/>
              </w:rPr>
              <w:fldChar w:fldCharType="end"/>
            </w:r>
          </w:hyperlink>
        </w:p>
        <w:p w14:paraId="32706C39"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700" w:history="1">
            <w:r w:rsidR="00057E08" w:rsidRPr="005F0E45">
              <w:rPr>
                <w:rStyle w:val="Hyperlink"/>
                <w:noProof/>
              </w:rPr>
              <w:t>5.1</w:t>
            </w:r>
            <w:r w:rsidR="00057E08">
              <w:rPr>
                <w:rFonts w:asciiTheme="minorHAnsi" w:eastAsiaTheme="minorEastAsia" w:hAnsiTheme="minorHAnsi"/>
                <w:noProof/>
                <w:sz w:val="22"/>
              </w:rPr>
              <w:tab/>
            </w:r>
            <w:r w:rsidR="00057E08" w:rsidRPr="005F0E45">
              <w:rPr>
                <w:rStyle w:val="Hyperlink"/>
                <w:noProof/>
              </w:rPr>
              <w:t>Comparison of the three Approaches</w:t>
            </w:r>
            <w:r w:rsidR="00057E08">
              <w:rPr>
                <w:noProof/>
                <w:webHidden/>
              </w:rPr>
              <w:tab/>
            </w:r>
            <w:r w:rsidR="00057E08">
              <w:rPr>
                <w:noProof/>
                <w:webHidden/>
              </w:rPr>
              <w:fldChar w:fldCharType="begin"/>
            </w:r>
            <w:r w:rsidR="00057E08">
              <w:rPr>
                <w:noProof/>
                <w:webHidden/>
              </w:rPr>
              <w:instrText xml:space="preserve"> PAGEREF _Toc489251700 \h </w:instrText>
            </w:r>
            <w:r w:rsidR="00057E08">
              <w:rPr>
                <w:noProof/>
                <w:webHidden/>
              </w:rPr>
            </w:r>
            <w:r w:rsidR="00057E08">
              <w:rPr>
                <w:noProof/>
                <w:webHidden/>
              </w:rPr>
              <w:fldChar w:fldCharType="separate"/>
            </w:r>
            <w:r w:rsidR="00D4157B">
              <w:rPr>
                <w:noProof/>
                <w:webHidden/>
              </w:rPr>
              <w:t>44</w:t>
            </w:r>
            <w:r w:rsidR="00057E08">
              <w:rPr>
                <w:noProof/>
                <w:webHidden/>
              </w:rPr>
              <w:fldChar w:fldCharType="end"/>
            </w:r>
          </w:hyperlink>
        </w:p>
        <w:p w14:paraId="1DF49875"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701" w:history="1">
            <w:r w:rsidR="00057E08" w:rsidRPr="005F0E45">
              <w:rPr>
                <w:rStyle w:val="Hyperlink"/>
                <w:noProof/>
              </w:rPr>
              <w:t>5.1.1</w:t>
            </w:r>
            <w:r w:rsidR="00057E08">
              <w:rPr>
                <w:rFonts w:asciiTheme="minorHAnsi" w:eastAsiaTheme="minorEastAsia" w:hAnsiTheme="minorHAnsi"/>
                <w:noProof/>
                <w:sz w:val="22"/>
              </w:rPr>
              <w:tab/>
            </w:r>
            <w:r w:rsidR="00057E08" w:rsidRPr="005F0E45">
              <w:rPr>
                <w:rStyle w:val="Hyperlink"/>
                <w:noProof/>
              </w:rPr>
              <w:t>Cross-model Validation</w:t>
            </w:r>
            <w:r w:rsidR="00057E08">
              <w:rPr>
                <w:noProof/>
                <w:webHidden/>
              </w:rPr>
              <w:tab/>
            </w:r>
            <w:r w:rsidR="00057E08">
              <w:rPr>
                <w:noProof/>
                <w:webHidden/>
              </w:rPr>
              <w:fldChar w:fldCharType="begin"/>
            </w:r>
            <w:r w:rsidR="00057E08">
              <w:rPr>
                <w:noProof/>
                <w:webHidden/>
              </w:rPr>
              <w:instrText xml:space="preserve"> PAGEREF _Toc489251701 \h </w:instrText>
            </w:r>
            <w:r w:rsidR="00057E08">
              <w:rPr>
                <w:noProof/>
                <w:webHidden/>
              </w:rPr>
            </w:r>
            <w:r w:rsidR="00057E08">
              <w:rPr>
                <w:noProof/>
                <w:webHidden/>
              </w:rPr>
              <w:fldChar w:fldCharType="separate"/>
            </w:r>
            <w:r w:rsidR="00D4157B">
              <w:rPr>
                <w:noProof/>
                <w:webHidden/>
              </w:rPr>
              <w:t>44</w:t>
            </w:r>
            <w:r w:rsidR="00057E08">
              <w:rPr>
                <w:noProof/>
                <w:webHidden/>
              </w:rPr>
              <w:fldChar w:fldCharType="end"/>
            </w:r>
          </w:hyperlink>
        </w:p>
        <w:p w14:paraId="4B897A7F" w14:textId="77777777" w:rsidR="00057E08" w:rsidRDefault="00111575">
          <w:pPr>
            <w:pStyle w:val="TOC3"/>
            <w:tabs>
              <w:tab w:val="left" w:pos="1320"/>
              <w:tab w:val="right" w:leader="dot" w:pos="9350"/>
            </w:tabs>
            <w:rPr>
              <w:rFonts w:asciiTheme="minorHAnsi" w:eastAsiaTheme="minorEastAsia" w:hAnsiTheme="minorHAnsi"/>
              <w:noProof/>
              <w:sz w:val="22"/>
            </w:rPr>
          </w:pPr>
          <w:hyperlink w:anchor="_Toc489251702" w:history="1">
            <w:r w:rsidR="00057E08" w:rsidRPr="005F0E45">
              <w:rPr>
                <w:rStyle w:val="Hyperlink"/>
                <w:noProof/>
              </w:rPr>
              <w:t>5.1.2</w:t>
            </w:r>
            <w:r w:rsidR="00057E08">
              <w:rPr>
                <w:rFonts w:asciiTheme="minorHAnsi" w:eastAsiaTheme="minorEastAsia" w:hAnsiTheme="minorHAnsi"/>
                <w:noProof/>
                <w:sz w:val="22"/>
              </w:rPr>
              <w:tab/>
            </w:r>
            <w:r w:rsidR="00057E08" w:rsidRPr="005F0E45">
              <w:rPr>
                <w:rStyle w:val="Hyperlink"/>
                <w:noProof/>
              </w:rPr>
              <w:t>Interpretation of the model results</w:t>
            </w:r>
            <w:r w:rsidR="00057E08">
              <w:rPr>
                <w:noProof/>
                <w:webHidden/>
              </w:rPr>
              <w:tab/>
            </w:r>
            <w:r w:rsidR="00057E08">
              <w:rPr>
                <w:noProof/>
                <w:webHidden/>
              </w:rPr>
              <w:fldChar w:fldCharType="begin"/>
            </w:r>
            <w:r w:rsidR="00057E08">
              <w:rPr>
                <w:noProof/>
                <w:webHidden/>
              </w:rPr>
              <w:instrText xml:space="preserve"> PAGEREF _Toc489251702 \h </w:instrText>
            </w:r>
            <w:r w:rsidR="00057E08">
              <w:rPr>
                <w:noProof/>
                <w:webHidden/>
              </w:rPr>
            </w:r>
            <w:r w:rsidR="00057E08">
              <w:rPr>
                <w:noProof/>
                <w:webHidden/>
              </w:rPr>
              <w:fldChar w:fldCharType="separate"/>
            </w:r>
            <w:r w:rsidR="00D4157B">
              <w:rPr>
                <w:noProof/>
                <w:webHidden/>
              </w:rPr>
              <w:t>45</w:t>
            </w:r>
            <w:r w:rsidR="00057E08">
              <w:rPr>
                <w:noProof/>
                <w:webHidden/>
              </w:rPr>
              <w:fldChar w:fldCharType="end"/>
            </w:r>
          </w:hyperlink>
        </w:p>
        <w:p w14:paraId="742D4A9A"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703" w:history="1">
            <w:r w:rsidR="00057E08" w:rsidRPr="005F0E45">
              <w:rPr>
                <w:rStyle w:val="Hyperlink"/>
                <w:noProof/>
              </w:rPr>
              <w:t>5.2</w:t>
            </w:r>
            <w:r w:rsidR="00057E08">
              <w:rPr>
                <w:rFonts w:asciiTheme="minorHAnsi" w:eastAsiaTheme="minorEastAsia" w:hAnsiTheme="minorHAnsi"/>
                <w:noProof/>
                <w:sz w:val="22"/>
              </w:rPr>
              <w:tab/>
            </w:r>
            <w:r w:rsidR="00057E08" w:rsidRPr="005F0E45">
              <w:rPr>
                <w:rStyle w:val="Hyperlink"/>
                <w:noProof/>
              </w:rPr>
              <w:t>Comparison of Model Predictions with Reported Experimental Observations</w:t>
            </w:r>
            <w:r w:rsidR="00057E08">
              <w:rPr>
                <w:noProof/>
                <w:webHidden/>
              </w:rPr>
              <w:tab/>
            </w:r>
            <w:r w:rsidR="00057E08">
              <w:rPr>
                <w:noProof/>
                <w:webHidden/>
              </w:rPr>
              <w:fldChar w:fldCharType="begin"/>
            </w:r>
            <w:r w:rsidR="00057E08">
              <w:rPr>
                <w:noProof/>
                <w:webHidden/>
              </w:rPr>
              <w:instrText xml:space="preserve"> PAGEREF _Toc489251703 \h </w:instrText>
            </w:r>
            <w:r w:rsidR="00057E08">
              <w:rPr>
                <w:noProof/>
                <w:webHidden/>
              </w:rPr>
            </w:r>
            <w:r w:rsidR="00057E08">
              <w:rPr>
                <w:noProof/>
                <w:webHidden/>
              </w:rPr>
              <w:fldChar w:fldCharType="separate"/>
            </w:r>
            <w:r w:rsidR="00D4157B">
              <w:rPr>
                <w:noProof/>
                <w:webHidden/>
              </w:rPr>
              <w:t>46</w:t>
            </w:r>
            <w:r w:rsidR="00057E08">
              <w:rPr>
                <w:noProof/>
                <w:webHidden/>
              </w:rPr>
              <w:fldChar w:fldCharType="end"/>
            </w:r>
          </w:hyperlink>
        </w:p>
        <w:p w14:paraId="0893E870" w14:textId="77777777" w:rsidR="00057E08" w:rsidRDefault="00111575">
          <w:pPr>
            <w:pStyle w:val="TOC2"/>
            <w:tabs>
              <w:tab w:val="left" w:pos="880"/>
              <w:tab w:val="right" w:leader="dot" w:pos="9350"/>
            </w:tabs>
            <w:rPr>
              <w:rFonts w:asciiTheme="minorHAnsi" w:eastAsiaTheme="minorEastAsia" w:hAnsiTheme="minorHAnsi"/>
              <w:noProof/>
              <w:sz w:val="22"/>
            </w:rPr>
          </w:pPr>
          <w:hyperlink w:anchor="_Toc489251704" w:history="1">
            <w:r w:rsidR="00057E08" w:rsidRPr="005F0E45">
              <w:rPr>
                <w:rStyle w:val="Hyperlink"/>
                <w:noProof/>
              </w:rPr>
              <w:t>5.3</w:t>
            </w:r>
            <w:r w:rsidR="00057E08">
              <w:rPr>
                <w:rFonts w:asciiTheme="minorHAnsi" w:eastAsiaTheme="minorEastAsia" w:hAnsiTheme="minorHAnsi"/>
                <w:noProof/>
                <w:sz w:val="22"/>
              </w:rPr>
              <w:tab/>
            </w:r>
            <w:r w:rsidR="00057E08" w:rsidRPr="005F0E45">
              <w:rPr>
                <w:rStyle w:val="Hyperlink"/>
                <w:noProof/>
              </w:rPr>
              <w:t>Comparisons to Other Proposed Channel Formation Mechanisms</w:t>
            </w:r>
            <w:r w:rsidR="00057E08">
              <w:rPr>
                <w:noProof/>
                <w:webHidden/>
              </w:rPr>
              <w:tab/>
            </w:r>
            <w:r w:rsidR="00057E08">
              <w:rPr>
                <w:noProof/>
                <w:webHidden/>
              </w:rPr>
              <w:fldChar w:fldCharType="begin"/>
            </w:r>
            <w:r w:rsidR="00057E08">
              <w:rPr>
                <w:noProof/>
                <w:webHidden/>
              </w:rPr>
              <w:instrText xml:space="preserve"> PAGEREF _Toc489251704 \h </w:instrText>
            </w:r>
            <w:r w:rsidR="00057E08">
              <w:rPr>
                <w:noProof/>
                <w:webHidden/>
              </w:rPr>
            </w:r>
            <w:r w:rsidR="00057E08">
              <w:rPr>
                <w:noProof/>
                <w:webHidden/>
              </w:rPr>
              <w:fldChar w:fldCharType="separate"/>
            </w:r>
            <w:r w:rsidR="00D4157B">
              <w:rPr>
                <w:noProof/>
                <w:webHidden/>
              </w:rPr>
              <w:t>55</w:t>
            </w:r>
            <w:r w:rsidR="00057E08">
              <w:rPr>
                <w:noProof/>
                <w:webHidden/>
              </w:rPr>
              <w:fldChar w:fldCharType="end"/>
            </w:r>
          </w:hyperlink>
        </w:p>
        <w:p w14:paraId="2D48D925" w14:textId="77777777" w:rsidR="00057E08" w:rsidRDefault="00111575">
          <w:pPr>
            <w:pStyle w:val="TOC1"/>
            <w:tabs>
              <w:tab w:val="left" w:pos="1320"/>
              <w:tab w:val="right" w:leader="dot" w:pos="9350"/>
            </w:tabs>
            <w:rPr>
              <w:rFonts w:asciiTheme="minorHAnsi" w:eastAsiaTheme="minorEastAsia" w:hAnsiTheme="minorHAnsi"/>
              <w:noProof/>
              <w:sz w:val="22"/>
            </w:rPr>
          </w:pPr>
          <w:hyperlink w:anchor="_Toc489251705" w:history="1">
            <w:r w:rsidR="00057E08" w:rsidRPr="005F0E45">
              <w:rPr>
                <w:rStyle w:val="Hyperlink"/>
                <w:rFonts w:cs="Times New Roman"/>
                <w:noProof/>
              </w:rPr>
              <w:t>Chapter 6:</w:t>
            </w:r>
            <w:r w:rsidR="00057E08">
              <w:rPr>
                <w:rFonts w:asciiTheme="minorHAnsi" w:eastAsiaTheme="minorEastAsia" w:hAnsiTheme="minorHAnsi"/>
                <w:noProof/>
                <w:sz w:val="22"/>
              </w:rPr>
              <w:tab/>
            </w:r>
            <w:r w:rsidR="00057E08" w:rsidRPr="005F0E45">
              <w:rPr>
                <w:rStyle w:val="Hyperlink"/>
                <w:rFonts w:cs="Times New Roman"/>
                <w:noProof/>
              </w:rPr>
              <w:t>Conclusions and Recommendations</w:t>
            </w:r>
            <w:r w:rsidR="00057E08">
              <w:rPr>
                <w:noProof/>
                <w:webHidden/>
              </w:rPr>
              <w:tab/>
            </w:r>
            <w:r w:rsidR="00057E08">
              <w:rPr>
                <w:noProof/>
                <w:webHidden/>
              </w:rPr>
              <w:fldChar w:fldCharType="begin"/>
            </w:r>
            <w:r w:rsidR="00057E08">
              <w:rPr>
                <w:noProof/>
                <w:webHidden/>
              </w:rPr>
              <w:instrText xml:space="preserve"> PAGEREF _Toc489251705 \h </w:instrText>
            </w:r>
            <w:r w:rsidR="00057E08">
              <w:rPr>
                <w:noProof/>
                <w:webHidden/>
              </w:rPr>
            </w:r>
            <w:r w:rsidR="00057E08">
              <w:rPr>
                <w:noProof/>
                <w:webHidden/>
              </w:rPr>
              <w:fldChar w:fldCharType="separate"/>
            </w:r>
            <w:r w:rsidR="00D4157B">
              <w:rPr>
                <w:noProof/>
                <w:webHidden/>
              </w:rPr>
              <w:t>57</w:t>
            </w:r>
            <w:r w:rsidR="00057E08">
              <w:rPr>
                <w:noProof/>
                <w:webHidden/>
              </w:rPr>
              <w:fldChar w:fldCharType="end"/>
            </w:r>
          </w:hyperlink>
        </w:p>
        <w:p w14:paraId="5EBF2CB8" w14:textId="77777777" w:rsidR="00057E08" w:rsidRDefault="00111575">
          <w:pPr>
            <w:pStyle w:val="TOC1"/>
            <w:tabs>
              <w:tab w:val="right" w:leader="dot" w:pos="9350"/>
            </w:tabs>
            <w:rPr>
              <w:rFonts w:asciiTheme="minorHAnsi" w:eastAsiaTheme="minorEastAsia" w:hAnsiTheme="minorHAnsi"/>
              <w:noProof/>
              <w:sz w:val="22"/>
            </w:rPr>
          </w:pPr>
          <w:hyperlink w:anchor="_Toc489251706" w:history="1">
            <w:r w:rsidR="00057E08" w:rsidRPr="005F0E45">
              <w:rPr>
                <w:rStyle w:val="Hyperlink"/>
                <w:rFonts w:cs="Times New Roman"/>
                <w:noProof/>
              </w:rPr>
              <w:t>List of References</w:t>
            </w:r>
            <w:r w:rsidR="00057E08">
              <w:rPr>
                <w:noProof/>
                <w:webHidden/>
              </w:rPr>
              <w:tab/>
            </w:r>
            <w:r w:rsidR="00057E08">
              <w:rPr>
                <w:noProof/>
                <w:webHidden/>
              </w:rPr>
              <w:fldChar w:fldCharType="begin"/>
            </w:r>
            <w:r w:rsidR="00057E08">
              <w:rPr>
                <w:noProof/>
                <w:webHidden/>
              </w:rPr>
              <w:instrText xml:space="preserve"> PAGEREF _Toc489251706 \h </w:instrText>
            </w:r>
            <w:r w:rsidR="00057E08">
              <w:rPr>
                <w:noProof/>
                <w:webHidden/>
              </w:rPr>
            </w:r>
            <w:r w:rsidR="00057E08">
              <w:rPr>
                <w:noProof/>
                <w:webHidden/>
              </w:rPr>
              <w:fldChar w:fldCharType="separate"/>
            </w:r>
            <w:r w:rsidR="00D4157B">
              <w:rPr>
                <w:noProof/>
                <w:webHidden/>
              </w:rPr>
              <w:t>59</w:t>
            </w:r>
            <w:r w:rsidR="00057E08">
              <w:rPr>
                <w:noProof/>
                <w:webHidden/>
              </w:rPr>
              <w:fldChar w:fldCharType="end"/>
            </w:r>
          </w:hyperlink>
        </w:p>
        <w:p w14:paraId="6723653C" w14:textId="77777777" w:rsidR="00057E08" w:rsidRDefault="00111575">
          <w:pPr>
            <w:pStyle w:val="TOC1"/>
            <w:tabs>
              <w:tab w:val="right" w:leader="dot" w:pos="9350"/>
            </w:tabs>
            <w:rPr>
              <w:rFonts w:asciiTheme="minorHAnsi" w:eastAsiaTheme="minorEastAsia" w:hAnsiTheme="minorHAnsi"/>
              <w:noProof/>
              <w:sz w:val="22"/>
            </w:rPr>
          </w:pPr>
          <w:hyperlink w:anchor="_Toc489251707" w:history="1">
            <w:r w:rsidR="00057E08" w:rsidRPr="005F0E45">
              <w:rPr>
                <w:rStyle w:val="Hyperlink"/>
                <w:rFonts w:cs="Times New Roman"/>
                <w:noProof/>
              </w:rPr>
              <w:t>Appendix A</w:t>
            </w:r>
            <w:r w:rsidR="00057E08">
              <w:rPr>
                <w:noProof/>
                <w:webHidden/>
              </w:rPr>
              <w:tab/>
            </w:r>
            <w:r w:rsidR="00057E08">
              <w:rPr>
                <w:noProof/>
                <w:webHidden/>
              </w:rPr>
              <w:fldChar w:fldCharType="begin"/>
            </w:r>
            <w:r w:rsidR="00057E08">
              <w:rPr>
                <w:noProof/>
                <w:webHidden/>
              </w:rPr>
              <w:instrText xml:space="preserve"> PAGEREF _Toc489251707 \h </w:instrText>
            </w:r>
            <w:r w:rsidR="00057E08">
              <w:rPr>
                <w:noProof/>
                <w:webHidden/>
              </w:rPr>
            </w:r>
            <w:r w:rsidR="00057E08">
              <w:rPr>
                <w:noProof/>
                <w:webHidden/>
              </w:rPr>
              <w:fldChar w:fldCharType="separate"/>
            </w:r>
            <w:r w:rsidR="00D4157B">
              <w:rPr>
                <w:noProof/>
                <w:webHidden/>
              </w:rPr>
              <w:t>66</w:t>
            </w:r>
            <w:r w:rsidR="00057E08">
              <w:rPr>
                <w:noProof/>
                <w:webHidden/>
              </w:rPr>
              <w:fldChar w:fldCharType="end"/>
            </w:r>
          </w:hyperlink>
        </w:p>
        <w:p w14:paraId="53EF9932" w14:textId="77777777" w:rsidR="00057E08" w:rsidRDefault="00111575">
          <w:pPr>
            <w:pStyle w:val="TOC2"/>
            <w:tabs>
              <w:tab w:val="right" w:leader="dot" w:pos="9350"/>
            </w:tabs>
            <w:rPr>
              <w:rFonts w:asciiTheme="minorHAnsi" w:eastAsiaTheme="minorEastAsia" w:hAnsiTheme="minorHAnsi"/>
              <w:noProof/>
              <w:sz w:val="22"/>
            </w:rPr>
          </w:pPr>
          <w:hyperlink w:anchor="_Toc489251708" w:history="1">
            <w:r w:rsidR="00057E08" w:rsidRPr="005F0E45">
              <w:rPr>
                <w:rStyle w:val="Hyperlink"/>
                <w:noProof/>
                <w:highlight w:val="white"/>
              </w:rPr>
              <w:t>A.1 Analytic Program</w:t>
            </w:r>
            <w:r w:rsidR="00057E08">
              <w:rPr>
                <w:noProof/>
                <w:webHidden/>
              </w:rPr>
              <w:tab/>
            </w:r>
            <w:r w:rsidR="00057E08">
              <w:rPr>
                <w:noProof/>
                <w:webHidden/>
              </w:rPr>
              <w:fldChar w:fldCharType="begin"/>
            </w:r>
            <w:r w:rsidR="00057E08">
              <w:rPr>
                <w:noProof/>
                <w:webHidden/>
              </w:rPr>
              <w:instrText xml:space="preserve"> PAGEREF _Toc489251708 \h </w:instrText>
            </w:r>
            <w:r w:rsidR="00057E08">
              <w:rPr>
                <w:noProof/>
                <w:webHidden/>
              </w:rPr>
            </w:r>
            <w:r w:rsidR="00057E08">
              <w:rPr>
                <w:noProof/>
                <w:webHidden/>
              </w:rPr>
              <w:fldChar w:fldCharType="separate"/>
            </w:r>
            <w:r w:rsidR="00D4157B">
              <w:rPr>
                <w:noProof/>
                <w:webHidden/>
              </w:rPr>
              <w:t>67</w:t>
            </w:r>
            <w:r w:rsidR="00057E08">
              <w:rPr>
                <w:noProof/>
                <w:webHidden/>
              </w:rPr>
              <w:fldChar w:fldCharType="end"/>
            </w:r>
          </w:hyperlink>
        </w:p>
        <w:p w14:paraId="29D4EA4F" w14:textId="77777777" w:rsidR="00057E08" w:rsidRDefault="00111575">
          <w:pPr>
            <w:pStyle w:val="TOC1"/>
            <w:tabs>
              <w:tab w:val="right" w:leader="dot" w:pos="9350"/>
            </w:tabs>
            <w:rPr>
              <w:rFonts w:asciiTheme="minorHAnsi" w:eastAsiaTheme="minorEastAsia" w:hAnsiTheme="minorHAnsi"/>
              <w:noProof/>
              <w:sz w:val="22"/>
            </w:rPr>
          </w:pPr>
          <w:hyperlink w:anchor="_Toc489251709" w:history="1">
            <w:r w:rsidR="00057E08" w:rsidRPr="005F0E45">
              <w:rPr>
                <w:rStyle w:val="Hyperlink"/>
                <w:rFonts w:cs="Times New Roman"/>
                <w:noProof/>
              </w:rPr>
              <w:t>Appendix B</w:t>
            </w:r>
            <w:r w:rsidR="00057E08">
              <w:rPr>
                <w:noProof/>
                <w:webHidden/>
              </w:rPr>
              <w:tab/>
            </w:r>
            <w:r w:rsidR="00057E08">
              <w:rPr>
                <w:noProof/>
                <w:webHidden/>
              </w:rPr>
              <w:fldChar w:fldCharType="begin"/>
            </w:r>
            <w:r w:rsidR="00057E08">
              <w:rPr>
                <w:noProof/>
                <w:webHidden/>
              </w:rPr>
              <w:instrText xml:space="preserve"> PAGEREF _Toc489251709 \h </w:instrText>
            </w:r>
            <w:r w:rsidR="00057E08">
              <w:rPr>
                <w:noProof/>
                <w:webHidden/>
              </w:rPr>
            </w:r>
            <w:r w:rsidR="00057E08">
              <w:rPr>
                <w:noProof/>
                <w:webHidden/>
              </w:rPr>
              <w:fldChar w:fldCharType="separate"/>
            </w:r>
            <w:r w:rsidR="00D4157B">
              <w:rPr>
                <w:noProof/>
                <w:webHidden/>
              </w:rPr>
              <w:t>80</w:t>
            </w:r>
            <w:r w:rsidR="00057E08">
              <w:rPr>
                <w:noProof/>
                <w:webHidden/>
              </w:rPr>
              <w:fldChar w:fldCharType="end"/>
            </w:r>
          </w:hyperlink>
        </w:p>
        <w:p w14:paraId="682D95B0" w14:textId="77777777" w:rsidR="00057E08" w:rsidRDefault="00111575">
          <w:pPr>
            <w:pStyle w:val="TOC2"/>
            <w:tabs>
              <w:tab w:val="right" w:leader="dot" w:pos="9350"/>
            </w:tabs>
            <w:rPr>
              <w:rFonts w:asciiTheme="minorHAnsi" w:eastAsiaTheme="minorEastAsia" w:hAnsiTheme="minorHAnsi"/>
              <w:noProof/>
              <w:sz w:val="22"/>
            </w:rPr>
          </w:pPr>
          <w:hyperlink w:anchor="_Toc489251710" w:history="1">
            <w:r w:rsidR="00057E08" w:rsidRPr="005F0E45">
              <w:rPr>
                <w:rStyle w:val="Hyperlink"/>
                <w:noProof/>
                <w:highlight w:val="white"/>
              </w:rPr>
              <w:t>B.1 Main</w:t>
            </w:r>
            <w:r w:rsidR="00057E08">
              <w:rPr>
                <w:noProof/>
                <w:webHidden/>
              </w:rPr>
              <w:tab/>
            </w:r>
            <w:r w:rsidR="00057E08">
              <w:rPr>
                <w:noProof/>
                <w:webHidden/>
              </w:rPr>
              <w:fldChar w:fldCharType="begin"/>
            </w:r>
            <w:r w:rsidR="00057E08">
              <w:rPr>
                <w:noProof/>
                <w:webHidden/>
              </w:rPr>
              <w:instrText xml:space="preserve"> PAGEREF _Toc489251710 \h </w:instrText>
            </w:r>
            <w:r w:rsidR="00057E08">
              <w:rPr>
                <w:noProof/>
                <w:webHidden/>
              </w:rPr>
            </w:r>
            <w:r w:rsidR="00057E08">
              <w:rPr>
                <w:noProof/>
                <w:webHidden/>
              </w:rPr>
              <w:fldChar w:fldCharType="separate"/>
            </w:r>
            <w:r w:rsidR="00D4157B">
              <w:rPr>
                <w:noProof/>
                <w:webHidden/>
              </w:rPr>
              <w:t>81</w:t>
            </w:r>
            <w:r w:rsidR="00057E08">
              <w:rPr>
                <w:noProof/>
                <w:webHidden/>
              </w:rPr>
              <w:fldChar w:fldCharType="end"/>
            </w:r>
          </w:hyperlink>
        </w:p>
        <w:p w14:paraId="37D47B99" w14:textId="77777777" w:rsidR="00057E08" w:rsidRDefault="00111575">
          <w:pPr>
            <w:pStyle w:val="TOC2"/>
            <w:tabs>
              <w:tab w:val="right" w:leader="dot" w:pos="9350"/>
            </w:tabs>
            <w:rPr>
              <w:rFonts w:asciiTheme="minorHAnsi" w:eastAsiaTheme="minorEastAsia" w:hAnsiTheme="minorHAnsi"/>
              <w:noProof/>
              <w:sz w:val="22"/>
            </w:rPr>
          </w:pPr>
          <w:hyperlink w:anchor="_Toc489251711" w:history="1">
            <w:r w:rsidR="00057E08" w:rsidRPr="005F0E45">
              <w:rPr>
                <w:rStyle w:val="Hyperlink"/>
                <w:noProof/>
                <w:highlight w:val="white"/>
              </w:rPr>
              <w:t>B.2 Catch_up Subroutine</w:t>
            </w:r>
            <w:r w:rsidR="00057E08">
              <w:rPr>
                <w:noProof/>
                <w:webHidden/>
              </w:rPr>
              <w:tab/>
            </w:r>
            <w:r w:rsidR="00057E08">
              <w:rPr>
                <w:noProof/>
                <w:webHidden/>
              </w:rPr>
              <w:fldChar w:fldCharType="begin"/>
            </w:r>
            <w:r w:rsidR="00057E08">
              <w:rPr>
                <w:noProof/>
                <w:webHidden/>
              </w:rPr>
              <w:instrText xml:space="preserve"> PAGEREF _Toc489251711 \h </w:instrText>
            </w:r>
            <w:r w:rsidR="00057E08">
              <w:rPr>
                <w:noProof/>
                <w:webHidden/>
              </w:rPr>
            </w:r>
            <w:r w:rsidR="00057E08">
              <w:rPr>
                <w:noProof/>
                <w:webHidden/>
              </w:rPr>
              <w:fldChar w:fldCharType="separate"/>
            </w:r>
            <w:r w:rsidR="00D4157B">
              <w:rPr>
                <w:noProof/>
                <w:webHidden/>
              </w:rPr>
              <w:t>112</w:t>
            </w:r>
            <w:r w:rsidR="00057E08">
              <w:rPr>
                <w:noProof/>
                <w:webHidden/>
              </w:rPr>
              <w:fldChar w:fldCharType="end"/>
            </w:r>
          </w:hyperlink>
        </w:p>
        <w:p w14:paraId="6D965D51" w14:textId="77777777" w:rsidR="00057E08" w:rsidRDefault="00111575">
          <w:pPr>
            <w:pStyle w:val="TOC2"/>
            <w:tabs>
              <w:tab w:val="right" w:leader="dot" w:pos="9350"/>
            </w:tabs>
            <w:rPr>
              <w:rFonts w:asciiTheme="minorHAnsi" w:eastAsiaTheme="minorEastAsia" w:hAnsiTheme="minorHAnsi"/>
              <w:noProof/>
              <w:sz w:val="22"/>
            </w:rPr>
          </w:pPr>
          <w:hyperlink w:anchor="_Toc489251712" w:history="1">
            <w:r w:rsidR="00057E08" w:rsidRPr="005F0E45">
              <w:rPr>
                <w:rStyle w:val="Hyperlink"/>
                <w:noProof/>
              </w:rPr>
              <w:t>B.3 Choose_Diameter Function</w:t>
            </w:r>
            <w:r w:rsidR="00057E08">
              <w:rPr>
                <w:noProof/>
                <w:webHidden/>
              </w:rPr>
              <w:tab/>
            </w:r>
            <w:r w:rsidR="00057E08">
              <w:rPr>
                <w:noProof/>
                <w:webHidden/>
              </w:rPr>
              <w:fldChar w:fldCharType="begin"/>
            </w:r>
            <w:r w:rsidR="00057E08">
              <w:rPr>
                <w:noProof/>
                <w:webHidden/>
              </w:rPr>
              <w:instrText xml:space="preserve"> PAGEREF _Toc489251712 \h </w:instrText>
            </w:r>
            <w:r w:rsidR="00057E08">
              <w:rPr>
                <w:noProof/>
                <w:webHidden/>
              </w:rPr>
            </w:r>
            <w:r w:rsidR="00057E08">
              <w:rPr>
                <w:noProof/>
                <w:webHidden/>
              </w:rPr>
              <w:fldChar w:fldCharType="separate"/>
            </w:r>
            <w:r w:rsidR="00D4157B">
              <w:rPr>
                <w:noProof/>
                <w:webHidden/>
              </w:rPr>
              <w:t>114</w:t>
            </w:r>
            <w:r w:rsidR="00057E08">
              <w:rPr>
                <w:noProof/>
                <w:webHidden/>
              </w:rPr>
              <w:fldChar w:fldCharType="end"/>
            </w:r>
          </w:hyperlink>
        </w:p>
        <w:p w14:paraId="3C86EA3B" w14:textId="77777777" w:rsidR="00057E08" w:rsidRDefault="00111575">
          <w:pPr>
            <w:pStyle w:val="TOC2"/>
            <w:tabs>
              <w:tab w:val="right" w:leader="dot" w:pos="9350"/>
            </w:tabs>
            <w:rPr>
              <w:rFonts w:asciiTheme="minorHAnsi" w:eastAsiaTheme="minorEastAsia" w:hAnsiTheme="minorHAnsi"/>
              <w:noProof/>
              <w:sz w:val="22"/>
            </w:rPr>
          </w:pPr>
          <w:hyperlink w:anchor="_Toc489251713" w:history="1">
            <w:r w:rsidR="00057E08" w:rsidRPr="005F0E45">
              <w:rPr>
                <w:rStyle w:val="Hyperlink"/>
                <w:noProof/>
              </w:rPr>
              <w:t>B.4 CoreHeight Subroutine</w:t>
            </w:r>
            <w:r w:rsidR="00057E08">
              <w:rPr>
                <w:noProof/>
                <w:webHidden/>
              </w:rPr>
              <w:tab/>
            </w:r>
            <w:r w:rsidR="00057E08">
              <w:rPr>
                <w:noProof/>
                <w:webHidden/>
              </w:rPr>
              <w:fldChar w:fldCharType="begin"/>
            </w:r>
            <w:r w:rsidR="00057E08">
              <w:rPr>
                <w:noProof/>
                <w:webHidden/>
              </w:rPr>
              <w:instrText xml:space="preserve"> PAGEREF _Toc489251713 \h </w:instrText>
            </w:r>
            <w:r w:rsidR="00057E08">
              <w:rPr>
                <w:noProof/>
                <w:webHidden/>
              </w:rPr>
            </w:r>
            <w:r w:rsidR="00057E08">
              <w:rPr>
                <w:noProof/>
                <w:webHidden/>
              </w:rPr>
              <w:fldChar w:fldCharType="separate"/>
            </w:r>
            <w:r w:rsidR="00D4157B">
              <w:rPr>
                <w:noProof/>
                <w:webHidden/>
              </w:rPr>
              <w:t>117</w:t>
            </w:r>
            <w:r w:rsidR="00057E08">
              <w:rPr>
                <w:noProof/>
                <w:webHidden/>
              </w:rPr>
              <w:fldChar w:fldCharType="end"/>
            </w:r>
          </w:hyperlink>
        </w:p>
        <w:p w14:paraId="1ED4B260" w14:textId="77777777" w:rsidR="00057E08" w:rsidRDefault="00111575">
          <w:pPr>
            <w:pStyle w:val="TOC2"/>
            <w:tabs>
              <w:tab w:val="right" w:leader="dot" w:pos="9350"/>
            </w:tabs>
            <w:rPr>
              <w:rFonts w:asciiTheme="minorHAnsi" w:eastAsiaTheme="minorEastAsia" w:hAnsiTheme="minorHAnsi"/>
              <w:noProof/>
              <w:sz w:val="22"/>
            </w:rPr>
          </w:pPr>
          <w:hyperlink w:anchor="_Toc489251714" w:history="1">
            <w:r w:rsidR="00057E08" w:rsidRPr="005F0E45">
              <w:rPr>
                <w:rStyle w:val="Hyperlink"/>
                <w:noProof/>
              </w:rPr>
              <w:t>B.5 DefectMesh Subroutine</w:t>
            </w:r>
            <w:r w:rsidR="00057E08">
              <w:rPr>
                <w:noProof/>
                <w:webHidden/>
              </w:rPr>
              <w:tab/>
            </w:r>
            <w:r w:rsidR="00057E08">
              <w:rPr>
                <w:noProof/>
                <w:webHidden/>
              </w:rPr>
              <w:fldChar w:fldCharType="begin"/>
            </w:r>
            <w:r w:rsidR="00057E08">
              <w:rPr>
                <w:noProof/>
                <w:webHidden/>
              </w:rPr>
              <w:instrText xml:space="preserve"> PAGEREF _Toc489251714 \h </w:instrText>
            </w:r>
            <w:r w:rsidR="00057E08">
              <w:rPr>
                <w:noProof/>
                <w:webHidden/>
              </w:rPr>
            </w:r>
            <w:r w:rsidR="00057E08">
              <w:rPr>
                <w:noProof/>
                <w:webHidden/>
              </w:rPr>
              <w:fldChar w:fldCharType="separate"/>
            </w:r>
            <w:r w:rsidR="00D4157B">
              <w:rPr>
                <w:noProof/>
                <w:webHidden/>
              </w:rPr>
              <w:t>121</w:t>
            </w:r>
            <w:r w:rsidR="00057E08">
              <w:rPr>
                <w:noProof/>
                <w:webHidden/>
              </w:rPr>
              <w:fldChar w:fldCharType="end"/>
            </w:r>
          </w:hyperlink>
        </w:p>
        <w:p w14:paraId="60CBD7A7" w14:textId="77777777" w:rsidR="00057E08" w:rsidRDefault="00111575">
          <w:pPr>
            <w:pStyle w:val="TOC2"/>
            <w:tabs>
              <w:tab w:val="right" w:leader="dot" w:pos="9350"/>
            </w:tabs>
            <w:rPr>
              <w:rFonts w:asciiTheme="minorHAnsi" w:eastAsiaTheme="minorEastAsia" w:hAnsiTheme="minorHAnsi"/>
              <w:noProof/>
              <w:sz w:val="22"/>
            </w:rPr>
          </w:pPr>
          <w:hyperlink w:anchor="_Toc489251715" w:history="1">
            <w:r w:rsidR="00057E08" w:rsidRPr="005F0E45">
              <w:rPr>
                <w:rStyle w:val="Hyperlink"/>
                <w:noProof/>
                <w:highlight w:val="white"/>
              </w:rPr>
              <w:t>B.6 Final Stats Subroutine</w:t>
            </w:r>
            <w:r w:rsidR="00057E08">
              <w:rPr>
                <w:noProof/>
                <w:webHidden/>
              </w:rPr>
              <w:tab/>
            </w:r>
            <w:r w:rsidR="00057E08">
              <w:rPr>
                <w:noProof/>
                <w:webHidden/>
              </w:rPr>
              <w:fldChar w:fldCharType="begin"/>
            </w:r>
            <w:r w:rsidR="00057E08">
              <w:rPr>
                <w:noProof/>
                <w:webHidden/>
              </w:rPr>
              <w:instrText xml:space="preserve"> PAGEREF _Toc489251715 \h </w:instrText>
            </w:r>
            <w:r w:rsidR="00057E08">
              <w:rPr>
                <w:noProof/>
                <w:webHidden/>
              </w:rPr>
            </w:r>
            <w:r w:rsidR="00057E08">
              <w:rPr>
                <w:noProof/>
                <w:webHidden/>
              </w:rPr>
              <w:fldChar w:fldCharType="separate"/>
            </w:r>
            <w:r w:rsidR="00D4157B">
              <w:rPr>
                <w:noProof/>
                <w:webHidden/>
              </w:rPr>
              <w:t>130</w:t>
            </w:r>
            <w:r w:rsidR="00057E08">
              <w:rPr>
                <w:noProof/>
                <w:webHidden/>
              </w:rPr>
              <w:fldChar w:fldCharType="end"/>
            </w:r>
          </w:hyperlink>
        </w:p>
        <w:p w14:paraId="071D0627" w14:textId="77777777" w:rsidR="00057E08" w:rsidRDefault="00111575">
          <w:pPr>
            <w:pStyle w:val="TOC2"/>
            <w:tabs>
              <w:tab w:val="right" w:leader="dot" w:pos="9350"/>
            </w:tabs>
            <w:rPr>
              <w:rFonts w:asciiTheme="minorHAnsi" w:eastAsiaTheme="minorEastAsia" w:hAnsiTheme="minorHAnsi"/>
              <w:noProof/>
              <w:sz w:val="22"/>
            </w:rPr>
          </w:pPr>
          <w:hyperlink w:anchor="_Toc489251716" w:history="1">
            <w:r w:rsidR="00057E08" w:rsidRPr="005F0E45">
              <w:rPr>
                <w:rStyle w:val="Hyperlink"/>
                <w:noProof/>
              </w:rPr>
              <w:t>B.7 fparsef module</w:t>
            </w:r>
            <w:r w:rsidR="00057E08">
              <w:rPr>
                <w:noProof/>
                <w:webHidden/>
              </w:rPr>
              <w:tab/>
            </w:r>
            <w:r w:rsidR="00057E08">
              <w:rPr>
                <w:noProof/>
                <w:webHidden/>
              </w:rPr>
              <w:fldChar w:fldCharType="begin"/>
            </w:r>
            <w:r w:rsidR="00057E08">
              <w:rPr>
                <w:noProof/>
                <w:webHidden/>
              </w:rPr>
              <w:instrText xml:space="preserve"> PAGEREF _Toc489251716 \h </w:instrText>
            </w:r>
            <w:r w:rsidR="00057E08">
              <w:rPr>
                <w:noProof/>
                <w:webHidden/>
              </w:rPr>
            </w:r>
            <w:r w:rsidR="00057E08">
              <w:rPr>
                <w:noProof/>
                <w:webHidden/>
              </w:rPr>
              <w:fldChar w:fldCharType="separate"/>
            </w:r>
            <w:r w:rsidR="00D4157B">
              <w:rPr>
                <w:noProof/>
                <w:webHidden/>
              </w:rPr>
              <w:t>131</w:t>
            </w:r>
            <w:r w:rsidR="00057E08">
              <w:rPr>
                <w:noProof/>
                <w:webHidden/>
              </w:rPr>
              <w:fldChar w:fldCharType="end"/>
            </w:r>
          </w:hyperlink>
        </w:p>
        <w:p w14:paraId="7F81A988" w14:textId="77777777" w:rsidR="00057E08" w:rsidRDefault="00111575">
          <w:pPr>
            <w:pStyle w:val="TOC2"/>
            <w:tabs>
              <w:tab w:val="right" w:leader="dot" w:pos="9350"/>
            </w:tabs>
            <w:rPr>
              <w:rFonts w:asciiTheme="minorHAnsi" w:eastAsiaTheme="minorEastAsia" w:hAnsiTheme="minorHAnsi"/>
              <w:noProof/>
              <w:sz w:val="22"/>
            </w:rPr>
          </w:pPr>
          <w:hyperlink w:anchor="_Toc489251717" w:history="1">
            <w:r w:rsidR="00057E08" w:rsidRPr="005F0E45">
              <w:rPr>
                <w:rStyle w:val="Hyperlink"/>
                <w:noProof/>
              </w:rPr>
              <w:t>B.8 GetData Subroutine</w:t>
            </w:r>
            <w:r w:rsidR="00057E08">
              <w:rPr>
                <w:noProof/>
                <w:webHidden/>
              </w:rPr>
              <w:tab/>
            </w:r>
            <w:r w:rsidR="00057E08">
              <w:rPr>
                <w:noProof/>
                <w:webHidden/>
              </w:rPr>
              <w:fldChar w:fldCharType="begin"/>
            </w:r>
            <w:r w:rsidR="00057E08">
              <w:rPr>
                <w:noProof/>
                <w:webHidden/>
              </w:rPr>
              <w:instrText xml:space="preserve"> PAGEREF _Toc489251717 \h </w:instrText>
            </w:r>
            <w:r w:rsidR="00057E08">
              <w:rPr>
                <w:noProof/>
                <w:webHidden/>
              </w:rPr>
            </w:r>
            <w:r w:rsidR="00057E08">
              <w:rPr>
                <w:noProof/>
                <w:webHidden/>
              </w:rPr>
              <w:fldChar w:fldCharType="separate"/>
            </w:r>
            <w:r w:rsidR="00D4157B">
              <w:rPr>
                <w:noProof/>
                <w:webHidden/>
              </w:rPr>
              <w:t>133</w:t>
            </w:r>
            <w:r w:rsidR="00057E08">
              <w:rPr>
                <w:noProof/>
                <w:webHidden/>
              </w:rPr>
              <w:fldChar w:fldCharType="end"/>
            </w:r>
          </w:hyperlink>
        </w:p>
        <w:p w14:paraId="2C51BC6B" w14:textId="77777777" w:rsidR="00057E08" w:rsidRDefault="00111575">
          <w:pPr>
            <w:pStyle w:val="TOC2"/>
            <w:tabs>
              <w:tab w:val="right" w:leader="dot" w:pos="9350"/>
            </w:tabs>
            <w:rPr>
              <w:rFonts w:asciiTheme="minorHAnsi" w:eastAsiaTheme="minorEastAsia" w:hAnsiTheme="minorHAnsi"/>
              <w:noProof/>
              <w:sz w:val="22"/>
            </w:rPr>
          </w:pPr>
          <w:hyperlink w:anchor="_Toc489251718" w:history="1">
            <w:r w:rsidR="00057E08" w:rsidRPr="005F0E45">
              <w:rPr>
                <w:rStyle w:val="Hyperlink"/>
                <w:noProof/>
              </w:rPr>
              <w:t>B.9 Least_squares Subroutine</w:t>
            </w:r>
            <w:r w:rsidR="00057E08">
              <w:rPr>
                <w:noProof/>
                <w:webHidden/>
              </w:rPr>
              <w:tab/>
            </w:r>
            <w:r w:rsidR="00057E08">
              <w:rPr>
                <w:noProof/>
                <w:webHidden/>
              </w:rPr>
              <w:fldChar w:fldCharType="begin"/>
            </w:r>
            <w:r w:rsidR="00057E08">
              <w:rPr>
                <w:noProof/>
                <w:webHidden/>
              </w:rPr>
              <w:instrText xml:space="preserve"> PAGEREF _Toc489251718 \h </w:instrText>
            </w:r>
            <w:r w:rsidR="00057E08">
              <w:rPr>
                <w:noProof/>
                <w:webHidden/>
              </w:rPr>
            </w:r>
            <w:r w:rsidR="00057E08">
              <w:rPr>
                <w:noProof/>
                <w:webHidden/>
              </w:rPr>
              <w:fldChar w:fldCharType="separate"/>
            </w:r>
            <w:r w:rsidR="00D4157B">
              <w:rPr>
                <w:noProof/>
                <w:webHidden/>
              </w:rPr>
              <w:t>155</w:t>
            </w:r>
            <w:r w:rsidR="00057E08">
              <w:rPr>
                <w:noProof/>
                <w:webHidden/>
              </w:rPr>
              <w:fldChar w:fldCharType="end"/>
            </w:r>
          </w:hyperlink>
        </w:p>
        <w:p w14:paraId="56B63202" w14:textId="77777777" w:rsidR="00057E08" w:rsidRDefault="00111575">
          <w:pPr>
            <w:pStyle w:val="TOC2"/>
            <w:tabs>
              <w:tab w:val="right" w:leader="dot" w:pos="9350"/>
            </w:tabs>
            <w:rPr>
              <w:rFonts w:asciiTheme="minorHAnsi" w:eastAsiaTheme="minorEastAsia" w:hAnsiTheme="minorHAnsi"/>
              <w:noProof/>
              <w:sz w:val="22"/>
            </w:rPr>
          </w:pPr>
          <w:hyperlink w:anchor="_Toc489251719" w:history="1">
            <w:r w:rsidR="00057E08" w:rsidRPr="005F0E45">
              <w:rPr>
                <w:rStyle w:val="Hyperlink"/>
                <w:noProof/>
              </w:rPr>
              <w:t>B.10 MeshDimension Subroutine</w:t>
            </w:r>
            <w:r w:rsidR="00057E08">
              <w:rPr>
                <w:noProof/>
                <w:webHidden/>
              </w:rPr>
              <w:tab/>
            </w:r>
            <w:r w:rsidR="00057E08">
              <w:rPr>
                <w:noProof/>
                <w:webHidden/>
              </w:rPr>
              <w:fldChar w:fldCharType="begin"/>
            </w:r>
            <w:r w:rsidR="00057E08">
              <w:rPr>
                <w:noProof/>
                <w:webHidden/>
              </w:rPr>
              <w:instrText xml:space="preserve"> PAGEREF _Toc489251719 \h </w:instrText>
            </w:r>
            <w:r w:rsidR="00057E08">
              <w:rPr>
                <w:noProof/>
                <w:webHidden/>
              </w:rPr>
            </w:r>
            <w:r w:rsidR="00057E08">
              <w:rPr>
                <w:noProof/>
                <w:webHidden/>
              </w:rPr>
              <w:fldChar w:fldCharType="separate"/>
            </w:r>
            <w:r w:rsidR="00D4157B">
              <w:rPr>
                <w:noProof/>
                <w:webHidden/>
              </w:rPr>
              <w:t>157</w:t>
            </w:r>
            <w:r w:rsidR="00057E08">
              <w:rPr>
                <w:noProof/>
                <w:webHidden/>
              </w:rPr>
              <w:fldChar w:fldCharType="end"/>
            </w:r>
          </w:hyperlink>
        </w:p>
        <w:p w14:paraId="26A9481A" w14:textId="77777777" w:rsidR="00057E08" w:rsidRDefault="00111575">
          <w:pPr>
            <w:pStyle w:val="TOC2"/>
            <w:tabs>
              <w:tab w:val="right" w:leader="dot" w:pos="9350"/>
            </w:tabs>
            <w:rPr>
              <w:rFonts w:asciiTheme="minorHAnsi" w:eastAsiaTheme="minorEastAsia" w:hAnsiTheme="minorHAnsi"/>
              <w:noProof/>
              <w:sz w:val="22"/>
            </w:rPr>
          </w:pPr>
          <w:hyperlink w:anchor="_Toc489251720" w:history="1">
            <w:r w:rsidR="00057E08" w:rsidRPr="005F0E45">
              <w:rPr>
                <w:rStyle w:val="Hyperlink"/>
                <w:noProof/>
              </w:rPr>
              <w:t>B.11 NextDefect Subroutine</w:t>
            </w:r>
            <w:r w:rsidR="00057E08">
              <w:rPr>
                <w:noProof/>
                <w:webHidden/>
              </w:rPr>
              <w:tab/>
            </w:r>
            <w:r w:rsidR="00057E08">
              <w:rPr>
                <w:noProof/>
                <w:webHidden/>
              </w:rPr>
              <w:fldChar w:fldCharType="begin"/>
            </w:r>
            <w:r w:rsidR="00057E08">
              <w:rPr>
                <w:noProof/>
                <w:webHidden/>
              </w:rPr>
              <w:instrText xml:space="preserve"> PAGEREF _Toc489251720 \h </w:instrText>
            </w:r>
            <w:r w:rsidR="00057E08">
              <w:rPr>
                <w:noProof/>
                <w:webHidden/>
              </w:rPr>
            </w:r>
            <w:r w:rsidR="00057E08">
              <w:rPr>
                <w:noProof/>
                <w:webHidden/>
              </w:rPr>
              <w:fldChar w:fldCharType="separate"/>
            </w:r>
            <w:r w:rsidR="00D4157B">
              <w:rPr>
                <w:noProof/>
                <w:webHidden/>
              </w:rPr>
              <w:t>158</w:t>
            </w:r>
            <w:r w:rsidR="00057E08">
              <w:rPr>
                <w:noProof/>
                <w:webHidden/>
              </w:rPr>
              <w:fldChar w:fldCharType="end"/>
            </w:r>
          </w:hyperlink>
        </w:p>
        <w:p w14:paraId="473FCAF6" w14:textId="77777777" w:rsidR="00057E08" w:rsidRDefault="00111575">
          <w:pPr>
            <w:pStyle w:val="TOC2"/>
            <w:tabs>
              <w:tab w:val="right" w:leader="dot" w:pos="9350"/>
            </w:tabs>
            <w:rPr>
              <w:rFonts w:asciiTheme="minorHAnsi" w:eastAsiaTheme="minorEastAsia" w:hAnsiTheme="minorHAnsi"/>
              <w:noProof/>
              <w:sz w:val="22"/>
            </w:rPr>
          </w:pPr>
          <w:hyperlink w:anchor="_Toc489251721" w:history="1">
            <w:r w:rsidR="00057E08" w:rsidRPr="005F0E45">
              <w:rPr>
                <w:rStyle w:val="Hyperlink"/>
                <w:noProof/>
              </w:rPr>
              <w:t>B.12 Validation Subroutine</w:t>
            </w:r>
            <w:r w:rsidR="00057E08">
              <w:rPr>
                <w:noProof/>
                <w:webHidden/>
              </w:rPr>
              <w:tab/>
            </w:r>
            <w:r w:rsidR="00057E08">
              <w:rPr>
                <w:noProof/>
                <w:webHidden/>
              </w:rPr>
              <w:fldChar w:fldCharType="begin"/>
            </w:r>
            <w:r w:rsidR="00057E08">
              <w:rPr>
                <w:noProof/>
                <w:webHidden/>
              </w:rPr>
              <w:instrText xml:space="preserve"> PAGEREF _Toc489251721 \h </w:instrText>
            </w:r>
            <w:r w:rsidR="00057E08">
              <w:rPr>
                <w:noProof/>
                <w:webHidden/>
              </w:rPr>
            </w:r>
            <w:r w:rsidR="00057E08">
              <w:rPr>
                <w:noProof/>
                <w:webHidden/>
              </w:rPr>
              <w:fldChar w:fldCharType="separate"/>
            </w:r>
            <w:r w:rsidR="00D4157B">
              <w:rPr>
                <w:noProof/>
                <w:webHidden/>
              </w:rPr>
              <w:t>161</w:t>
            </w:r>
            <w:r w:rsidR="00057E08">
              <w:rPr>
                <w:noProof/>
                <w:webHidden/>
              </w:rPr>
              <w:fldChar w:fldCharType="end"/>
            </w:r>
          </w:hyperlink>
        </w:p>
        <w:p w14:paraId="755A1E13" w14:textId="77777777" w:rsidR="00057E08" w:rsidRDefault="00111575">
          <w:pPr>
            <w:pStyle w:val="TOC2"/>
            <w:tabs>
              <w:tab w:val="right" w:leader="dot" w:pos="9350"/>
            </w:tabs>
            <w:rPr>
              <w:rFonts w:asciiTheme="minorHAnsi" w:eastAsiaTheme="minorEastAsia" w:hAnsiTheme="minorHAnsi"/>
              <w:noProof/>
              <w:sz w:val="22"/>
            </w:rPr>
          </w:pPr>
          <w:hyperlink w:anchor="_Toc489251722" w:history="1">
            <w:r w:rsidR="00057E08" w:rsidRPr="005F0E45">
              <w:rPr>
                <w:rStyle w:val="Hyperlink"/>
                <w:noProof/>
              </w:rPr>
              <w:t>B.13 Writeout Subroutine</w:t>
            </w:r>
            <w:r w:rsidR="00057E08">
              <w:rPr>
                <w:noProof/>
                <w:webHidden/>
              </w:rPr>
              <w:tab/>
            </w:r>
            <w:r w:rsidR="00057E08">
              <w:rPr>
                <w:noProof/>
                <w:webHidden/>
              </w:rPr>
              <w:fldChar w:fldCharType="begin"/>
            </w:r>
            <w:r w:rsidR="00057E08">
              <w:rPr>
                <w:noProof/>
                <w:webHidden/>
              </w:rPr>
              <w:instrText xml:space="preserve"> PAGEREF _Toc489251722 \h </w:instrText>
            </w:r>
            <w:r w:rsidR="00057E08">
              <w:rPr>
                <w:noProof/>
                <w:webHidden/>
              </w:rPr>
            </w:r>
            <w:r w:rsidR="00057E08">
              <w:rPr>
                <w:noProof/>
                <w:webHidden/>
              </w:rPr>
              <w:fldChar w:fldCharType="separate"/>
            </w:r>
            <w:r w:rsidR="00D4157B">
              <w:rPr>
                <w:noProof/>
                <w:webHidden/>
              </w:rPr>
              <w:t>162</w:t>
            </w:r>
            <w:r w:rsidR="00057E08">
              <w:rPr>
                <w:noProof/>
                <w:webHidden/>
              </w:rPr>
              <w:fldChar w:fldCharType="end"/>
            </w:r>
          </w:hyperlink>
        </w:p>
        <w:p w14:paraId="5BBA36B3" w14:textId="77777777" w:rsidR="00A324AE" w:rsidRDefault="00A324AE" w:rsidP="00B974E1">
          <w:pPr>
            <w:spacing w:line="276" w:lineRule="auto"/>
          </w:pPr>
          <w:r>
            <w:rPr>
              <w:b/>
              <w:bCs/>
              <w:noProof/>
            </w:rPr>
            <w:fldChar w:fldCharType="end"/>
          </w:r>
        </w:p>
      </w:sdtContent>
    </w:sdt>
    <w:p w14:paraId="11D158A8" w14:textId="77777777" w:rsidR="00A324AE" w:rsidRDefault="00A324AE" w:rsidP="00B974E1">
      <w:pPr>
        <w:spacing w:line="276" w:lineRule="auto"/>
        <w:jc w:val="both"/>
        <w:rPr>
          <w:rFonts w:cs="Times New Roman"/>
          <w:szCs w:val="24"/>
        </w:rPr>
      </w:pPr>
      <w:r>
        <w:rPr>
          <w:rFonts w:cs="Times New Roman"/>
          <w:szCs w:val="24"/>
        </w:rPr>
        <w:br w:type="page"/>
      </w:r>
    </w:p>
    <w:p w14:paraId="2742E087" w14:textId="77777777" w:rsidR="00405093" w:rsidRPr="00405093" w:rsidRDefault="00405093" w:rsidP="00B974E1">
      <w:pPr>
        <w:pStyle w:val="TableofFigures"/>
        <w:tabs>
          <w:tab w:val="right" w:leader="dot" w:pos="9350"/>
        </w:tabs>
        <w:spacing w:line="276" w:lineRule="auto"/>
        <w:jc w:val="center"/>
        <w:rPr>
          <w:rFonts w:cs="Times New Roman"/>
          <w:b/>
          <w:sz w:val="32"/>
          <w:szCs w:val="32"/>
        </w:rPr>
      </w:pPr>
      <w:r w:rsidRPr="00405093">
        <w:rPr>
          <w:rFonts w:cs="Times New Roman"/>
          <w:b/>
          <w:sz w:val="32"/>
          <w:szCs w:val="32"/>
        </w:rPr>
        <w:lastRenderedPageBreak/>
        <w:t>List of Tables</w:t>
      </w:r>
    </w:p>
    <w:p w14:paraId="4BAC570F" w14:textId="77777777" w:rsidR="00802558" w:rsidRDefault="00A324AE">
      <w:pPr>
        <w:pStyle w:val="TableofFigures"/>
        <w:tabs>
          <w:tab w:val="right" w:leader="dot" w:pos="9350"/>
        </w:tabs>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\c "Table" </w:instrText>
      </w:r>
      <w:r>
        <w:rPr>
          <w:rFonts w:cs="Times New Roman"/>
          <w:szCs w:val="24"/>
        </w:rPr>
        <w:fldChar w:fldCharType="separate"/>
      </w:r>
      <w:hyperlink w:anchor="_Toc486418609" w:history="1">
        <w:r w:rsidR="00802558" w:rsidRPr="00B865CB">
          <w:rPr>
            <w:rStyle w:val="Hyperlink"/>
            <w:noProof/>
          </w:rPr>
          <w:t>Table 1: Table of simulation parameters used for correlations in all models</w:t>
        </w:r>
        <w:r w:rsidR="00802558">
          <w:rPr>
            <w:noProof/>
            <w:webHidden/>
          </w:rPr>
          <w:tab/>
        </w:r>
        <w:r w:rsidR="00802558">
          <w:rPr>
            <w:noProof/>
            <w:webHidden/>
          </w:rPr>
          <w:fldChar w:fldCharType="begin"/>
        </w:r>
        <w:r w:rsidR="00802558">
          <w:rPr>
            <w:noProof/>
            <w:webHidden/>
          </w:rPr>
          <w:instrText xml:space="preserve"> PAGEREF _Toc486418609 \h </w:instrText>
        </w:r>
        <w:r w:rsidR="00802558">
          <w:rPr>
            <w:noProof/>
            <w:webHidden/>
          </w:rPr>
        </w:r>
        <w:r w:rsidR="00802558">
          <w:rPr>
            <w:noProof/>
            <w:webHidden/>
          </w:rPr>
          <w:fldChar w:fldCharType="separate"/>
        </w:r>
        <w:r w:rsidR="00D4157B">
          <w:rPr>
            <w:noProof/>
            <w:webHidden/>
          </w:rPr>
          <w:t>22</w:t>
        </w:r>
        <w:r w:rsidR="00802558">
          <w:rPr>
            <w:noProof/>
            <w:webHidden/>
          </w:rPr>
          <w:fldChar w:fldCharType="end"/>
        </w:r>
      </w:hyperlink>
    </w:p>
    <w:p w14:paraId="2D94C73F" w14:textId="77777777" w:rsidR="00802558" w:rsidRDefault="00111575">
      <w:pPr>
        <w:pStyle w:val="TableofFigures"/>
        <w:tabs>
          <w:tab w:val="right" w:leader="dot" w:pos="9350"/>
        </w:tabs>
        <w:rPr>
          <w:rFonts w:asciiTheme="minorHAnsi" w:eastAsiaTheme="minorEastAsia" w:hAnsiTheme="minorHAnsi"/>
          <w:noProof/>
          <w:sz w:val="22"/>
        </w:rPr>
      </w:pPr>
      <w:hyperlink w:anchor="_Toc486418610" w:history="1">
        <w:r w:rsidR="00802558" w:rsidRPr="00B865CB">
          <w:rPr>
            <w:rStyle w:val="Hyperlink"/>
            <w:rFonts w:cs="Times New Roman"/>
            <w:noProof/>
          </w:rPr>
          <w:t>Table 2: Comparison of predictions to TEM observations</w:t>
        </w:r>
        <w:r w:rsidR="00802558">
          <w:rPr>
            <w:noProof/>
            <w:webHidden/>
          </w:rPr>
          <w:tab/>
        </w:r>
        <w:r w:rsidR="00802558">
          <w:rPr>
            <w:noProof/>
            <w:webHidden/>
          </w:rPr>
          <w:fldChar w:fldCharType="begin"/>
        </w:r>
        <w:r w:rsidR="00802558">
          <w:rPr>
            <w:noProof/>
            <w:webHidden/>
          </w:rPr>
          <w:instrText xml:space="preserve"> PAGEREF _Toc486418610 \h </w:instrText>
        </w:r>
        <w:r w:rsidR="00802558">
          <w:rPr>
            <w:noProof/>
            <w:webHidden/>
          </w:rPr>
        </w:r>
        <w:r w:rsidR="00802558">
          <w:rPr>
            <w:noProof/>
            <w:webHidden/>
          </w:rPr>
          <w:fldChar w:fldCharType="separate"/>
        </w:r>
        <w:r w:rsidR="00D4157B">
          <w:rPr>
            <w:noProof/>
            <w:webHidden/>
          </w:rPr>
          <w:t>48</w:t>
        </w:r>
        <w:r w:rsidR="00802558">
          <w:rPr>
            <w:noProof/>
            <w:webHidden/>
          </w:rPr>
          <w:fldChar w:fldCharType="end"/>
        </w:r>
      </w:hyperlink>
    </w:p>
    <w:p w14:paraId="3FAC8BD6" w14:textId="77777777" w:rsidR="00A324AE" w:rsidRDefault="00A324AE" w:rsidP="00B974E1">
      <w:pPr>
        <w:spacing w:line="276" w:lineRule="auto"/>
        <w:jc w:val="both"/>
        <w:rPr>
          <w:rFonts w:cs="Times New Roman"/>
          <w:szCs w:val="24"/>
        </w:rPr>
      </w:pPr>
      <w:r>
        <w:rPr>
          <w:rFonts w:cs="Times New Roman"/>
          <w:szCs w:val="24"/>
        </w:rPr>
        <w:fldChar w:fldCharType="end"/>
      </w:r>
    </w:p>
    <w:p w14:paraId="597D6350" w14:textId="77777777" w:rsidR="00A324AE" w:rsidRDefault="00A324AE" w:rsidP="00B974E1">
      <w:pPr>
        <w:spacing w:line="276" w:lineRule="auto"/>
        <w:jc w:val="both"/>
        <w:rPr>
          <w:rFonts w:cs="Times New Roman"/>
          <w:szCs w:val="24"/>
        </w:rPr>
      </w:pPr>
      <w:r>
        <w:rPr>
          <w:rFonts w:cs="Times New Roman"/>
          <w:szCs w:val="24"/>
        </w:rPr>
        <w:br w:type="page"/>
      </w:r>
    </w:p>
    <w:p w14:paraId="3A57D459" w14:textId="77777777" w:rsidR="00405093" w:rsidRPr="00405093" w:rsidRDefault="00405093" w:rsidP="00B974E1">
      <w:pPr>
        <w:pStyle w:val="TableofFigures"/>
        <w:tabs>
          <w:tab w:val="right" w:leader="dot" w:pos="9350"/>
        </w:tabs>
        <w:spacing w:line="276" w:lineRule="auto"/>
        <w:jc w:val="center"/>
        <w:rPr>
          <w:rFonts w:cs="Times New Roman"/>
          <w:b/>
          <w:sz w:val="32"/>
          <w:szCs w:val="32"/>
        </w:rPr>
      </w:pPr>
      <w:r w:rsidRPr="00405093">
        <w:rPr>
          <w:rFonts w:cs="Times New Roman"/>
          <w:b/>
          <w:sz w:val="32"/>
          <w:szCs w:val="32"/>
        </w:rPr>
        <w:lastRenderedPageBreak/>
        <w:t>List of Figures</w:t>
      </w:r>
    </w:p>
    <w:p w14:paraId="567A1D77" w14:textId="77777777" w:rsidR="00E2317F" w:rsidRPr="00E2317F" w:rsidRDefault="00E160E5">
      <w:pPr>
        <w:pStyle w:val="TableofFigures"/>
        <w:tabs>
          <w:tab w:val="right" w:leader="dot" w:pos="9350"/>
        </w:tabs>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\c "Figure" </w:instrText>
      </w:r>
      <w:r>
        <w:rPr>
          <w:rFonts w:cs="Times New Roman"/>
          <w:szCs w:val="24"/>
        </w:rPr>
        <w:fldChar w:fldCharType="separate"/>
      </w:r>
      <w:hyperlink w:anchor="_Toc486418909" w:history="1">
        <w:r w:rsidR="00E2317F" w:rsidRPr="00E2317F">
          <w:rPr>
            <w:rStyle w:val="Hyperlink"/>
            <w:noProof/>
          </w:rPr>
          <w:t>Figure 1: Example of a first</w:t>
        </w:r>
        <w:r w:rsidR="00612D7F">
          <w:rPr>
            <w:rStyle w:val="Hyperlink"/>
            <w:noProof/>
          </w:rPr>
          <w:t xml:space="preserve"> path through the Model 1 matrix</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_Toc486418909 \h </w:instrText>
        </w:r>
        <w:r w:rsidR="00E2317F" w:rsidRPr="00E2317F">
          <w:rPr>
            <w:noProof/>
            <w:webHidden/>
          </w:rPr>
        </w:r>
        <w:r w:rsidR="00E2317F" w:rsidRPr="00E2317F">
          <w:rPr>
            <w:noProof/>
            <w:webHidden/>
          </w:rPr>
          <w:fldChar w:fldCharType="separate"/>
        </w:r>
        <w:r w:rsidR="00D4157B">
          <w:rPr>
            <w:noProof/>
            <w:webHidden/>
          </w:rPr>
          <w:t>10</w:t>
        </w:r>
        <w:r w:rsidR="00E2317F" w:rsidRPr="00E2317F">
          <w:rPr>
            <w:noProof/>
            <w:webHidden/>
          </w:rPr>
          <w:fldChar w:fldCharType="end"/>
        </w:r>
      </w:hyperlink>
    </w:p>
    <w:p w14:paraId="25C954D8"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0" w:history="1">
        <w:r w:rsidR="00E2317F" w:rsidRPr="00E2317F">
          <w:rPr>
            <w:rStyle w:val="Hyperlink"/>
            <w:noProof/>
          </w:rPr>
          <w:t>Figure 2:</w:t>
        </w:r>
        <w:r w:rsidR="00E2317F" w:rsidRPr="00E2317F">
          <w:rPr>
            <w:rStyle w:val="Hyperlink"/>
            <w:rFonts w:cs="Times New Roman"/>
            <w:noProof/>
          </w:rPr>
          <w:t xml:space="preserve"> Simple logic flow chart of the program</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_Toc486418910 \h </w:instrText>
        </w:r>
        <w:r w:rsidR="00E2317F" w:rsidRPr="00E2317F">
          <w:rPr>
            <w:noProof/>
            <w:webHidden/>
          </w:rPr>
        </w:r>
        <w:r w:rsidR="00E2317F" w:rsidRPr="00E2317F">
          <w:rPr>
            <w:noProof/>
            <w:webHidden/>
          </w:rPr>
          <w:fldChar w:fldCharType="separate"/>
        </w:r>
        <w:r w:rsidR="00D4157B">
          <w:rPr>
            <w:noProof/>
            <w:webHidden/>
          </w:rPr>
          <w:t>10</w:t>
        </w:r>
        <w:r w:rsidR="00E2317F" w:rsidRPr="00E2317F">
          <w:rPr>
            <w:noProof/>
            <w:webHidden/>
          </w:rPr>
          <w:fldChar w:fldCharType="end"/>
        </w:r>
      </w:hyperlink>
    </w:p>
    <w:p w14:paraId="37C8AA8D"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1" w:history="1">
        <w:r w:rsidR="00E2317F" w:rsidRPr="00E2317F">
          <w:rPr>
            <w:rStyle w:val="Hyperlink"/>
            <w:noProof/>
          </w:rPr>
          <w:t>Figure 3:</w:t>
        </w:r>
        <w:r w:rsidR="00E2317F" w:rsidRPr="00E2317F">
          <w:rPr>
            <w:rStyle w:val="Hyperlink"/>
            <w:rFonts w:cs="Times New Roman"/>
            <w:noProof/>
          </w:rPr>
          <w:t xml:space="preserve"> Model 1 channel plot with ov</w:t>
        </w:r>
        <w:r w:rsidR="00612D7F">
          <w:rPr>
            <w:rStyle w:val="Hyperlink"/>
            <w:rFonts w:cs="Times New Roman"/>
            <w:noProof/>
          </w:rPr>
          <w:t>erlaid core width approximation</w:t>
        </w:r>
        <w:r w:rsidR="00E2317F" w:rsidRPr="00E2317F">
          <w:rPr>
            <w:rStyle w:val="Hyperlink"/>
            <w:noProof/>
          </w:rPr>
          <w:t>.</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_Toc486418911 \h </w:instrText>
        </w:r>
        <w:r w:rsidR="00E2317F" w:rsidRPr="00E2317F">
          <w:rPr>
            <w:noProof/>
            <w:webHidden/>
          </w:rPr>
        </w:r>
        <w:r w:rsidR="00E2317F" w:rsidRPr="00E2317F">
          <w:rPr>
            <w:noProof/>
            <w:webHidden/>
          </w:rPr>
          <w:fldChar w:fldCharType="separate"/>
        </w:r>
        <w:r w:rsidR="00D4157B">
          <w:rPr>
            <w:noProof/>
            <w:webHidden/>
          </w:rPr>
          <w:t>12</w:t>
        </w:r>
        <w:r w:rsidR="00E2317F" w:rsidRPr="00E2317F">
          <w:rPr>
            <w:noProof/>
            <w:webHidden/>
          </w:rPr>
          <w:fldChar w:fldCharType="end"/>
        </w:r>
      </w:hyperlink>
    </w:p>
    <w:p w14:paraId="2843B306"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2" w:history="1">
        <w:r w:rsidR="00E2317F" w:rsidRPr="00E2317F">
          <w:rPr>
            <w:rStyle w:val="Hyperlink"/>
            <w:noProof/>
          </w:rPr>
          <w:t xml:space="preserve">Figure 4: </w:t>
        </w:r>
        <w:r w:rsidR="00612D7F">
          <w:rPr>
            <w:rStyle w:val="Hyperlink"/>
            <w:noProof/>
          </w:rPr>
          <w:t>Model 2 example of channel core</w:t>
        </w:r>
        <w:r w:rsidR="00E2317F" w:rsidRPr="00E2317F">
          <w:rPr>
            <w:rStyle w:val="Hyperlink"/>
            <w:noProof/>
          </w:rPr>
          <w:t>.</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_Toc486418912 \h </w:instrText>
        </w:r>
        <w:r w:rsidR="00E2317F" w:rsidRPr="00E2317F">
          <w:rPr>
            <w:noProof/>
            <w:webHidden/>
          </w:rPr>
        </w:r>
        <w:r w:rsidR="00E2317F" w:rsidRPr="00E2317F">
          <w:rPr>
            <w:noProof/>
            <w:webHidden/>
          </w:rPr>
          <w:fldChar w:fldCharType="separate"/>
        </w:r>
        <w:r w:rsidR="00D4157B">
          <w:rPr>
            <w:noProof/>
            <w:webHidden/>
          </w:rPr>
          <w:t>14</w:t>
        </w:r>
        <w:r w:rsidR="00E2317F" w:rsidRPr="00E2317F">
          <w:rPr>
            <w:noProof/>
            <w:webHidden/>
          </w:rPr>
          <w:fldChar w:fldCharType="end"/>
        </w:r>
      </w:hyperlink>
    </w:p>
    <w:p w14:paraId="4837B1D0"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3" w:history="1">
        <w:r w:rsidR="00E2317F" w:rsidRPr="00E2317F">
          <w:rPr>
            <w:rStyle w:val="Hyperlink"/>
            <w:noProof/>
          </w:rPr>
          <w:t>Figure 5: Example grid of analytic solution.</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_Toc486418913 \h </w:instrText>
        </w:r>
        <w:r w:rsidR="00E2317F" w:rsidRPr="00E2317F">
          <w:rPr>
            <w:noProof/>
            <w:webHidden/>
          </w:rPr>
        </w:r>
        <w:r w:rsidR="00E2317F" w:rsidRPr="00E2317F">
          <w:rPr>
            <w:noProof/>
            <w:webHidden/>
          </w:rPr>
          <w:fldChar w:fldCharType="separate"/>
        </w:r>
        <w:r w:rsidR="00D4157B">
          <w:rPr>
            <w:noProof/>
            <w:webHidden/>
          </w:rPr>
          <w:t>16</w:t>
        </w:r>
        <w:r w:rsidR="00E2317F" w:rsidRPr="00E2317F">
          <w:rPr>
            <w:noProof/>
            <w:webHidden/>
          </w:rPr>
          <w:fldChar w:fldCharType="end"/>
        </w:r>
      </w:hyperlink>
    </w:p>
    <w:p w14:paraId="1BAD6117"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4" w:history="1">
        <w:r w:rsidR="00612D7F">
          <w:rPr>
            <w:rStyle w:val="Hyperlink"/>
            <w:noProof/>
          </w:rPr>
          <w:t>Figure 6: Model 1 channel plot</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_Toc486418914 \h </w:instrText>
        </w:r>
        <w:r w:rsidR="00E2317F" w:rsidRPr="00E2317F">
          <w:rPr>
            <w:noProof/>
            <w:webHidden/>
          </w:rPr>
        </w:r>
        <w:r w:rsidR="00E2317F" w:rsidRPr="00E2317F">
          <w:rPr>
            <w:noProof/>
            <w:webHidden/>
          </w:rPr>
          <w:fldChar w:fldCharType="separate"/>
        </w:r>
        <w:r w:rsidR="00D4157B">
          <w:rPr>
            <w:noProof/>
            <w:webHidden/>
          </w:rPr>
          <w:t>19</w:t>
        </w:r>
        <w:r w:rsidR="00E2317F" w:rsidRPr="00E2317F">
          <w:rPr>
            <w:noProof/>
            <w:webHidden/>
          </w:rPr>
          <w:fldChar w:fldCharType="end"/>
        </w:r>
      </w:hyperlink>
    </w:p>
    <w:p w14:paraId="657271BD" w14:textId="77777777" w:rsidR="00E2317F" w:rsidRPr="00E2317F" w:rsidRDefault="00111575">
      <w:pPr>
        <w:pStyle w:val="TableofFigures"/>
        <w:tabs>
          <w:tab w:val="right" w:leader="dot" w:pos="9350"/>
        </w:tabs>
        <w:rPr>
          <w:rFonts w:asciiTheme="minorHAnsi" w:eastAsiaTheme="minorEastAsia" w:hAnsiTheme="minorHAnsi"/>
          <w:noProof/>
          <w:sz w:val="22"/>
        </w:rPr>
      </w:pPr>
      <w:hyperlink w:anchor="_Toc486418915" w:history="1">
        <w:r w:rsidR="00E2317F" w:rsidRPr="00E2317F">
          <w:rPr>
            <w:rStyle w:val="Hyperlink"/>
            <w:noProof/>
          </w:rPr>
          <w:t>Figure 7: Model 1 maximum channel width dependence on the number of dislocation passes per history..</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_Toc486418915 \h </w:instrText>
        </w:r>
        <w:r w:rsidR="00E2317F" w:rsidRPr="00E2317F">
          <w:rPr>
            <w:noProof/>
            <w:webHidden/>
          </w:rPr>
        </w:r>
        <w:r w:rsidR="00E2317F" w:rsidRPr="00E2317F">
          <w:rPr>
            <w:noProof/>
            <w:webHidden/>
          </w:rPr>
          <w:fldChar w:fldCharType="separate"/>
        </w:r>
        <w:r w:rsidR="00D4157B">
          <w:rPr>
            <w:noProof/>
            <w:webHidden/>
          </w:rPr>
          <w:t>19</w:t>
        </w:r>
        <w:r w:rsidR="00E2317F" w:rsidRPr="00E2317F">
          <w:rPr>
            <w:noProof/>
            <w:webHidden/>
          </w:rPr>
          <w:fldChar w:fldCharType="end"/>
        </w:r>
      </w:hyperlink>
    </w:p>
    <w:p w14:paraId="72825D50" w14:textId="77777777" w:rsidR="00E2317F" w:rsidRDefault="00111575">
      <w:pPr>
        <w:pStyle w:val="TableofFigures"/>
        <w:tabs>
          <w:tab w:val="right" w:leader="dot" w:pos="9350"/>
        </w:tabs>
        <w:rPr>
          <w:rFonts w:asciiTheme="minorHAnsi" w:eastAsiaTheme="minorEastAsia" w:hAnsiTheme="minorHAnsi"/>
          <w:noProof/>
          <w:sz w:val="22"/>
        </w:rPr>
      </w:pPr>
      <w:hyperlink w:anchor="_Toc486418916" w:history="1">
        <w:r w:rsidR="00E2317F" w:rsidRPr="00E2317F">
          <w:rPr>
            <w:rStyle w:val="Hyperlink"/>
            <w:noProof/>
          </w:rPr>
          <w:t>Figure 8: Model 1 core channel width dependence on number of dislocation passes</w:t>
        </w:r>
        <w:r w:rsidR="00E2317F" w:rsidRPr="00E2317F">
          <w:rPr>
            <w:noProof/>
            <w:webHidden/>
          </w:rPr>
          <w:tab/>
        </w:r>
        <w:r w:rsidR="00E2317F" w:rsidRPr="00E2317F">
          <w:rPr>
            <w:noProof/>
            <w:webHidden/>
          </w:rPr>
          <w:fldChar w:fldCharType="begin"/>
        </w:r>
        <w:r w:rsidR="00E2317F" w:rsidRPr="00E2317F">
          <w:rPr>
            <w:noProof/>
            <w:webHidden/>
          </w:rPr>
          <w:instrText xml:space="preserve"> PAGEREF _Toc486418916 \h </w:instrText>
        </w:r>
        <w:r w:rsidR="00E2317F" w:rsidRPr="00E2317F">
          <w:rPr>
            <w:noProof/>
            <w:webHidden/>
          </w:rPr>
        </w:r>
        <w:r w:rsidR="00E2317F" w:rsidRPr="00E2317F">
          <w:rPr>
            <w:noProof/>
            <w:webHidden/>
          </w:rPr>
          <w:fldChar w:fldCharType="separate"/>
        </w:r>
        <w:r w:rsidR="00D4157B">
          <w:rPr>
            <w:noProof/>
            <w:webHidden/>
          </w:rPr>
          <w:t>20</w:t>
        </w:r>
        <w:r w:rsidR="00E2317F" w:rsidRPr="00E2317F">
          <w:rPr>
            <w:noProof/>
            <w:webHidden/>
          </w:rPr>
          <w:fldChar w:fldCharType="end"/>
        </w:r>
      </w:hyperlink>
    </w:p>
    <w:p w14:paraId="0E42B75C" w14:textId="77777777" w:rsidR="00E2317F" w:rsidRPr="00E2317F" w:rsidRDefault="00111575" w:rsidP="00E2317F">
      <w:pPr>
        <w:pStyle w:val="TableofFigures"/>
        <w:tabs>
          <w:tab w:val="right" w:leader="dot" w:pos="9350"/>
        </w:tabs>
        <w:rPr>
          <w:noProof/>
          <w:color w:val="0563C1" w:themeColor="hyperlink"/>
          <w:u w:val="single"/>
        </w:rPr>
      </w:pPr>
      <w:hyperlink w:anchor="_Toc486418917" w:history="1">
        <w:r w:rsidR="00E2317F" w:rsidRPr="00282145">
          <w:rPr>
            <w:rStyle w:val="Hyperlink"/>
            <w:noProof/>
          </w:rPr>
          <w:t>Figure 9: Model 1 microstructural parameters e</w:t>
        </w:r>
        <w:r w:rsidR="00E2317F">
          <w:rPr>
            <w:rStyle w:val="Hyperlink"/>
            <w:noProof/>
          </w:rPr>
          <w:t>ffects on maximum channel width</w:t>
        </w:r>
        <w:r w:rsidR="00E2317F">
          <w:rPr>
            <w:noProof/>
            <w:webHidden/>
          </w:rPr>
          <w:tab/>
        </w:r>
        <w:r w:rsidR="00E2317F">
          <w:rPr>
            <w:noProof/>
            <w:webHidden/>
          </w:rPr>
          <w:fldChar w:fldCharType="begin"/>
        </w:r>
        <w:r w:rsidR="00E2317F">
          <w:rPr>
            <w:noProof/>
            <w:webHidden/>
          </w:rPr>
          <w:instrText xml:space="preserve"> PAGEREF _Toc486418917 \h </w:instrText>
        </w:r>
        <w:r w:rsidR="00E2317F">
          <w:rPr>
            <w:noProof/>
            <w:webHidden/>
          </w:rPr>
        </w:r>
        <w:r w:rsidR="00E2317F">
          <w:rPr>
            <w:noProof/>
            <w:webHidden/>
          </w:rPr>
          <w:fldChar w:fldCharType="separate"/>
        </w:r>
        <w:r w:rsidR="00D4157B">
          <w:rPr>
            <w:noProof/>
            <w:webHidden/>
          </w:rPr>
          <w:t>23</w:t>
        </w:r>
        <w:r w:rsidR="00E2317F">
          <w:rPr>
            <w:noProof/>
            <w:webHidden/>
          </w:rPr>
          <w:fldChar w:fldCharType="end"/>
        </w:r>
      </w:hyperlink>
    </w:p>
    <w:p w14:paraId="3080EA1D" w14:textId="77777777" w:rsidR="00E2317F" w:rsidRDefault="00111575">
      <w:pPr>
        <w:pStyle w:val="TableofFigures"/>
        <w:tabs>
          <w:tab w:val="right" w:leader="dot" w:pos="9350"/>
        </w:tabs>
        <w:rPr>
          <w:rFonts w:asciiTheme="minorHAnsi" w:eastAsiaTheme="minorEastAsia" w:hAnsiTheme="minorHAnsi"/>
          <w:noProof/>
          <w:sz w:val="22"/>
        </w:rPr>
      </w:pPr>
      <w:hyperlink w:anchor="_Toc486418918" w:history="1">
        <w:r w:rsidR="00E2317F" w:rsidRPr="00282145">
          <w:rPr>
            <w:rStyle w:val="Hyperlink"/>
            <w:noProof/>
          </w:rPr>
          <w:t>Figure 10: Model 1 core channel width dependenc</w:t>
        </w:r>
        <w:r w:rsidR="00E2317F">
          <w:rPr>
            <w:rStyle w:val="Hyperlink"/>
            <w:noProof/>
          </w:rPr>
          <w:t>e on microstructural parameters</w:t>
        </w:r>
        <w:r w:rsidR="00E2317F">
          <w:rPr>
            <w:noProof/>
            <w:webHidden/>
          </w:rPr>
          <w:tab/>
        </w:r>
        <w:r w:rsidR="00E2317F">
          <w:rPr>
            <w:noProof/>
            <w:webHidden/>
          </w:rPr>
          <w:fldChar w:fldCharType="begin"/>
        </w:r>
        <w:r w:rsidR="00E2317F">
          <w:rPr>
            <w:noProof/>
            <w:webHidden/>
          </w:rPr>
          <w:instrText xml:space="preserve"> PAGEREF _Toc486418918 \h </w:instrText>
        </w:r>
        <w:r w:rsidR="00E2317F">
          <w:rPr>
            <w:noProof/>
            <w:webHidden/>
          </w:rPr>
        </w:r>
        <w:r w:rsidR="00E2317F">
          <w:rPr>
            <w:noProof/>
            <w:webHidden/>
          </w:rPr>
          <w:fldChar w:fldCharType="separate"/>
        </w:r>
        <w:r w:rsidR="00D4157B">
          <w:rPr>
            <w:noProof/>
            <w:webHidden/>
          </w:rPr>
          <w:t>24</w:t>
        </w:r>
        <w:r w:rsidR="00E2317F">
          <w:rPr>
            <w:noProof/>
            <w:webHidden/>
          </w:rPr>
          <w:fldChar w:fldCharType="end"/>
        </w:r>
      </w:hyperlink>
    </w:p>
    <w:p w14:paraId="5CA21C05" w14:textId="77777777" w:rsidR="00E2317F" w:rsidRDefault="00111575">
      <w:pPr>
        <w:pStyle w:val="TableofFigures"/>
        <w:tabs>
          <w:tab w:val="right" w:leader="dot" w:pos="9350"/>
        </w:tabs>
        <w:rPr>
          <w:rFonts w:asciiTheme="minorHAnsi" w:eastAsiaTheme="minorEastAsia" w:hAnsiTheme="minorHAnsi"/>
          <w:noProof/>
          <w:sz w:val="22"/>
        </w:rPr>
      </w:pPr>
      <w:hyperlink w:anchor="_Toc486418919" w:history="1">
        <w:r w:rsidR="00E2317F" w:rsidRPr="00282145">
          <w:rPr>
            <w:rStyle w:val="Hyperlink"/>
            <w:noProof/>
          </w:rPr>
          <w:t>Figure 11: Model 1 comparison of correlative equations to sel</w:t>
        </w:r>
        <w:r w:rsidR="00E2317F">
          <w:rPr>
            <w:rStyle w:val="Hyperlink"/>
            <w:noProof/>
          </w:rPr>
          <w:t>ect simulation sets</w:t>
        </w:r>
        <w:r w:rsidR="00E2317F">
          <w:rPr>
            <w:noProof/>
            <w:webHidden/>
          </w:rPr>
          <w:tab/>
        </w:r>
        <w:r w:rsidR="00E2317F">
          <w:rPr>
            <w:noProof/>
            <w:webHidden/>
          </w:rPr>
          <w:fldChar w:fldCharType="begin"/>
        </w:r>
        <w:r w:rsidR="00E2317F">
          <w:rPr>
            <w:noProof/>
            <w:webHidden/>
          </w:rPr>
          <w:instrText xml:space="preserve"> PAGEREF _Toc486418919 \h </w:instrText>
        </w:r>
        <w:r w:rsidR="00E2317F">
          <w:rPr>
            <w:noProof/>
            <w:webHidden/>
          </w:rPr>
        </w:r>
        <w:r w:rsidR="00E2317F">
          <w:rPr>
            <w:noProof/>
            <w:webHidden/>
          </w:rPr>
          <w:fldChar w:fldCharType="separate"/>
        </w:r>
        <w:r w:rsidR="00D4157B">
          <w:rPr>
            <w:noProof/>
            <w:webHidden/>
          </w:rPr>
          <w:t>28</w:t>
        </w:r>
        <w:r w:rsidR="00E2317F">
          <w:rPr>
            <w:noProof/>
            <w:webHidden/>
          </w:rPr>
          <w:fldChar w:fldCharType="end"/>
        </w:r>
      </w:hyperlink>
    </w:p>
    <w:p w14:paraId="5219E294"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0" w:history="1">
        <w:r w:rsidR="00E2317F">
          <w:rPr>
            <w:rStyle w:val="Hyperlink"/>
            <w:noProof/>
          </w:rPr>
          <w:t>Figure 12: Model 2 channel plot</w:t>
        </w:r>
        <w:r w:rsidR="00E2317F">
          <w:rPr>
            <w:noProof/>
            <w:webHidden/>
          </w:rPr>
          <w:tab/>
        </w:r>
        <w:r w:rsidR="00E2317F">
          <w:rPr>
            <w:noProof/>
            <w:webHidden/>
          </w:rPr>
          <w:fldChar w:fldCharType="begin"/>
        </w:r>
        <w:r w:rsidR="00E2317F">
          <w:rPr>
            <w:noProof/>
            <w:webHidden/>
          </w:rPr>
          <w:instrText xml:space="preserve"> PAGEREF _Toc486418920 \h </w:instrText>
        </w:r>
        <w:r w:rsidR="00E2317F">
          <w:rPr>
            <w:noProof/>
            <w:webHidden/>
          </w:rPr>
        </w:r>
        <w:r w:rsidR="00E2317F">
          <w:rPr>
            <w:noProof/>
            <w:webHidden/>
          </w:rPr>
          <w:fldChar w:fldCharType="separate"/>
        </w:r>
        <w:r w:rsidR="00D4157B">
          <w:rPr>
            <w:noProof/>
            <w:webHidden/>
          </w:rPr>
          <w:t>29</w:t>
        </w:r>
        <w:r w:rsidR="00E2317F">
          <w:rPr>
            <w:noProof/>
            <w:webHidden/>
          </w:rPr>
          <w:fldChar w:fldCharType="end"/>
        </w:r>
      </w:hyperlink>
    </w:p>
    <w:p w14:paraId="46161DC9"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1" w:history="1">
        <w:r w:rsidR="00E2317F" w:rsidRPr="00282145">
          <w:rPr>
            <w:rStyle w:val="Hyperlink"/>
            <w:noProof/>
          </w:rPr>
          <w:t>Figure 13: Model 2 maximum channel width dependenc</w:t>
        </w:r>
        <w:r w:rsidR="00324EDA">
          <w:rPr>
            <w:rStyle w:val="Hyperlink"/>
            <w:noProof/>
          </w:rPr>
          <w:t>e</w:t>
        </w:r>
        <w:r w:rsidR="00E2317F" w:rsidRPr="00282145">
          <w:rPr>
            <w:rStyle w:val="Hyperlink"/>
            <w:noProof/>
          </w:rPr>
          <w:t xml:space="preserve"> on number of dislocation passes per history.</w:t>
        </w:r>
        <w:r w:rsidR="00E2317F">
          <w:rPr>
            <w:noProof/>
            <w:webHidden/>
          </w:rPr>
          <w:tab/>
        </w:r>
        <w:r w:rsidR="00E2317F">
          <w:rPr>
            <w:noProof/>
            <w:webHidden/>
          </w:rPr>
          <w:fldChar w:fldCharType="begin"/>
        </w:r>
        <w:r w:rsidR="00E2317F">
          <w:rPr>
            <w:noProof/>
            <w:webHidden/>
          </w:rPr>
          <w:instrText xml:space="preserve"> PAGEREF _Toc486418921 \h </w:instrText>
        </w:r>
        <w:r w:rsidR="00E2317F">
          <w:rPr>
            <w:noProof/>
            <w:webHidden/>
          </w:rPr>
        </w:r>
        <w:r w:rsidR="00E2317F">
          <w:rPr>
            <w:noProof/>
            <w:webHidden/>
          </w:rPr>
          <w:fldChar w:fldCharType="separate"/>
        </w:r>
        <w:r w:rsidR="00D4157B">
          <w:rPr>
            <w:noProof/>
            <w:webHidden/>
          </w:rPr>
          <w:t>30</w:t>
        </w:r>
        <w:r w:rsidR="00E2317F">
          <w:rPr>
            <w:noProof/>
            <w:webHidden/>
          </w:rPr>
          <w:fldChar w:fldCharType="end"/>
        </w:r>
      </w:hyperlink>
    </w:p>
    <w:p w14:paraId="59816F93"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2" w:history="1">
        <w:r w:rsidR="00E2317F" w:rsidRPr="00282145">
          <w:rPr>
            <w:rStyle w:val="Hyperlink"/>
            <w:noProof/>
          </w:rPr>
          <w:t>Figure 14: Model 2 core channel width dependenc</w:t>
        </w:r>
        <w:r w:rsidR="00324EDA">
          <w:rPr>
            <w:rStyle w:val="Hyperlink"/>
            <w:noProof/>
          </w:rPr>
          <w:t>e</w:t>
        </w:r>
        <w:r w:rsidR="00E2317F" w:rsidRPr="00282145">
          <w:rPr>
            <w:rStyle w:val="Hyperlink"/>
            <w:noProof/>
          </w:rPr>
          <w:t xml:space="preserve"> on number of dislocation passes per history.</w:t>
        </w:r>
        <w:r w:rsidR="00E2317F">
          <w:rPr>
            <w:noProof/>
            <w:webHidden/>
          </w:rPr>
          <w:tab/>
        </w:r>
        <w:r w:rsidR="00E2317F">
          <w:rPr>
            <w:noProof/>
            <w:webHidden/>
          </w:rPr>
          <w:fldChar w:fldCharType="begin"/>
        </w:r>
        <w:r w:rsidR="00E2317F">
          <w:rPr>
            <w:noProof/>
            <w:webHidden/>
          </w:rPr>
          <w:instrText xml:space="preserve"> PAGEREF _Toc486418922 \h </w:instrText>
        </w:r>
        <w:r w:rsidR="00E2317F">
          <w:rPr>
            <w:noProof/>
            <w:webHidden/>
          </w:rPr>
        </w:r>
        <w:r w:rsidR="00E2317F">
          <w:rPr>
            <w:noProof/>
            <w:webHidden/>
          </w:rPr>
          <w:fldChar w:fldCharType="separate"/>
        </w:r>
        <w:r w:rsidR="00D4157B">
          <w:rPr>
            <w:noProof/>
            <w:webHidden/>
          </w:rPr>
          <w:t>30</w:t>
        </w:r>
        <w:r w:rsidR="00E2317F">
          <w:rPr>
            <w:noProof/>
            <w:webHidden/>
          </w:rPr>
          <w:fldChar w:fldCharType="end"/>
        </w:r>
      </w:hyperlink>
    </w:p>
    <w:p w14:paraId="55A24626"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3" w:history="1">
        <w:r w:rsidR="00E2317F" w:rsidRPr="00282145">
          <w:rPr>
            <w:rStyle w:val="Hyperlink"/>
            <w:noProof/>
          </w:rPr>
          <w:t>Figure 15: Effect of microstructure on the maximum channel width predictions from model 2.</w:t>
        </w:r>
        <w:r w:rsidR="00E2317F">
          <w:rPr>
            <w:noProof/>
            <w:webHidden/>
          </w:rPr>
          <w:tab/>
        </w:r>
        <w:r w:rsidR="00E2317F">
          <w:rPr>
            <w:noProof/>
            <w:webHidden/>
          </w:rPr>
          <w:fldChar w:fldCharType="begin"/>
        </w:r>
        <w:r w:rsidR="00E2317F">
          <w:rPr>
            <w:noProof/>
            <w:webHidden/>
          </w:rPr>
          <w:instrText xml:space="preserve"> PAGEREF _Toc486418923 \h </w:instrText>
        </w:r>
        <w:r w:rsidR="00E2317F">
          <w:rPr>
            <w:noProof/>
            <w:webHidden/>
          </w:rPr>
        </w:r>
        <w:r w:rsidR="00E2317F">
          <w:rPr>
            <w:noProof/>
            <w:webHidden/>
          </w:rPr>
          <w:fldChar w:fldCharType="separate"/>
        </w:r>
        <w:r w:rsidR="00D4157B">
          <w:rPr>
            <w:noProof/>
            <w:webHidden/>
          </w:rPr>
          <w:t>32</w:t>
        </w:r>
        <w:r w:rsidR="00E2317F">
          <w:rPr>
            <w:noProof/>
            <w:webHidden/>
          </w:rPr>
          <w:fldChar w:fldCharType="end"/>
        </w:r>
      </w:hyperlink>
    </w:p>
    <w:p w14:paraId="4D6A0149"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4" w:history="1">
        <w:r w:rsidR="00E2317F" w:rsidRPr="00282145">
          <w:rPr>
            <w:rStyle w:val="Hyperlink"/>
            <w:noProof/>
          </w:rPr>
          <w:t>Figure 16: Effect of microstructure on the core channel width prediction from model 2</w:t>
        </w:r>
        <w:r w:rsidR="00E2317F">
          <w:rPr>
            <w:noProof/>
            <w:webHidden/>
          </w:rPr>
          <w:tab/>
        </w:r>
        <w:r w:rsidR="00E2317F">
          <w:rPr>
            <w:noProof/>
            <w:webHidden/>
          </w:rPr>
          <w:fldChar w:fldCharType="begin"/>
        </w:r>
        <w:r w:rsidR="00E2317F">
          <w:rPr>
            <w:noProof/>
            <w:webHidden/>
          </w:rPr>
          <w:instrText xml:space="preserve"> PAGEREF _Toc486418924 \h </w:instrText>
        </w:r>
        <w:r w:rsidR="00E2317F">
          <w:rPr>
            <w:noProof/>
            <w:webHidden/>
          </w:rPr>
        </w:r>
        <w:r w:rsidR="00E2317F">
          <w:rPr>
            <w:noProof/>
            <w:webHidden/>
          </w:rPr>
          <w:fldChar w:fldCharType="separate"/>
        </w:r>
        <w:r w:rsidR="00D4157B">
          <w:rPr>
            <w:noProof/>
            <w:webHidden/>
          </w:rPr>
          <w:t>33</w:t>
        </w:r>
        <w:r w:rsidR="00E2317F">
          <w:rPr>
            <w:noProof/>
            <w:webHidden/>
          </w:rPr>
          <w:fldChar w:fldCharType="end"/>
        </w:r>
      </w:hyperlink>
    </w:p>
    <w:p w14:paraId="76C0336B"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5" w:history="1">
        <w:r w:rsidR="00E2317F" w:rsidRPr="00282145">
          <w:rPr>
            <w:rStyle w:val="Hyperlink"/>
            <w:noProof/>
          </w:rPr>
          <w:t>Figure 17: Effect of Gaussian distributions about a mean diamet</w:t>
        </w:r>
        <w:r w:rsidR="00E2317F">
          <w:rPr>
            <w:rStyle w:val="Hyperlink"/>
            <w:noProof/>
          </w:rPr>
          <w:t>er on the maximum channel width</w:t>
        </w:r>
        <w:r w:rsidR="00E2317F" w:rsidRPr="00282145">
          <w:rPr>
            <w:rStyle w:val="Hyperlink"/>
            <w:noProof/>
          </w:rPr>
          <w:t>.</w:t>
        </w:r>
        <w:r w:rsidR="00E2317F">
          <w:rPr>
            <w:noProof/>
            <w:webHidden/>
          </w:rPr>
          <w:tab/>
        </w:r>
        <w:r w:rsidR="00E2317F">
          <w:rPr>
            <w:noProof/>
            <w:webHidden/>
          </w:rPr>
          <w:fldChar w:fldCharType="begin"/>
        </w:r>
        <w:r w:rsidR="00E2317F">
          <w:rPr>
            <w:noProof/>
            <w:webHidden/>
          </w:rPr>
          <w:instrText xml:space="preserve"> PAGEREF _Toc486418925 \h </w:instrText>
        </w:r>
        <w:r w:rsidR="00E2317F">
          <w:rPr>
            <w:noProof/>
            <w:webHidden/>
          </w:rPr>
        </w:r>
        <w:r w:rsidR="00E2317F">
          <w:rPr>
            <w:noProof/>
            <w:webHidden/>
          </w:rPr>
          <w:fldChar w:fldCharType="separate"/>
        </w:r>
        <w:r w:rsidR="00D4157B">
          <w:rPr>
            <w:noProof/>
            <w:webHidden/>
          </w:rPr>
          <w:t>35</w:t>
        </w:r>
        <w:r w:rsidR="00E2317F">
          <w:rPr>
            <w:noProof/>
            <w:webHidden/>
          </w:rPr>
          <w:fldChar w:fldCharType="end"/>
        </w:r>
      </w:hyperlink>
    </w:p>
    <w:p w14:paraId="46819146"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6" w:history="1">
        <w:r w:rsidR="00E2317F" w:rsidRPr="00282145">
          <w:rPr>
            <w:rStyle w:val="Hyperlink"/>
            <w:noProof/>
          </w:rPr>
          <w:t>Figure 18: Effect of using distributed sources on the maximum channel width.</w:t>
        </w:r>
        <w:r w:rsidR="00E2317F">
          <w:rPr>
            <w:noProof/>
            <w:webHidden/>
          </w:rPr>
          <w:tab/>
        </w:r>
        <w:r w:rsidR="00E2317F">
          <w:rPr>
            <w:noProof/>
            <w:webHidden/>
          </w:rPr>
          <w:fldChar w:fldCharType="begin"/>
        </w:r>
        <w:r w:rsidR="00E2317F">
          <w:rPr>
            <w:noProof/>
            <w:webHidden/>
          </w:rPr>
          <w:instrText xml:space="preserve"> PAGEREF _Toc486418926 \h </w:instrText>
        </w:r>
        <w:r w:rsidR="00E2317F">
          <w:rPr>
            <w:noProof/>
            <w:webHidden/>
          </w:rPr>
        </w:r>
        <w:r w:rsidR="00E2317F">
          <w:rPr>
            <w:noProof/>
            <w:webHidden/>
          </w:rPr>
          <w:fldChar w:fldCharType="separate"/>
        </w:r>
        <w:r w:rsidR="00D4157B">
          <w:rPr>
            <w:noProof/>
            <w:webHidden/>
          </w:rPr>
          <w:t>35</w:t>
        </w:r>
        <w:r w:rsidR="00E2317F">
          <w:rPr>
            <w:noProof/>
            <w:webHidden/>
          </w:rPr>
          <w:fldChar w:fldCharType="end"/>
        </w:r>
      </w:hyperlink>
    </w:p>
    <w:p w14:paraId="73AEF894"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7" w:history="1">
        <w:r w:rsidR="00E2317F" w:rsidRPr="00282145">
          <w:rPr>
            <w:rStyle w:val="Hyperlink"/>
            <w:noProof/>
          </w:rPr>
          <w:t>Figure 19: Model 2 comparison of correlative equa</w:t>
        </w:r>
        <w:r w:rsidR="00E2317F">
          <w:rPr>
            <w:rStyle w:val="Hyperlink"/>
            <w:noProof/>
          </w:rPr>
          <w:t>tions to select simulation sets</w:t>
        </w:r>
        <w:r w:rsidR="00E2317F">
          <w:rPr>
            <w:noProof/>
            <w:webHidden/>
          </w:rPr>
          <w:tab/>
        </w:r>
        <w:r w:rsidR="00E2317F">
          <w:rPr>
            <w:noProof/>
            <w:webHidden/>
          </w:rPr>
          <w:fldChar w:fldCharType="begin"/>
        </w:r>
        <w:r w:rsidR="00E2317F">
          <w:rPr>
            <w:noProof/>
            <w:webHidden/>
          </w:rPr>
          <w:instrText xml:space="preserve"> PAGEREF _Toc486418927 \h </w:instrText>
        </w:r>
        <w:r w:rsidR="00E2317F">
          <w:rPr>
            <w:noProof/>
            <w:webHidden/>
          </w:rPr>
        </w:r>
        <w:r w:rsidR="00E2317F">
          <w:rPr>
            <w:noProof/>
            <w:webHidden/>
          </w:rPr>
          <w:fldChar w:fldCharType="separate"/>
        </w:r>
        <w:r w:rsidR="00D4157B">
          <w:rPr>
            <w:noProof/>
            <w:webHidden/>
          </w:rPr>
          <w:t>37</w:t>
        </w:r>
        <w:r w:rsidR="00E2317F">
          <w:rPr>
            <w:noProof/>
            <w:webHidden/>
          </w:rPr>
          <w:fldChar w:fldCharType="end"/>
        </w:r>
      </w:hyperlink>
    </w:p>
    <w:p w14:paraId="1A8330EA"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8" w:history="1">
        <w:r w:rsidR="00E2317F" w:rsidRPr="00282145">
          <w:rPr>
            <w:rStyle w:val="Hyperlink"/>
            <w:noProof/>
          </w:rPr>
          <w:t>Figure 20: Maximum channel width PDFs at x = 2, 4, 6, 8, and 10 microns along the channel</w:t>
        </w:r>
        <w:r w:rsidR="00E2317F">
          <w:rPr>
            <w:noProof/>
            <w:webHidden/>
          </w:rPr>
          <w:tab/>
        </w:r>
        <w:r w:rsidR="00E2317F">
          <w:rPr>
            <w:noProof/>
            <w:webHidden/>
          </w:rPr>
          <w:fldChar w:fldCharType="begin"/>
        </w:r>
        <w:r w:rsidR="00E2317F">
          <w:rPr>
            <w:noProof/>
            <w:webHidden/>
          </w:rPr>
          <w:instrText xml:space="preserve"> PAGEREF _Toc486418928 \h </w:instrText>
        </w:r>
        <w:r w:rsidR="00E2317F">
          <w:rPr>
            <w:noProof/>
            <w:webHidden/>
          </w:rPr>
        </w:r>
        <w:r w:rsidR="00E2317F">
          <w:rPr>
            <w:noProof/>
            <w:webHidden/>
          </w:rPr>
          <w:fldChar w:fldCharType="separate"/>
        </w:r>
        <w:r w:rsidR="00D4157B">
          <w:rPr>
            <w:noProof/>
            <w:webHidden/>
          </w:rPr>
          <w:t>39</w:t>
        </w:r>
        <w:r w:rsidR="00E2317F">
          <w:rPr>
            <w:noProof/>
            <w:webHidden/>
          </w:rPr>
          <w:fldChar w:fldCharType="end"/>
        </w:r>
      </w:hyperlink>
    </w:p>
    <w:p w14:paraId="35F85142" w14:textId="77777777" w:rsidR="00E2317F" w:rsidRDefault="00111575">
      <w:pPr>
        <w:pStyle w:val="TableofFigures"/>
        <w:tabs>
          <w:tab w:val="right" w:leader="dot" w:pos="9350"/>
        </w:tabs>
        <w:rPr>
          <w:rFonts w:asciiTheme="minorHAnsi" w:eastAsiaTheme="minorEastAsia" w:hAnsiTheme="minorHAnsi"/>
          <w:noProof/>
          <w:sz w:val="22"/>
        </w:rPr>
      </w:pPr>
      <w:hyperlink w:anchor="_Toc486418929" w:history="1">
        <w:r w:rsidR="00E2317F" w:rsidRPr="00282145">
          <w:rPr>
            <w:rStyle w:val="Hyperlink"/>
            <w:noProof/>
          </w:rPr>
          <w:t>Figure 21: Maximum channel width PDFs at x = 2, 4, 6, 8, and 10 microns along the channel</w:t>
        </w:r>
        <w:r w:rsidR="00E2317F">
          <w:rPr>
            <w:noProof/>
            <w:webHidden/>
          </w:rPr>
          <w:tab/>
        </w:r>
        <w:r w:rsidR="00E2317F">
          <w:rPr>
            <w:noProof/>
            <w:webHidden/>
          </w:rPr>
          <w:fldChar w:fldCharType="begin"/>
        </w:r>
        <w:r w:rsidR="00E2317F">
          <w:rPr>
            <w:noProof/>
            <w:webHidden/>
          </w:rPr>
          <w:instrText xml:space="preserve"> PAGEREF _Toc486418929 \h </w:instrText>
        </w:r>
        <w:r w:rsidR="00E2317F">
          <w:rPr>
            <w:noProof/>
            <w:webHidden/>
          </w:rPr>
        </w:r>
        <w:r w:rsidR="00E2317F">
          <w:rPr>
            <w:noProof/>
            <w:webHidden/>
          </w:rPr>
          <w:fldChar w:fldCharType="separate"/>
        </w:r>
        <w:r w:rsidR="00D4157B">
          <w:rPr>
            <w:noProof/>
            <w:webHidden/>
          </w:rPr>
          <w:t>39</w:t>
        </w:r>
        <w:r w:rsidR="00E2317F">
          <w:rPr>
            <w:noProof/>
            <w:webHidden/>
          </w:rPr>
          <w:fldChar w:fldCharType="end"/>
        </w:r>
      </w:hyperlink>
    </w:p>
    <w:p w14:paraId="12521910"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0" w:history="1">
        <w:r w:rsidR="00E2317F" w:rsidRPr="00282145">
          <w:rPr>
            <w:rStyle w:val="Hyperlink"/>
            <w:noProof/>
          </w:rPr>
          <w:t>Figure 22 Maximum channel width PDFs at x = 2, 4, 6, 8, and 10 microns along he channel</w:t>
        </w:r>
        <w:r w:rsidR="00E2317F">
          <w:rPr>
            <w:noProof/>
            <w:webHidden/>
          </w:rPr>
          <w:tab/>
        </w:r>
        <w:r w:rsidR="00E2317F">
          <w:rPr>
            <w:noProof/>
            <w:webHidden/>
          </w:rPr>
          <w:fldChar w:fldCharType="begin"/>
        </w:r>
        <w:r w:rsidR="00E2317F">
          <w:rPr>
            <w:noProof/>
            <w:webHidden/>
          </w:rPr>
          <w:instrText xml:space="preserve"> PAGEREF _Toc486418930 \h </w:instrText>
        </w:r>
        <w:r w:rsidR="00E2317F">
          <w:rPr>
            <w:noProof/>
            <w:webHidden/>
          </w:rPr>
        </w:r>
        <w:r w:rsidR="00E2317F">
          <w:rPr>
            <w:noProof/>
            <w:webHidden/>
          </w:rPr>
          <w:fldChar w:fldCharType="separate"/>
        </w:r>
        <w:r w:rsidR="00D4157B">
          <w:rPr>
            <w:noProof/>
            <w:webHidden/>
          </w:rPr>
          <w:t>39</w:t>
        </w:r>
        <w:r w:rsidR="00E2317F">
          <w:rPr>
            <w:noProof/>
            <w:webHidden/>
          </w:rPr>
          <w:fldChar w:fldCharType="end"/>
        </w:r>
      </w:hyperlink>
    </w:p>
    <w:p w14:paraId="7298243F"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1" w:history="1">
        <w:r w:rsidR="00E2317F" w:rsidRPr="00282145">
          <w:rPr>
            <w:rStyle w:val="Hyperlink"/>
            <w:noProof/>
          </w:rPr>
          <w:t>Figure 23: Analytical model microstructural parameters effects on mean maximum channel width</w:t>
        </w:r>
        <w:r w:rsidR="00E2317F">
          <w:rPr>
            <w:noProof/>
            <w:webHidden/>
          </w:rPr>
          <w:tab/>
        </w:r>
        <w:r w:rsidR="00E2317F">
          <w:rPr>
            <w:noProof/>
            <w:webHidden/>
          </w:rPr>
          <w:fldChar w:fldCharType="begin"/>
        </w:r>
        <w:r w:rsidR="00E2317F">
          <w:rPr>
            <w:noProof/>
            <w:webHidden/>
          </w:rPr>
          <w:instrText xml:space="preserve"> PAGEREF _Toc486418931 \h </w:instrText>
        </w:r>
        <w:r w:rsidR="00E2317F">
          <w:rPr>
            <w:noProof/>
            <w:webHidden/>
          </w:rPr>
        </w:r>
        <w:r w:rsidR="00E2317F">
          <w:rPr>
            <w:noProof/>
            <w:webHidden/>
          </w:rPr>
          <w:fldChar w:fldCharType="separate"/>
        </w:r>
        <w:r w:rsidR="00D4157B">
          <w:rPr>
            <w:noProof/>
            <w:webHidden/>
          </w:rPr>
          <w:t>41</w:t>
        </w:r>
        <w:r w:rsidR="00E2317F">
          <w:rPr>
            <w:noProof/>
            <w:webHidden/>
          </w:rPr>
          <w:fldChar w:fldCharType="end"/>
        </w:r>
      </w:hyperlink>
    </w:p>
    <w:p w14:paraId="51B36FE2"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2" w:history="1">
        <w:r w:rsidR="00E2317F" w:rsidRPr="00282145">
          <w:rPr>
            <w:rStyle w:val="Hyperlink"/>
            <w:noProof/>
          </w:rPr>
          <w:t xml:space="preserve">Figure 24: Effects of defect diameter on the statistical </w:t>
        </w:r>
        <w:r w:rsidR="00E2317F">
          <w:rPr>
            <w:rStyle w:val="Hyperlink"/>
            <w:noProof/>
          </w:rPr>
          <w:t>quantities of the channel plots</w:t>
        </w:r>
        <w:r w:rsidR="00E2317F">
          <w:rPr>
            <w:noProof/>
            <w:webHidden/>
          </w:rPr>
          <w:tab/>
        </w:r>
        <w:r w:rsidR="00E2317F">
          <w:rPr>
            <w:noProof/>
            <w:webHidden/>
          </w:rPr>
          <w:fldChar w:fldCharType="begin"/>
        </w:r>
        <w:r w:rsidR="00E2317F">
          <w:rPr>
            <w:noProof/>
            <w:webHidden/>
          </w:rPr>
          <w:instrText xml:space="preserve"> PAGEREF _Toc486418932 \h </w:instrText>
        </w:r>
        <w:r w:rsidR="00E2317F">
          <w:rPr>
            <w:noProof/>
            <w:webHidden/>
          </w:rPr>
        </w:r>
        <w:r w:rsidR="00E2317F">
          <w:rPr>
            <w:noProof/>
            <w:webHidden/>
          </w:rPr>
          <w:fldChar w:fldCharType="separate"/>
        </w:r>
        <w:r w:rsidR="00D4157B">
          <w:rPr>
            <w:noProof/>
            <w:webHidden/>
          </w:rPr>
          <w:t>42</w:t>
        </w:r>
        <w:r w:rsidR="00E2317F">
          <w:rPr>
            <w:noProof/>
            <w:webHidden/>
          </w:rPr>
          <w:fldChar w:fldCharType="end"/>
        </w:r>
      </w:hyperlink>
    </w:p>
    <w:p w14:paraId="6BD819A0"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3" w:history="1">
        <w:r w:rsidR="00E2317F" w:rsidRPr="00282145">
          <w:rPr>
            <w:rStyle w:val="Hyperlink"/>
            <w:noProof/>
          </w:rPr>
          <w:t xml:space="preserve">Figure 25: Effects </w:t>
        </w:r>
        <w:bookmarkStart w:id="1" w:name="_GoBack"/>
        <w:bookmarkEnd w:id="1"/>
        <w:r w:rsidR="00E2317F" w:rsidRPr="00282145">
          <w:rPr>
            <w:rStyle w:val="Hyperlink"/>
            <w:noProof/>
          </w:rPr>
          <w:t xml:space="preserve">of defect number density on the statistical </w:t>
        </w:r>
        <w:r w:rsidR="00E2317F">
          <w:rPr>
            <w:rStyle w:val="Hyperlink"/>
            <w:noProof/>
          </w:rPr>
          <w:t>quantities of the channel plots</w:t>
        </w:r>
        <w:r w:rsidR="00E2317F">
          <w:rPr>
            <w:noProof/>
            <w:webHidden/>
          </w:rPr>
          <w:tab/>
        </w:r>
        <w:r w:rsidR="00E2317F">
          <w:rPr>
            <w:noProof/>
            <w:webHidden/>
          </w:rPr>
          <w:fldChar w:fldCharType="begin"/>
        </w:r>
        <w:r w:rsidR="00E2317F">
          <w:rPr>
            <w:noProof/>
            <w:webHidden/>
          </w:rPr>
          <w:instrText xml:space="preserve"> PAGEREF _Toc486418933 \h </w:instrText>
        </w:r>
        <w:r w:rsidR="00E2317F">
          <w:rPr>
            <w:noProof/>
            <w:webHidden/>
          </w:rPr>
        </w:r>
        <w:r w:rsidR="00E2317F">
          <w:rPr>
            <w:noProof/>
            <w:webHidden/>
          </w:rPr>
          <w:fldChar w:fldCharType="separate"/>
        </w:r>
        <w:r w:rsidR="00D4157B">
          <w:rPr>
            <w:noProof/>
            <w:webHidden/>
          </w:rPr>
          <w:t>43</w:t>
        </w:r>
        <w:r w:rsidR="00E2317F">
          <w:rPr>
            <w:noProof/>
            <w:webHidden/>
          </w:rPr>
          <w:fldChar w:fldCharType="end"/>
        </w:r>
      </w:hyperlink>
    </w:p>
    <w:p w14:paraId="5C5BF7E0"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4" w:history="1">
        <w:r w:rsidR="00E2317F" w:rsidRPr="00282145">
          <w:rPr>
            <w:rStyle w:val="Hyperlink"/>
            <w:noProof/>
          </w:rPr>
          <w:t xml:space="preserve">Figure 26: Predicted channel widths for different diameter </w:t>
        </w:r>
        <w:r w:rsidR="00E2317F">
          <w:rPr>
            <w:rStyle w:val="Hyperlink"/>
            <w:noProof/>
          </w:rPr>
          <w:t>distributions in (a) Cu, (b) Ni</w:t>
        </w:r>
        <w:r w:rsidR="00E2317F">
          <w:rPr>
            <w:noProof/>
            <w:webHidden/>
          </w:rPr>
          <w:tab/>
        </w:r>
        <w:r w:rsidR="00E2317F">
          <w:rPr>
            <w:noProof/>
            <w:webHidden/>
          </w:rPr>
          <w:fldChar w:fldCharType="begin"/>
        </w:r>
        <w:r w:rsidR="00E2317F">
          <w:rPr>
            <w:noProof/>
            <w:webHidden/>
          </w:rPr>
          <w:instrText xml:space="preserve"> PAGEREF _Toc486418934 \h </w:instrText>
        </w:r>
        <w:r w:rsidR="00E2317F">
          <w:rPr>
            <w:noProof/>
            <w:webHidden/>
          </w:rPr>
        </w:r>
        <w:r w:rsidR="00E2317F">
          <w:rPr>
            <w:noProof/>
            <w:webHidden/>
          </w:rPr>
          <w:fldChar w:fldCharType="separate"/>
        </w:r>
        <w:r w:rsidR="00D4157B">
          <w:rPr>
            <w:noProof/>
            <w:webHidden/>
          </w:rPr>
          <w:t>49</w:t>
        </w:r>
        <w:r w:rsidR="00E2317F">
          <w:rPr>
            <w:noProof/>
            <w:webHidden/>
          </w:rPr>
          <w:fldChar w:fldCharType="end"/>
        </w:r>
      </w:hyperlink>
    </w:p>
    <w:p w14:paraId="4F4123D1"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5" w:history="1">
        <w:r w:rsidR="00E2317F" w:rsidRPr="00282145">
          <w:rPr>
            <w:rStyle w:val="Hyperlink"/>
            <w:noProof/>
          </w:rPr>
          <w:t>Figure 27: Comparison experimental to predicted results for distri</w:t>
        </w:r>
        <w:r w:rsidR="00E2317F">
          <w:rPr>
            <w:rStyle w:val="Hyperlink"/>
            <w:noProof/>
          </w:rPr>
          <w:t>buted and averaged defect sizes</w:t>
        </w:r>
        <w:r w:rsidR="00E2317F">
          <w:rPr>
            <w:noProof/>
            <w:webHidden/>
          </w:rPr>
          <w:tab/>
        </w:r>
        <w:r w:rsidR="00E2317F">
          <w:rPr>
            <w:noProof/>
            <w:webHidden/>
          </w:rPr>
          <w:fldChar w:fldCharType="begin"/>
        </w:r>
        <w:r w:rsidR="00E2317F">
          <w:rPr>
            <w:noProof/>
            <w:webHidden/>
          </w:rPr>
          <w:instrText xml:space="preserve"> PAGEREF _Toc486418935 \h </w:instrText>
        </w:r>
        <w:r w:rsidR="00E2317F">
          <w:rPr>
            <w:noProof/>
            <w:webHidden/>
          </w:rPr>
        </w:r>
        <w:r w:rsidR="00E2317F">
          <w:rPr>
            <w:noProof/>
            <w:webHidden/>
          </w:rPr>
          <w:fldChar w:fldCharType="separate"/>
        </w:r>
        <w:r w:rsidR="00D4157B">
          <w:rPr>
            <w:noProof/>
            <w:webHidden/>
          </w:rPr>
          <w:t>50</w:t>
        </w:r>
        <w:r w:rsidR="00E2317F">
          <w:rPr>
            <w:noProof/>
            <w:webHidden/>
          </w:rPr>
          <w:fldChar w:fldCharType="end"/>
        </w:r>
      </w:hyperlink>
    </w:p>
    <w:p w14:paraId="1107E1CB"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6" w:history="1">
        <w:r w:rsidR="00E2317F" w:rsidRPr="00282145">
          <w:rPr>
            <w:rStyle w:val="Hyperlink"/>
            <w:noProof/>
          </w:rPr>
          <w:t>Figure 28: Comparison of low temperature irradiated defect microstructure from literature.</w:t>
        </w:r>
        <w:r w:rsidR="00E2317F">
          <w:rPr>
            <w:noProof/>
            <w:webHidden/>
          </w:rPr>
          <w:tab/>
        </w:r>
        <w:r w:rsidR="00E2317F">
          <w:rPr>
            <w:noProof/>
            <w:webHidden/>
          </w:rPr>
          <w:fldChar w:fldCharType="begin"/>
        </w:r>
        <w:r w:rsidR="00E2317F">
          <w:rPr>
            <w:noProof/>
            <w:webHidden/>
          </w:rPr>
          <w:instrText xml:space="preserve"> PAGEREF _Toc486418936 \h </w:instrText>
        </w:r>
        <w:r w:rsidR="00E2317F">
          <w:rPr>
            <w:noProof/>
            <w:webHidden/>
          </w:rPr>
        </w:r>
        <w:r w:rsidR="00E2317F">
          <w:rPr>
            <w:noProof/>
            <w:webHidden/>
          </w:rPr>
          <w:fldChar w:fldCharType="separate"/>
        </w:r>
        <w:r w:rsidR="00D4157B">
          <w:rPr>
            <w:noProof/>
            <w:webHidden/>
          </w:rPr>
          <w:t>52</w:t>
        </w:r>
        <w:r w:rsidR="00E2317F">
          <w:rPr>
            <w:noProof/>
            <w:webHidden/>
          </w:rPr>
          <w:fldChar w:fldCharType="end"/>
        </w:r>
      </w:hyperlink>
    </w:p>
    <w:p w14:paraId="766DEC8E"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7" w:history="1">
        <w:r w:rsidR="00E2317F" w:rsidRPr="00282145">
          <w:rPr>
            <w:rStyle w:val="Hyperlink"/>
            <w:noProof/>
          </w:rPr>
          <w:t>Figure 29: Comparison of model and experimental prediction for dose dependence.</w:t>
        </w:r>
        <w:r w:rsidR="00E2317F">
          <w:rPr>
            <w:noProof/>
            <w:webHidden/>
          </w:rPr>
          <w:tab/>
        </w:r>
        <w:r w:rsidR="00E2317F">
          <w:rPr>
            <w:noProof/>
            <w:webHidden/>
          </w:rPr>
          <w:fldChar w:fldCharType="begin"/>
        </w:r>
        <w:r w:rsidR="00E2317F">
          <w:rPr>
            <w:noProof/>
            <w:webHidden/>
          </w:rPr>
          <w:instrText xml:space="preserve"> PAGEREF _Toc486418937 \h </w:instrText>
        </w:r>
        <w:r w:rsidR="00E2317F">
          <w:rPr>
            <w:noProof/>
            <w:webHidden/>
          </w:rPr>
        </w:r>
        <w:r w:rsidR="00E2317F">
          <w:rPr>
            <w:noProof/>
            <w:webHidden/>
          </w:rPr>
          <w:fldChar w:fldCharType="separate"/>
        </w:r>
        <w:r w:rsidR="00D4157B">
          <w:rPr>
            <w:noProof/>
            <w:webHidden/>
          </w:rPr>
          <w:t>52</w:t>
        </w:r>
        <w:r w:rsidR="00E2317F">
          <w:rPr>
            <w:noProof/>
            <w:webHidden/>
          </w:rPr>
          <w:fldChar w:fldCharType="end"/>
        </w:r>
      </w:hyperlink>
    </w:p>
    <w:p w14:paraId="7218EC2F"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8" w:history="1">
        <w:r w:rsidR="00E2317F" w:rsidRPr="00282145">
          <w:rPr>
            <w:rStyle w:val="Hyperlink"/>
            <w:noProof/>
          </w:rPr>
          <w:t>Figure 30: Comparison of predicted and observed dislocati</w:t>
        </w:r>
        <w:r w:rsidR="00E2317F">
          <w:rPr>
            <w:rStyle w:val="Hyperlink"/>
            <w:noProof/>
          </w:rPr>
          <w:t>on channel width vs. dose in Mo</w:t>
        </w:r>
        <w:r w:rsidR="00E2317F">
          <w:rPr>
            <w:noProof/>
            <w:webHidden/>
          </w:rPr>
          <w:tab/>
        </w:r>
        <w:r w:rsidR="00E2317F">
          <w:rPr>
            <w:noProof/>
            <w:webHidden/>
          </w:rPr>
          <w:fldChar w:fldCharType="begin"/>
        </w:r>
        <w:r w:rsidR="00E2317F">
          <w:rPr>
            <w:noProof/>
            <w:webHidden/>
          </w:rPr>
          <w:instrText xml:space="preserve"> PAGEREF _Toc486418938 \h </w:instrText>
        </w:r>
        <w:r w:rsidR="00E2317F">
          <w:rPr>
            <w:noProof/>
            <w:webHidden/>
          </w:rPr>
        </w:r>
        <w:r w:rsidR="00E2317F">
          <w:rPr>
            <w:noProof/>
            <w:webHidden/>
          </w:rPr>
          <w:fldChar w:fldCharType="separate"/>
        </w:r>
        <w:r w:rsidR="00D4157B">
          <w:rPr>
            <w:noProof/>
            <w:webHidden/>
          </w:rPr>
          <w:t>53</w:t>
        </w:r>
        <w:r w:rsidR="00E2317F">
          <w:rPr>
            <w:noProof/>
            <w:webHidden/>
          </w:rPr>
          <w:fldChar w:fldCharType="end"/>
        </w:r>
      </w:hyperlink>
    </w:p>
    <w:p w14:paraId="4129B6CB" w14:textId="77777777" w:rsidR="00E2317F" w:rsidRDefault="00111575">
      <w:pPr>
        <w:pStyle w:val="TableofFigures"/>
        <w:tabs>
          <w:tab w:val="right" w:leader="dot" w:pos="9350"/>
        </w:tabs>
        <w:rPr>
          <w:rFonts w:asciiTheme="minorHAnsi" w:eastAsiaTheme="minorEastAsia" w:hAnsiTheme="minorHAnsi"/>
          <w:noProof/>
          <w:sz w:val="22"/>
        </w:rPr>
      </w:pPr>
      <w:hyperlink w:anchor="_Toc486418939" w:history="1">
        <w:r w:rsidR="00E2317F" w:rsidRPr="00282145">
          <w:rPr>
            <w:rStyle w:val="Hyperlink"/>
            <w:noProof/>
          </w:rPr>
          <w:t>Figure 31: Maximum width dose and distan</w:t>
        </w:r>
        <w:r w:rsidR="00E2317F">
          <w:rPr>
            <w:rStyle w:val="Hyperlink"/>
            <w:noProof/>
          </w:rPr>
          <w:t>ce dependence of channels in Mo</w:t>
        </w:r>
        <w:r w:rsidR="00E2317F">
          <w:rPr>
            <w:noProof/>
            <w:webHidden/>
          </w:rPr>
          <w:tab/>
        </w:r>
        <w:r w:rsidR="00E2317F">
          <w:rPr>
            <w:noProof/>
            <w:webHidden/>
          </w:rPr>
          <w:fldChar w:fldCharType="begin"/>
        </w:r>
        <w:r w:rsidR="00E2317F">
          <w:rPr>
            <w:noProof/>
            <w:webHidden/>
          </w:rPr>
          <w:instrText xml:space="preserve"> PAGEREF _Toc486418939 \h </w:instrText>
        </w:r>
        <w:r w:rsidR="00E2317F">
          <w:rPr>
            <w:noProof/>
            <w:webHidden/>
          </w:rPr>
        </w:r>
        <w:r w:rsidR="00E2317F">
          <w:rPr>
            <w:noProof/>
            <w:webHidden/>
          </w:rPr>
          <w:fldChar w:fldCharType="separate"/>
        </w:r>
        <w:r w:rsidR="00D4157B">
          <w:rPr>
            <w:noProof/>
            <w:webHidden/>
          </w:rPr>
          <w:t>54</w:t>
        </w:r>
        <w:r w:rsidR="00E2317F">
          <w:rPr>
            <w:noProof/>
            <w:webHidden/>
          </w:rPr>
          <w:fldChar w:fldCharType="end"/>
        </w:r>
      </w:hyperlink>
    </w:p>
    <w:p w14:paraId="78565CFD" w14:textId="77777777" w:rsidR="00A324AE" w:rsidRDefault="00E160E5" w:rsidP="00B974E1">
      <w:pPr>
        <w:spacing w:line="276" w:lineRule="auto"/>
        <w:jc w:val="both"/>
        <w:rPr>
          <w:rFonts w:cs="Times New Roman"/>
          <w:szCs w:val="24"/>
        </w:rPr>
      </w:pPr>
      <w:r>
        <w:rPr>
          <w:rFonts w:cs="Times New Roman"/>
          <w:szCs w:val="24"/>
        </w:rPr>
        <w:fldChar w:fldCharType="end"/>
      </w:r>
    </w:p>
    <w:p w14:paraId="243A4E8C" w14:textId="77777777" w:rsidR="00A324AE" w:rsidRDefault="00A324AE" w:rsidP="00B974E1">
      <w:pPr>
        <w:spacing w:line="276" w:lineRule="auto"/>
        <w:jc w:val="both"/>
        <w:rPr>
          <w:rFonts w:cs="Times New Roman"/>
          <w:szCs w:val="24"/>
        </w:rPr>
      </w:pPr>
    </w:p>
    <w:p w14:paraId="6BE4156B" w14:textId="77777777" w:rsidR="00A324AE" w:rsidRDefault="00A324AE" w:rsidP="00B974E1">
      <w:pPr>
        <w:spacing w:line="276" w:lineRule="auto"/>
        <w:jc w:val="both"/>
        <w:rPr>
          <w:rFonts w:cs="Times New Roman"/>
          <w:szCs w:val="24"/>
        </w:rPr>
      </w:pPr>
      <w:r>
        <w:rPr>
          <w:rFonts w:cs="Times New Roman"/>
          <w:szCs w:val="24"/>
        </w:rPr>
        <w:br w:type="page"/>
      </w:r>
    </w:p>
    <w:p w14:paraId="28168B6E" w14:textId="77777777" w:rsidR="00A324AE" w:rsidRPr="00A324AE" w:rsidRDefault="000F0635" w:rsidP="00B974E1">
      <w:pPr>
        <w:tabs>
          <w:tab w:val="left" w:pos="3144"/>
          <w:tab w:val="center" w:pos="4680"/>
        </w:tabs>
        <w:spacing w:line="276" w:lineRule="auto"/>
        <w:rPr>
          <w:rFonts w:cs="Times New Roman"/>
          <w:b/>
          <w:sz w:val="32"/>
          <w:szCs w:val="32"/>
        </w:rPr>
      </w:pPr>
      <w:r>
        <w:rPr>
          <w:rFonts w:cs="Times New Roman"/>
          <w:b/>
          <w:sz w:val="32"/>
          <w:szCs w:val="32"/>
        </w:rPr>
        <w:lastRenderedPageBreak/>
        <w:tab/>
      </w:r>
      <w:r>
        <w:rPr>
          <w:rFonts w:cs="Times New Roman"/>
          <w:b/>
          <w:sz w:val="32"/>
          <w:szCs w:val="32"/>
        </w:rPr>
        <w:tab/>
      </w:r>
      <w:r w:rsidR="00A324AE" w:rsidRPr="00A324AE">
        <w:rPr>
          <w:rFonts w:cs="Times New Roman"/>
          <w:b/>
          <w:sz w:val="32"/>
          <w:szCs w:val="32"/>
        </w:rPr>
        <w:t>List of 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290"/>
      </w:tblGrid>
      <w:tr w:rsidR="00212AEE" w14:paraId="7CC716D1" w14:textId="77777777" w:rsidTr="00D96C04">
        <w:tc>
          <w:tcPr>
            <w:tcW w:w="3060" w:type="dxa"/>
          </w:tcPr>
          <w:p w14:paraId="03EFC19F" w14:textId="77777777" w:rsidR="00212AEE" w:rsidRDefault="00212AEE" w:rsidP="00B974E1">
            <w:pPr>
              <w:spacing w:line="276" w:lineRule="auto"/>
              <w:jc w:val="both"/>
              <w:rPr>
                <w:rFonts w:cs="Times New Roman"/>
                <w:szCs w:val="24"/>
              </w:rPr>
            </w:pPr>
            <w:r>
              <w:rPr>
                <w:rFonts w:cs="Times New Roman"/>
                <w:szCs w:val="24"/>
              </w:rPr>
              <w:t>BCC</w:t>
            </w:r>
          </w:p>
        </w:tc>
        <w:tc>
          <w:tcPr>
            <w:tcW w:w="6290" w:type="dxa"/>
          </w:tcPr>
          <w:p w14:paraId="1FE3AF41" w14:textId="77777777" w:rsidR="00212AEE" w:rsidRDefault="00212AEE" w:rsidP="00B974E1">
            <w:pPr>
              <w:spacing w:line="276" w:lineRule="auto"/>
              <w:jc w:val="both"/>
              <w:rPr>
                <w:rFonts w:cs="Times New Roman"/>
                <w:szCs w:val="24"/>
              </w:rPr>
            </w:pPr>
            <w:r>
              <w:rPr>
                <w:rFonts w:cs="Times New Roman"/>
                <w:szCs w:val="24"/>
              </w:rPr>
              <w:t>Body Center Cubic</w:t>
            </w:r>
          </w:p>
        </w:tc>
      </w:tr>
      <w:tr w:rsidR="00212AEE" w14:paraId="6CBD9AD0" w14:textId="77777777" w:rsidTr="00D96C04">
        <w:tc>
          <w:tcPr>
            <w:tcW w:w="3060" w:type="dxa"/>
          </w:tcPr>
          <w:p w14:paraId="7CC357B1" w14:textId="77777777" w:rsidR="00212AEE" w:rsidRDefault="00212AEE" w:rsidP="00B974E1">
            <w:pPr>
              <w:spacing w:line="276" w:lineRule="auto"/>
              <w:jc w:val="both"/>
              <w:rPr>
                <w:rFonts w:cs="Times New Roman"/>
                <w:szCs w:val="24"/>
              </w:rPr>
            </w:pPr>
            <w:r>
              <w:rPr>
                <w:rFonts w:cs="Times New Roman"/>
                <w:szCs w:val="24"/>
              </w:rPr>
              <w:t>CRSS</w:t>
            </w:r>
          </w:p>
        </w:tc>
        <w:tc>
          <w:tcPr>
            <w:tcW w:w="6290" w:type="dxa"/>
          </w:tcPr>
          <w:p w14:paraId="6D082699" w14:textId="77777777" w:rsidR="00212AEE" w:rsidRDefault="00212AEE" w:rsidP="00B974E1">
            <w:pPr>
              <w:spacing w:line="276" w:lineRule="auto"/>
              <w:jc w:val="both"/>
              <w:rPr>
                <w:rFonts w:cs="Times New Roman"/>
                <w:szCs w:val="24"/>
              </w:rPr>
            </w:pPr>
            <w:r>
              <w:rPr>
                <w:rFonts w:cs="Times New Roman"/>
                <w:szCs w:val="24"/>
              </w:rPr>
              <w:t>Critical Resoled Shear Stress</w:t>
            </w:r>
          </w:p>
        </w:tc>
      </w:tr>
      <w:tr w:rsidR="00212AEE" w14:paraId="26615F12" w14:textId="77777777" w:rsidTr="00D96C04">
        <w:tc>
          <w:tcPr>
            <w:tcW w:w="3060" w:type="dxa"/>
          </w:tcPr>
          <w:p w14:paraId="40E918AC" w14:textId="77777777" w:rsidR="00212AEE" w:rsidRDefault="00212AEE" w:rsidP="00B974E1">
            <w:pPr>
              <w:spacing w:line="276" w:lineRule="auto"/>
              <w:jc w:val="both"/>
              <w:rPr>
                <w:rFonts w:cs="Times New Roman"/>
                <w:szCs w:val="24"/>
              </w:rPr>
            </w:pPr>
            <w:r>
              <w:rPr>
                <w:rFonts w:cs="Times New Roman"/>
                <w:szCs w:val="24"/>
              </w:rPr>
              <w:t>DD</w:t>
            </w:r>
          </w:p>
        </w:tc>
        <w:tc>
          <w:tcPr>
            <w:tcW w:w="6290" w:type="dxa"/>
          </w:tcPr>
          <w:p w14:paraId="496442BE" w14:textId="77777777" w:rsidR="00212AEE" w:rsidRDefault="00212AEE" w:rsidP="00B974E1">
            <w:pPr>
              <w:spacing w:line="276" w:lineRule="auto"/>
              <w:jc w:val="both"/>
              <w:rPr>
                <w:rFonts w:cs="Times New Roman"/>
                <w:szCs w:val="24"/>
              </w:rPr>
            </w:pPr>
            <w:r>
              <w:rPr>
                <w:rFonts w:cs="Times New Roman"/>
                <w:szCs w:val="24"/>
              </w:rPr>
              <w:t>Dislocation Dynamics</w:t>
            </w:r>
          </w:p>
        </w:tc>
      </w:tr>
      <w:tr w:rsidR="00212AEE" w14:paraId="71B78530" w14:textId="77777777" w:rsidTr="00D96C04">
        <w:tc>
          <w:tcPr>
            <w:tcW w:w="3060" w:type="dxa"/>
          </w:tcPr>
          <w:p w14:paraId="00890C89" w14:textId="77777777" w:rsidR="00212AEE" w:rsidRDefault="00212AEE" w:rsidP="00B974E1">
            <w:pPr>
              <w:spacing w:line="276" w:lineRule="auto"/>
              <w:jc w:val="both"/>
              <w:rPr>
                <w:rFonts w:cs="Times New Roman"/>
                <w:szCs w:val="24"/>
              </w:rPr>
            </w:pPr>
            <w:r>
              <w:rPr>
                <w:rFonts w:cs="Times New Roman"/>
                <w:szCs w:val="24"/>
              </w:rPr>
              <w:t>DL</w:t>
            </w:r>
          </w:p>
        </w:tc>
        <w:tc>
          <w:tcPr>
            <w:tcW w:w="6290" w:type="dxa"/>
          </w:tcPr>
          <w:p w14:paraId="24B292D4" w14:textId="77777777" w:rsidR="00212AEE" w:rsidRDefault="00212AEE" w:rsidP="00B974E1">
            <w:pPr>
              <w:spacing w:line="276" w:lineRule="auto"/>
              <w:jc w:val="both"/>
              <w:rPr>
                <w:rFonts w:cs="Times New Roman"/>
                <w:szCs w:val="24"/>
              </w:rPr>
            </w:pPr>
            <w:r>
              <w:rPr>
                <w:rFonts w:cs="Times New Roman"/>
                <w:szCs w:val="24"/>
              </w:rPr>
              <w:t>Dislocation Loop</w:t>
            </w:r>
          </w:p>
        </w:tc>
      </w:tr>
      <w:tr w:rsidR="00212AEE" w14:paraId="78846D82" w14:textId="77777777" w:rsidTr="00D96C04">
        <w:tc>
          <w:tcPr>
            <w:tcW w:w="3060" w:type="dxa"/>
          </w:tcPr>
          <w:p w14:paraId="287D744B" w14:textId="77777777" w:rsidR="00212AEE" w:rsidRDefault="00212AEE" w:rsidP="00B974E1">
            <w:pPr>
              <w:spacing w:line="276" w:lineRule="auto"/>
              <w:jc w:val="both"/>
              <w:rPr>
                <w:rFonts w:cs="Times New Roman"/>
                <w:szCs w:val="24"/>
              </w:rPr>
            </w:pPr>
            <w:r>
              <w:rPr>
                <w:rFonts w:cs="Times New Roman"/>
                <w:szCs w:val="24"/>
              </w:rPr>
              <w:t>dpa</w:t>
            </w:r>
          </w:p>
        </w:tc>
        <w:tc>
          <w:tcPr>
            <w:tcW w:w="6290" w:type="dxa"/>
          </w:tcPr>
          <w:p w14:paraId="6FE3280D" w14:textId="77777777" w:rsidR="00212AEE" w:rsidRDefault="00DD091C" w:rsidP="00B974E1">
            <w:pPr>
              <w:spacing w:line="276" w:lineRule="auto"/>
              <w:jc w:val="both"/>
              <w:rPr>
                <w:rFonts w:cs="Times New Roman"/>
                <w:szCs w:val="24"/>
              </w:rPr>
            </w:pPr>
            <w:r>
              <w:rPr>
                <w:rFonts w:cs="Times New Roman"/>
                <w:szCs w:val="24"/>
              </w:rPr>
              <w:t>Displacement</w:t>
            </w:r>
            <w:r w:rsidR="00212AEE">
              <w:rPr>
                <w:rFonts w:cs="Times New Roman"/>
                <w:szCs w:val="24"/>
              </w:rPr>
              <w:t>s per atom</w:t>
            </w:r>
          </w:p>
        </w:tc>
      </w:tr>
      <w:tr w:rsidR="00212AEE" w14:paraId="4FCA95CE" w14:textId="77777777" w:rsidTr="00D96C04">
        <w:tc>
          <w:tcPr>
            <w:tcW w:w="3060" w:type="dxa"/>
          </w:tcPr>
          <w:p w14:paraId="0B6A1EEC" w14:textId="77777777" w:rsidR="00212AEE" w:rsidRDefault="00212AEE" w:rsidP="00B974E1">
            <w:pPr>
              <w:spacing w:line="276" w:lineRule="auto"/>
              <w:jc w:val="both"/>
              <w:rPr>
                <w:rFonts w:cs="Times New Roman"/>
                <w:szCs w:val="24"/>
              </w:rPr>
            </w:pPr>
            <w:r>
              <w:rPr>
                <w:rFonts w:cs="Times New Roman"/>
                <w:szCs w:val="24"/>
              </w:rPr>
              <w:t>FCC</w:t>
            </w:r>
          </w:p>
        </w:tc>
        <w:tc>
          <w:tcPr>
            <w:tcW w:w="6290" w:type="dxa"/>
          </w:tcPr>
          <w:p w14:paraId="0130FF9B" w14:textId="77777777" w:rsidR="00212AEE" w:rsidRDefault="00212AEE" w:rsidP="00B974E1">
            <w:pPr>
              <w:spacing w:line="276" w:lineRule="auto"/>
              <w:jc w:val="both"/>
              <w:rPr>
                <w:rFonts w:cs="Times New Roman"/>
                <w:szCs w:val="24"/>
              </w:rPr>
            </w:pPr>
            <w:r>
              <w:rPr>
                <w:rFonts w:cs="Times New Roman"/>
                <w:szCs w:val="24"/>
              </w:rPr>
              <w:t>Face Centered Cubic</w:t>
            </w:r>
          </w:p>
        </w:tc>
      </w:tr>
      <w:tr w:rsidR="00212AEE" w14:paraId="469AE153" w14:textId="77777777" w:rsidTr="00D96C04">
        <w:tc>
          <w:tcPr>
            <w:tcW w:w="3060" w:type="dxa"/>
          </w:tcPr>
          <w:p w14:paraId="29E1D808" w14:textId="77777777" w:rsidR="00212AEE" w:rsidRDefault="00212AEE" w:rsidP="00B974E1">
            <w:pPr>
              <w:spacing w:line="276" w:lineRule="auto"/>
              <w:jc w:val="both"/>
              <w:rPr>
                <w:rFonts w:cs="Times New Roman"/>
                <w:szCs w:val="24"/>
              </w:rPr>
            </w:pPr>
            <w:r>
              <w:rPr>
                <w:rFonts w:cs="Times New Roman"/>
                <w:szCs w:val="24"/>
              </w:rPr>
              <w:t>HCP</w:t>
            </w:r>
          </w:p>
        </w:tc>
        <w:tc>
          <w:tcPr>
            <w:tcW w:w="6290" w:type="dxa"/>
          </w:tcPr>
          <w:p w14:paraId="582961D4" w14:textId="77777777" w:rsidR="00212AEE" w:rsidRDefault="00212AEE" w:rsidP="00B974E1">
            <w:pPr>
              <w:spacing w:line="276" w:lineRule="auto"/>
              <w:jc w:val="both"/>
              <w:rPr>
                <w:rFonts w:cs="Times New Roman"/>
                <w:szCs w:val="24"/>
              </w:rPr>
            </w:pPr>
            <w:r>
              <w:rPr>
                <w:rFonts w:cs="Times New Roman"/>
                <w:szCs w:val="24"/>
              </w:rPr>
              <w:t>Hexagonal Closed Packed</w:t>
            </w:r>
          </w:p>
        </w:tc>
      </w:tr>
      <w:tr w:rsidR="008306AD" w14:paraId="1D3A7DAF" w14:textId="77777777" w:rsidTr="00D96C04">
        <w:tc>
          <w:tcPr>
            <w:tcW w:w="3060" w:type="dxa"/>
          </w:tcPr>
          <w:p w14:paraId="3EC308CA" w14:textId="77777777" w:rsidR="008306AD" w:rsidRDefault="008306AD" w:rsidP="00B974E1">
            <w:pPr>
              <w:spacing w:line="276" w:lineRule="auto"/>
              <w:jc w:val="both"/>
              <w:rPr>
                <w:rFonts w:cs="Times New Roman"/>
                <w:szCs w:val="24"/>
              </w:rPr>
            </w:pPr>
            <w:r>
              <w:rPr>
                <w:rFonts w:cs="Times New Roman"/>
                <w:szCs w:val="24"/>
              </w:rPr>
              <w:t>LS</w:t>
            </w:r>
          </w:p>
        </w:tc>
        <w:tc>
          <w:tcPr>
            <w:tcW w:w="6290" w:type="dxa"/>
          </w:tcPr>
          <w:p w14:paraId="5B350CD7" w14:textId="77777777" w:rsidR="008306AD" w:rsidRDefault="008306AD" w:rsidP="00B974E1">
            <w:pPr>
              <w:spacing w:line="276" w:lineRule="auto"/>
              <w:jc w:val="both"/>
              <w:rPr>
                <w:rFonts w:cs="Times New Roman"/>
                <w:szCs w:val="24"/>
              </w:rPr>
            </w:pPr>
            <w:r>
              <w:rPr>
                <w:rFonts w:cs="Times New Roman"/>
                <w:szCs w:val="24"/>
              </w:rPr>
              <w:t>Least Squares</w:t>
            </w:r>
          </w:p>
        </w:tc>
      </w:tr>
      <w:tr w:rsidR="00212AEE" w14:paraId="39463BE9" w14:textId="77777777" w:rsidTr="00D96C04">
        <w:tc>
          <w:tcPr>
            <w:tcW w:w="3060" w:type="dxa"/>
          </w:tcPr>
          <w:p w14:paraId="67F4536D" w14:textId="77777777" w:rsidR="00212AEE" w:rsidRPr="003A67BB" w:rsidRDefault="00C928E0" w:rsidP="00B974E1">
            <w:pPr>
              <w:spacing w:line="276" w:lineRule="auto"/>
              <w:jc w:val="both"/>
              <w:rPr>
                <w:rFonts w:cs="Times New Roman"/>
                <w:szCs w:val="24"/>
              </w:rPr>
            </w:pPr>
            <w:r>
              <w:rPr>
                <w:rFonts w:cs="Times New Roman"/>
                <w:szCs w:val="24"/>
              </w:rPr>
              <w:t>MC</w:t>
            </w:r>
          </w:p>
        </w:tc>
        <w:tc>
          <w:tcPr>
            <w:tcW w:w="6290" w:type="dxa"/>
          </w:tcPr>
          <w:p w14:paraId="233166EC" w14:textId="77777777" w:rsidR="00212AEE" w:rsidRDefault="00C928E0" w:rsidP="00B974E1">
            <w:pPr>
              <w:spacing w:line="276" w:lineRule="auto"/>
              <w:jc w:val="both"/>
              <w:rPr>
                <w:rFonts w:cs="Times New Roman"/>
                <w:szCs w:val="24"/>
              </w:rPr>
            </w:pPr>
            <w:r>
              <w:rPr>
                <w:rFonts w:cs="Times New Roman"/>
                <w:szCs w:val="24"/>
              </w:rPr>
              <w:t>Monte Carlo</w:t>
            </w:r>
          </w:p>
        </w:tc>
      </w:tr>
      <w:tr w:rsidR="00C928E0" w14:paraId="6D9C0550" w14:textId="77777777" w:rsidTr="00A1088B">
        <w:tc>
          <w:tcPr>
            <w:tcW w:w="3060" w:type="dxa"/>
          </w:tcPr>
          <w:p w14:paraId="56751AC2" w14:textId="77777777" w:rsidR="00C928E0" w:rsidRDefault="00C928E0" w:rsidP="00B974E1">
            <w:pPr>
              <w:spacing w:line="276" w:lineRule="auto"/>
              <w:jc w:val="both"/>
              <w:rPr>
                <w:rFonts w:cs="Times New Roman"/>
                <w:szCs w:val="24"/>
              </w:rPr>
            </w:pPr>
            <w:r>
              <w:rPr>
                <w:rFonts w:cs="Times New Roman"/>
                <w:szCs w:val="24"/>
              </w:rPr>
              <w:t>MD</w:t>
            </w:r>
          </w:p>
        </w:tc>
        <w:tc>
          <w:tcPr>
            <w:tcW w:w="6290" w:type="dxa"/>
          </w:tcPr>
          <w:p w14:paraId="65905865" w14:textId="77777777" w:rsidR="00C928E0" w:rsidRDefault="00C928E0" w:rsidP="00B974E1">
            <w:pPr>
              <w:spacing w:line="276" w:lineRule="auto"/>
              <w:jc w:val="both"/>
              <w:rPr>
                <w:rFonts w:cs="Times New Roman"/>
                <w:szCs w:val="24"/>
              </w:rPr>
            </w:pPr>
            <w:r>
              <w:rPr>
                <w:rFonts w:cs="Times New Roman"/>
                <w:szCs w:val="24"/>
              </w:rPr>
              <w:t>Molecular Dynamics</w:t>
            </w:r>
          </w:p>
        </w:tc>
      </w:tr>
      <w:tr w:rsidR="00C928E0" w14:paraId="20272F6B" w14:textId="77777777" w:rsidTr="00A1088B">
        <w:tc>
          <w:tcPr>
            <w:tcW w:w="3060" w:type="dxa"/>
          </w:tcPr>
          <w:p w14:paraId="1584BA1D" w14:textId="77777777" w:rsidR="00C928E0" w:rsidRDefault="00C928E0" w:rsidP="00B974E1">
            <w:pPr>
              <w:spacing w:line="276" w:lineRule="auto"/>
              <w:jc w:val="both"/>
              <w:rPr>
                <w:rFonts w:cs="Times New Roman"/>
                <w:szCs w:val="24"/>
              </w:rPr>
            </w:pPr>
            <w:r>
              <w:rPr>
                <w:rFonts w:cs="Times New Roman"/>
                <w:szCs w:val="24"/>
              </w:rPr>
              <w:t>RSS</w:t>
            </w:r>
          </w:p>
        </w:tc>
        <w:tc>
          <w:tcPr>
            <w:tcW w:w="6290" w:type="dxa"/>
          </w:tcPr>
          <w:p w14:paraId="1FE49B51" w14:textId="77777777" w:rsidR="00C928E0" w:rsidRDefault="00C928E0" w:rsidP="00B974E1">
            <w:pPr>
              <w:spacing w:line="276" w:lineRule="auto"/>
              <w:jc w:val="both"/>
              <w:rPr>
                <w:rFonts w:cs="Times New Roman"/>
                <w:szCs w:val="24"/>
              </w:rPr>
            </w:pPr>
            <w:r>
              <w:rPr>
                <w:rFonts w:cs="Times New Roman"/>
                <w:szCs w:val="24"/>
              </w:rPr>
              <w:t>Resolved Shear Stress</w:t>
            </w:r>
          </w:p>
        </w:tc>
      </w:tr>
      <w:tr w:rsidR="00C928E0" w14:paraId="40CE3ADD" w14:textId="77777777" w:rsidTr="00A1088B">
        <w:tc>
          <w:tcPr>
            <w:tcW w:w="3060" w:type="dxa"/>
          </w:tcPr>
          <w:p w14:paraId="1A52F02B" w14:textId="77777777" w:rsidR="00C928E0" w:rsidRDefault="00C928E0" w:rsidP="00B974E1">
            <w:pPr>
              <w:spacing w:line="276" w:lineRule="auto"/>
              <w:jc w:val="both"/>
              <w:rPr>
                <w:rFonts w:cs="Times New Roman"/>
                <w:szCs w:val="24"/>
              </w:rPr>
            </w:pPr>
            <w:r>
              <w:rPr>
                <w:rFonts w:cs="Times New Roman"/>
                <w:szCs w:val="24"/>
              </w:rPr>
              <w:t>SFE</w:t>
            </w:r>
          </w:p>
        </w:tc>
        <w:tc>
          <w:tcPr>
            <w:tcW w:w="6290" w:type="dxa"/>
          </w:tcPr>
          <w:p w14:paraId="7AD4625B" w14:textId="77777777" w:rsidR="00C928E0" w:rsidRDefault="00C928E0" w:rsidP="00B974E1">
            <w:pPr>
              <w:spacing w:line="276" w:lineRule="auto"/>
              <w:jc w:val="both"/>
              <w:rPr>
                <w:rFonts w:cs="Times New Roman"/>
                <w:szCs w:val="24"/>
              </w:rPr>
            </w:pPr>
            <w:r>
              <w:rPr>
                <w:rFonts w:cs="Times New Roman"/>
                <w:szCs w:val="24"/>
              </w:rPr>
              <w:t>Stacking-Fault Energy</w:t>
            </w:r>
          </w:p>
        </w:tc>
      </w:tr>
      <w:tr w:rsidR="00C928E0" w14:paraId="6106294F" w14:textId="77777777" w:rsidTr="00A1088B">
        <w:tc>
          <w:tcPr>
            <w:tcW w:w="3060" w:type="dxa"/>
          </w:tcPr>
          <w:p w14:paraId="42B5093A" w14:textId="77777777" w:rsidR="00C928E0" w:rsidRDefault="00C928E0" w:rsidP="00B974E1">
            <w:pPr>
              <w:spacing w:line="276" w:lineRule="auto"/>
              <w:jc w:val="both"/>
              <w:rPr>
                <w:rFonts w:cs="Times New Roman"/>
                <w:szCs w:val="24"/>
              </w:rPr>
            </w:pPr>
            <w:r>
              <w:rPr>
                <w:rFonts w:cs="Times New Roman"/>
                <w:szCs w:val="24"/>
              </w:rPr>
              <w:t>SFT</w:t>
            </w:r>
          </w:p>
        </w:tc>
        <w:tc>
          <w:tcPr>
            <w:tcW w:w="6290" w:type="dxa"/>
          </w:tcPr>
          <w:p w14:paraId="362FC0DA" w14:textId="77777777" w:rsidR="00C928E0" w:rsidRDefault="00C928E0" w:rsidP="00B974E1">
            <w:pPr>
              <w:spacing w:line="276" w:lineRule="auto"/>
              <w:jc w:val="both"/>
              <w:rPr>
                <w:rFonts w:cs="Times New Roman"/>
                <w:szCs w:val="24"/>
              </w:rPr>
            </w:pPr>
            <w:r>
              <w:rPr>
                <w:rFonts w:cs="Times New Roman"/>
                <w:szCs w:val="24"/>
              </w:rPr>
              <w:t>Stacking-Fault Tetrahedra</w:t>
            </w:r>
          </w:p>
        </w:tc>
      </w:tr>
      <w:tr w:rsidR="00C928E0" w14:paraId="2F5AB1C1" w14:textId="77777777" w:rsidTr="00A1088B">
        <w:tc>
          <w:tcPr>
            <w:tcW w:w="3060" w:type="dxa"/>
          </w:tcPr>
          <w:p w14:paraId="446BABCB" w14:textId="77777777" w:rsidR="00C928E0" w:rsidRDefault="00C928E0" w:rsidP="00B974E1">
            <w:pPr>
              <w:spacing w:line="276" w:lineRule="auto"/>
              <w:jc w:val="both"/>
              <w:rPr>
                <w:rFonts w:cs="Times New Roman"/>
                <w:szCs w:val="24"/>
              </w:rPr>
            </w:pPr>
            <w:r>
              <w:rPr>
                <w:rFonts w:cs="Times New Roman"/>
                <w:szCs w:val="24"/>
              </w:rPr>
              <w:t>TEM</w:t>
            </w:r>
          </w:p>
        </w:tc>
        <w:tc>
          <w:tcPr>
            <w:tcW w:w="6290" w:type="dxa"/>
          </w:tcPr>
          <w:p w14:paraId="71AA5A64" w14:textId="77777777" w:rsidR="00C928E0" w:rsidRDefault="00C928E0" w:rsidP="00B974E1">
            <w:pPr>
              <w:spacing w:line="276" w:lineRule="auto"/>
              <w:jc w:val="both"/>
              <w:rPr>
                <w:rFonts w:cs="Times New Roman"/>
                <w:szCs w:val="24"/>
              </w:rPr>
            </w:pPr>
            <w:r>
              <w:rPr>
                <w:rFonts w:cs="Times New Roman"/>
                <w:szCs w:val="24"/>
              </w:rPr>
              <w:t>Transmission Electron Microscopy</w:t>
            </w:r>
          </w:p>
        </w:tc>
      </w:tr>
      <w:tr w:rsidR="00212AEE" w14:paraId="3FC330C2" w14:textId="77777777" w:rsidTr="00D96C04">
        <w:tc>
          <w:tcPr>
            <w:tcW w:w="3060" w:type="dxa"/>
          </w:tcPr>
          <w:p w14:paraId="456203AB" w14:textId="77777777" w:rsidR="00212AEE" w:rsidRDefault="00212AEE" w:rsidP="00B974E1">
            <w:pPr>
              <w:spacing w:line="276" w:lineRule="auto"/>
              <w:jc w:val="both"/>
              <w:rPr>
                <w:rFonts w:cs="Times New Roman"/>
                <w:szCs w:val="24"/>
              </w:rPr>
            </w:pPr>
          </w:p>
        </w:tc>
        <w:tc>
          <w:tcPr>
            <w:tcW w:w="6290" w:type="dxa"/>
          </w:tcPr>
          <w:p w14:paraId="5C3386B2" w14:textId="77777777" w:rsidR="00212AEE" w:rsidRDefault="00212AEE" w:rsidP="00B974E1">
            <w:pPr>
              <w:spacing w:line="276" w:lineRule="auto"/>
              <w:jc w:val="both"/>
              <w:rPr>
                <w:rFonts w:cs="Times New Roman"/>
                <w:szCs w:val="24"/>
              </w:rPr>
            </w:pPr>
          </w:p>
        </w:tc>
      </w:tr>
      <w:tr w:rsidR="00212AEE" w14:paraId="436D5FFB" w14:textId="77777777" w:rsidTr="00D96C04">
        <w:tc>
          <w:tcPr>
            <w:tcW w:w="3060" w:type="dxa"/>
          </w:tcPr>
          <w:p w14:paraId="3E325100" w14:textId="77777777" w:rsidR="00212AEE" w:rsidRDefault="00212AEE" w:rsidP="00B974E1">
            <w:pPr>
              <w:spacing w:line="276" w:lineRule="auto"/>
              <w:jc w:val="both"/>
              <w:rPr>
                <w:rFonts w:cs="Times New Roman"/>
                <w:szCs w:val="24"/>
              </w:rPr>
            </w:pPr>
          </w:p>
        </w:tc>
        <w:tc>
          <w:tcPr>
            <w:tcW w:w="6290" w:type="dxa"/>
          </w:tcPr>
          <w:p w14:paraId="2B5A54A1" w14:textId="77777777" w:rsidR="00212AEE" w:rsidRDefault="00212AEE" w:rsidP="00B974E1">
            <w:pPr>
              <w:spacing w:line="276" w:lineRule="auto"/>
              <w:jc w:val="both"/>
              <w:rPr>
                <w:rFonts w:cs="Times New Roman"/>
                <w:szCs w:val="24"/>
              </w:rPr>
            </w:pPr>
          </w:p>
        </w:tc>
      </w:tr>
      <w:tr w:rsidR="00212AEE" w14:paraId="09837120" w14:textId="77777777" w:rsidTr="00D96C04">
        <w:tc>
          <w:tcPr>
            <w:tcW w:w="3060" w:type="dxa"/>
          </w:tcPr>
          <w:p w14:paraId="56080290" w14:textId="77777777" w:rsidR="00212AEE" w:rsidRDefault="00212AEE" w:rsidP="00B974E1">
            <w:pPr>
              <w:spacing w:line="276" w:lineRule="auto"/>
              <w:jc w:val="both"/>
              <w:rPr>
                <w:rFonts w:cs="Times New Roman"/>
                <w:szCs w:val="24"/>
              </w:rPr>
            </w:pPr>
          </w:p>
        </w:tc>
        <w:tc>
          <w:tcPr>
            <w:tcW w:w="6290" w:type="dxa"/>
          </w:tcPr>
          <w:p w14:paraId="0C573B1D" w14:textId="77777777" w:rsidR="00212AEE" w:rsidRDefault="00212AEE" w:rsidP="00B974E1">
            <w:pPr>
              <w:spacing w:line="276" w:lineRule="auto"/>
              <w:jc w:val="both"/>
              <w:rPr>
                <w:rFonts w:cs="Times New Roman"/>
                <w:szCs w:val="24"/>
              </w:rPr>
            </w:pPr>
          </w:p>
        </w:tc>
      </w:tr>
      <w:tr w:rsidR="00212AEE" w14:paraId="11F89FE6" w14:textId="77777777" w:rsidTr="00D96C04">
        <w:tc>
          <w:tcPr>
            <w:tcW w:w="3060" w:type="dxa"/>
          </w:tcPr>
          <w:p w14:paraId="129784D6" w14:textId="77777777" w:rsidR="00212AEE" w:rsidRDefault="00212AEE" w:rsidP="00B974E1">
            <w:pPr>
              <w:spacing w:line="276" w:lineRule="auto"/>
              <w:jc w:val="both"/>
              <w:rPr>
                <w:rFonts w:cs="Times New Roman"/>
                <w:szCs w:val="24"/>
              </w:rPr>
            </w:pPr>
          </w:p>
        </w:tc>
        <w:tc>
          <w:tcPr>
            <w:tcW w:w="6290" w:type="dxa"/>
          </w:tcPr>
          <w:p w14:paraId="59CFBFA9" w14:textId="77777777" w:rsidR="00212AEE" w:rsidRDefault="00212AEE" w:rsidP="00B974E1">
            <w:pPr>
              <w:spacing w:line="276" w:lineRule="auto"/>
              <w:jc w:val="both"/>
              <w:rPr>
                <w:rFonts w:cs="Times New Roman"/>
                <w:szCs w:val="24"/>
              </w:rPr>
            </w:pPr>
          </w:p>
        </w:tc>
      </w:tr>
      <w:tr w:rsidR="00212AEE" w14:paraId="43786726" w14:textId="77777777" w:rsidTr="00D96C04">
        <w:tc>
          <w:tcPr>
            <w:tcW w:w="3060" w:type="dxa"/>
          </w:tcPr>
          <w:p w14:paraId="0A1AE471" w14:textId="77777777" w:rsidR="00212AEE" w:rsidRDefault="00212AEE" w:rsidP="00B974E1">
            <w:pPr>
              <w:spacing w:line="276" w:lineRule="auto"/>
              <w:jc w:val="both"/>
              <w:rPr>
                <w:rFonts w:cs="Times New Roman"/>
                <w:szCs w:val="24"/>
              </w:rPr>
            </w:pPr>
          </w:p>
        </w:tc>
        <w:tc>
          <w:tcPr>
            <w:tcW w:w="6290" w:type="dxa"/>
          </w:tcPr>
          <w:p w14:paraId="44BA8B22" w14:textId="77777777" w:rsidR="00212AEE" w:rsidRDefault="00212AEE" w:rsidP="00B974E1">
            <w:pPr>
              <w:spacing w:line="276" w:lineRule="auto"/>
              <w:jc w:val="both"/>
              <w:rPr>
                <w:rFonts w:cs="Times New Roman"/>
                <w:szCs w:val="24"/>
              </w:rPr>
            </w:pPr>
          </w:p>
        </w:tc>
      </w:tr>
      <w:tr w:rsidR="00212AEE" w14:paraId="1D66BE77" w14:textId="77777777" w:rsidTr="00D96C04">
        <w:tc>
          <w:tcPr>
            <w:tcW w:w="3060" w:type="dxa"/>
          </w:tcPr>
          <w:p w14:paraId="7D1A07CD" w14:textId="77777777" w:rsidR="00212AEE" w:rsidRDefault="00212AEE" w:rsidP="00B974E1">
            <w:pPr>
              <w:spacing w:line="276" w:lineRule="auto"/>
              <w:jc w:val="both"/>
              <w:rPr>
                <w:rFonts w:cs="Times New Roman"/>
                <w:szCs w:val="24"/>
              </w:rPr>
            </w:pPr>
          </w:p>
        </w:tc>
        <w:tc>
          <w:tcPr>
            <w:tcW w:w="6290" w:type="dxa"/>
          </w:tcPr>
          <w:p w14:paraId="6AAA2BFF" w14:textId="77777777" w:rsidR="00212AEE" w:rsidRDefault="00212AEE" w:rsidP="00B974E1">
            <w:pPr>
              <w:spacing w:line="276" w:lineRule="auto"/>
              <w:jc w:val="both"/>
              <w:rPr>
                <w:rFonts w:cs="Times New Roman"/>
                <w:szCs w:val="24"/>
              </w:rPr>
            </w:pPr>
          </w:p>
        </w:tc>
      </w:tr>
      <w:tr w:rsidR="00212AEE" w14:paraId="0F72A18A" w14:textId="77777777" w:rsidTr="00D96C04">
        <w:tc>
          <w:tcPr>
            <w:tcW w:w="3060" w:type="dxa"/>
          </w:tcPr>
          <w:p w14:paraId="09A59321" w14:textId="77777777" w:rsidR="00212AEE" w:rsidRDefault="00212AEE" w:rsidP="00B974E1">
            <w:pPr>
              <w:spacing w:line="276" w:lineRule="auto"/>
              <w:jc w:val="both"/>
              <w:rPr>
                <w:rFonts w:cs="Times New Roman"/>
                <w:szCs w:val="24"/>
              </w:rPr>
            </w:pPr>
          </w:p>
        </w:tc>
        <w:tc>
          <w:tcPr>
            <w:tcW w:w="6290" w:type="dxa"/>
          </w:tcPr>
          <w:p w14:paraId="300A1FCC" w14:textId="77777777" w:rsidR="00212AEE" w:rsidRDefault="00212AEE" w:rsidP="00B974E1">
            <w:pPr>
              <w:spacing w:line="276" w:lineRule="auto"/>
              <w:jc w:val="both"/>
              <w:rPr>
                <w:rFonts w:cs="Times New Roman"/>
                <w:szCs w:val="24"/>
              </w:rPr>
            </w:pPr>
          </w:p>
        </w:tc>
      </w:tr>
    </w:tbl>
    <w:p w14:paraId="3BABE919" w14:textId="77777777" w:rsidR="00A324AE" w:rsidRDefault="00A324AE" w:rsidP="00B974E1">
      <w:pPr>
        <w:spacing w:line="276" w:lineRule="auto"/>
        <w:jc w:val="both"/>
        <w:rPr>
          <w:rFonts w:cs="Times New Roman"/>
          <w:szCs w:val="24"/>
        </w:rPr>
      </w:pPr>
    </w:p>
    <w:p w14:paraId="4D1A463D" w14:textId="77777777" w:rsidR="000F0635" w:rsidRDefault="000F0635" w:rsidP="00B974E1">
      <w:pPr>
        <w:spacing w:line="276" w:lineRule="auto"/>
        <w:rPr>
          <w:rFonts w:cs="Times New Roman"/>
          <w:szCs w:val="24"/>
        </w:rPr>
      </w:pPr>
      <w:r>
        <w:rPr>
          <w:rFonts w:cs="Times New Roman"/>
          <w:szCs w:val="24"/>
        </w:rPr>
        <w:br w:type="page"/>
      </w:r>
    </w:p>
    <w:p w14:paraId="04056A0E" w14:textId="77777777" w:rsidR="000F0635" w:rsidRPr="00A324AE" w:rsidRDefault="000F0635" w:rsidP="00B974E1">
      <w:pPr>
        <w:tabs>
          <w:tab w:val="left" w:pos="3144"/>
          <w:tab w:val="center" w:pos="4680"/>
        </w:tabs>
        <w:spacing w:line="276" w:lineRule="auto"/>
        <w:rPr>
          <w:rFonts w:cs="Times New Roman"/>
          <w:b/>
          <w:sz w:val="32"/>
          <w:szCs w:val="32"/>
        </w:rPr>
      </w:pPr>
      <w:r>
        <w:rPr>
          <w:rFonts w:cs="Times New Roman"/>
          <w:b/>
          <w:sz w:val="32"/>
          <w:szCs w:val="32"/>
        </w:rPr>
        <w:lastRenderedPageBreak/>
        <w:tab/>
      </w:r>
      <w:r>
        <w:rPr>
          <w:rFonts w:cs="Times New Roman"/>
          <w:b/>
          <w:sz w:val="32"/>
          <w:szCs w:val="32"/>
        </w:rPr>
        <w:tab/>
      </w:r>
      <w:r w:rsidRPr="00A324AE">
        <w:rPr>
          <w:rFonts w:cs="Times New Roman"/>
          <w:b/>
          <w:sz w:val="32"/>
          <w:szCs w:val="32"/>
        </w:rPr>
        <w:t xml:space="preserve">List of </w:t>
      </w:r>
      <w:r>
        <w:rPr>
          <w:rFonts w:cs="Times New Roman"/>
          <w:b/>
          <w:sz w:val="32"/>
          <w:szCs w:val="32"/>
        </w:rPr>
        <w:t>Symbols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290"/>
      </w:tblGrid>
      <w:tr w:rsidR="000F0635" w14:paraId="54E83254" w14:textId="77777777" w:rsidTr="00A23D6A">
        <w:tc>
          <w:tcPr>
            <w:tcW w:w="3060" w:type="dxa"/>
          </w:tcPr>
          <w:p w14:paraId="5EC25108" w14:textId="77777777" w:rsidR="000F0635" w:rsidRDefault="001E45F4" w:rsidP="00B974E1">
            <w:pPr>
              <w:spacing w:line="276" w:lineRule="auto"/>
              <w:jc w:val="both"/>
              <w:rPr>
                <w:rFonts w:cs="Times New Roman"/>
                <w:szCs w:val="24"/>
              </w:rPr>
            </w:pPr>
            <m:oMathPara>
              <m:oMath>
                <m:r>
                  <w:rPr>
                    <w:rFonts w:ascii="Cambria Math" w:hAnsi="Cambria Math" w:cs="Times New Roman"/>
                    <w:szCs w:val="24"/>
                  </w:rPr>
                  <m:t>μ</m:t>
                </m:r>
              </m:oMath>
            </m:oMathPara>
          </w:p>
        </w:tc>
        <w:tc>
          <w:tcPr>
            <w:tcW w:w="6290" w:type="dxa"/>
          </w:tcPr>
          <w:p w14:paraId="5FAB97B7" w14:textId="77777777" w:rsidR="000F0635" w:rsidRDefault="001E45F4" w:rsidP="00B974E1">
            <w:pPr>
              <w:spacing w:line="276" w:lineRule="auto"/>
              <w:jc w:val="both"/>
              <w:rPr>
                <w:rFonts w:cs="Times New Roman"/>
                <w:szCs w:val="24"/>
              </w:rPr>
            </w:pPr>
            <w:r>
              <w:rPr>
                <w:rFonts w:cs="Times New Roman"/>
                <w:szCs w:val="24"/>
              </w:rPr>
              <w:t>Mean of a sample set</w:t>
            </w:r>
          </w:p>
        </w:tc>
      </w:tr>
      <w:tr w:rsidR="001E45F4" w14:paraId="13FF103C" w14:textId="77777777" w:rsidTr="00A23D6A">
        <w:tc>
          <w:tcPr>
            <w:tcW w:w="3060" w:type="dxa"/>
          </w:tcPr>
          <w:p w14:paraId="6ADF9B1A"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σ</m:t>
                </m:r>
              </m:oMath>
            </m:oMathPara>
          </w:p>
        </w:tc>
        <w:tc>
          <w:tcPr>
            <w:tcW w:w="6290" w:type="dxa"/>
          </w:tcPr>
          <w:p w14:paraId="1F4E2571" w14:textId="77777777" w:rsidR="001E45F4" w:rsidRDefault="001E45F4" w:rsidP="00B974E1">
            <w:pPr>
              <w:spacing w:line="276" w:lineRule="auto"/>
              <w:jc w:val="both"/>
              <w:rPr>
                <w:rFonts w:cs="Times New Roman"/>
                <w:szCs w:val="24"/>
              </w:rPr>
            </w:pPr>
            <w:r>
              <w:rPr>
                <w:rFonts w:cs="Times New Roman"/>
                <w:szCs w:val="24"/>
              </w:rPr>
              <w:t>Standard deviation of a sample set</w:t>
            </w:r>
          </w:p>
        </w:tc>
      </w:tr>
      <w:tr w:rsidR="001E45F4" w14:paraId="5C914C50" w14:textId="77777777" w:rsidTr="00A23D6A">
        <w:tc>
          <w:tcPr>
            <w:tcW w:w="3060" w:type="dxa"/>
          </w:tcPr>
          <w:p w14:paraId="3B1E7968" w14:textId="77777777" w:rsidR="001E45F4" w:rsidRDefault="001E45F4" w:rsidP="00B974E1">
            <w:pPr>
              <w:spacing w:line="276" w:lineRule="auto"/>
              <w:jc w:val="both"/>
              <w:rPr>
                <w:rFonts w:cs="Times New Roman"/>
                <w:szCs w:val="24"/>
              </w:rPr>
            </w:pPr>
            <m:oMathPara>
              <m:oMath>
                <m:r>
                  <m:rPr>
                    <m:sty m:val="p"/>
                  </m:rPr>
                  <w:rPr>
                    <w:rFonts w:ascii="Cambria Math" w:hAnsi="Cambria Math" w:cs="Times New Roman"/>
                    <w:szCs w:val="24"/>
                  </w:rPr>
                  <m:t>Δ</m:t>
                </m:r>
                <m:r>
                  <w:rPr>
                    <w:rFonts w:ascii="Cambria Math" w:hAnsi="Cambria Math" w:cs="Times New Roman"/>
                    <w:szCs w:val="24"/>
                  </w:rPr>
                  <m:t>L</m:t>
                </m:r>
              </m:oMath>
            </m:oMathPara>
          </w:p>
        </w:tc>
        <w:tc>
          <w:tcPr>
            <w:tcW w:w="6290" w:type="dxa"/>
          </w:tcPr>
          <w:p w14:paraId="1B2459AF" w14:textId="77777777" w:rsidR="001E45F4" w:rsidRDefault="001E45F4" w:rsidP="00B974E1">
            <w:pPr>
              <w:spacing w:line="276" w:lineRule="auto"/>
              <w:jc w:val="both"/>
              <w:rPr>
                <w:rFonts w:cs="Times New Roman"/>
                <w:szCs w:val="24"/>
              </w:rPr>
            </w:pPr>
            <w:r>
              <w:rPr>
                <w:rFonts w:cs="Times New Roman"/>
                <w:szCs w:val="24"/>
              </w:rPr>
              <w:t>Average distance between dislocation-defect interactions</w:t>
            </w:r>
          </w:p>
        </w:tc>
      </w:tr>
      <w:tr w:rsidR="001E45F4" w14:paraId="712B99A1" w14:textId="77777777" w:rsidTr="00A23D6A">
        <w:tc>
          <w:tcPr>
            <w:tcW w:w="3060" w:type="dxa"/>
          </w:tcPr>
          <w:p w14:paraId="4D298CAD" w14:textId="77777777" w:rsidR="001E45F4" w:rsidRPr="000F0635"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A</m:t>
                </m:r>
              </m:oMath>
            </m:oMathPara>
          </w:p>
        </w:tc>
        <w:tc>
          <w:tcPr>
            <w:tcW w:w="6290" w:type="dxa"/>
          </w:tcPr>
          <w:p w14:paraId="4E06AD1A" w14:textId="77777777" w:rsidR="001E45F4" w:rsidRDefault="001E45F4" w:rsidP="00B974E1">
            <w:pPr>
              <w:spacing w:line="276" w:lineRule="auto"/>
              <w:jc w:val="both"/>
              <w:rPr>
                <w:rFonts w:cs="Times New Roman"/>
                <w:szCs w:val="24"/>
              </w:rPr>
            </w:pPr>
            <w:r>
              <w:rPr>
                <w:rFonts w:cs="Times New Roman"/>
                <w:szCs w:val="24"/>
              </w:rPr>
              <w:t>Scaling parameter multiplying x in width equation</w:t>
            </w:r>
          </w:p>
        </w:tc>
      </w:tr>
      <w:tr w:rsidR="001E45F4" w14:paraId="4688E0AD" w14:textId="77777777" w:rsidTr="00A23D6A">
        <w:tc>
          <w:tcPr>
            <w:tcW w:w="3060" w:type="dxa"/>
          </w:tcPr>
          <w:p w14:paraId="30B1B7DD"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B</m:t>
                </m:r>
              </m:oMath>
            </m:oMathPara>
          </w:p>
        </w:tc>
        <w:tc>
          <w:tcPr>
            <w:tcW w:w="6290" w:type="dxa"/>
          </w:tcPr>
          <w:p w14:paraId="2CE77539" w14:textId="77777777" w:rsidR="001E45F4" w:rsidRDefault="001E45F4" w:rsidP="00B974E1">
            <w:pPr>
              <w:spacing w:line="276" w:lineRule="auto"/>
              <w:jc w:val="both"/>
              <w:rPr>
                <w:rFonts w:cs="Times New Roman"/>
                <w:szCs w:val="24"/>
              </w:rPr>
            </w:pPr>
            <w:r>
              <w:rPr>
                <w:rFonts w:cs="Times New Roman"/>
                <w:szCs w:val="24"/>
              </w:rPr>
              <w:t>Exponent on x in the width equation</w:t>
            </w:r>
          </w:p>
        </w:tc>
      </w:tr>
      <w:tr w:rsidR="001E45F4" w14:paraId="1632BA28" w14:textId="77777777" w:rsidTr="00A23D6A">
        <w:tc>
          <w:tcPr>
            <w:tcW w:w="3060" w:type="dxa"/>
          </w:tcPr>
          <w:p w14:paraId="0C2025F1"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C</m:t>
                </m:r>
              </m:oMath>
            </m:oMathPara>
          </w:p>
        </w:tc>
        <w:tc>
          <w:tcPr>
            <w:tcW w:w="6290" w:type="dxa"/>
          </w:tcPr>
          <w:p w14:paraId="485C40E7" w14:textId="77777777" w:rsidR="001E45F4" w:rsidRDefault="001E45F4" w:rsidP="00B974E1">
            <w:pPr>
              <w:spacing w:line="276" w:lineRule="auto"/>
              <w:jc w:val="both"/>
              <w:rPr>
                <w:rFonts w:cs="Times New Roman"/>
                <w:szCs w:val="24"/>
              </w:rPr>
            </w:pPr>
            <w:r>
              <w:rPr>
                <w:rFonts w:cs="Times New Roman"/>
                <w:szCs w:val="24"/>
              </w:rPr>
              <w:t>Scaling constant, member of A</w:t>
            </w:r>
          </w:p>
        </w:tc>
      </w:tr>
      <w:tr w:rsidR="001E45F4" w14:paraId="5B2A68E0" w14:textId="77777777" w:rsidTr="00A23D6A">
        <w:tc>
          <w:tcPr>
            <w:tcW w:w="3060" w:type="dxa"/>
          </w:tcPr>
          <w:p w14:paraId="331C5B03" w14:textId="77777777" w:rsidR="001E45F4" w:rsidRPr="000F0635"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D</m:t>
                </m:r>
              </m:oMath>
            </m:oMathPara>
          </w:p>
        </w:tc>
        <w:tc>
          <w:tcPr>
            <w:tcW w:w="6290" w:type="dxa"/>
          </w:tcPr>
          <w:p w14:paraId="61DC4AB2" w14:textId="77777777" w:rsidR="001E45F4" w:rsidRDefault="001E45F4" w:rsidP="00B974E1">
            <w:pPr>
              <w:spacing w:line="276" w:lineRule="auto"/>
              <w:jc w:val="both"/>
              <w:rPr>
                <w:rFonts w:cs="Times New Roman"/>
                <w:szCs w:val="24"/>
              </w:rPr>
            </w:pPr>
            <w:r>
              <w:rPr>
                <w:rFonts w:cs="Times New Roman"/>
                <w:szCs w:val="24"/>
              </w:rPr>
              <w:t>Diameter of grain, assuming spherical grains</w:t>
            </w:r>
          </w:p>
        </w:tc>
      </w:tr>
      <w:tr w:rsidR="001E45F4" w14:paraId="7E769F21" w14:textId="77777777" w:rsidTr="00A23D6A">
        <w:tc>
          <w:tcPr>
            <w:tcW w:w="3060" w:type="dxa"/>
          </w:tcPr>
          <w:p w14:paraId="05064DE4" w14:textId="77777777" w:rsidR="001E45F4" w:rsidRPr="003A67BB" w:rsidRDefault="001E45F4" w:rsidP="00B974E1">
            <w:pPr>
              <w:spacing w:line="276" w:lineRule="auto"/>
              <w:jc w:val="both"/>
              <w:rPr>
                <w:rFonts w:cs="Times New Roman"/>
                <w:szCs w:val="24"/>
              </w:rPr>
            </w:pPr>
            <m:oMathPara>
              <m:oMath>
                <m:r>
                  <w:rPr>
                    <w:rFonts w:ascii="Cambria Math" w:hAnsi="Cambria Math" w:cs="Times New Roman"/>
                    <w:szCs w:val="24"/>
                  </w:rPr>
                  <m:t>d</m:t>
                </m:r>
              </m:oMath>
            </m:oMathPara>
          </w:p>
        </w:tc>
        <w:tc>
          <w:tcPr>
            <w:tcW w:w="6290" w:type="dxa"/>
          </w:tcPr>
          <w:p w14:paraId="5DE6E89C" w14:textId="77777777" w:rsidR="001E45F4" w:rsidRDefault="001E45F4" w:rsidP="00B974E1">
            <w:pPr>
              <w:spacing w:line="276" w:lineRule="auto"/>
              <w:jc w:val="both"/>
              <w:rPr>
                <w:rFonts w:cs="Times New Roman"/>
                <w:szCs w:val="24"/>
              </w:rPr>
            </w:pPr>
            <w:r>
              <w:rPr>
                <w:rFonts w:cs="Times New Roman"/>
                <w:szCs w:val="24"/>
              </w:rPr>
              <w:t>Diameter of defect loops</w:t>
            </w:r>
          </w:p>
        </w:tc>
      </w:tr>
      <w:tr w:rsidR="001E45F4" w14:paraId="064CCD9F" w14:textId="77777777" w:rsidTr="00A23D6A">
        <w:tc>
          <w:tcPr>
            <w:tcW w:w="3060" w:type="dxa"/>
          </w:tcPr>
          <w:p w14:paraId="27C3BBDC"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E</m:t>
                </m:r>
              </m:oMath>
            </m:oMathPara>
          </w:p>
        </w:tc>
        <w:tc>
          <w:tcPr>
            <w:tcW w:w="6290" w:type="dxa"/>
          </w:tcPr>
          <w:p w14:paraId="1B0ABEF7" w14:textId="77777777" w:rsidR="001E45F4" w:rsidRDefault="001E45F4" w:rsidP="00B974E1">
            <w:pPr>
              <w:spacing w:line="276" w:lineRule="auto"/>
              <w:jc w:val="both"/>
              <w:rPr>
                <w:rFonts w:cs="Times New Roman"/>
                <w:szCs w:val="24"/>
              </w:rPr>
            </w:pPr>
            <w:r>
              <w:rPr>
                <w:rFonts w:cs="Times New Roman"/>
                <w:szCs w:val="24"/>
              </w:rPr>
              <w:t>Exponent on d as member of A</w:t>
            </w:r>
          </w:p>
        </w:tc>
      </w:tr>
      <w:tr w:rsidR="001E45F4" w14:paraId="2A75F20B" w14:textId="77777777" w:rsidTr="00A23D6A">
        <w:tc>
          <w:tcPr>
            <w:tcW w:w="3060" w:type="dxa"/>
          </w:tcPr>
          <w:p w14:paraId="4B78EF9A" w14:textId="77777777" w:rsidR="001E45F4" w:rsidRDefault="001E45F4" w:rsidP="00B974E1">
            <w:pPr>
              <w:spacing w:line="276" w:lineRule="auto"/>
              <w:jc w:val="center"/>
              <w:rPr>
                <w:rFonts w:eastAsia="Calibri" w:cs="Times New Roman"/>
                <w:szCs w:val="24"/>
              </w:rPr>
            </w:pPr>
            <m:oMathPara>
              <m:oMath>
                <m:r>
                  <w:rPr>
                    <w:rFonts w:ascii="Cambria Math" w:eastAsia="Calibri" w:hAnsi="Cambria Math" w:cs="Times New Roman"/>
                    <w:szCs w:val="24"/>
                  </w:rPr>
                  <m:t>F</m:t>
                </m:r>
              </m:oMath>
            </m:oMathPara>
          </w:p>
        </w:tc>
        <w:tc>
          <w:tcPr>
            <w:tcW w:w="6290" w:type="dxa"/>
          </w:tcPr>
          <w:p w14:paraId="798CD28A" w14:textId="77777777" w:rsidR="001E45F4" w:rsidRDefault="001E45F4" w:rsidP="00B974E1">
            <w:pPr>
              <w:spacing w:line="276" w:lineRule="auto"/>
              <w:jc w:val="both"/>
              <w:rPr>
                <w:rFonts w:cs="Times New Roman"/>
                <w:szCs w:val="24"/>
              </w:rPr>
            </w:pPr>
            <w:r>
              <w:rPr>
                <w:rFonts w:cs="Times New Roman"/>
                <w:szCs w:val="24"/>
              </w:rPr>
              <w:t>Exponent on N as member of A</w:t>
            </w:r>
          </w:p>
        </w:tc>
      </w:tr>
      <w:tr w:rsidR="001E45F4" w14:paraId="649C5E23" w14:textId="77777777" w:rsidTr="00A23D6A">
        <w:tc>
          <w:tcPr>
            <w:tcW w:w="3060" w:type="dxa"/>
          </w:tcPr>
          <w:p w14:paraId="09D357DB"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J</m:t>
                </m:r>
              </m:oMath>
            </m:oMathPara>
          </w:p>
        </w:tc>
        <w:tc>
          <w:tcPr>
            <w:tcW w:w="6290" w:type="dxa"/>
          </w:tcPr>
          <w:p w14:paraId="0BDE2775" w14:textId="77777777" w:rsidR="001E45F4" w:rsidRDefault="001E45F4" w:rsidP="00B974E1">
            <w:pPr>
              <w:spacing w:line="276" w:lineRule="auto"/>
              <w:jc w:val="both"/>
              <w:rPr>
                <w:rFonts w:cs="Times New Roman"/>
                <w:szCs w:val="24"/>
              </w:rPr>
            </w:pPr>
            <w:r>
              <w:rPr>
                <w:rFonts w:cs="Times New Roman"/>
                <w:szCs w:val="24"/>
              </w:rPr>
              <w:t>Exponent on J as a member of B</w:t>
            </w:r>
          </w:p>
        </w:tc>
      </w:tr>
      <w:tr w:rsidR="001E45F4" w14:paraId="1D635E94" w14:textId="77777777" w:rsidTr="00A23D6A">
        <w:tc>
          <w:tcPr>
            <w:tcW w:w="3060" w:type="dxa"/>
          </w:tcPr>
          <w:p w14:paraId="5DD44C1D" w14:textId="77777777" w:rsidR="001E45F4" w:rsidRDefault="001E45F4" w:rsidP="00B974E1">
            <w:pPr>
              <w:spacing w:line="276" w:lineRule="auto"/>
              <w:jc w:val="both"/>
              <w:rPr>
                <w:rFonts w:cs="Times New Roman"/>
                <w:szCs w:val="24"/>
              </w:rPr>
            </w:pPr>
            <m:oMathPara>
              <m:oMath>
                <m:r>
                  <w:rPr>
                    <w:rFonts w:ascii="Cambria Math" w:hAnsi="Cambria Math" w:cs="Times New Roman"/>
                    <w:szCs w:val="24"/>
                  </w:rPr>
                  <m:t>N</m:t>
                </m:r>
              </m:oMath>
            </m:oMathPara>
          </w:p>
        </w:tc>
        <w:tc>
          <w:tcPr>
            <w:tcW w:w="6290" w:type="dxa"/>
          </w:tcPr>
          <w:p w14:paraId="3478E7DA" w14:textId="77777777" w:rsidR="001E45F4" w:rsidRDefault="001E45F4" w:rsidP="00B974E1">
            <w:pPr>
              <w:spacing w:line="276" w:lineRule="auto"/>
              <w:jc w:val="both"/>
              <w:rPr>
                <w:rFonts w:cs="Times New Roman"/>
                <w:szCs w:val="24"/>
              </w:rPr>
            </w:pPr>
            <w:r>
              <w:rPr>
                <w:rFonts w:cs="Times New Roman"/>
                <w:szCs w:val="24"/>
              </w:rPr>
              <w:t>Number density of defects in matrix</w:t>
            </w:r>
          </w:p>
        </w:tc>
      </w:tr>
      <w:tr w:rsidR="001E45F4" w14:paraId="5B9B7488" w14:textId="77777777" w:rsidTr="00A23D6A">
        <w:tc>
          <w:tcPr>
            <w:tcW w:w="3060" w:type="dxa"/>
          </w:tcPr>
          <w:p w14:paraId="08301914" w14:textId="77777777" w:rsidR="001E45F4" w:rsidRDefault="00111575" w:rsidP="00B974E1">
            <w:pPr>
              <w:spacing w:line="276" w:lineRule="auto"/>
              <w:jc w:val="both"/>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irr</m:t>
                    </m:r>
                  </m:sub>
                </m:sSub>
              </m:oMath>
            </m:oMathPara>
          </w:p>
        </w:tc>
        <w:tc>
          <w:tcPr>
            <w:tcW w:w="6290" w:type="dxa"/>
          </w:tcPr>
          <w:p w14:paraId="383EC86B" w14:textId="77777777" w:rsidR="001E45F4" w:rsidRDefault="001E45F4" w:rsidP="00B974E1">
            <w:pPr>
              <w:spacing w:line="276" w:lineRule="auto"/>
              <w:jc w:val="both"/>
              <w:rPr>
                <w:rFonts w:cs="Times New Roman"/>
                <w:szCs w:val="24"/>
              </w:rPr>
            </w:pPr>
            <w:r>
              <w:rPr>
                <w:rFonts w:cs="Times New Roman"/>
                <w:szCs w:val="24"/>
              </w:rPr>
              <w:t>Irradiation temperature</w:t>
            </w:r>
          </w:p>
        </w:tc>
      </w:tr>
      <w:tr w:rsidR="001E45F4" w14:paraId="305A6536" w14:textId="77777777" w:rsidTr="00A23D6A">
        <w:tc>
          <w:tcPr>
            <w:tcW w:w="3060" w:type="dxa"/>
          </w:tcPr>
          <w:p w14:paraId="75D26011" w14:textId="77777777" w:rsidR="001E45F4" w:rsidRPr="003A67BB" w:rsidRDefault="00111575" w:rsidP="00B974E1">
            <w:pPr>
              <w:spacing w:line="276" w:lineRule="auto"/>
              <w:jc w:val="both"/>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vertAlign w:val="subscript"/>
                      </w:rPr>
                      <m:t>M</m:t>
                    </m:r>
                  </m:sub>
                </m:sSub>
              </m:oMath>
            </m:oMathPara>
          </w:p>
        </w:tc>
        <w:tc>
          <w:tcPr>
            <w:tcW w:w="6290" w:type="dxa"/>
          </w:tcPr>
          <w:p w14:paraId="22BC6423" w14:textId="77777777" w:rsidR="001E45F4" w:rsidRDefault="001E45F4" w:rsidP="00B974E1">
            <w:pPr>
              <w:spacing w:line="276" w:lineRule="auto"/>
              <w:jc w:val="both"/>
              <w:rPr>
                <w:rFonts w:cs="Times New Roman"/>
                <w:szCs w:val="24"/>
              </w:rPr>
            </w:pPr>
            <w:r>
              <w:rPr>
                <w:rFonts w:cs="Times New Roman"/>
                <w:szCs w:val="24"/>
              </w:rPr>
              <w:t>Melting temperature</w:t>
            </w:r>
          </w:p>
        </w:tc>
      </w:tr>
      <w:tr w:rsidR="001E45F4" w14:paraId="4A939681" w14:textId="77777777" w:rsidTr="00A23D6A">
        <w:tc>
          <w:tcPr>
            <w:tcW w:w="3060" w:type="dxa"/>
          </w:tcPr>
          <w:p w14:paraId="16E9A1EF"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w</m:t>
                </m:r>
              </m:oMath>
            </m:oMathPara>
          </w:p>
        </w:tc>
        <w:tc>
          <w:tcPr>
            <w:tcW w:w="6290" w:type="dxa"/>
          </w:tcPr>
          <w:p w14:paraId="1BF61515" w14:textId="77777777" w:rsidR="001E45F4" w:rsidRDefault="001E45F4" w:rsidP="00B974E1">
            <w:pPr>
              <w:spacing w:line="276" w:lineRule="auto"/>
              <w:jc w:val="both"/>
              <w:rPr>
                <w:rFonts w:cs="Times New Roman"/>
                <w:szCs w:val="24"/>
              </w:rPr>
            </w:pPr>
            <w:r>
              <w:rPr>
                <w:rFonts w:cs="Times New Roman"/>
                <w:szCs w:val="24"/>
              </w:rPr>
              <w:t>Width of a channel at any given distance, x</w:t>
            </w:r>
          </w:p>
        </w:tc>
      </w:tr>
      <w:tr w:rsidR="001E45F4" w14:paraId="4CAF72FA" w14:textId="77777777" w:rsidTr="00A23D6A">
        <w:tc>
          <w:tcPr>
            <w:tcW w:w="3060" w:type="dxa"/>
          </w:tcPr>
          <w:p w14:paraId="1B019E78"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V</m:t>
                </m:r>
              </m:oMath>
            </m:oMathPara>
          </w:p>
        </w:tc>
        <w:tc>
          <w:tcPr>
            <w:tcW w:w="6290" w:type="dxa"/>
          </w:tcPr>
          <w:p w14:paraId="28291FA3" w14:textId="77777777" w:rsidR="001E45F4" w:rsidRDefault="001E45F4" w:rsidP="00B974E1">
            <w:pPr>
              <w:spacing w:line="276" w:lineRule="auto"/>
              <w:jc w:val="both"/>
              <w:rPr>
                <w:rFonts w:cs="Times New Roman"/>
                <w:szCs w:val="24"/>
              </w:rPr>
            </w:pPr>
            <w:r>
              <w:rPr>
                <w:rFonts w:cs="Times New Roman"/>
                <w:szCs w:val="24"/>
              </w:rPr>
              <w:t>Exponent on d as member of B. When not used in equations, this refers to the element Vanadium</w:t>
            </w:r>
          </w:p>
        </w:tc>
      </w:tr>
      <w:tr w:rsidR="001E45F4" w14:paraId="732F5F6C" w14:textId="77777777" w:rsidTr="00A23D6A">
        <w:tc>
          <w:tcPr>
            <w:tcW w:w="3060" w:type="dxa"/>
          </w:tcPr>
          <w:p w14:paraId="01DAB498" w14:textId="77777777" w:rsidR="001E45F4" w:rsidRDefault="001E45F4" w:rsidP="00B974E1">
            <w:pPr>
              <w:spacing w:line="276" w:lineRule="auto"/>
              <w:jc w:val="both"/>
              <w:rPr>
                <w:rFonts w:eastAsia="Calibri" w:cs="Times New Roman"/>
                <w:szCs w:val="24"/>
              </w:rPr>
            </w:pPr>
            <m:oMathPara>
              <m:oMath>
                <m:r>
                  <w:rPr>
                    <w:rFonts w:ascii="Cambria Math" w:eastAsia="Calibri" w:hAnsi="Cambria Math" w:cs="Times New Roman"/>
                    <w:szCs w:val="24"/>
                  </w:rPr>
                  <m:t>x</m:t>
                </m:r>
              </m:oMath>
            </m:oMathPara>
          </w:p>
        </w:tc>
        <w:tc>
          <w:tcPr>
            <w:tcW w:w="6290" w:type="dxa"/>
          </w:tcPr>
          <w:p w14:paraId="3E4EE18B" w14:textId="77777777" w:rsidR="001E45F4" w:rsidRDefault="001E45F4" w:rsidP="00B974E1">
            <w:pPr>
              <w:spacing w:line="276" w:lineRule="auto"/>
              <w:jc w:val="both"/>
              <w:rPr>
                <w:rFonts w:cs="Times New Roman"/>
                <w:szCs w:val="24"/>
              </w:rPr>
            </w:pPr>
            <w:r>
              <w:rPr>
                <w:rFonts w:cs="Times New Roman"/>
                <w:szCs w:val="24"/>
              </w:rPr>
              <w:t>Distance along a channel from the source</w:t>
            </w:r>
          </w:p>
        </w:tc>
      </w:tr>
      <w:tr w:rsidR="001E45F4" w14:paraId="53E8704A" w14:textId="77777777" w:rsidTr="00A23D6A">
        <w:tc>
          <w:tcPr>
            <w:tcW w:w="3060" w:type="dxa"/>
          </w:tcPr>
          <w:p w14:paraId="7B6C9F7A" w14:textId="77777777" w:rsidR="001E45F4" w:rsidRDefault="001E45F4" w:rsidP="00B974E1">
            <w:pPr>
              <w:spacing w:line="276" w:lineRule="auto"/>
              <w:jc w:val="both"/>
              <w:rPr>
                <w:rFonts w:eastAsia="Calibri" w:cs="Times New Roman"/>
                <w:szCs w:val="24"/>
              </w:rPr>
            </w:pPr>
          </w:p>
        </w:tc>
        <w:tc>
          <w:tcPr>
            <w:tcW w:w="6290" w:type="dxa"/>
          </w:tcPr>
          <w:p w14:paraId="112F053B" w14:textId="77777777" w:rsidR="001E45F4" w:rsidRDefault="001E45F4" w:rsidP="00B974E1">
            <w:pPr>
              <w:spacing w:line="276" w:lineRule="auto"/>
              <w:jc w:val="both"/>
              <w:rPr>
                <w:rFonts w:cs="Times New Roman"/>
                <w:szCs w:val="24"/>
              </w:rPr>
            </w:pPr>
          </w:p>
        </w:tc>
      </w:tr>
      <w:tr w:rsidR="001E45F4" w14:paraId="2FA5464E" w14:textId="77777777" w:rsidTr="000F0635">
        <w:trPr>
          <w:trHeight w:val="81"/>
        </w:trPr>
        <w:tc>
          <w:tcPr>
            <w:tcW w:w="3060" w:type="dxa"/>
          </w:tcPr>
          <w:p w14:paraId="1728A824" w14:textId="77777777" w:rsidR="001E45F4" w:rsidRDefault="001E45F4" w:rsidP="00B974E1">
            <w:pPr>
              <w:spacing w:line="276" w:lineRule="auto"/>
              <w:jc w:val="both"/>
              <w:rPr>
                <w:rFonts w:cs="Times New Roman"/>
                <w:szCs w:val="24"/>
              </w:rPr>
            </w:pPr>
          </w:p>
        </w:tc>
        <w:tc>
          <w:tcPr>
            <w:tcW w:w="6290" w:type="dxa"/>
          </w:tcPr>
          <w:p w14:paraId="0DC73E14" w14:textId="77777777" w:rsidR="001E45F4" w:rsidRDefault="001E45F4" w:rsidP="00B974E1">
            <w:pPr>
              <w:spacing w:line="276" w:lineRule="auto"/>
              <w:jc w:val="both"/>
              <w:rPr>
                <w:rFonts w:cs="Times New Roman"/>
                <w:szCs w:val="24"/>
              </w:rPr>
            </w:pPr>
          </w:p>
        </w:tc>
      </w:tr>
    </w:tbl>
    <w:p w14:paraId="7286EB49" w14:textId="77777777" w:rsidR="00A324AE" w:rsidRDefault="00A324AE" w:rsidP="00B974E1">
      <w:pPr>
        <w:spacing w:line="276" w:lineRule="auto"/>
        <w:jc w:val="both"/>
        <w:rPr>
          <w:rFonts w:cs="Times New Roman"/>
          <w:szCs w:val="24"/>
        </w:rPr>
      </w:pPr>
    </w:p>
    <w:p w14:paraId="3CFD3E44" w14:textId="77777777" w:rsidR="00A324AE" w:rsidRDefault="00A324AE" w:rsidP="00B974E1">
      <w:pPr>
        <w:spacing w:line="276" w:lineRule="auto"/>
        <w:jc w:val="both"/>
        <w:rPr>
          <w:rFonts w:cs="Times New Roman"/>
          <w:szCs w:val="24"/>
        </w:rPr>
      </w:pPr>
    </w:p>
    <w:p w14:paraId="5A4A7C29" w14:textId="77777777" w:rsidR="00A27541" w:rsidRDefault="00A27541" w:rsidP="00B974E1">
      <w:pPr>
        <w:spacing w:line="276" w:lineRule="auto"/>
        <w:jc w:val="both"/>
        <w:rPr>
          <w:rFonts w:cs="Times New Roman"/>
          <w:szCs w:val="24"/>
        </w:rPr>
        <w:sectPr w:rsidR="00A27541" w:rsidSect="005D19A3">
          <w:pgSz w:w="12240" w:h="15840"/>
          <w:pgMar w:top="1440" w:right="1440" w:bottom="1440" w:left="1440" w:header="720" w:footer="990" w:gutter="0"/>
          <w:pgNumType w:fmt="lowerRoman" w:start="2"/>
          <w:cols w:space="720"/>
          <w:docGrid w:linePitch="360"/>
        </w:sectPr>
      </w:pPr>
    </w:p>
    <w:p w14:paraId="768A1957" w14:textId="77777777" w:rsidR="00A27541" w:rsidRPr="00707D4D" w:rsidRDefault="00C07C59" w:rsidP="00B974E1">
      <w:pPr>
        <w:pStyle w:val="Heading1"/>
        <w:spacing w:line="276" w:lineRule="auto"/>
        <w:rPr>
          <w:rFonts w:cs="Times New Roman"/>
        </w:rPr>
      </w:pPr>
      <w:bookmarkStart w:id="2" w:name="_Toc489251664"/>
      <w:r>
        <w:rPr>
          <w:rFonts w:cs="Times New Roman"/>
        </w:rPr>
        <w:lastRenderedPageBreak/>
        <w:t>Introduction</w:t>
      </w:r>
      <w:bookmarkEnd w:id="2"/>
    </w:p>
    <w:p w14:paraId="2AFB26C0" w14:textId="77777777" w:rsidR="00A27541" w:rsidRDefault="009050F2" w:rsidP="00B974E1">
      <w:pPr>
        <w:pStyle w:val="Heading2"/>
        <w:spacing w:line="276" w:lineRule="auto"/>
      </w:pPr>
      <w:r w:rsidRPr="00707D4D">
        <w:t xml:space="preserve"> </w:t>
      </w:r>
      <w:bookmarkStart w:id="3" w:name="_Toc489251665"/>
      <w:r w:rsidR="00A27541" w:rsidRPr="00707D4D">
        <w:t>Summary of Radiation Effects in Materials</w:t>
      </w:r>
      <w:bookmarkEnd w:id="3"/>
    </w:p>
    <w:p w14:paraId="000A6F3E" w14:textId="77777777" w:rsidR="00730558" w:rsidRDefault="00C07C59" w:rsidP="00B974E1">
      <w:pPr>
        <w:spacing w:line="276" w:lineRule="auto"/>
        <w:ind w:firstLine="360"/>
      </w:pPr>
      <w:r>
        <w:t>Materials in the presence of irradiation</w:t>
      </w:r>
      <w:r w:rsidR="00FA42E7">
        <w:t xml:space="preserve"> are damaged by the transfer of energy between the </w:t>
      </w:r>
      <w:r w:rsidR="00F664AA">
        <w:t>i</w:t>
      </w:r>
      <w:r w:rsidR="00FA42E7">
        <w:t xml:space="preserve">particles and the matrix. In this process, excess energy of the recoil atoms is dispersed by additional </w:t>
      </w:r>
      <w:r w:rsidR="00B82EFD">
        <w:t xml:space="preserve">cascades of </w:t>
      </w:r>
      <w:r w:rsidR="00FA42E7">
        <w:t>collisions which lead to “balloons” of damage lasting roughly 1 ps before thermally heali</w:t>
      </w:r>
      <w:r w:rsidR="001D38FB">
        <w:t>ng with most of the defect</w:t>
      </w:r>
      <w:r w:rsidR="00B82EFD">
        <w:t>s</w:t>
      </w:r>
      <w:r w:rsidR="001D38FB">
        <w:t xml:space="preserve"> recombining</w:t>
      </w:r>
      <w:r w:rsidR="00FA42E7">
        <w:t>. All of the unresolved damage consists of interstitials and vacancies which are too fa</w:t>
      </w:r>
      <w:r w:rsidR="001D38FB">
        <w:t>r from one another to recombine</w:t>
      </w:r>
      <w:r w:rsidR="00B82EFD">
        <w:t xml:space="preserve"> spontaneously</w:t>
      </w:r>
      <w:r w:rsidR="001D38FB">
        <w:t>.</w:t>
      </w:r>
      <w:r w:rsidR="00B82EFD">
        <w:t xml:space="preserve"> These exist both as individual defects and also as clusters, with the number and size of clusters primarily dependent on crystal structure.</w:t>
      </w:r>
      <w:r w:rsidR="001D38FB">
        <w:t xml:space="preserve"> </w:t>
      </w:r>
      <w:r w:rsidR="00730558">
        <w:t xml:space="preserve">In FCC materials, SFTs and larger interstitial clusters are formed as a result of the close-packed structure, whereas in BCC materials, a large number of small clusters exist because the structure is relatively open. These differences result in slightly different behavior between structures. </w:t>
      </w:r>
    </w:p>
    <w:p w14:paraId="2B5A48AF" w14:textId="77777777" w:rsidR="00B26AA5" w:rsidRDefault="00730558" w:rsidP="00B974E1">
      <w:pPr>
        <w:spacing w:line="276" w:lineRule="auto"/>
        <w:ind w:firstLine="360"/>
      </w:pPr>
      <w:r>
        <w:t xml:space="preserve">Following defect creation, temperature drives the macroscopic changes in the material. </w:t>
      </w:r>
      <w:r w:rsidR="00B82EFD">
        <w:t xml:space="preserve">At low temperatures vacancy mobility </w:t>
      </w:r>
      <w:r w:rsidR="001D38FB">
        <w:t>is virtually negligible,</w:t>
      </w:r>
      <w:r>
        <w:t xml:space="preserve"> while interstitials and their small clusters are mobile (except at extremely low temperatures)</w:t>
      </w:r>
      <w:r w:rsidR="003D3D20">
        <w:t>.</w:t>
      </w:r>
      <w:r w:rsidR="001D38FB">
        <w:t xml:space="preserve"> </w:t>
      </w:r>
      <w:r w:rsidR="00B82EFD">
        <w:t>A</w:t>
      </w:r>
      <w:r w:rsidR="003D3D20">
        <w:t>s temperature increases the mobility of</w:t>
      </w:r>
      <w:r>
        <w:t xml:space="preserve"> large</w:t>
      </w:r>
      <w:r w:rsidR="003D3D20">
        <w:t xml:space="preserve"> interstitial clusters increases and vacancies become </w:t>
      </w:r>
      <w:r>
        <w:t>mobile</w:t>
      </w:r>
      <w:r w:rsidR="003D3D20">
        <w:t xml:space="preserve">. </w:t>
      </w:r>
      <w:r w:rsidR="00AC6069">
        <w:t>Their movement leads to increasing cluster sizes, dissolution of clusters, and removal of defects to sinks, depending on the materials and temperature.</w:t>
      </w:r>
      <w:r>
        <w:t xml:space="preserve"> </w:t>
      </w:r>
      <w:r w:rsidR="001D38FB">
        <w:t xml:space="preserve">In addition to interstitials and vacancies, radiation damage provides the high concentrations of energy required to </w:t>
      </w:r>
      <w:r w:rsidR="00DC2072">
        <w:t>initiate</w:t>
      </w:r>
      <w:r w:rsidR="001D38FB">
        <w:t xml:space="preserve"> precipitation of particles (such as carbides) within the</w:t>
      </w:r>
      <w:r w:rsidR="003D3D20">
        <w:t xml:space="preserve"> matrix.</w:t>
      </w:r>
    </w:p>
    <w:p w14:paraId="41A32D07" w14:textId="77777777" w:rsidR="003D3D20" w:rsidRDefault="00730558" w:rsidP="00B974E1">
      <w:pPr>
        <w:spacing w:line="276" w:lineRule="auto"/>
        <w:ind w:firstLine="360"/>
      </w:pPr>
      <w:r>
        <w:t>T</w:t>
      </w:r>
      <w:r w:rsidR="00AC6069">
        <w:t xml:space="preserve">hese microstructural changes and interactions result in five </w:t>
      </w:r>
      <w:r w:rsidR="003D6C6E">
        <w:t xml:space="preserve">primary </w:t>
      </w:r>
      <w:r w:rsidR="00AC6069">
        <w:t xml:space="preserve">radiation effects which are temperature and dose dependent. For certain materials additional effects are possible (such as crystallization with some amorphous alloys). These primary </w:t>
      </w:r>
      <w:r>
        <w:t xml:space="preserve">radiation </w:t>
      </w:r>
      <w:r w:rsidR="00AC6069">
        <w:t>effects are:</w:t>
      </w:r>
    </w:p>
    <w:p w14:paraId="2C0349A6" w14:textId="77777777" w:rsidR="00AC6069" w:rsidRDefault="00AC6069" w:rsidP="00B974E1">
      <w:pPr>
        <w:pStyle w:val="ListParagraph"/>
        <w:numPr>
          <w:ilvl w:val="0"/>
          <w:numId w:val="6"/>
        </w:numPr>
        <w:spacing w:line="276" w:lineRule="auto"/>
      </w:pPr>
      <w:r>
        <w:t>Radiation Hardening and Embrittlement</w:t>
      </w:r>
    </w:p>
    <w:p w14:paraId="152D328F" w14:textId="77777777" w:rsidR="00AC6069" w:rsidRDefault="00AC6069" w:rsidP="00B974E1">
      <w:pPr>
        <w:pStyle w:val="ListParagraph"/>
        <w:numPr>
          <w:ilvl w:val="0"/>
          <w:numId w:val="6"/>
        </w:numPr>
        <w:spacing w:line="276" w:lineRule="auto"/>
      </w:pPr>
      <w:r>
        <w:t>Radiation-Induced Precipitation</w:t>
      </w:r>
    </w:p>
    <w:p w14:paraId="01F955D8" w14:textId="77777777" w:rsidR="00AC6069" w:rsidRDefault="00AC6069" w:rsidP="00B974E1">
      <w:pPr>
        <w:pStyle w:val="ListParagraph"/>
        <w:numPr>
          <w:ilvl w:val="0"/>
          <w:numId w:val="6"/>
        </w:numPr>
        <w:spacing w:line="276" w:lineRule="auto"/>
      </w:pPr>
      <w:r>
        <w:t>Volumetric Swelling</w:t>
      </w:r>
    </w:p>
    <w:p w14:paraId="555EF44B" w14:textId="77777777" w:rsidR="00AC6069" w:rsidRDefault="00C65DC1" w:rsidP="00B974E1">
      <w:pPr>
        <w:pStyle w:val="ListParagraph"/>
        <w:numPr>
          <w:ilvl w:val="0"/>
          <w:numId w:val="6"/>
        </w:numPr>
        <w:spacing w:line="276" w:lineRule="auto"/>
      </w:pPr>
      <w:r>
        <w:t>Radiation Creep</w:t>
      </w:r>
    </w:p>
    <w:p w14:paraId="36CEBD43" w14:textId="77777777" w:rsidR="00C65DC1" w:rsidRDefault="00C65DC1" w:rsidP="00B974E1">
      <w:pPr>
        <w:pStyle w:val="ListParagraph"/>
        <w:numPr>
          <w:ilvl w:val="0"/>
          <w:numId w:val="6"/>
        </w:numPr>
        <w:spacing w:line="276" w:lineRule="auto"/>
      </w:pPr>
      <w:r>
        <w:t>High Temperature He</w:t>
      </w:r>
      <w:r w:rsidR="00D23F25">
        <w:t>lium (He)</w:t>
      </w:r>
      <w:r>
        <w:t xml:space="preserve"> Embrittlement</w:t>
      </w:r>
    </w:p>
    <w:p w14:paraId="343F7FEB" w14:textId="675C6983" w:rsidR="00C65DC1" w:rsidRDefault="00DD091C" w:rsidP="00B974E1">
      <w:pPr>
        <w:spacing w:line="276" w:lineRule="auto"/>
      </w:pPr>
      <w:r>
        <w:t xml:space="preserve">Radiation </w:t>
      </w:r>
      <w:r w:rsidR="00D23F25">
        <w:t xml:space="preserve">hardening </w:t>
      </w:r>
      <w:r>
        <w:t xml:space="preserve">and </w:t>
      </w:r>
      <w:r w:rsidR="00D23F25">
        <w:t xml:space="preserve">embrittlement </w:t>
      </w:r>
      <w:r w:rsidR="00C65DC1">
        <w:t xml:space="preserve">is discussed below in </w:t>
      </w:r>
      <w:r w:rsidR="00C65DC1">
        <w:fldChar w:fldCharType="begin"/>
      </w:r>
      <w:r w:rsidR="00C65DC1">
        <w:instrText xml:space="preserve"> REF _Ref482267592 \r \h </w:instrText>
      </w:r>
      <w:r w:rsidR="006E406D">
        <w:instrText xml:space="preserve"> \* MERGEFORMAT </w:instrText>
      </w:r>
      <w:r w:rsidR="00C65DC1">
        <w:fldChar w:fldCharType="separate"/>
      </w:r>
      <w:r w:rsidR="00C65DC1">
        <w:t>1.2</w:t>
      </w:r>
      <w:r w:rsidR="00C65DC1">
        <w:fldChar w:fldCharType="end"/>
      </w:r>
      <w:r w:rsidR="00730558">
        <w:t xml:space="preserve"> and is the broad category under which defect-free channel formation occurs. Radiation-</w:t>
      </w:r>
      <w:r w:rsidR="00D23F25">
        <w:t xml:space="preserve">induced precipitation </w:t>
      </w:r>
      <w:r w:rsidR="00730558">
        <w:t xml:space="preserve">is caused by the </w:t>
      </w:r>
      <w:r w:rsidR="003D6C6E">
        <w:t>temperature-induced growth of precipitates or phases which nucleate</w:t>
      </w:r>
      <w:r w:rsidR="00730558">
        <w:t xml:space="preserve"> </w:t>
      </w:r>
      <w:r w:rsidR="003D6C6E">
        <w:t>in a cascade, after sufficient damage has accumulated.</w:t>
      </w:r>
      <w:r w:rsidR="00730558">
        <w:t xml:space="preserve"> Volumetric swelling is the coalescence of vacancies into large clusters which lead to material expansion. As such, this require</w:t>
      </w:r>
      <w:r w:rsidR="00100518">
        <w:t xml:space="preserve">s sufficient radiation damage for vacancies to find clusters and voids, and sufficient temperature for vacancy mobility, </w:t>
      </w:r>
      <w:r w:rsidR="003D6C6E">
        <w:t>yet low enough temperature</w:t>
      </w:r>
      <w:r w:rsidR="00100518">
        <w:t xml:space="preserve"> that the clu</w:t>
      </w:r>
      <w:r w:rsidR="003D6C6E">
        <w:t xml:space="preserve">sters are thermally </w:t>
      </w:r>
      <w:r w:rsidR="00100518">
        <w:t>stable. Radiation creep is caused by the abundance</w:t>
      </w:r>
      <w:r w:rsidR="003D6C6E">
        <w:t xml:space="preserve"> of vacancies providing ample </w:t>
      </w:r>
      <w:r w:rsidR="00100518">
        <w:t xml:space="preserve">opportunity for dislocation </w:t>
      </w:r>
      <w:r w:rsidR="003D6C6E">
        <w:t>climb,</w:t>
      </w:r>
      <w:r w:rsidR="00100518">
        <w:t xml:space="preserve"> the fundamental reason for creep. This occurs at lower temperatures primarily since the threshold vacancy </w:t>
      </w:r>
      <w:r w:rsidR="00100518">
        <w:lastRenderedPageBreak/>
        <w:t xml:space="preserve">concentration for creep is provided by thermal concentrations alone at high temperatures. He </w:t>
      </w:r>
      <w:r w:rsidR="00D23F25">
        <w:t xml:space="preserve">embrittlement </w:t>
      </w:r>
      <w:r w:rsidR="00100518">
        <w:t xml:space="preserve">is caused by He atoms in the material (through transmutation or alpha particle deposition) diffusing to voids and stabilizing them, essentially creating </w:t>
      </w:r>
      <w:r>
        <w:t>precipitate-like structures. These structures act as stress concentrators, strengthening, but embrittling the material.</w:t>
      </w:r>
    </w:p>
    <w:p w14:paraId="031B2647" w14:textId="77777777" w:rsidR="001602D9" w:rsidRDefault="001602D9" w:rsidP="00B974E1">
      <w:pPr>
        <w:spacing w:line="276" w:lineRule="auto"/>
      </w:pPr>
    </w:p>
    <w:p w14:paraId="43982558" w14:textId="77777777" w:rsidR="00B26AA5" w:rsidRDefault="00A27541" w:rsidP="00B974E1">
      <w:pPr>
        <w:pStyle w:val="Heading2"/>
        <w:spacing w:line="276" w:lineRule="auto"/>
      </w:pPr>
      <w:bookmarkStart w:id="4" w:name="_Ref482267592"/>
      <w:bookmarkStart w:id="5" w:name="_Toc489251666"/>
      <w:r w:rsidRPr="00707D4D">
        <w:t>Mechanisms of Radiation Hardening and Embrittlement</w:t>
      </w:r>
      <w:bookmarkEnd w:id="4"/>
      <w:bookmarkEnd w:id="5"/>
    </w:p>
    <w:p w14:paraId="3EDD799D" w14:textId="622C112E" w:rsidR="00326E7E" w:rsidRDefault="00DD091C" w:rsidP="00B974E1">
      <w:pPr>
        <w:spacing w:line="276" w:lineRule="auto"/>
        <w:ind w:firstLine="360"/>
        <w:rPr>
          <w:rFonts w:eastAsiaTheme="minorEastAsia"/>
        </w:rPr>
      </w:pPr>
      <w:r>
        <w:t xml:space="preserve">Radiation </w:t>
      </w:r>
      <w:r w:rsidR="00D23F25">
        <w:t xml:space="preserve">hardening </w:t>
      </w:r>
      <w:r>
        <w:t xml:space="preserve">and </w:t>
      </w:r>
      <w:r w:rsidR="00D23F25">
        <w:t>e</w:t>
      </w:r>
      <w:r>
        <w:t xml:space="preserve">mbrittlement is both a low temperature and low damage phenomenon, nominally occurring below 0.4 of the melting temperature </w:t>
      </w:r>
      <w:r>
        <w:rPr>
          <w:rFonts w:eastAsiaTheme="minorEastAsia"/>
        </w:rPr>
        <w:t>(</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Pr>
          <w:rFonts w:eastAsiaTheme="minorEastAsia"/>
        </w:rPr>
        <w:t>) and onsetting at about 0.1 displacements per atom (dpa)</w:t>
      </w:r>
      <w:r w:rsidR="00CE3395">
        <w:rPr>
          <w:rFonts w:eastAsiaTheme="minorEastAsia"/>
        </w:rPr>
        <w:t xml:space="preserve"> </w:t>
      </w:r>
      <w:r w:rsidR="00CE3395">
        <w:rPr>
          <w:rFonts w:eastAsiaTheme="minorEastAsia"/>
        </w:rPr>
        <w:fldChar w:fldCharType="begin" w:fldLock="1"/>
      </w:r>
      <w:r w:rsidR="00E30FD3">
        <w:rPr>
          <w:rFonts w:eastAsiaTheme="minorEastAsia"/>
        </w:rPr>
        <w:instrText>ADDIN CSL_CITATION { "citationItems" : [ { "id" : "ITEM-1", "itemData" : { "author" : [ { "dropping-particle" : "", "family" : "Seeger", "given" : "A.K.", "non-dropping-particle" : "", "parse-names" : false, "suffix" : "" } ], "container-title" : "2nd UN Conf. on Peaceful Uses of Atomic Energy", "id" : "ITEM-1", "issued" : { "date-parts" : [ [ "1958" ] ] }, "page" : "250-273", "publisher" : "United Nations", "publisher-place" : "New York", "title" : "On the theory of radiation damage and radiation hardening", "type" : "paper-conference" }, "uris" : [ "http://www.mendeley.com/documents/?uuid=11d23587-25ca-4aac-9761-4a00756dd36e" ] }, { "id" : "ITEM-2", "itemData" : { "DOI" : "10.1002/pssb.19650090114", "ISSN" : "15213951", "abstract" : "A model is proposed to explain the formation of slip lines in irradiated copper crystals during the propagation of the L\u00fcders front. In this model it is shown that, due to the sweeping up of the irradiation produced defect clusters by deformation, the critical stress to produce a slip line is that required to operate the source in producing the first dislocation loop in the environment of the defect clusters. As the slipped area expands a pile-up forms and the stress required to expand this pile-up falls. Since on this scale a normal tensile machine is soft, i.e. the load is constant, the pile-up rapidly increases in size and velocity and hence slip lines should form very quickly. This has been verified by high-speed photography. The sweeping up of the damage by deformation has also been verified experimentally.The model has important consequences for \u201csource\u201d and \u201clattice\u201d hardening. It is shown that the lattice hardening of the dispersed defects produces all the characteristics of the deformation which have formerly been used as evidence of \u201csource\u201d hardening.", "author" : [ { "dropping-particle" : "", "family" : "Makin", "given" : "M. J.", "non-dropping-particle" : "", "parse-names" : false, "suffix" : "" }, { "dropping-particle" : "V.", "family" : "Sharp", "given" : "J.", "non-dropping-particle" : "", "parse-names" : false, "suffix" : "" } ], "container-title" : "Physica Status Solidi (B)", "id" : "ITEM-2", "issue" : "1", "issued" : { "date-parts" : [ [ "1965" ] ] }, "page" : "109-118", "title" : "A Model of \"Lattice\" Hardening in Irradiated Copper Crystals with the External Characteristics of \"Source\" Hardening", "type" : "article-journal", "volume" : "9" }, "uris" : [ "http://www.mendeley.com/documents/?uuid=17b910a7-6fb5-472e-b7ad-93ce6242dbc5" ] }, { "id" : "ITEM-3", "itemData" : { "DOI" : "10.1016/S0022-3115(99)00203-2", "ISSN" : "00223115", "author" : [ { "dropping-particle" : "", "family" : "Victoria", "given" : "M", "non-dropping-particle" : "", "parse-names" : false, "suffix" : "" }, { "dropping-particle" : "", "family" : "Baluc", "given" : "N", "non-dropping-particle" : "", "parse-names" : false, "suffix" : "" }, { "dropping-particle" : "", "family" : "Bailat", "given" : "C", "non-dropping-particle" : "", "parse-names" : false, "suffix" : "" }, { "dropping-particle" : "", "family" : "Dai", "given" : "Y", "non-dropping-particle" : "", "parse-names" : false, "suffix" : "" }, { "dropping-particle" : "", "family" : "Luppo", "given" : "M.I", "non-dropping-particle" : "", "parse-names" : false, "suffix" : "" }, { "dropping-particle" : "", "family" : "Scha\u030bublin", "given" : "R", "non-dropping-particle" : "", "parse-names" : false, "suffix" : "" }, { "dropping-particle" : "", "family" : "Singh", "given" : "B.N", "non-dropping-particle" : "", "parse-names" : false, "suffix" : "" } ], "container-title" : "Journal of Nuclear Materials", "id" : "ITEM-3", "issue" : "1-3", "issued" : { "date-parts" : [ [ "2000", "1" ] ] }, "page" : "114-122", "title" : "The microstructure and associated tensile properties of irradiated fcc and bcc metals", "type" : "article-journal", "volume" : "276" }, "uris" : [ "http://www.mendeley.com/documents/?uuid=1c830e6a-37cc-3f99-90c6-7070152fc8c2" ] }, { "id" : "ITEM-4", "itemData" : { "author" : [ { "dropping-particle" : "", "family" : "Zinkle", "given" : "S. J.", "non-dropping-particle" : "", "parse-names" : false, "suffix" : "" }, { "dropping-particle" : "", "family" : "Matsukawa", "given" : "Y.", "non-dropping-particle" : "", "parse-names" : false, "suffix" : "" } ], "container-title" : "Journal of Nuclear Materials", "id" : "ITEM-4", "issued" : { "date-parts" : [ [ "2004" ] ] }, "page" : "88-96", "title" : "Observation and analysis of defect cluster production and interactions with dislocations", "type" : "article-journal", "volume" : "329-333, P" }, "uris" : [ "http://www.mendeley.com/documents/?uuid=c3e816ae-177c-49f1-9d87-6a03774020a7" ] }, { "id" : "ITEM-5", "itemData" : { "author" : [ { "dropping-particle" : "", "family" : "Byun", "given" : "T. S.", "non-dropping-particle" : "", "parse-names" : false, "suffix" : "" }, { "dropping-particle" : "", "family" : "Farrell", "given" : "K.", "non-dropping-particle" : "", "parse-names" : false, "suffix" : "" } ], "container-title" : "Journal of Nuclear Materials", "id" : "ITEM-5", "issued" : { "date-parts" : [ [ "2004" ] ] }, "page" : "86-96", "title" : "Irradiation hardening behavior of polycrystalline metals after low temperature irradiation", "type" : "article-journal", "volume" : "326" }, "uris" : [ "http://www.mendeley.com/documents/?uuid=6eb72322-edfe-4946-91b9-897ba19c6a81" ] }, { "id" : "ITEM-6", "itemData" : { "author" : [ { "dropping-particle" : "", "family" : "Farrell", "given" : "K.", "non-dropping-particle" : "", "parse-names" : false, "suffix" : "" }, { "dropping-particle" : "", "family" : "Byun", "given" : "T. S.", "non-dropping-particle" : "", "parse-names" : false, "suffix" : "" }, { "dropping-particle" : "", "family" : "Hashimoto", "given" : "N.", "non-dropping-particle" : "", "parse-names" : false, "suffix" : "" } ], "container-title" : "Journal of Nuclear Materials", "id" : "ITEM-6", "issued" : { "date-parts" : [ [ "2004" ] ] }, "page" : "471-486", "title" : "Deformation mode maps for tensile deformation of neutron-irradiated structural alloys", "type" : "article-journal", "volume" : "335" }, "uris" : [ "http://www.mendeley.com/documents/?uuid=55d63353-a637-434f-928e-79c26447316a" ] }, { "id" : "ITEM-7", "itemData" : { "author" : [ { "dropping-particle" : "", "family" : "Zinkle", "given" : "S. J.", "non-dropping-particle" : "", "parse-names" : false, "suffix" : "" } ], "container-title" : "Comprehensive Nuclear Materials", "editor" : [ { "dropping-particle" : "", "family" : "Konings", "given" : "R. J. M.", "non-dropping-particle" : "", "parse-names" : false, "suffix" : "" } ], "id" : "ITEM-7", "issued" : { "date-parts" : [ [ "2012" ] ] }, "page" : "65-98", "publisher" : "Elsevier", "publisher-place" : "Amsterdam", "title" : "Radiation-Induced Effects on Microstructure", "type" : "chapter" }, "uris" : [ "http://www.mendeley.com/documents/?uuid=73d8d10c-59c9-452c-9f2a-f98a6b757bac" ] } ], "mendeley" : { "formattedCitation" : "[1\u20137]", "plainTextFormattedCitation" : "[1\u20137]", "previouslyFormattedCitation" : "[1\u20137]" }, "properties" : { "noteIndex" : 0 }, "schema" : "https://github.com/citation-style-language/schema/raw/master/csl-citation.json" }</w:instrText>
      </w:r>
      <w:r w:rsidR="00CE3395">
        <w:rPr>
          <w:rFonts w:eastAsiaTheme="minorEastAsia"/>
        </w:rPr>
        <w:fldChar w:fldCharType="separate"/>
      </w:r>
      <w:r w:rsidR="00CE3395" w:rsidRPr="00CE3395">
        <w:rPr>
          <w:rFonts w:eastAsiaTheme="minorEastAsia"/>
          <w:noProof/>
        </w:rPr>
        <w:t>[1–7]</w:t>
      </w:r>
      <w:r w:rsidR="00CE3395">
        <w:rPr>
          <w:rFonts w:eastAsiaTheme="minorEastAsia"/>
        </w:rPr>
        <w:fldChar w:fldCharType="end"/>
      </w:r>
      <w:r>
        <w:rPr>
          <w:rFonts w:eastAsiaTheme="minorEastAsia"/>
        </w:rPr>
        <w:t>.</w:t>
      </w:r>
      <w:r w:rsidR="0003310F">
        <w:rPr>
          <w:rFonts w:eastAsiaTheme="minorEastAsia"/>
        </w:rPr>
        <w:t xml:space="preserve"> Fundamentally, this phenomenon is just caused by the buildup of defects in the material. Since temperature is low, there is little recombination healing of the material and the defect clusters primarily just accumulate. This leads to locking of the dislocations and/or their sources</w:t>
      </w:r>
      <w:r w:rsidR="007A23F1">
        <w:rPr>
          <w:rFonts w:eastAsiaTheme="minorEastAsia"/>
        </w:rPr>
        <w:t xml:space="preserve"> in place, preventing plasticity at typical stresses. As damage increases this effect is exacerbated. Ultimately, this significantly increases the yield stress. </w:t>
      </w:r>
    </w:p>
    <w:p w14:paraId="518F41F1" w14:textId="77777777" w:rsidR="007A23F1" w:rsidRDefault="007A23F1" w:rsidP="00B974E1">
      <w:pPr>
        <w:spacing w:line="276" w:lineRule="auto"/>
        <w:ind w:firstLine="360"/>
        <w:rPr>
          <w:rFonts w:eastAsiaTheme="minorEastAsia"/>
        </w:rPr>
      </w:pPr>
      <w:r>
        <w:rPr>
          <w:rFonts w:eastAsiaTheme="minorEastAsia"/>
        </w:rPr>
        <w:t xml:space="preserve">However, once the new yield stress is achieved, </w:t>
      </w:r>
      <w:r w:rsidR="003D6C6E">
        <w:rPr>
          <w:rFonts w:eastAsiaTheme="minorEastAsia"/>
        </w:rPr>
        <w:t>a</w:t>
      </w:r>
      <w:r>
        <w:rPr>
          <w:rFonts w:eastAsiaTheme="minorEastAsia"/>
        </w:rPr>
        <w:t xml:space="preserve"> dislocation</w:t>
      </w:r>
      <w:r w:rsidR="003D6C6E">
        <w:rPr>
          <w:rFonts w:eastAsiaTheme="minorEastAsia"/>
        </w:rPr>
        <w:t xml:space="preserve"> becomes</w:t>
      </w:r>
      <w:r>
        <w:rPr>
          <w:rFonts w:eastAsiaTheme="minorEastAsia"/>
        </w:rPr>
        <w:t xml:space="preserve"> unpinned and able to move quickly through the material</w:t>
      </w:r>
      <w:r w:rsidR="003D6C6E">
        <w:rPr>
          <w:rFonts w:eastAsiaTheme="minorEastAsia"/>
        </w:rPr>
        <w:t xml:space="preserve"> until it encounters</w:t>
      </w:r>
      <w:r w:rsidR="00326E7E">
        <w:rPr>
          <w:rFonts w:eastAsiaTheme="minorEastAsia"/>
        </w:rPr>
        <w:t xml:space="preserve"> the next defect where it can either be pinned there until the stress increases, or </w:t>
      </w:r>
      <w:r w:rsidR="003D6C6E">
        <w:rPr>
          <w:rFonts w:eastAsiaTheme="minorEastAsia"/>
        </w:rPr>
        <w:t>cut</w:t>
      </w:r>
      <w:r w:rsidR="00326E7E">
        <w:rPr>
          <w:rFonts w:eastAsiaTheme="minorEastAsia"/>
        </w:rPr>
        <w:t xml:space="preserve"> through the defect. As discussed in</w:t>
      </w:r>
      <w:r w:rsidR="00031136">
        <w:rPr>
          <w:rFonts w:eastAsiaTheme="minorEastAsia"/>
        </w:rPr>
        <w:t xml:space="preserve"> </w:t>
      </w:r>
      <w:r w:rsidR="00326E7E">
        <w:rPr>
          <w:rFonts w:eastAsiaTheme="minorEastAsia"/>
        </w:rPr>
        <w:fldChar w:fldCharType="begin"/>
      </w:r>
      <w:r w:rsidR="00326E7E">
        <w:rPr>
          <w:rFonts w:eastAsiaTheme="minorEastAsia"/>
        </w:rPr>
        <w:instrText xml:space="preserve"> REF _Ref482273608 \r \h </w:instrText>
      </w:r>
      <w:r w:rsidR="006E406D">
        <w:rPr>
          <w:rFonts w:eastAsiaTheme="minorEastAsia"/>
        </w:rPr>
        <w:instrText xml:space="preserve"> \* MERGEFORMAT </w:instrText>
      </w:r>
      <w:r w:rsidR="00326E7E">
        <w:rPr>
          <w:rFonts w:eastAsiaTheme="minorEastAsia"/>
        </w:rPr>
      </w:r>
      <w:r w:rsidR="00326E7E">
        <w:rPr>
          <w:rFonts w:eastAsiaTheme="minorEastAsia"/>
        </w:rPr>
        <w:fldChar w:fldCharType="separate"/>
      </w:r>
      <w:r w:rsidR="00326E7E">
        <w:rPr>
          <w:rFonts w:eastAsiaTheme="minorEastAsia"/>
        </w:rPr>
        <w:t>Chapter 2</w:t>
      </w:r>
      <w:r w:rsidR="00326E7E">
        <w:rPr>
          <w:rFonts w:eastAsiaTheme="minorEastAsia"/>
        </w:rPr>
        <w:fldChar w:fldCharType="end"/>
      </w:r>
      <w:r w:rsidR="00326E7E">
        <w:rPr>
          <w:rFonts w:eastAsiaTheme="minorEastAsia"/>
        </w:rPr>
        <w:t>, these defects can be removed in part or entirely</w:t>
      </w:r>
      <w:r w:rsidR="003D6C6E">
        <w:rPr>
          <w:rFonts w:eastAsiaTheme="minorEastAsia"/>
        </w:rPr>
        <w:t xml:space="preserve"> by this process</w:t>
      </w:r>
      <w:r w:rsidR="00326E7E">
        <w:rPr>
          <w:rFonts w:eastAsiaTheme="minorEastAsia"/>
        </w:rPr>
        <w:t xml:space="preserve">, allowing </w:t>
      </w:r>
      <w:r w:rsidR="00582A59">
        <w:rPr>
          <w:rFonts w:eastAsiaTheme="minorEastAsia"/>
        </w:rPr>
        <w:t>subsequent</w:t>
      </w:r>
      <w:r w:rsidR="00326E7E">
        <w:rPr>
          <w:rFonts w:eastAsiaTheme="minorEastAsia"/>
        </w:rPr>
        <w:t xml:space="preserve"> dislocation</w:t>
      </w:r>
      <w:r w:rsidR="00582A59">
        <w:rPr>
          <w:rFonts w:eastAsiaTheme="minorEastAsia"/>
        </w:rPr>
        <w:t xml:space="preserve">s to pass through at lower </w:t>
      </w:r>
      <w:r w:rsidR="003D6C6E">
        <w:rPr>
          <w:rFonts w:eastAsiaTheme="minorEastAsia"/>
        </w:rPr>
        <w:t xml:space="preserve">threshold </w:t>
      </w:r>
      <w:r w:rsidR="00582A59">
        <w:rPr>
          <w:rFonts w:eastAsiaTheme="minorEastAsia"/>
        </w:rPr>
        <w:t>stress. Over several cycles, channels with low densities of defects are formed through which dislocations pass very rapidly</w:t>
      </w:r>
      <w:r w:rsidR="003D6C6E">
        <w:rPr>
          <w:rFonts w:eastAsiaTheme="minorEastAsia"/>
        </w:rPr>
        <w:t xml:space="preserve"> leading to enhanced plasticity and rapid failure. It is therefore of interest to know the details of how these channels form in order to develop mitigation strategies against embrittlement of low temperature irradiated materials.</w:t>
      </w:r>
    </w:p>
    <w:p w14:paraId="7FE1A672" w14:textId="77777777" w:rsidR="001602D9" w:rsidRPr="00DD091C" w:rsidRDefault="001602D9" w:rsidP="00B974E1">
      <w:pPr>
        <w:spacing w:line="276" w:lineRule="auto"/>
        <w:ind w:firstLine="360"/>
        <w:rPr>
          <w:vertAlign w:val="subscript"/>
        </w:rPr>
      </w:pPr>
    </w:p>
    <w:p w14:paraId="0EBB52D6" w14:textId="77777777" w:rsidR="00A27541" w:rsidRPr="00B26AA5" w:rsidRDefault="009050F2" w:rsidP="00B974E1">
      <w:pPr>
        <w:pStyle w:val="Heading2"/>
        <w:spacing w:line="276" w:lineRule="auto"/>
      </w:pPr>
      <w:r w:rsidRPr="00707D4D">
        <w:t xml:space="preserve"> </w:t>
      </w:r>
      <w:bookmarkStart w:id="6" w:name="_Toc489251667"/>
      <w:r w:rsidRPr="00707D4D">
        <w:t>Objectives of this Work</w:t>
      </w:r>
      <w:bookmarkEnd w:id="6"/>
    </w:p>
    <w:p w14:paraId="4365931D" w14:textId="2B9A7366" w:rsidR="0064657A" w:rsidRDefault="007A23F1" w:rsidP="00B974E1">
      <w:pPr>
        <w:spacing w:line="276" w:lineRule="auto"/>
        <w:ind w:firstLine="360"/>
      </w:pPr>
      <w:r>
        <w:t xml:space="preserve">As discussed in </w:t>
      </w:r>
      <w:r>
        <w:fldChar w:fldCharType="begin"/>
      </w:r>
      <w:r>
        <w:instrText xml:space="preserve"> REF _Ref482273608 \r \h </w:instrText>
      </w:r>
      <w:r w:rsidR="006E406D">
        <w:instrText xml:space="preserve"> \* MERGEFORMAT </w:instrText>
      </w:r>
      <w:r>
        <w:fldChar w:fldCharType="separate"/>
      </w:r>
      <w:r>
        <w:t>Chapter 2</w:t>
      </w:r>
      <w:r>
        <w:fldChar w:fldCharType="end"/>
      </w:r>
      <w:r w:rsidR="00D23F25">
        <w:t>,</w:t>
      </w:r>
      <w:r>
        <w:t xml:space="preserve"> t</w:t>
      </w:r>
      <w:r w:rsidR="00A23D6A">
        <w:t xml:space="preserve">he current state of understanding with respect to defect-free channels consists in a plethora of observations of channels </w:t>
      </w:r>
      <w:r w:rsidR="002D6D38">
        <w:t xml:space="preserve">in various materials along with approximate estimates of channel width. This is accompanied by some </w:t>
      </w:r>
      <w:r w:rsidR="001602D9">
        <w:t>dislocation dynamics (</w:t>
      </w:r>
      <w:r w:rsidR="002D6D38">
        <w:t>DD</w:t>
      </w:r>
      <w:r w:rsidR="001602D9">
        <w:t>)</w:t>
      </w:r>
      <w:r w:rsidR="002D6D38">
        <w:t xml:space="preserve"> simulations based on MD dislocation-defect interactions. There does not as yet exist a closed form model to estimate channel sizes nor quantitative estimates of the importance of parameters such as </w:t>
      </w:r>
      <w:r w:rsidR="00D23F25">
        <w:t>stacking</w:t>
      </w:r>
      <w:r w:rsidR="002D6D38">
        <w:t>-</w:t>
      </w:r>
      <w:r w:rsidR="00D23F25">
        <w:t>f</w:t>
      </w:r>
      <w:r w:rsidR="002D6D38">
        <w:t xml:space="preserve">ault </w:t>
      </w:r>
      <w:r w:rsidR="00D23F25">
        <w:t xml:space="preserve">energy </w:t>
      </w:r>
      <w:r w:rsidR="002D6D38">
        <w:t xml:space="preserve">(SFE), defect size, defect density, distance along channel from its source, etc. This work is a first attempt at filling this hole in the research. </w:t>
      </w:r>
    </w:p>
    <w:p w14:paraId="2AC9A24B" w14:textId="77777777" w:rsidR="007A23F1" w:rsidRDefault="002D6D38" w:rsidP="00B974E1">
      <w:pPr>
        <w:spacing w:line="276" w:lineRule="auto"/>
        <w:ind w:firstLine="360"/>
      </w:pPr>
      <w:r>
        <w:t xml:space="preserve">Rather than develop a detailed model </w:t>
      </w:r>
      <w:r w:rsidR="0064657A">
        <w:t>(such as DD) which considers a significant fraction of the physics</w:t>
      </w:r>
      <w:r>
        <w:t>, this work focuses on the stochastic nature of dislo</w:t>
      </w:r>
      <w:r w:rsidR="0064657A">
        <w:t>cation-defect interactions and demonstrates</w:t>
      </w:r>
      <w:r>
        <w:t xml:space="preserve"> its contribution to total dislocation width. </w:t>
      </w:r>
      <w:r w:rsidR="0064657A">
        <w:t xml:space="preserve">The effects of defect diameter (d), defect density (N), and location along the channel relative to the source (x) are quantified using three different approaches, discussed in </w:t>
      </w:r>
      <w:r w:rsidR="0064657A">
        <w:fldChar w:fldCharType="begin"/>
      </w:r>
      <w:r w:rsidR="0064657A">
        <w:instrText xml:space="preserve"> REF _Ref482259982 \r \h </w:instrText>
      </w:r>
      <w:r w:rsidR="006E406D">
        <w:instrText xml:space="preserve"> \* MERGEFORMAT </w:instrText>
      </w:r>
      <w:r w:rsidR="0064657A">
        <w:fldChar w:fldCharType="separate"/>
      </w:r>
      <w:r w:rsidR="00C07C59">
        <w:t>Chapter 3</w:t>
      </w:r>
      <w:r w:rsidR="0064657A">
        <w:fldChar w:fldCharType="end"/>
      </w:r>
      <w:r w:rsidR="0064657A">
        <w:t xml:space="preserve">. The resulting model is </w:t>
      </w:r>
      <w:r w:rsidR="00E74717">
        <w:t xml:space="preserve">then compared to previous </w:t>
      </w:r>
      <w:r w:rsidR="00E74717">
        <w:lastRenderedPageBreak/>
        <w:t xml:space="preserve">experiments and </w:t>
      </w:r>
      <w:r w:rsidR="0064657A">
        <w:t>used to propose suggestions for future experiments as well as provide some insight on the significance of parameters not conside</w:t>
      </w:r>
      <w:r w:rsidR="007025AC">
        <w:t>red in this model</w:t>
      </w:r>
      <w:r w:rsidR="00E74717">
        <w:t xml:space="preserve"> (</w:t>
      </w:r>
      <w:r w:rsidR="00E74717">
        <w:fldChar w:fldCharType="begin"/>
      </w:r>
      <w:r w:rsidR="00E74717">
        <w:instrText xml:space="preserve"> REF _Ref482277734 \r \h </w:instrText>
      </w:r>
      <w:r w:rsidR="006E406D">
        <w:instrText xml:space="preserve"> \* MERGEFORMAT </w:instrText>
      </w:r>
      <w:r w:rsidR="00E74717">
        <w:fldChar w:fldCharType="separate"/>
      </w:r>
      <w:r w:rsidR="00E74717">
        <w:t>Chapter 5</w:t>
      </w:r>
      <w:r w:rsidR="00E74717">
        <w:fldChar w:fldCharType="end"/>
      </w:r>
      <w:r w:rsidR="00E74717">
        <w:t xml:space="preserve"> and </w:t>
      </w:r>
      <w:r w:rsidR="00E74717">
        <w:fldChar w:fldCharType="begin"/>
      </w:r>
      <w:r w:rsidR="00E74717">
        <w:instrText xml:space="preserve"> REF _Ref482277737 \r \h </w:instrText>
      </w:r>
      <w:r w:rsidR="006E406D">
        <w:instrText xml:space="preserve"> \* MERGEFORMAT </w:instrText>
      </w:r>
      <w:r w:rsidR="00E74717">
        <w:fldChar w:fldCharType="separate"/>
      </w:r>
      <w:r w:rsidR="00E74717">
        <w:t>Chapter 6</w:t>
      </w:r>
      <w:r w:rsidR="00E74717">
        <w:fldChar w:fldCharType="end"/>
      </w:r>
      <w:r w:rsidR="00E74717">
        <w:t>)</w:t>
      </w:r>
      <w:r w:rsidR="007025AC">
        <w:t>.</w:t>
      </w:r>
      <w:r w:rsidR="00C65BAC">
        <w:t xml:space="preserve"> </w:t>
      </w:r>
      <w:r w:rsidR="00C571DA">
        <w:t xml:space="preserve">Because source broadening is a likely </w:t>
      </w:r>
      <w:r w:rsidR="00DC2072">
        <w:t>contributor</w:t>
      </w:r>
      <w:r w:rsidR="00C571DA">
        <w:t xml:space="preserve"> to source width (</w:t>
      </w:r>
      <w:r w:rsidR="00C571DA">
        <w:fldChar w:fldCharType="begin"/>
      </w:r>
      <w:r w:rsidR="00C571DA">
        <w:instrText xml:space="preserve"> REF _Ref482273608 \r \h </w:instrText>
      </w:r>
      <w:r w:rsidR="006E406D">
        <w:instrText xml:space="preserve"> \* MERGEFORMAT </w:instrText>
      </w:r>
      <w:r w:rsidR="00C571DA">
        <w:fldChar w:fldCharType="separate"/>
      </w:r>
      <w:r w:rsidR="00C571DA">
        <w:t>Chapter 2</w:t>
      </w:r>
      <w:r w:rsidR="00C571DA">
        <w:fldChar w:fldCharType="end"/>
      </w:r>
      <w:r w:rsidR="00C571DA">
        <w:t>), t</w:t>
      </w:r>
      <w:r w:rsidR="00C65BAC">
        <w:t>his work also considers source broadening as a method of chan</w:t>
      </w:r>
      <w:r w:rsidR="00C571DA">
        <w:t>nel development and quantifies source width with channel width.</w:t>
      </w:r>
      <w:r w:rsidR="007A23F1">
        <w:br w:type="page"/>
      </w:r>
    </w:p>
    <w:p w14:paraId="1463DA29" w14:textId="77777777" w:rsidR="00C07C59" w:rsidRDefault="00C07C59" w:rsidP="00B974E1">
      <w:pPr>
        <w:pStyle w:val="Heading1"/>
        <w:spacing w:line="276" w:lineRule="auto"/>
      </w:pPr>
      <w:bookmarkStart w:id="7" w:name="_Ref482273608"/>
      <w:bookmarkStart w:id="8" w:name="_Toc489251668"/>
      <w:r>
        <w:lastRenderedPageBreak/>
        <w:t>Literature Review</w:t>
      </w:r>
      <w:bookmarkEnd w:id="7"/>
      <w:bookmarkEnd w:id="8"/>
    </w:p>
    <w:p w14:paraId="55B5123D" w14:textId="77777777" w:rsidR="00C07C59" w:rsidRDefault="00216D8B" w:rsidP="00965984">
      <w:pPr>
        <w:spacing w:line="276" w:lineRule="auto"/>
        <w:ind w:firstLine="450"/>
      </w:pPr>
      <w:r>
        <w:t xml:space="preserve">Since the early days of nuclear power, the existence </w:t>
      </w:r>
      <w:r w:rsidR="00835315">
        <w:t>of defect-free cha</w:t>
      </w:r>
      <w:r>
        <w:t xml:space="preserve">nnels has been known and studied </w:t>
      </w:r>
      <w:r>
        <w:fldChar w:fldCharType="begin" w:fldLock="1"/>
      </w:r>
      <w:r w:rsidR="00152521">
        <w:instrText>ADDIN CSL_CITATION { "citationItems" : [ { "id" : "ITEM-1",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"ITEM-1", "issue" : "139", "issued" : { "date-parts" : [ [ "1967" ] ] }, "page" : "77-96", "publisher" : "Taylor &amp; Francis", "title" : "Deformation of neutron-irradiated copper single crystals", "type" : "article-journal", "volume" : "16" }, "uris" : [ "http://www.mendeley.com/documents/?uuid=4fff299e-a579-4068-8fb4-fb81b3dde238" ] }, { "id" : "ITEM-2", "itemData" : { "author" : [ { "dropping-particle" : "", "family" : "Makin", "given" : "M. J.", "non-dropping-particle" : "", "parse-names" : false, "suffix" : "" } ], "container-title" : "Radiation Effects (Metallurgical Society Conf. Vol. 37)", "editor" : [ { "dropping-particle" : "", "family" : "Sheely", "given" : "W.F.", "non-dropping-particle" : "", "parse-names" : false, "suffix" : "" } ], "id" : "ITEM-2", "issued" : { "date-parts" : [ [ "1967" ] ] }, "page" : "627-669", "publisher" : "Gordon and Breach", "publisher-place" : "New York", "title" : "Radiation damage in face centered cubic metals and alloys", "type" : "chapter" }, "uris" : [ "http://www.mendeley.com/documents/?uuid=45cb8aa4-f264-429e-94ee-6000ecd03716" ] }, { "id" : "ITEM-3", "itemData" : { "DOI" : "10.1002/pssb.19650090114", "ISSN" : "15213951", "abstract" : "A model is proposed to explain the formation of slip lines in irradiated copper crystals during the propagation of the L\u00fcders front. In this model it is shown that, due to the sweeping up of the irradiation produced defect clusters by deformation, the critical stress to produce a slip line is that required to operate the source in producing the first dislocation loop in the environment of the defect clusters. As the slipped area expands a pile-up forms and the stress required to expand this pile-up falls. Since on this scale a normal tensile machine is soft, i.e. the load is constant, the pile-up rapidly increases in size and velocity and hence slip lines should form very quickly. This has been verified by high-speed photography. The sweeping up of the damage by deformation has also been verified experimentally.The model has important consequences for \u201csource\u201d and \u201clattice\u201d hardening. It is shown that the lattice hardening of the dispersed defects produces all the characteristics of the deformation which have formerly been used as evidence of \u201csource\u201d hardening.", "author" : [ { "dropping-particle" : "", "family" : "Makin", "given" : "M. J.", "non-dropping-particle" : "", "parse-names" : false, "suffix" : "" }, { "dropping-particle" : "V.", "family" : "Sharp", "given" : "J.", "non-dropping-particle" : "", "parse-names" : false, "suffix" : "" } ], "container-title" : "Physica Status Solidi (B)", "id" : "ITEM-3", "issue" : "1", "issued" : { "date-parts" : [ [ "1965" ] ] }, "page" : "109-118", "title" : "A Model of \"Lattice\" Hardening in Irradiated Copper Crystals with the External Characteristics of \"Source\" Hardening", "type" : "article-journal", "volume" : "9" }, "uris" : [ "http://www.mendeley.com/documents/?uuid=17b910a7-6fb5-472e-b7ad-93ce6242dbc5" ] }, { "id" : "ITEM-4", "itemData" : { "author" : [ { "dropping-particle" : "", "family" : "Wechsler", "given" : "M.S.", "non-dropping-particle" : "", "parse-names" : false, "suffix" : "" } ], "container-title" : "ASM, Metals Park, Ohio", "editor" : [ { "dropping-particle" : "", "family" : "Reed-Hill", "given" : "R E", "non-dropping-particle" : "", "parse-names" : false, "suffix" : "" } ], "id" : "ITEM-4", "issued" : { "date-parts" : [ [ "1973" ] ] }, "page" : "19", "publisher" : "Am. Society for Metals", "publisher-place" : "Metals Park, OH", "title" : "Dislocation Channeling in Irradiated and Quenched Metals. The Inhomogeneity of Plastic Deformation", "type" : "chapter" }, "uris" : [ "http://www.mendeley.com/documents/?uuid=44f264c3-d079-432f-aba1-2f8f1c5aadec" ] }, { "id" : "ITEM-5", "itemData" : { "DOI" : "10.1063/1.1657068", "ISBN" : "0021-8979", "ISSN" : "00218979", "abstract" : "Dislocation channels cleared of radiation\u2010produced defect clusters were observed by transmission electron microscopy in polycrystallineniobiumirradiated to 4\u00d71018 neutrons/cm2 (E&amp;gt;1 MeV) and then deformed in tension to 6.6% strain. From electron diffraction patterns and diffraction contrast (g\u00b7b) analysis, the {110} plane was determined to be the plane on which the dislocation channels formed in most cases. The strain due to the motion of slip dislocations in the channels was deduced from the offset at intersections between the channels and other microstructural features. The strain corresponded to the passage of 1\u20133 slip dislocations per slip plane. Several mechanisms for the clearing of defect clusters by slip dislocations are discussed. These include: annealing due to the heat of plastic deformation, chopping up or sweeping up of defect clusters by slip dislocations, and annihilation by antidefects.", "author" : [ { "dropping-particle" : "", "family" : "Tucker", "given" : "R. P.", "non-dropping-particle" : "", "parse-names" : false, "suffix" : "" }, { "dropping-particle" : "", "family" : "Wechsler", "given" : "M. S.", "non-dropping-particle" : "", "parse-names" : false, "suffix" : "" }, { "dropping-particle" : "", "family" : "Ohr", "given" : "S. M.", "non-dropping-particle" : "", "parse-names" : false, "suffix" : "" } ], "container-title" : "Journal of Applied Physics", "id" : "ITEM-5", "issue" : "1", "issued" : { "date-parts" : [ [ "1969" ] ] }, "page" : "400-408", "publisher" : "American Institute of Physics", "title" : "Dislocation channeling in neutron-irradiated niobium", "type" : "article-journal", "volume" : "40" }, "uris" : [ "http://www.mendeley.com/documents/?uuid=f248e8f2-d36e-4a0f-b21c-c413a6e7ee5b" ] }, { "id" : "ITEM-6", "itemData" : { "author" : [ { "dropping-particle" : "V.", "family" : "Sharp", "given" : "J.", "non-dropping-particle" : "", "parse-names" : false, "suffix" : "" } ], "container-title" : "Radiation Effects", "id" : "ITEM-6", "issue" : "1-2", "issued" : { "date-parts" : [ [ "1972" ] ] }, "page" : "71-75", "title" : "Correlation between cleared channels and surface slip steps in neutron irradiated copper crystals", "type" : "article-journal", "volume" : "14" }, "uris" : [ "http://www.mendeley.com/documents/?uuid=0716c69d-7c6e-4d8b-a2c5-f7385756ba0f" ] }, { "id" : "ITEM-7", "itemData" : { "DOI" : "10.1063/1.1729281", "ISBN" : "0021-8979", "ISSN" : "0021-8979", "author" : [ { "dropping-particle" : "", "family" : "Mastel", "given" : "B", "non-dropping-particle" : "", "parse-names" : false, "suffix" : "" }, { "dropping-particle" : "", "family" : "Kissinger", "given" : "H E", "non-dropping-particle" : "", "parse-names" : false, "suffix" : "" }, { "dropping-particle" : "", "family" : "Laidler", "given" : "J J", "non-dropping-particle" : "", "parse-names" : false, "suffix" : "" }, { "dropping-particle" : "", "family" : "Bierlein", "given" : "T K", "non-dropping-particle" : "", "parse-names" : false, "suffix" : "" } ], "container-title" : "Journal of Applied Physics", "id" : "ITEM-7", "issue" : "12", "issued" : { "date-parts" : [ [ "1963" ] ] }, "page" : "3637-3638", "publisher" : "American Institute of Physics", "title" : "Dislocation Channeling in Neutron\u2010Irradiated Molybdenum", "type" : "article-journal", "volume" : "34" }, "uris" : [ "http://www.mendeley.com/documents/?uuid=2b206567-2f0e-4606-b5d6-629a3c9a6988" ] }, { "id" : "ITEM-8", "itemData" : { "author" : [ { "dropping-particle" : "", "family" : "Greenfield", "given" : "I.G.", "non-dropping-particle" : "", "parse-names" : false, "suffix" : "" }, { "dropping-particle" : "", "family" : "Wilsdorf", "given" : "H.G.F.", "non-dropping-particle" : "", "parse-names" : false, "suffix" : "" } ], "container-title" : "Journal of Applied Physics", "id" : "ITEM-8", "issued" : { "date-parts" : [ [ "1961" ] ] }, "page" : "827-839", "title" : "Effect of neutron irradiation on the plastic defoarmation of copper single crystals", "type" : "article-journal", "volume" : "32" }, "uris" : [ "http://www.mendeley.com/documents/?uuid=99117a5d-6abf-48be-93f3-36a0cfd32cc2" ] } ], "mendeley" : { "formattedCitation" : "[2,8\u201314]", "plainTextFormattedCitation" : "[2,8\u201314]", "previouslyFormattedCitation" : "[2,8\u201314]" }, "properties" : { "noteIndex" : 0 }, "schema" : "https://github.com/citation-style-language/schema/raw/master/csl-citation.json" }</w:instrText>
      </w:r>
      <w:r>
        <w:fldChar w:fldCharType="separate"/>
      </w:r>
      <w:r w:rsidR="00835315" w:rsidRPr="00835315">
        <w:rPr>
          <w:noProof/>
        </w:rPr>
        <w:t>[2,8–14]</w:t>
      </w:r>
      <w:r>
        <w:fldChar w:fldCharType="end"/>
      </w:r>
      <w:r w:rsidR="00835315">
        <w:t xml:space="preserve"> as a primary contributor to radiation hardening. At low damage and temperature, irradiated materials undergo necking immediately following the yield stress.</w:t>
      </w:r>
      <w:r w:rsidR="002D560F">
        <w:t xml:space="preserve"> Investigation of these materials identify</w:t>
      </w:r>
      <w:r w:rsidR="00835315">
        <w:t xml:space="preserve"> defect-free channels </w:t>
      </w:r>
      <w:r w:rsidR="002D560F">
        <w:t xml:space="preserve">within the material’s </w:t>
      </w:r>
      <w:r w:rsidR="00835315">
        <w:t xml:space="preserve">grains </w:t>
      </w:r>
      <w:r w:rsidR="00835315">
        <w:fldChar w:fldCharType="begin" w:fldLock="1"/>
      </w:r>
      <w:r w:rsidR="00152521">
        <w:instrText>ADDIN CSL_CITATION { "citationItems" : [ { "id" : "ITEM-1", "itemData" : { "author" : [ { "dropping-particle" : "", "family" : "Farrell", "given" : "K.", "non-dropping-particle" : "", "parse-names" : false, "suffix" : "" }, { "dropping-particle" : "", "family" : "Byun", "given" : "T. S.", "non-dropping-particle" : "", "parse-names" : false, "suffix" : "" }, { "dropping-particle" : "", "family" : "Hashimoto", "given" : "N.", "non-dropping-particle" : "", "parse-names" : false, "suffix" : "" } ], "container-title" : "Journal of Nuclear Materials", "id" : "ITEM-1", "issued" : { "date-parts" : [ [ "2004" ] ] }, "page" : "471-486", "title" : "Deformation mode maps for tensile deformation of neutron-irradiated structural alloys", "type" : "article-journal", "volume" : "335" }, "uris" : [ "http://www.mendeley.com/documents/?uuid=55d63353-a637-434f-928e-79c26447316a" ] }, { "id" : "ITEM-2", "itemData" : { "DOI" : "10.1063/1.1729281", "ISBN" : "0021-8979", "ISSN" : "0021-8979", "author" : [ { "dropping-particle" : "", "family" : "Mastel", "given" : "B", "non-dropping-particle" : "", "parse-names" : false, "suffix" : "" }, { "dropping-particle" : "", "family" : "Kissinger", "given" : "H E", "non-dropping-particle" : "", "parse-names" : false, "suffix" : "" }, { "dropping-particle" : "", "family" : "Laidler", "given" : "J J", "non-dropping-particle" : "", "parse-names" : false, "suffix" : "" }, { "dropping-particle" : "", "family" : "Bierlein", "given" : "T K", "non-dropping-particle" : "", "parse-names" : false, "suffix" : "" } ], "container-title" : "Journal of Applied Physics", "id" : "ITEM-2", "issue" : "12", "issued" : { "date-parts" : [ [ "1963" ] ] }, "page" : "3637-3638", "publisher" : "American Institute of Physics", "title" : "Dislocation Channeling in Neutron\u2010Irradiated Molybdenum", "type" : "article-journal", "volume" : "34" }, "uris" : [ "http://www.mendeley.com/documents/?uuid=2b206567-2f0e-4606-b5d6-629a3c9a6988" ] }, { "id" : "ITEM-3",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"ITEM-3", "issue" : "139", "issued" : { "date-parts" : [ [ "1967" ] ] }, "page" : "77-96", "publisher" : "Taylor &amp; Francis", "title" : "Deformation of neutron-irradiated copper single crystals", "type" : "article-journal", "volume" : "16" }, "uris" : [ "http://www.mendeley.com/documents/?uuid=4fff299e-a579-4068-8fb4-fb81b3dde238" ] }, { "id" : "ITEM-4", "itemData" : { "author" : [ { "dropping-particle" : "", "family" : "Wechsler", "given" : "M.S.", "non-dropping-particle" : "", "parse-names" : false, "suffix" : "" } ], "container-title" : "ASM, Metals Park, Ohio", "editor" : [ { "dropping-particle" : "", "family" : "Reed-Hill", "given" : "R E", "non-dropping-particle" : "", "parse-names" : false, "suffix" : "" } ], "id" : "ITEM-4", "issued" : { "date-parts" : [ [ "1973" ] ] }, "page" : "19", "publisher" : "Am. Society for Metals", "publisher-place" : "Metals Park, OH", "title" : "Dislocation Channeling in Irradiated and Quenched Metals. The Inhomogeneity of Plastic Deformation", "type" : "chapter" }, "uris" : [ "http://www.mendeley.com/documents/?uuid=44f264c3-d079-432f-aba1-2f8f1c5aadec" ] }, { "id" : "ITEM-5",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"ITEM-5", "issue" : "1-3 PART B", "issued" : { "date-parts" : [ [ "2004" ] ] }, "page" : "947-952", "title" : "Deformation microstructure of neutron-irradiated pure polycrystalline metals", "type" : "article-journal", "volume" : "329-333" }, "uris" : [ "http://www.mendeley.com/documents/?uuid=d9351839-b1a5-4071-8908-69c0bf909b3d" ] }, { "id" : "ITEM-6", "itemData" : { "DOI" : "10.1016/j.jnucmat.2006.02.032", "ISBN" : "0022-3115", "ISSN" : "00223115", "abstract" : "Plastically deformed microstructures in neutron-irradiated face centered cubic (fcc) materials, copper, nickel, and 316 stainless steel (316SS), were investigated by transmission electron microscopy (TEM). Neutron irradiation in the range of 65-100 ??C up to 1 displacement per atom (dpa) induced a high number density of black spots, stacking fault tetrahedra (SFT) and Frank loops, which resulted in irradiation-induced hardening. Deformation of irradiated fcc materials induced various microstructures, such as dislocation channels, stacking faults, and twins. In the 316SS irradiated to 0.1-0.8 dpa, the deformation microstructure consisted of a mixture of dislocation bands, tangles, twins, dislocation channels, and also martensite phase. Deformation-induced martensite transformation tends to occur with dislocation channeling, suggesting that localized deformation could lead to transformation of austenite to martensite at a high stress level. At higher irradiation doses (0.1-1 dpa), dislocation channeling became the dominant deformation mode in fcc materials, and is coincident with prompt plastic instability at yield. The channel width seems to be wider when the angle between tensile direction and dislocation slip direction is close to 45??. Furthermore, the correlation between channel width and resolved shear stress appears to be material dependent, with copper having the greatest slope and 316SS the smallest. ?? 2006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"container-title" : "Journal of Nuclear Materials", "id" : "ITEM-6", "issue" : "1-3", "issued" : { "date-parts" : [ [ "2006" ] ] }, "page" : "295-302", "title" : "Microstructural analysis of deformation in neutron-irradiated fcc materials", "type" : "article-journal", "volume" : "351" }, "uris" : [ "http://www.mendeley.com/documents/?uuid=7f7d7889-ce78-4543-8d6d-030d32962634" ] }, { "id" : "ITEM-7", "itemData" : { "author" : [ { "dropping-particle" : "", "family" : "Greenfield", "given" : "I.G.", "non-dropping-particle" : "", "parse-names" : false, "suffix" : "" }, { "dropping-particle" : "", "family" : "Wilsdorf", "given" : "H.G.F.", "non-dropping-particle" : "", "parse-names" : false, "suffix" : "" } ], "container-title" : "Journal of Applied Physics", "id" : "ITEM-7", "issued" : { "date-parts" : [ [ "1961" ] ] }, "page" : "827-839", "title" : "Effect of neutron irradiation on the plastic defoarmation of copper single crystals", "type" : "article-journal", "volume" : "32" }, "uris" : [ "http://www.mendeley.com/documents/?uuid=99117a5d-6abf-48be-93f3-36a0cfd32cc2" ] }, { "id" : "ITEM-8", "itemData" : { "author" : [ { "dropping-particle" : "", "family" : "Luft", "given" : "A.", "non-dropping-particle" : "", "parse-names" : false, "suffix" : "" } ], "container-title" : "Progress in Materials Science", "id" : "ITEM-8", "issue" : "2", "issued" : { "date-parts" : [ [ "1991" ] ] }, "page" : "97-204", "title" : "Microstructural processes of plastic instabilities in strengthened metals", "type" : "article-journal", "volume" : "35" }, "uris" : [ "http://www.mendeley.com/documents/?uuid=7fdfc9cb-fa98-4d2d-9d75-81dcf48ce1ac" ] }, { "id" : "ITEM-9", "itemData" : { "author" : [ { "dropping-particle" : "V.", "family" : "Sharp", "given" : "J.", "non-dropping-particle" : "", "parse-names" : false, "suffix" : "" } ], "container-title" : "Radiation Effects", "id" : "ITEM-9", "issue" : "1-2", "issued" : { "date-parts" : [ [ "1972" ] ] }, "page" : "71-75", "title" : "Correlation between cleared channels and surface slip steps in neutron irradiated copper crystals", "type" : "article-journal", "volume" : "14" }, "uris" : [ "http://www.mendeley.com/documents/?uuid=0716c69d-7c6e-4d8b-a2c5-f7385756ba0f" ] } ], "mendeley" : { "formattedCitation" : "[6,8,10,12\u201317]", "plainTextFormattedCitation" : "[6,8,10,12\u201317]", "previouslyFormattedCitation" : "[6,8,10,12\u201317]" }, "properties" : { "noteIndex" : 0 }, "schema" : "https://github.com/citation-style-language/schema/raw/master/csl-citation.json" }</w:instrText>
      </w:r>
      <w:r w:rsidR="00835315">
        <w:fldChar w:fldCharType="separate"/>
      </w:r>
      <w:r w:rsidR="00152521" w:rsidRPr="00152521">
        <w:rPr>
          <w:noProof/>
        </w:rPr>
        <w:t>[6,8,10,12–17]</w:t>
      </w:r>
      <w:r w:rsidR="00835315">
        <w:fldChar w:fldCharType="end"/>
      </w:r>
      <w:r w:rsidR="00BE4E3B">
        <w:t xml:space="preserve">. Development of these channels allows the strain to be localized within them, since dislocations have no impediment to motion within the channels vs. in the matrix, leading to a relatively unstrained matrix, but highly strained channels </w:t>
      </w:r>
      <w:r w:rsidR="00BE4E3B">
        <w:fldChar w:fldCharType="begin" w:fldLock="1"/>
      </w:r>
      <w:r w:rsidR="002B1AC8">
        <w:instrText>ADDIN CSL_CITATION { "citationItems" : [ { "id" : "ITEM-1",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"ITEM-1", "issue" : "139", "issued" : { "date-parts" : [ [ "1967" ] ] }, "page" : "77-96", "publisher" : "Taylor &amp; Francis", "title" : "Deformation of neutron-irradiated copper single crystals", "type" : "article-journal", "volume" : "16" }, "uris" : [ "http://www.mendeley.com/documents/?uuid=4fff299e-a579-4068-8fb4-fb81b3dde238" ] }, { "id" : "ITEM-2", "itemData" : { "author" : [ { "dropping-particle" : "V.", "family" : "Sharp", "given" : "J.", "non-dropping-particle" : "", "parse-names" : false, "suffix" : "" } ], "container-title" : "Radiation Effects", "id" : "ITEM-2", "issue" : "1-2", "issued" : { "date-parts" : [ [ "1972" ] ] }, "page" : "71-75", "title" : "Correlation between cleared channels and surface slip steps in neutron irradiated copper crystals", "type" : "article-journal", "volume" : "14" }, "uris" : [ "http://www.mendeley.com/documents/?uuid=0716c69d-7c6e-4d8b-a2c5-f7385756ba0f" ] }, { "id" : "ITEM-3",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"ITEM-3", "issue" : "1-3 PART B", "issued" : { "date-parts" : [ [ "2004" ] ] }, "page" : "947-952", "title" : "Deformation microstructure of neutron-irradiated pure polycrystalline metals", "type" : "article-journal", "volume" : "329-333" }, "uris" : [ "http://www.mendeley.com/documents/?uuid=d9351839-b1a5-4071-8908-69c0bf909b3d" ] }, { "id" : "ITEM-4", "itemData" : { "DOI" : "10.1063/1.1657068", "ISBN" : "0021-8979", "ISSN" : "00218979", "abstract" : "Dislocation channels cleared of radiation\u2010produced defect clusters were observed by transmission electron microscopy in polycrystallineniobiumirradiated to 4\u00d71018 neutrons/cm2 (E&amp;gt;1 MeV) and then deformed in tension to 6.6% strain. From electron diffraction patterns and diffraction contrast (g\u00b7b) analysis, the {110} plane was determined to be the plane on which the dislocation channels formed in most cases. The strain due to the motion of slip dislocations in the channels was deduced from the offset at intersections between the channels and other microstructural features. The strain corresponded to the passage of 1\u20133 slip dislocations per slip plane. Several mechanisms for the clearing of defect clusters by slip dislocations are discussed. These include: annealing due to the heat of plastic deformation, chopping up or sweeping up of defect clusters by slip dislocations, and annihilation by antidefects.", "author" : [ { "dropping-particle" : "", "family" : "Tucker", "given" : "R. P.", "non-dropping-particle" : "", "parse-names" : false, "suffix" : "" }, { "dropping-particle" : "", "family" : "Wechsler", "given" : "M. S.", "non-dropping-particle" : "", "parse-names" : false, "suffix" : "" }, { "dropping-particle" : "", "family" : "Ohr", "given" : "S. M.", "non-dropping-particle" : "", "parse-names" : false, "suffix" : "" } ], "container-title" : "Journal of Applied Physics", "id" : "ITEM-4", "issue" : "1", "issued" : { "date-parts" : [ [ "1969" ] ] }, "page" : "400-408", "publisher" : "American Institute of Physics", "title" : "Dislocation channeling in neutron-irradiated niobium", "type" : "article-journal", "volume" : "40" }, "uris" : [ "http://www.mendeley.com/documents/?uuid=f248e8f2-d36e-4a0f-b21c-c413a6e7ee5b" ] } ], "mendeley" : { "formattedCitation" : "[8,11,12,15]", "plainTextFormattedCitation" : "[8,11,12,15]", "previouslyFormattedCitation" : "[8,11,12,15]" }, "properties" : { "noteIndex" : 0 }, "schema" : "https://github.com/citation-style-language/schema/raw/master/csl-citation.json" }</w:instrText>
      </w:r>
      <w:r w:rsidR="00BE4E3B">
        <w:fldChar w:fldCharType="separate"/>
      </w:r>
      <w:r w:rsidR="00BE4E3B" w:rsidRPr="00BE4E3B">
        <w:rPr>
          <w:noProof/>
        </w:rPr>
        <w:t>[8,11,12,15]</w:t>
      </w:r>
      <w:r w:rsidR="00BE4E3B">
        <w:fldChar w:fldCharType="end"/>
      </w:r>
      <w:r w:rsidR="00BE4E3B">
        <w:t>.</w:t>
      </w:r>
      <w:r w:rsidR="002D560F">
        <w:t xml:space="preserve"> This development </w:t>
      </w:r>
      <w:r w:rsidR="002B1AC8">
        <w:t xml:space="preserve">is identifiable as a special subset of deformation by dislocation glide </w:t>
      </w:r>
      <w:r w:rsidR="002B1AC8">
        <w:fldChar w:fldCharType="begin" w:fldLock="1"/>
      </w:r>
      <w:r w:rsidR="002B1AC8">
        <w:instrText>ADDIN CSL_CITATION { "citationItems" : [ { "id" : "ITEM-1", "itemData" : { "author" : [ { "dropping-particle" : "", "family" : "Zinkle", "given" : "S. J.", "non-dropping-particle" : "", "parse-names" : false, "suffix" : "" }, { "dropping-particle" : "", "family" : "Matsukawa", "given" : "Y.", "non-dropping-particle" : "", "parse-names" : false, "suffix" : "" } ], "container-title" : "Journal of Nuclear Materials", "id" : "ITEM-1", "issued" : { "date-parts" : [ [ "2004" ] ] }, "page" : "88-96", "title" : "Observation and analysis of defect cluster production and interactions with dislocations", "type" : "article-journal", "volume" : "329-333, P" }, "uris" : [ "http://www.mendeley.com/documents/?uuid=c3e816ae-177c-49f1-9d87-6a03774020a7" ] } ], "mendeley" : { "formattedCitation" : "[4]", "plainTextFormattedCitation" : "[4]", "previouslyFormattedCitation" : "[4]" }, "properties" : { "noteIndex" : 0 }, "schema" : "https://github.com/citation-style-language/schema/raw/master/csl-citation.json" }</w:instrText>
      </w:r>
      <w:r w:rsidR="002B1AC8">
        <w:fldChar w:fldCharType="separate"/>
      </w:r>
      <w:r w:rsidR="002B1AC8" w:rsidRPr="002B1AC8">
        <w:rPr>
          <w:noProof/>
        </w:rPr>
        <w:t>[4]</w:t>
      </w:r>
      <w:r w:rsidR="002B1AC8">
        <w:fldChar w:fldCharType="end"/>
      </w:r>
      <w:r w:rsidR="002B1AC8">
        <w:t xml:space="preserve">. </w:t>
      </w:r>
    </w:p>
    <w:p w14:paraId="1E89829B" w14:textId="340938C3" w:rsidR="003C076D" w:rsidRDefault="002B1AC8" w:rsidP="00965984">
      <w:pPr>
        <w:spacing w:line="276" w:lineRule="auto"/>
        <w:ind w:firstLine="450"/>
      </w:pPr>
      <w:r>
        <w:t>Dislocations are emitted from sources after which they glide along a preferential plane</w:t>
      </w:r>
      <w:r w:rsidR="00081B92">
        <w:t>. G</w:t>
      </w:r>
      <w:r>
        <w:t xml:space="preserve">rain boundaries and inclusions are natural sources for these dislocations </w:t>
      </w:r>
      <w:r>
        <w:fldChar w:fldCharType="begin" w:fldLock="1"/>
      </w:r>
      <w:r w:rsidR="00081B92">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"id" : "ITEM-2", "itemData" : { "DOI" : "10.1016/S0022-3115(01)00698-5", "ISBN" : "0022-3115", "ISSN" : "00223115", "abstract" : "Specimens of oxygen-free high conductivity (OFHC) copper were irradiated in the DR-3 reactor at Ris?? at 100 ??C to doses in the range 0.01-0.3 dpa (NRT). Some of the specimens were tensile tested in the as-irradiated condition at 100 ??C whereas others were given a post-irradiation annealing treatment at 300 ??C for 50 h and subsequently tested at 100 ??C. The microstructure of specimens was characterized in the as-irradiated as well as irradiated and annealed conditions both before and after tensile deformation. While the interstitial loop microstructure coarsens with irradiation dose, no significant changes were observed in the population of stacking fault tetrahedra (SFT). The post-irradiation annealing leads to only a partial recovery and the level of recovery depends on the irradiation dose level. However, the post-irradiation annealing eliminates the yield drop and reinstates enough uniform elongation to render the material useful again. These results are discussed in terms of the cascade-induced source hardening (CISH) model. ?? 2001 Elsevier Science B.V. All rights reserved.", "author" : [ { "dropping-particle" : "", "family" : "Singh", "given" : "B. N.", "non-dropping-particle" : "", "parse-names" : false, "suffix" : "" }, { "dropping-particle" : "", "family" : "Edwards", "given" : "D. J.", "non-dropping-particle" : "", "parse-names" : false, "suffix" : "" }, { "dropping-particle" : "", "family" : "Toft", "given" : "P.", "non-dropping-particle" : "", "parse-names" : false, "suffix" : "" } ], "container-title" : "Journal of Nuclear Materials", "id" : "ITEM-2", "issue" : "3", "issued" : { "date-parts" : [ [ "2001" ] ] }, "page" : "205-218", "title" : "Effect of neutron irradiation and post-irradiation annealing on microstructure and mechanical properties of OFHC-copper", "type" : "article-journal", "volume" : "299" }, "uris" : [ "http://www.mendeley.com/documents/?uuid=72d8d495-de2c-483b-a674-e9f008ea7adf" ] }, { "id" : "ITEM-3", "itemData" : { "author" : [ { "dropping-particle" : "", "family" : "Robach", "given" : "J.S.", "non-dropping-particle" : "", "parse-names" : false, "suffix" : "" }, { "dropping-particle" : "", "family" : "Robertson", "given" : "I.M.", "non-dropping-particle" : "", "parse-names" : false, "suffix" : "" }, { "dropping-particle" : "", "family" : "Wirth", "given" : "B. D.", "non-dropping-particle" : "", "parse-names" : false, "suffix" : "" }, { "dropping-particle" : "", "family" : "Arsenlis", "given" : "A.", "non-dropping-particle" : "", "parse-names" : false, "suffix" : "" } ], "container-title" : "Philosophical Magazine", "id" : "ITEM-3", "issue" : "8", "issued" : { "date-parts" : [ [ "2003" ] ] }, "page" : "955-967", "title" : "In-situ transmission electron microscopy observations and molecular dynamics simulations of dislocation-defect interactions in ion-irradiated copper", "type" : "article-journal", "volume" : "83" }, "uris" : [ "http://www.mendeley.com/documents/?uuid=89a5a058-7c89-4490-b712-2c650c2345ae" ] } ], "mendeley" : { "formattedCitation" : "[18\u201320]", "plainTextFormattedCitation" : "[18\u201320]", "previouslyFormattedCitation" : "[18\u201320]" }, "properties" : { "noteIndex" : 0 }, "schema" : "https://github.com/citation-style-language/schema/raw/master/csl-citation.json" }</w:instrText>
      </w:r>
      <w:r>
        <w:fldChar w:fldCharType="separate"/>
      </w:r>
      <w:r w:rsidRPr="002B1AC8">
        <w:rPr>
          <w:noProof/>
        </w:rPr>
        <w:t>[18–20]</w:t>
      </w:r>
      <w:r>
        <w:fldChar w:fldCharType="end"/>
      </w:r>
      <w:r w:rsidR="0027651E">
        <w:t>, as well as other high stress surfaces, such as channels themselves</w:t>
      </w:r>
      <w:r w:rsidR="00935ED5">
        <w:t xml:space="preserve"> </w:t>
      </w:r>
      <w:r w:rsidR="00935ED5">
        <w:fldChar w:fldCharType="begin" w:fldLock="1"/>
      </w:r>
      <w:r w:rsidR="004B5CF1">
        <w:instrText>ADDIN CSL_CITATION { "citationItems" : [ { "id" : "ITEM-1", "itemData" : { "author" : [ { "dropping-particle" : "", "family" : "Edwards", "given" : "D. J.", "non-dropping-particle" : "", "parse-names" : false, "suffix" : "" }, { "dropping-particle" : "", "family" : "Singh", "given" : "B. N.", "non-dropping-particle" : "", "parse-names" : false, "suffix" : "" } ], "container-title" : "Journal of Nuclear Materials", "id" : "ITEM-1", "issued" : { "date-parts" : [ [ "2004" ] ] }, "page" : "1072-1077", "title" : "Evolution of cleared channels in neutron-irradiated pure copper as a function of tensile strain", "type" : "article-journal", "volume" : "329-333, P" }, "uris" : [ "http://www.mendeley.com/documents/?uuid=20fbbbc5-bf44-4b49-aa79-a4dce144914b" ] } ], "mendeley" : { "formattedCitation" : "[21]", "plainTextFormattedCitation" : "[21]", "previouslyFormattedCitation" : "[21]" }, "properties" : { "noteIndex" : 0 }, "schema" : "https://github.com/citation-style-language/schema/raw/master/csl-citation.json" }</w:instrText>
      </w:r>
      <w:r w:rsidR="00935ED5">
        <w:fldChar w:fldCharType="separate"/>
      </w:r>
      <w:r w:rsidR="00935ED5" w:rsidRPr="00935ED5">
        <w:rPr>
          <w:noProof/>
        </w:rPr>
        <w:t>[21]</w:t>
      </w:r>
      <w:r w:rsidR="00935ED5">
        <w:fldChar w:fldCharType="end"/>
      </w:r>
      <w:r w:rsidR="0027651E">
        <w:t xml:space="preserve">. </w:t>
      </w:r>
      <w:r w:rsidR="00081B92">
        <w:t xml:space="preserve">As they glide, these dislocations interact with defects by direct interaction and through defect decoration of the dislocation as a result of attractive forces between them. These interactions cause immediate pinning of the dislocation and a variety of </w:t>
      </w:r>
      <w:r w:rsidR="008B7E8A">
        <w:t xml:space="preserve">experimental studies </w:t>
      </w:r>
      <w:r w:rsidR="008B7E8A">
        <w:fldChar w:fldCharType="begin" w:fldLock="1"/>
      </w:r>
      <w:r w:rsidR="004B5CF1">
        <w:instrText>ADDIN CSL_CITATION { "citationItems" : [ { "id" : "ITEM-1", "itemData" : { "author" : [ { "dropping-particle" : "", "family" : "Robach", "given" : "J.S.", "non-dropping-particle" : "", "parse-names" : false, "suffix" : "" }, { "dropping-particle" : "", "family" : "Robertson", "given" : "I.M.", "non-dropping-particle" : "", "parse-names" : false, "suffix" : "" }, { "dropping-particle" : "", "family" : "Wirth", "given" : "B. D.", "non-dropping-particle" : "", "parse-names" : false, "suffix" : "" }, { "dropping-particle" : "", "family" : "Arsenlis", "given" : "A.", "non-dropping-particle" : "", "parse-names" : false, "suffix" : "" } ], "container-title" : "Philosophical Magazine", "id" : "ITEM-1", "issue" : "8", "issued" : { "date-parts" : [ [ "2003" ] ] }, "page" : "955-967", "title" : "In-situ transmission electron microscopy observations and molecular dynamics simulations of dislocation-defect interactions in ion-irradiated copper", "type" : "article-journal", "volume" : "83" }, "uris" : [ "http://www.mendeley.com/documents/?uuid=89a5a058-7c89-4490-b712-2c650c2345ae" ] }, { "id" : "ITEM-2", "itemData" : { "author" : [ { "dropping-particle" : "", "family" : "Matsukawa", "given" : "Y.", "non-dropping-particle" : "", "parse-names" : false, "suffix" : "" }, { "dropping-particle" : "", "family" : "Zinkle", "given" : "S.J.", "non-dropping-particle" : "", "parse-names" : false, "suffix" : "" } ], "container-title" : "Journal of Nuclear Materials", "id" : "ITEM-2", "issued" : { "date-parts" : [ [ "2004" ] ] }, "page" : "919-923", "title" : "Dynamic Observation of the collapse of a stacking fault tetrahedron by moving dislocations", "type" : "article-journal", "volume" : "329-333" }, "uris" : [ "http://www.mendeley.com/documents/?uuid=27bbfb57-7c74-4b3f-a2fb-8a7700f43836" ] }, { "id" : "ITEM-3",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"Journal of Nuclear Materials", "id" : "ITEM-3", "issue" : "1-3", "issued" : { "date-parts" : [ [ "2006" ] ] }, "page" : "285-294", "title" : "Destruction processes of large stacking fault tetrahedra induced by direct interaction with gliding dislocations", "type" : "article-journal", "volume" : "351" }, "uris" : [ "http://www.mendeley.com/documents/?uuid=4c64e725-364e-481e-a28c-b33f4aab8f2b" ] }, { "id" : "ITEM-4",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"Philosophical Magazine", "id" : "ITEM-4", "issue" : "4", "issued" : { "date-parts" : [ [ "2008" ] ] }, "page" : "581-597", "title" : "Mechanisms of stacking fault tetrahedra destruction by gliding dislocations in quenched gold", "type" : "article-journal", "volume" : "88" }, "uris" : [ "http://www.mendeley.com/documents/?uuid=56d8729c-7622-48f3-a780-b5e2acb6d261" ] }, { "id" : "ITEM-5", "itemData" : { "author" : [ { "dropping-particle" : "", "family" : "Robach", "given" : "J.S.", "non-dropping-particle" : "", "parse-names" : false, "suffix" : "" }, { "dropping-particle" : "", "family" : "Robertson", "given" : "I.M.", "non-dropping-particle" : "", "parse-names" : false, "suffix" : "" }, { "dropping-particle" : "", "family" : "Lee", "given" : "H.J.", "non-dropping-particle" : "", "parse-names" : false, "suffix" : "" }, { "dropping-particle" : "", "family" : "Wirth", "given" : "B. D.", "non-dropping-particle" : "", "parse-names" : false, "suffix" : "" } ], "container-title" : "Acta Materialia", "id" : "ITEM-5", "issue" : "6", "issued" : { "date-parts" : [ [ "2006" ] ] }, "page" : "1679-1690", "title" : "Dynamic observations and atomistic simulations of dislocation-defect interactions in rapidly quenched copper and gold", "type" : "article-journal", "volume" : "54" }, "uris" : [ "http://www.mendeley.com/documents/?uuid=ab89e51f-f21e-4a54-b209-010b0dd2b1b7" ] } ], "mendeley" : { "formattedCitation" : "[20,22\u201325]", "plainTextFormattedCitation" : "[20,22\u201325]", "previouslyFormattedCitation" : "[20,22\u201325]" }, "properties" : { "noteIndex" : 0 }, "schema" : "https://github.com/citation-style-language/schema/raw/master/csl-citation.json" }</w:instrText>
      </w:r>
      <w:r w:rsidR="008B7E8A">
        <w:fldChar w:fldCharType="separate"/>
      </w:r>
      <w:r w:rsidR="00935ED5" w:rsidRPr="00935ED5">
        <w:rPr>
          <w:noProof/>
        </w:rPr>
        <w:t>[20,22–25]</w:t>
      </w:r>
      <w:r w:rsidR="008B7E8A">
        <w:fldChar w:fldCharType="end"/>
      </w:r>
      <w:r w:rsidR="008B7E8A">
        <w:t xml:space="preserve"> and </w:t>
      </w:r>
      <w:r w:rsidR="00081B92">
        <w:t xml:space="preserve">MD simulations </w:t>
      </w:r>
      <w:r w:rsidR="00081B92">
        <w:fldChar w:fldCharType="begin" w:fldLock="1"/>
      </w:r>
      <w:r w:rsidR="00817145">
        <w:instrText>ADDIN CSL_CITATION { "citationItems" : [ { "id" : "ITEM-1", "itemData" : { "author" : [ { "dropping-particle" : "", "family" : "Robach", "given" : "J.S.", "non-dropping-particle" : "", "parse-names" : false, "suffix" : "" }, { "dropping-particle" : "", "family" : "Robertson", "given" : "I.M.", "non-dropping-particle" : "", "parse-names" : false, "suffix" : "" }, { "dropping-particle" : "", "family" : "Wirth", "given" : "B. D.", "non-dropping-particle" : "", "parse-names" : false, "suffix" : "" }, { "dropping-particle" : "", "family" : "Arsenlis", "given" : "A.", "non-dropping-particle" : "", "parse-names" : false, "suffix" : "" } ], "container-title" : "Philosophical Magazine", "id" : "ITEM-1", "issue" : "8", "issued" : { "date-parts" : [ [ "2003" ] ] }, "page" : "955-967", "title" : "In-situ transmission electron microscopy observations and molecular dynamics simulations of dislocation-defect interactions in ion-irradiated copper", "type" : "article-journal", "volume" : "83" }, "uris" : [ "http://www.mendeley.com/documents/?uuid=89a5a058-7c89-4490-b712-2c650c2345ae" ] }, { "id" : "ITEM-2",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"Journal of Nuclear Materials", "id" : "ITEM-2", "issue" : "1-3", "issued" : { "date-parts" : [ [ "2006" ] ] }, "page" : "285-294", "title" : "Destruction processes of large stacking fault tetrahedra induced by direct interaction with gliding dislocations", "type" : "article-journal", "volume" : "351" }, "uris" : [ "http://www.mendeley.com/documents/?uuid=4c64e725-364e-481e-a28c-b33f4aab8f2b" ] }, { "id" : "ITEM-3",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"Philosophical Magazine", "id" : "ITEM-3", "issue" : "4", "issued" : { "date-parts" : [ [ "2008" ] ] }, "page" : "581-597", "title" : "Mechanisms of stacking fault tetrahedra destruction by gliding dislocations in quenched gold", "type" : "article-journal", "volume" : "88" }, "uris" : [ "http://www.mendeley.com/documents/?uuid=56d8729c-7622-48f3-a780-b5e2acb6d261" ] }, { "id" : "ITEM-4", "itemData" : { "author" : [ { "dropping-particle" : "", "family" : "Robach", "given" : "J.S.", "non-dropping-particle" : "", "parse-names" : false, "suffix" : "" }, { "dropping-particle" : "", "family" : "Robertson", "given" : "I.M.", "non-dropping-particle" : "", "parse-names" : false, "suffix" : "" }, { "dropping-particle" : "", "family" : "Lee", "given" : "H.J.", "non-dropping-particle" : "", "parse-names" : false, "suffix" : "" }, { "dropping-particle" : "", "family" : "Wirth", "given" : "B. D.", "non-dropping-particle" : "", "parse-names" : false, "suffix" : "" } ], "container-title" : "Acta Materialia", "id" : "ITEM-4", "issue" : "6", "issued" : { "date-parts" : [ [ "2006" ] ] }, "page" : "1679-1690", "title" : "Dynamic observations and atomistic simulations of dislocation-defect interactions in rapidly quenched copper and gold", "type" : "article-journal", "volume" : "54" }, "uris" : [ "http://www.mendeley.com/documents/?uuid=ab89e51f-f21e-4a54-b209-010b0dd2b1b7" ] }, { "id" : "ITEM-5", "itemData" : { "author" : [ { "dropping-particle" : "", "family" : "Osetsky", "given" : "Yu. N.", "non-dropping-particle" : "", "parse-names" : false, "suffix" : "" }, { "dropping-particle" : "", "family" : "Bacon", "given" : "D. J.", "non-dropping-particle" : "", "parse-names" : false, "suffix" : "" } ], "container-title" : "Comprehensive Nuclear Materials", "editor" : [ { "dropping-particle" : "", "family" : "Konings", "given" : "R. J M", "non-dropping-particle" : "", "parse-names" : false, "suffix" : "" } ], "id" : "ITEM-5", "issued" : { "date-parts" : [ [ "2012" ] ] }, "page" : "333-356", "publisher" : "Elsevier", "publisher-place" : "Amsterdam", "title" : "Atomic-Level Dislocation Dynamics in Irradiated Metals", "type" : "chapter" }, "uris" : [ "http://www.mendeley.com/documents/?uuid=6118e38e-4ec8-4918-8022-078eee97c88a" ] }, { "id" : "ITEM-6", "itemData" : { "author" : [ { "dropping-particle" : "", "family" : "Osetsky", "given" : "Y. N.", "non-dropping-particle" : "", "parse-names" : false, "suffix" : "" }, { "dropping-particle" : "", "family" : "Stoller", "given" : "R. E.", "non-dropping-particle" : "", "parse-names" : false, "suffix" : "" }, { "dropping-particle" : "", "family" : "Rodney", "given" : "D.", "non-dropping-particle" : "", "parse-names" : false, "suffix" : "" }, { "dropping-particle" : "", "family" : "Bacon", "given" : "D. J.", "non-dropping-particle" : "", "parse-names" : false, "suffix" : "" } ], "container-title" : "Materials Science and Engineering A", "id" : "ITEM-6", "issued" : { "date-parts" : [ [ "2005" ] ] }, "page" : "370-373", "title" : "Atomic-scale details of dilsocation - stacking fault tetrahedra interaction", "type" : "article-journal", "volume" : "400" }, "uris" : [ "http://www.mendeley.com/documents/?uuid=fab13b47-b32f-4940-ac7e-251b5405fd17" ] }, { "id" : "ITEM-7", "itemData" : { "author" : [ { "dropping-particle" : "", "family" : "Wirth", "given" : "B. D.", "non-dropping-particle" : "", "parse-names" : false, "suffix" : "" }, { "dropping-particle" : "", "family" : "Bulatov", "given" : "V.V.", "non-dropping-particle" : "", "parse-names" : false, "suffix" : "" }, { "dropping-particle" : "", "family" : "la Rubia TD", "given" : "", "non-dropping-particle" : "de", "parse-names" : false, "suffix" : "" } ], "container-title" : "Journal of Engineering Materials and Technology", "id" : "ITEM-7", "issue" : "3", "issued" : { "date-parts" : [ [ "2002" ] ] }, "page" : "329-334", "title" : "Dislocation Stacking Fault Tetrahedron Interactions in Cu", "type" : "article-journal", "volume" : "124" }, "uris" : [ "http://www.mendeley.com/documents/?uuid=9f249cd1-1b3b-4edb-9325-55a4e9a92474" ] }, { "id" : "ITEM-8", "itemData" : { "author" : [ { "dropping-particle" : "", "family" : "Rodney", "given" : "D.", "non-dropping-particle" : "", "parse-names" : false, "suffix" : "" } ], "container-title" : "Nuclear Instruments and Methods in Physics Research Section B: Beam Interactions with Materials and Atoms", "id" : "ITEM-8", "issued" : { "date-parts" : [ [ "2005" ] ] }, "page" : "100-110", "title" : "Atomic scale modeling of clear band formation in FCC metals", "type" : "article-journal", "volume" : "228" }, "uris" : [ "http://www.mendeley.com/documents/?uuid=a477583d-f8ec-4f1a-996f-66e67fe5b550" ] }, { "id" : "ITEM-9", "itemData" : { "author" : [ { "dropping-particle" : "", "family" : "Terentyev", "given" : "D.", "non-dropping-particle" : "", "parse-names" : false, "suffix" : "" }, { "dropping-particle" : "", "family" : "Bacon", "given" : "D. J.", "non-dropping-particle" : "", "parse-names" : false, "suffix" : "" }, { "dropping-particle" : "", "family" : "Osetsky", "given" : "Y. N.", "non-dropping-particle" : "", "parse-names" : false, "suffix" : "" } ], "container-title" : "Philosophical Magazine", "id" : "ITEM-9", "issue" : "7-8", "issued" : { "date-parts" : [ [ "2010" ] ] }, "page" : "1019-1033", "title" : "Reactions between a 1/2&lt;111&gt; screw dislocation and &lt;100&gt; insterstitial dislocation loops in alpha iron modelled at atomic scale", "type" : "article-journal", "volume" : "90" }, "uris" : [ "http://www.mendeley.com/documents/?uuid=ea1b13dc-accd-4608-9f8d-5d3a2f577205" ] } ], "mendeley" : { "formattedCitation" : "[20,23\u201330]", "plainTextFormattedCitation" : "[20,23\u201330]", "previouslyFormattedCitation" : "[20,23\u201330]" }, "properties" : { "noteIndex" : 0 }, "schema" : "https://github.com/citation-style-language/schema/raw/master/csl-citation.json" }</w:instrText>
      </w:r>
      <w:r w:rsidR="00081B92">
        <w:fldChar w:fldCharType="separate"/>
      </w:r>
      <w:r w:rsidR="00935ED5" w:rsidRPr="00935ED5">
        <w:rPr>
          <w:noProof/>
        </w:rPr>
        <w:t>[20,23–30]</w:t>
      </w:r>
      <w:r w:rsidR="00081B92">
        <w:fldChar w:fldCharType="end"/>
      </w:r>
      <w:r w:rsidR="008B7E8A">
        <w:t xml:space="preserve"> have </w:t>
      </w:r>
      <w:r w:rsidR="00081B92">
        <w:t xml:space="preserve">found that as the dislocation unpins, every interaction </w:t>
      </w:r>
      <w:r w:rsidR="008B7E8A">
        <w:t xml:space="preserve">type </w:t>
      </w:r>
      <w:r w:rsidR="00081B92">
        <w:t>from no change in the defect to partial or ful</w:t>
      </w:r>
      <w:r w:rsidR="008B7E8A">
        <w:t>l destruction of the defect, or</w:t>
      </w:r>
      <w:r w:rsidR="00081B92">
        <w:t xml:space="preserve"> transport of the defect to a different location can occur. </w:t>
      </w:r>
      <w:r w:rsidR="008B7E8A">
        <w:t xml:space="preserve">These interactions depend strongly on the type of dislocation (screw or edge), the type of defect (SFT, dislocation loop), strain rate, temperature, and general materials parameters, such as stacking fault energy. </w:t>
      </w:r>
    </w:p>
    <w:p w14:paraId="1C6442FC" w14:textId="41CFF2DD" w:rsidR="001558B1" w:rsidRPr="004D3D83" w:rsidRDefault="003C076D" w:rsidP="00965984">
      <w:pPr>
        <w:spacing w:line="276" w:lineRule="auto"/>
        <w:ind w:firstLine="450"/>
      </w:pPr>
      <w:r>
        <w:t xml:space="preserve">Typcial interactions result in some amount of removal of the defect into the dislocation, during which process the dislocation forms a superjog to accommodate </w:t>
      </w:r>
      <w:r w:rsidR="00F64D7D">
        <w:t xml:space="preserve">the defect contents. If partial absorption occurs, the defect may collapse to a planar loop (such as a Frank loop, in the case of SFT partial removal </w:t>
      </w:r>
      <w:r w:rsidR="00F64D7D">
        <w:fldChar w:fldCharType="begin" w:fldLock="1"/>
      </w:r>
      <w:r w:rsidR="004D3D83">
        <w:instrText>ADDIN CSL_CITATION { "citationItems" : [ { "id" : "ITEM-1", "itemData" : { "author" : [ { "dropping-particle" : "", "family" : "Matsukawa", "given" : "Y.", "non-dropping-particle" : "", "parse-names" : false, "suffix" : "" }, { "dropping-particle" : "", "family" : "Zinkle", "given" : "S.J.", "non-dropping-particle" : "", "parse-names" : false, "suffix" : "" } ], "container-title" : "Journal of Nuclear Materials", "id" : "ITEM-1", "issued" : { "date-parts" : [ [ "2004" ] ] }, "page" : "919-923", "title" : "Dynamic Observation of the collapse of a stacking fault tetrahedron by moving dislocations", "type" : "article-journal", "volume" : "329-333" }, "uris" : [ "http://www.mendeley.com/documents/?uuid=27bbfb57-7c74-4b3f-a2fb-8a7700f43836" ] }, { "id" : "ITEM-2", "itemData" : { "DOI" : "10.1016/j.jnucmat.2012.10.004", "author" : [ { "dropping-particle" : "", "family" : "Brice\u00f1o", "given" : "M", "non-dropping-particle" : "", "parse-names" : false, "suffix" : "" }, { "dropping-particle" : "", "family" : "Kacher", "given" : "J", "non-dropping-particle" : "", "parse-names" : false, "suffix" : "" }, { "dropping-particle" : "", "family" : "Robertson", "given" : "I M", "non-dropping-particle" : "", "parse-names" : false, "suffix" : "" } ], "id" : "ITEM-2", "issued" : { "date-parts" : [ [ "2013" ] ] }, "page" : "390-396", "title" : "Dynamics of dislocation interactions with stacking-fault tetrahedra at high temperature", "type" : "article-journal", "volume" : "433" }, "uris" : [ "http://www.mendeley.com/documents/?uuid=2f0cbce7-f0bf-42b0-8a50-2100237f9825" ] }, { "id" : "ITEM-3",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"Philosophical Magazine", "id" : "ITEM-3", "issue" : "4", "issued" : { "date-parts" : [ [ "2008" ] ] }, "page" : "581-597", "title" : "Mechanisms of stacking fault tetrahedra destruction by gliding dislocations in quenched gold", "type" : "article-journal", "volume" : "88" }, "uris" : [ "http://www.mendeley.com/documents/?uuid=56d8729c-7622-48f3-a780-b5e2acb6d261" ] }, { "id" : "ITEM-4", "itemData" : { "author" : [ { "dropping-particle" : "", "family" : "Robach", "given" : "J.S.", "non-dropping-particle" : "", "parse-names" : false, "suffix" : "" }, { "dropping-particle" : "", "family" : "Robertson", "given" : "I.M.", "non-dropping-particle" : "", "parse-names" : false, "suffix" : "" }, { "dropping-particle" : "", "family" : "Lee", "given" : "H.J.", "non-dropping-particle" : "", "parse-names" : false, "suffix" : "" }, { "dropping-particle" : "", "family" : "Wirth", "given" : "B. D.", "non-dropping-particle" : "", "parse-names" : false, "suffix" : "" } ], "container-title" : "Acta Materialia", "id" : "ITEM-4", "issue" : "6", "issued" : { "date-parts" : [ [ "2006" ] ] }, "page" : "1679-1690", "title" : "Dynamic observations and atomistic simulations of dislocation-defect interactions in rapidly quenched copper and gold", "type" : "article-journal", "volume" : "54" }, "uris" : [ "http://www.mendeley.com/documents/?uuid=ab89e51f-f21e-4a54-b209-010b0dd2b1b7" ] }, { "id" : "ITEM-5", "itemData" : { "DOI" : "10.1016/j.jnucmat.2015.05.030", "ISBN" : "0022-3115", "ISSN" : "00223115", "abstract" : "The inhibition of dislocations motion by irradiation-induced defects, such as dislocation loops, is one of the main mechanisms of irradiation hardening of austenitic stainless steels. In this work, Molecular Dynamics (MD) simulations of interaction between an edge dislocation and Frank loops in Fe-Ni10-Cr20 ternary alloy mimicking austenitic stainless steels are carried out to investigate and model dislocation behavior. An empirical interatomic potential developed recently for a ternary FeNiCr system is used for the MD calculations. The interactions are calculated at different temperatures, loop orientations, loop size and solute atom configurations. The results show that the loop strength and the interaction processes depend on the solute atom configuration, the geometrical configurations between the dislocation and the loop and temperature. It is also demonstrated that a small Frank loop is not so weak an obstacle in the alloy. The interaction leads microstructural change such as loop shearing, loop unfaulting and loop absorption in the dislocation. In the former two cases, the loop remains after the interaction, however in some cases an absorption of the remaining loop by subsequent interactions with successive dislocations is observed.", "author" : [ { "dropping-particle" : "", "family" : "Baudouin", "given" : "Jean-Baptiste", "non-dropping-particle" : "", "parse-names" : false, "suffix" : "" }, { "dropping-particle" : "", "family" : "Nomoto", "given" : "Akiyoshi", "non-dropping-particle" : "", "parse-names" : false, "suffix" : "" }, { "dropping-particle" : "", "family" : "Perez", "given" : "Michel", "non-dropping-particle" : "", "parse-names" : false, "suffix" : "" }, { "dropping-particle" : "", "family" : "Monnet", "given" : "Ghiath", "non-dropping-particle" : "", "parse-names" : false, "suffix" : "" }, { "dropping-particle" : "", "family" : "Domain", "given" : "Christophe", "non-dropping-particle" : "", "parse-names" : false, "suffix" : "" } ], "container-title" : "Journal of Nuclear Materials", "id" : "ITEM-5", "issued" : { "date-parts" : [ [ "2015" ] ] }, "note" : "Baudouin, Jean-Baptiste Nomoto, Akiyoshi Perez, Michel Monnet, Ghiath Domain, Christophe\n1873-4820", "page" : "301-310", "title" : "Molecular dynamics investigation of the interaction of an edge dislocation with Frank loops in Fe\u2013Ni10\u2013Cr20 alloy", "type" : "article-journal", "volume" : "465" }, "uris" : [ "http://www.mendeley.com/documents/?uuid=d8e329e9-9c6a-46d0-920e-59a383d21aa6" ] }, { "id" : "ITEM-6", "itemData" : { "DOI" : "10.1016/j.jnucmat.2015.05.047", "ISSN" : "00223115", "abstract" : "The defect-free channels were frequently observed in irradiated materials, i.e. copper, as a result of the stacking fault tetrahedron (SFT) interactions with dislocations. However, the underlying mechanisms for this process are still unclear to date. To address them, a comprehensive study on the interactions between SFTs and mixed dislocations was performed using molecular dynamics simulations. In particular, eight interaction geometries were considered, in terms of the dislocation Burgers vector directions, dislocation gliding directions and intersection positions on SFT. Various interaction outcomes were revealed after dislocation detachment. (1) SFT is fully absorbed through the transformation into Lomer dislocations, and subsequently moves out of free surfaces along the dislocation. (2) SFT is partially absorbed with the absorbed SFT base moving out of free surfaces along the dislocation. (3) SFT is not absorbed but sheared with ledges left on the SFT faces. (4) SFT is unaffected by the mixed dislocation. The current simulations, especially the full SFT absorption, provide important insights into the forming mechanisms of defect-free channels in irradiated materials.", "author" : [ { "dropping-particle" : "", "family" : "Fan", "given" : "Haidong", "non-dropping-particle" : "", "parse-names" : false, "suffix" : "" }, { "dropping-particle" : "", "family" : "Wang", "given" : "Qingyuan", "non-dropping-particle" : "", "parse-names" : false, "suffix" : "" }, { "dropping-particle" : "", "family" : "Ouyang", "given" : "Chaojun", "non-dropping-particle" : "", "parse-names" : false, "suffix" : "" } ], "container-title" : "Journal of Nuclear Materials", "id" : "ITEM-6", "issued" : { "date-parts" : [ [ "2015" ] ] }, "page" : "245-253", "publisher" : "Elsevier B.V", "title" : "Comprehensive molecular dynamics simulations of the stacking fault tetrahedron interacting with a mixed dislocation at elevated temperature", "type" : "article-journal", "volume" : "465" }, "uris" : [ "http://www.mendeley.com/documents/?uuid=f3c78f55-d984-4b03-b036-bb7d62341e58" ] }, { "id" : "ITEM-7", "itemData" : { "DOI" : "10.1016/j.jnucmat.2003.08.037", "ISBN" : "0022-3115", "ISSN" : "00223115", "abstract" : "Ferritic/martensitic steels considered as candidate first-wall materials for fusion reactors experience significant radiation hardening at temperatures below ???400 ??C. A number of experimental studies in ferritic alloys, performed at higher temperatures, have shown the existence of large interstitial loops with Burgers vector 1/2???1 1 1??? and ???1 0 0??? in the bulk, which may provide a significant contribution to the hardening caused during irradiation at lower temperatures. Hardening arises from a high number density of loops, voids and small precipitates, which pin system dislocations, impeding their free glide. In this work, we review the nature of the different interstitial dislocation loops observed in ??-Fe and ferritic materials, assess the effect of substitutional impurities on migrating 1/2???1 1 1??? clusters, and apply atomistic modeling to investigate the mechanisms of formation and growth of ???1 0 0??? loops from smaller cascade-produced 1/2???1 1 1??? clusters. The proposed mechanism reconciles experimental observations with continuum elasticity theory and recent MD modeling of defect production in displacement cascades. In addition, the interaction of screw dislocations, known to control the low-temperature plastic response of b.c.c. materials to external stress, with ???1 0 0??? dislocation loops is investigated with MD, where the main physical mechanisms are identified, cutting angles estimated and a first-order estimation of the induced hardening is provided. ?? 2003 Elsevier B.V. All rights reserved.", "author" : [ { "dropping-particle" : "", "family" : "Marian", "given" : "Jaime", "non-dropping-particle" : "", "parse-names" : false, "suffix" : "" }, { "dropping-particle" : "", "family" : "Wirth", "given" : "Brian D.", "non-dropping-particle" : "", "parse-names" : false, "suffix" : "" }, { "dropping-particle" : "", "family" : "Schaublin", "given" : "Robin", "non-dropping-particle" : "", "parse-names" : false, "suffix" : "" }, { "dropping-particle" : "", "family" : "Odette", "given" : "G. R.", "non-dropping-particle" : "", "parse-names" : false, "suffix" : "" }, { "dropping-particle" : "", "family" : "Perlado", "given" : "J. Manuel", "non-dropping-particle" : "", "parse-names" : false, "suffix" : "" } ], "container-title" : "Journal of Nuclear Materials", "id" : "ITEM-7", "issue" : "2-3", "issued" : { "date-parts" : [ [ "2003" ] ] }, "note" : "Marian, J Wirth, BD Schaublin, R Odette, GR Perlado, JM\nWorkshop on Modeling and Experimental Validation\nSep 30-oct 04, 2002\nLes diableret, switzerland\nWirth, Brian/O-4878-2015\nWirth, Brian/0000-0002-0395-0285", "page" : "181-191", "title" : "MD modeling of defects in Fe and their interactions", "type" : "article-journal", "volume" : "323" }, "uris" : [ "http://www.mendeley.com/documents/?uuid=ca303ebb-1394-4a0e-adc5-731476097efa" ] }, { "id" : "ITEM-8", "itemData" : { "DOI" : "10.1002/pssb.19650090114", "ISSN" : "15213951", "abstract" : "A model is proposed to explain the formation of slip lines in irradiated copper crystals during the propagation of the L\u00fcders front. In this model it is shown that, due to the sweeping up of the irradiation produced defect clusters by deformation, the critical stress to produce a slip line is that required to operate the source in producing the first dislocation loop in the environment of the defect clusters. As the slipped area expands a pile-up forms and the stress required to expand this pile-up falls. Since on this scale a normal tensile machine is soft, i.e. the load is constant, the pile-up rapidly increases in size and velocity and hence slip lines should form very quickly. This has been verified by high-speed photography. The sweeping up of the damage by deformation has also been verified experimentally.The model has important consequences for \u201csource\u201d and \u201clattice\u201d hardening. It is shown that the lattice hardening of the dispersed defects produces all the characteristics of the deformation which have formerly been used as evidence of \u201csource\u201d hardening.", "author" : [ { "dropping-particle" : "", "family" : "Makin", "given" : "M. J.", "non-dropping-particle" : "", "parse-names" : false, "suffix" : "" }, { "dropping-particle" : "V.", "family" : "Sharp", "given" : "J.", "non-dropping-particle" : "", "parse-names" : false, "suffix" : "" } ], "container-title" : "Physica Status Solidi (B)", "id" : "ITEM-8", "issue" : "1", "issued" : { "date-parts" : [ [ "1965" ] ] }, "page" : "109-118", "title" : "A Model of \"Lattice\" Hardening in Irradiated Copper Crystals with the External Characteristics of \"Source\" Hardening", "type" : "article-journal", "volume" : "9" }, "uris" : [ "http://www.mendeley.com/documents/?uuid=17b910a7-6fb5-472e-b7ad-93ce6242dbc5" ] }, { "id" : "ITEM-9", "itemData" : { "DOI" : "10.1016/j.msea.2005.01.063", "author" : [ { "dropping-particle" : "", "family" : "Matsukawa", "given" : "Y", "non-dropping-particle" : "", "parse-names" : false, "suffix" : "" }, { "dropping-particle" : "", "family" : "Osetsky", "given" : "Yu N", "non-dropping-particle" : "", "parse-names" : false, "suffix" : "" }, { "dropping-particle" : "", "family" : "Stoller", "given" : "R E", "non-dropping-particle" : "", "parse-names" : false, "suffix" : "" }, { "dropping-particle" : "", "family" : "Zinkle", "given" : "S J", "non-dropping-particle" : "", "parse-names" : false, "suffix" : "" } ], "container-title" : "Materials Science and Engineering A", "id" : "ITEM-9", "issued" : { "date-parts" : [ [ "2005" ] ] }, "page" : "366-369", "title" : "The collapse of stacking-fault tetrahedra by interaction with gliding dislocations", "type" : "article-journal", "volume" : "400-401" }, "uris" : [ "http://www.mendeley.com/documents/?uuid=5d6546e3-1031-431d-81e8-fe2dc612470b" ] } ], "mendeley" : { "formattedCitation" : "[2,22,24,25,31\u201335]", "plainTextFormattedCitation" : "[2,22,24,25,31\u201335]", "previouslyFormattedCitation" : "[2,22,24,25,31\u201335]" }, "properties" : { "noteIndex" : 0 }, "schema" : "https://github.com/citation-style-language/schema/raw/master/csl-citation.json" }</w:instrText>
      </w:r>
      <w:r w:rsidR="00F64D7D">
        <w:fldChar w:fldCharType="separate"/>
      </w:r>
      <w:r w:rsidR="004B5CF1" w:rsidRPr="004B5CF1">
        <w:rPr>
          <w:noProof/>
        </w:rPr>
        <w:t>[2,22,24,25,31–35]</w:t>
      </w:r>
      <w:r w:rsidR="00F64D7D">
        <w:fldChar w:fldCharType="end"/>
      </w:r>
      <w:r w:rsidR="00820252">
        <w:t xml:space="preserve">). </w:t>
      </w:r>
      <w:r w:rsidR="007B4AA1">
        <w:t xml:space="preserve">If no absorption </w:t>
      </w:r>
      <w:r w:rsidR="00F64D7D">
        <w:t>occur</w:t>
      </w:r>
      <w:r w:rsidR="007B4AA1">
        <w:t>s</w:t>
      </w:r>
      <w:r w:rsidR="00F64D7D">
        <w:t xml:space="preserve">, defect shearing can take place with a portion of the defect being shifted one burger’s vector of the dislocation from its initial location with </w:t>
      </w:r>
      <w:r w:rsidR="007B4AA1">
        <w:t xml:space="preserve">the dislocation passing on unaltered with no formation of a superjog. As one may infer, these processes are more probable, the weaker a defect is. Precipitates and voids are unlikely to be altered </w:t>
      </w:r>
      <w:r w:rsidR="00306606">
        <w:t>significantly</w:t>
      </w:r>
      <w:r w:rsidR="007B4AA1">
        <w:t xml:space="preserve">, whereas loops and SFTs </w:t>
      </w:r>
      <w:r w:rsidR="00193E22">
        <w:t>are more easily altered or removed entirely</w:t>
      </w:r>
      <w:r w:rsidR="006116AB">
        <w:t xml:space="preserve"> </w:t>
      </w:r>
      <w:r w:rsidR="006116AB">
        <w:fldChar w:fldCharType="begin" w:fldLock="1"/>
      </w:r>
      <w:r w:rsidR="004D3D83">
        <w:instrText>ADDIN CSL_CITATION { "citationItems" : [ { "id" : "ITEM-1", "itemData" : { "DOI" : "10.1016/j.engfailanal.2011.06.008", "ISSN" : "1350-6307", "author" : [ { "dropping-particle" : "", "family" : "Azevedo", "given" : "C R F", "non-dropping-particle" : "", "parse-names" : false, "suffix" : "" } ], "container-title" : "Engineering Failure Analysis", "id" : "ITEM-1", "issue" : "8", "issued" : { "date-parts" : [ [ "2011" ] ] }, "page" : "1921-1942", "publisher" : "Elsevier Ltd", "title" : "A review on neutron-irradiation-induced hardening of metallic components", "type" : "article-journal", "volume" : "18" }, "uris" : [ "http://www.mendeley.com/documents/?uuid=adcc88db-c75a-4688-b1f0-037a39dfe589" ] } ], "mendeley" : { "formattedCitation" : "[36]", "plainTextFormattedCitation" : "[36]", "previouslyFormattedCitation" : "[36]" }, "properties" : { "noteIndex" : 0 }, "schema" : "https://github.com/citation-style-language/schema/raw/master/csl-citation.json" }</w:instrText>
      </w:r>
      <w:r w:rsidR="006116AB">
        <w:fldChar w:fldCharType="separate"/>
      </w:r>
      <w:r w:rsidR="004B5CF1" w:rsidRPr="004B5CF1">
        <w:rPr>
          <w:noProof/>
        </w:rPr>
        <w:t>[36]</w:t>
      </w:r>
      <w:r w:rsidR="006116AB">
        <w:fldChar w:fldCharType="end"/>
      </w:r>
      <w:r w:rsidR="007B4AA1">
        <w:t>.</w:t>
      </w:r>
      <w:r w:rsidR="00193E22">
        <w:t xml:space="preserve"> Unfortunately, it is difficult or impossible at the current time to generate PDFs of the current interactions due to the state </w:t>
      </w:r>
      <w:r w:rsidR="001558B1">
        <w:t>of understanding.</w:t>
      </w:r>
    </w:p>
    <w:p w14:paraId="4D6A8CBF" w14:textId="42ED3188" w:rsidR="00193E22" w:rsidRDefault="001558B1" w:rsidP="00965984">
      <w:pPr>
        <w:spacing w:line="276" w:lineRule="auto"/>
        <w:ind w:firstLine="450"/>
      </w:pPr>
      <w:r>
        <w:t>W</w:t>
      </w:r>
      <w:r w:rsidR="00193E22">
        <w:t>hile much work has been done (see the references above) to look at different mechanisms, the MD studies investigating them must use unrealistically high strain rates in order to gain an interaction over the simulation time</w:t>
      </w:r>
      <w:r w:rsidR="004D3D83">
        <w:t xml:space="preserve"> </w:t>
      </w:r>
      <w:r w:rsidR="004D3D83">
        <w:fldChar w:fldCharType="begin" w:fldLock="1"/>
      </w:r>
      <w:r w:rsidR="001815E6">
        <w:instrText>ADDIN CSL_CITATION { "citationItems" : [ { "id" : "ITEM-1", "itemData" : { "author" : [ { "dropping-particle" : "", "family" : "Osetsky", "given" : "Yu. N.", "non-dropping-particle" : "", "parse-names" : false, "suffix" : "" }, { "dropping-particle" : "", "family" : "Bacon", "given" : "D. J.", "non-dropping-particle" : "", "parse-names" : false, "suffix" : "" } ], "container-title" : "Comprehensive Nuclear Materials", "editor" : [ { "dropping-particle" : "", "family" : "Konings", "given" : "R. J M", "non-dropping-particle" : "", "parse-names" : false, "suffix" : "" } ], "id" : "ITEM-1", "issued" : { "date-parts" : [ [ "2012" ] ] }, "page" : "333-356", "publisher" : "Elsevier", "publisher-place" : "Amsterdam", "title" : "Atomic-Level Dislocation Dynamics in Irradiated Metals", "type" : "chapter" }, "uris" : [ "http://www.mendeley.com/documents/?uuid=6118e38e-4ec8-4918-8022-078eee97c88a" ] } ], "mendeley" : { "formattedCitation" : "[26]", "plainTextFormattedCitation" : "[26]", "previouslyFormattedCitation" : "[26]" }, "properties" : { "noteIndex" : 0 }, "schema" : "https://github.com/citation-style-language/schema/raw/master/csl-citation.json" }</w:instrText>
      </w:r>
      <w:r w:rsidR="004D3D83">
        <w:fldChar w:fldCharType="separate"/>
      </w:r>
      <w:r w:rsidR="00817145" w:rsidRPr="00817145">
        <w:rPr>
          <w:noProof/>
        </w:rPr>
        <w:t>[26]</w:t>
      </w:r>
      <w:r w:rsidR="004D3D83">
        <w:fldChar w:fldCharType="end"/>
      </w:r>
      <w:r w:rsidR="00193E22">
        <w:t xml:space="preserve">. </w:t>
      </w:r>
      <w:r>
        <w:t xml:space="preserve">The short time frames also obscure whether defect healing may occur in cases such as defect shearing. </w:t>
      </w:r>
      <w:r w:rsidR="00193E22">
        <w:t xml:space="preserve">As computational power increases, these strain rates may approach a level where the results are more realistic. While using real strain rates, TEM studies have the normal experimental errors associated with them, not the least of which is the surface effect, which has been shown to possibly induce artifacts in terms of SFT absorption </w:t>
      </w:r>
      <w:r w:rsidR="00193E22">
        <w:fldChar w:fldCharType="begin" w:fldLock="1"/>
      </w:r>
      <w:r w:rsidR="001815E6">
        <w:instrText>ADDIN CSL_CITATION { "citationItems" : [ { "id" : "ITEM-1", "itemData" : { "DOI" : "10.1016/j.jnucmat.2014.12.082", "ISSN" : "0022-3115", "author" : [ { "dropping-particle" : "", "family" : "Fan", "given" : "Haidong", "non-dropping-particle" : "", "parse-names" : false, "suffix" : "" }, { "dropping-particle" : "", "family" : "El-awady", "given" : "Jaafar A", "non-dropping-particle" : "", "parse-names" : false, "suffix" : "" }, { "dropping-particle" : "", "family" : "Wang", "given" : "Qingyuan", "non-dropping-particle" : "", "parse-names" : false, "suffix" : "" } ], "container-title" : "Journal of Nuclear Materials", "id" : "ITEM-1", "issued" : { "date-parts" : [ [ "2015" ] ] }, "page" : "176-186", "publisher" : "Elsevier B.V.", "title" : "Towards further understanding of stacking fault tetrahedron absorption and defect-free channels \u2013 A molecular dynamics study", "type" : "article-journal", "volume" : "458" }, "uris" : [ "http://www.mendeley.com/documents/?uuid=de30eb49-6dbe-4762-8f2d-9a93fa7054fb" ] } ], "mendeley" : { "formattedCitation" : "[37]", "plainTextFormattedCitation" : "[37]", "previouslyFormattedCitation" : "[37]" }, "properties" : { "noteIndex" : 0 }, "schema" : "https://github.com/citation-style-language/schema/raw/master/csl-citation.json" }</w:instrText>
      </w:r>
      <w:r w:rsidR="00193E22">
        <w:fldChar w:fldCharType="separate"/>
      </w:r>
      <w:r w:rsidR="00817145" w:rsidRPr="00817145">
        <w:rPr>
          <w:noProof/>
        </w:rPr>
        <w:t>[37]</w:t>
      </w:r>
      <w:r w:rsidR="00193E22">
        <w:fldChar w:fldCharType="end"/>
      </w:r>
      <w:r w:rsidR="00193E22">
        <w:t xml:space="preserve">. Models for defect removal must take this uncertainty into account when </w:t>
      </w:r>
      <w:r w:rsidR="00193E22">
        <w:lastRenderedPageBreak/>
        <w:t>determining how to treat such interactions. Intuitively, as stress increases, the probability of full elimination increases</w:t>
      </w:r>
      <w:r w:rsidR="000341CD">
        <w:t xml:space="preserve">. In the following work, this uncertainty is dealt with by assuming all interactions lead to full removal as a limiting case and is discussed further in </w:t>
      </w:r>
      <w:r w:rsidR="000341CD">
        <w:fldChar w:fldCharType="begin"/>
      </w:r>
      <w:r w:rsidR="000341CD">
        <w:instrText xml:space="preserve"> REF _Ref482259982 \r \h </w:instrText>
      </w:r>
      <w:r w:rsidR="00B974E1">
        <w:instrText xml:space="preserve"> \* MERGEFORMAT </w:instrText>
      </w:r>
      <w:r w:rsidR="000341CD">
        <w:fldChar w:fldCharType="separate"/>
      </w:r>
      <w:r w:rsidR="000341CD">
        <w:t>Chapter 3</w:t>
      </w:r>
      <w:r w:rsidR="000341CD">
        <w:fldChar w:fldCharType="end"/>
      </w:r>
      <w:r w:rsidR="000341CD">
        <w:t xml:space="preserve">. </w:t>
      </w:r>
    </w:p>
    <w:p w14:paraId="0BA65501" w14:textId="7B2192C8" w:rsidR="00965984" w:rsidRDefault="00411845" w:rsidP="00965984">
      <w:pPr>
        <w:spacing w:line="276" w:lineRule="auto"/>
        <w:ind w:firstLine="450"/>
      </w:pPr>
      <w:r>
        <w:t>Per the above MD studies, after the superjog forms, it runs along the entire length of the dislocation until the length of the dislocation shifting it in the direction of the jog. While this is true for a simulation with a small dislocation line fragment and no other pinnings, it must be stated that for a full dislocation line, there will be significant “weaving” of the dislocation as the jog will not able to pull pinned parts of the dislocation up to the current level, and will instead end in a link between lower and higher regions of the dislocation, relative to the initial glide plane.</w:t>
      </w:r>
      <w:r w:rsidR="00B974E1">
        <w:t xml:space="preserve"> This s</w:t>
      </w:r>
      <w:r w:rsidR="00A262C8">
        <w:t xml:space="preserve">uperjog ripple </w:t>
      </w:r>
      <w:r w:rsidR="00B974E1">
        <w:t xml:space="preserve">is especially relevant for defect-free channel formation since this is method by which dislocations reach new glide planes on which they are able to continue interacting with defects. The step height of each of these glides can be inferred per the MD studies above to be proportional to the number of point defects in the larger loops, SFTs, etc. </w:t>
      </w:r>
      <w:r w:rsidR="00A262C8">
        <w:t>and is equal to the amount of the defect eliminated. On average then, since the dislocation has equal probability of interacting at any point along the defect, the jog height will be about half of the size of the defect, or, d/2 for a loop with diameter, d.</w:t>
      </w:r>
      <w:r w:rsidR="00753211">
        <w:t>The shifted dislocation will then glide parallel to its initial glide plane until it encounters another defect. As this process continues, hundreds of defects can be eliminated or altered significantly</w:t>
      </w:r>
      <w:r w:rsidR="00965984">
        <w:t>, concurrent with outward progression of the dislocation.</w:t>
      </w:r>
      <w:r w:rsidR="001437AB">
        <w:t xml:space="preserve"> Other mechanisms which do not eliminate defects (such as helical turn formation and cross slip) </w:t>
      </w:r>
      <w:r w:rsidR="001437AB">
        <w:fldChar w:fldCharType="begin" w:fldLock="1"/>
      </w:r>
      <w:r w:rsidR="001815E6">
        <w:instrText>ADDIN CSL_CITATION { "citationItems" : [ { "id" : "ITEM-1", "itemData" : { "author" : [ { "dropping-particle" : "", "family" : "Terentyev", "given" : "D.", "non-dropping-particle" : "", "parse-names" : false, "suffix" : "" }, { "dropping-particle" : "", "family" : "Bacon", "given" : "D. J.", "non-dropping-particle" : "", "parse-names" : false, "suffix" : "" }, { "dropping-particle" : "", "family" : "Osetsky", "given" : "Y. N.", "non-dropping-particle" : "", "parse-names" : false, "suffix" : "" } ], "container-title" : "Philosophical Magazine", "id" : "ITEM-1", "issue" : "7-8", "issued" : { "date-parts" : [ [ "2010" ] ] }, "page" : "1019-1033", "title" : "Reactions between a 1/2&lt;111&gt; screw dislocation and &lt;100&gt; insterstitial dislocation loops in alpha iron modelled at atomic scale", "type" : "article-journal", "volume" : "90" }, "uris" : [ "http://www.mendeley.com/documents/?uuid=ea1b13dc-accd-4608-9f8d-5d3a2f577205" ] }, { "id" : "ITEM-2", "itemData" : { "author" : [ { "dropping-particle" : "", "family" : "Nogaret", "given" : "T.", "non-dropping-particle" : "", "parse-names" : false, "suffix" : "" }, { "dropping-particle" : "", "family" : "Rodney", "given" : "D.", "non-dropping-particle" : "", "parse-names" : false, "suffix" : "" }, { "dropping-particle" : "", "family" : "Fivel", "given" : "M.", "non-dropping-particle" : "", "parse-names" : false, "suffix" : "" }, { "dropping-particle" : "", "family" : "Robertson", "given" : "C.", "non-dropping-particle" : "", "parse-names" : false, "suffix" : "" } ], "container-title" : "Journal of Nuclear Materials", "id" : "ITEM-2", "issued" : { "date-parts" : [ [ "2008" ] ] }, "page" : "22-29", "title" : "Clear band formation simulated by dislocation dynamics: Role of helical turns and pile-ups", "type" : "article-journal", "volume" : "380" }, "uris" : [ "http://www.mendeley.com/documents/?uuid=bd02ec6f-8690-4ce2-98a2-3d5c0bd4363d" ] } ], "mendeley" : { "formattedCitation" : "[30,38]", "plainTextFormattedCitation" : "[30,38]", "previouslyFormattedCitation" : "[30,38]" }, "properties" : { "noteIndex" : 0 }, "schema" : "https://github.com/citation-style-language/schema/raw/master/csl-citation.json" }</w:instrText>
      </w:r>
      <w:r w:rsidR="001437AB">
        <w:fldChar w:fldCharType="separate"/>
      </w:r>
      <w:r w:rsidR="00817145" w:rsidRPr="00817145">
        <w:rPr>
          <w:noProof/>
        </w:rPr>
        <w:t>[30,38]</w:t>
      </w:r>
      <w:r w:rsidR="001437AB">
        <w:fldChar w:fldCharType="end"/>
      </w:r>
      <w:r w:rsidR="00FC2572">
        <w:t xml:space="preserve"> </w:t>
      </w:r>
      <w:r w:rsidR="001437AB">
        <w:t xml:space="preserve">are not likely to cause similar channel development directly. Rather </w:t>
      </w:r>
      <w:r w:rsidR="00FC2572">
        <w:t xml:space="preserve">it will transfer dislocations to other glide planes, effectively broadening the source, and thereby indirectly contributing to channel formation. </w:t>
      </w:r>
    </w:p>
    <w:p w14:paraId="3090AEA9" w14:textId="2B42D898" w:rsidR="008722C4" w:rsidRDefault="00965984" w:rsidP="005A04B6">
      <w:pPr>
        <w:spacing w:line="276" w:lineRule="auto"/>
        <w:ind w:firstLine="450"/>
      </w:pPr>
      <w:r>
        <w:t xml:space="preserve">Specific mechanisms for channel formation and evolution has been the focus a number of modeling and experimental studies </w:t>
      </w:r>
      <w:r>
        <w:fldChar w:fldCharType="begin" w:fldLock="1"/>
      </w:r>
      <w:r w:rsidR="001815E6">
        <w:instrText>ADDIN CSL_CITATION { "citationItems" : [ { "id" : "ITEM-1",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"ITEM-1",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"id" : "ITEM-2",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"ITEM-2",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"ITEM-3", "itemData" : { "DOI" : "10.1016/j.jnucmat.2006.02.032", "ISBN" : "0022-3115", "ISSN" : "00223115", "abstract" : "Plastically deformed microstructures in neutron-irradiated face centered cubic (fcc) materials, copper, nickel, and 316 stainless steel (316SS), were investigated by transmission electron microscopy (TEM). Neutron irradiation in the range of 65-100 ??C up to 1 displacement per atom (dpa) induced a high number density of black spots, stacking fault tetrahedra (SFT) and Frank loops, which resulted in irradiation-induced hardening. Deformation of irradiated fcc materials induced various microstructures, such as dislocation channels, stacking faults, and twins. In the 316SS irradiated to 0.1-0.8 dpa, the deformation microstructure consisted of a mixture of dislocation bands, tangles, twins, dislocation channels, and also martensite phase. Deformation-induced martensite transformation tends to occur with dislocation channeling, suggesting that localized deformation could lead to transformation of austenite to martensite at a high stress level. At higher irradiation doses (0.1-1 dpa), dislocation channeling became the dominant deformation mode in fcc materials, and is coincident with prompt plastic instability at yield. The channel width seems to be wider when the angle between tensile direction and dislocation slip direction is close to 45??. Furthermore, the correlation between channel width and resolved shear stress appears to be material dependent, with copper having the greatest slope and 316SS the smallest. ?? 2006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"container-title" : "Journal of Nuclear Materials", "id" : "ITEM-3", "issue" : "1-3", "issued" : { "date-parts" : [ [ "2006" ] ] }, "page" : "295-302", "title" : "Microstructural analysis of deformation in neutron-irradiated fcc materials", "type" : "article-journal", "volume" : "351" }, "uris" : [ "http://www.mendeley.com/documents/?uuid=7f7d7889-ce78-4543-8d6d-030d32962634" ] }, { "id" : "ITEM-4", "itemData" : { "DOI" : "10.1038/35022544", "ISBN" : "0028-0836", "ISSN" : "1476-4687", "PMID" : "10972284", "abstract" : "The irradiation of metals by energetic particles causes significant degradation of the mechanical properties, most notably an increased yield stress and decreased ductility, often accompanied by plastic flow localization. Such effects limit the lifetime of pressure vessels in nuclear power plants, and constrain the choice of materials for fusion-based alternative energy sources. Although these phenomena have been known for many years, the underlying fundamental mechanisms and their relation to the irradiation field have not been clearly demonstrated. Here we use three-dimensional multiscale simulations of irradiated metals to reveal the mechanisms underlying plastic flow localization in defect-free channels. We observe dislocation pinning by irradiation-induced clusters of defects, subsequent unpinning as defects are absorbed by the dislocations, and cross-slip of the latter as the stress is increased. The width of the plastic flow channels is limited by the interaction among opposing dislocation dipole segments and the remaining defect clusters.", "author" : [ { "dropping-particle" : "", "family" : "la Rubia TD", "given" : "", "non-dropping-particle" : "de", "parse-names" : false, "suffix" : "" }, { "dropping-particle" : "", "family" : "Zbib", "given" : "Hussein M", "non-dropping-particle" : "", "parse-names" : false, "suffix" : "" }, { "dropping-particle" : "", "family" : "Khraishi", "given" : "Ta", "non-dropping-particle" : "", "parse-names" : false, "suffix" : "" }, { "dropping-particle" : "", "family" : "Wirth", "given" : "Bd", "non-dropping-particle" : "", "parse-names" : false, "suffix" : "" }, { "dropping-particle" : "", "family" : "Victoria", "given" : "M", "non-dropping-particle" : "", "parse-names" : false, "suffix" : "" }, { "dropping-particle" : "", "family" : "Caturla", "given" : "Mj", "non-dropping-particle" : "", "parse-names" : false, "suffix" : "" } ], "chapter-number" : "871", "container-title" : "Nature", "id" : "ITEM-4", "issue" : "6798", "issued" : { "date-parts" : [ [ "2000" ] ] }, "language" : "English", "page" : "871-4", "title" : "Multiscale modelling of plastic flow localization in irradiated materials", "type" : "article-journal", "volume" : "406" }, "uris" : [ "http://www.mendeley.com/documents/?uuid=46ab44e8-71a4-44b7-ab53-874a55759fef" ] } ], "mendeley" : { "formattedCitation" : "[16,39\u201341]", "plainTextFormattedCitation" : "[16,39\u201341]", "previouslyFormattedCitation" : "[16,39\u201341]" }, "properties" : { "noteIndex" : 0 }, "schema" : "https://github.com/citation-style-language/schema/raw/master/csl-citation.json" }</w:instrText>
      </w:r>
      <w:r>
        <w:fldChar w:fldCharType="separate"/>
      </w:r>
      <w:r w:rsidR="00817145" w:rsidRPr="00817145">
        <w:rPr>
          <w:noProof/>
        </w:rPr>
        <w:t>[16,39–41]</w:t>
      </w:r>
      <w:r>
        <w:fldChar w:fldCharType="end"/>
      </w:r>
      <w:r>
        <w:t>. Empirical deformation mode maps have shown that there is a minimum dose required for channeling to be seen</w:t>
      </w:r>
      <w:r w:rsidR="00096DA9">
        <w:t xml:space="preserve"> </w:t>
      </w:r>
      <w:r w:rsidR="00096DA9">
        <w:fldChar w:fldCharType="begin" w:fldLock="1"/>
      </w:r>
      <w:r w:rsidR="001815E6">
        <w:instrText>ADDIN CSL_CITATION { "citationItems" : [ { "id" : "ITEM-1", "itemData" : { "author" : [ { "dropping-particle" : "", "family" : "Farrell", "given" : "K.", "non-dropping-particle" : "", "parse-names" : false, "suffix" : "" }, { "dropping-particle" : "", "family" : "Byun", "given" : "T. S.", "non-dropping-particle" : "", "parse-names" : false, "suffix" : "" }, { "dropping-particle" : "", "family" : "Hashimoto", "given" : "N.", "non-dropping-particle" : "", "parse-names" : false, "suffix" : "" } ], "container-title" : "Journal of Nuclear Materials", "id" : "ITEM-1", "issued" : { "date-parts" : [ [ "2004" ] ] }, "page" : "471-486", "title" : "Deformation mode maps for tensile deformation of neutron-irradiated structural alloys", "type" : "article-journal", "volume" : "335" }, "uris" : [ "http://www.mendeley.com/documents/?uuid=55d63353-a637-434f-928e-79c26447316a" ] }, { "id" : "ITEM-2", "itemData" : { "DOI" : "10.1016/S0022-3115(00)00087-8", "ISSN" : "00223115", "abstract" : "Plastically deformed microstructures in neutron-irradiated austenitic stainless steel were investigated by transmission electron microscopy (TEM). Neutron irradiation at 60\u00b0C and 330\u00b0C to about 7 dpa induced a high number density of faulted loops and black dots, which resulted in irradiation-induced hardening. In the specimen irradiated at 60\u00b0C and tensile tested at 25\u00b0C at a strain rate of 4\u00d710\u22124 s\u22121, the deformation microstructure consisted of twins, elongated faulted loops, and lath and twin martensite phase. In the specimens irradiated and tested at 330\u00b0C at a strain rate of 4\u00d710\u22124 and 4\u00d710\u22126 s\u22121, in addition to these features, dislocation channeling was also observed. The TEM examination suggests that lath and twin martensite can form during tensile testing at both of these temperatures. Examination of the specimens irradiated and tensile tested at 330\u00b0C indicated that twinning was the predominant deformation mode at slower strain rate and dislocation channeling was favored at higher temperature. From the micrographs taken from the {111} plane streak in a diffraction pattern, it is suggested that faulted loops could be the principal twin initiation site during deformation.", "author" : [ { "dropping-particle" : "", "family" : "Hashimoto", "given" : "N", "non-dropping-particle" : "", "parse-names" : false, "suffix" : "" }, { "dropping-particle" : "", "family" : "Zinkle", "given" : "S.J", "non-dropping-particle" : "", "parse-names" : false, "suffix" : "" }, { "dropping-particle" : "", "family" : "Rowcliffe", "given" : "A.F", "non-dropping-particle" : "", "parse-names" : false, "suffix" : "" }, { "dropping-particle" : "", "family" : "Robertson", "given" : "J.P", "non-dropping-particle" : "", "parse-names" : false, "suffix" : "" }, { "dropping-particle" : "", "family" : "Jitsukawa", "given" : "S", "non-dropping-particle" : "", "parse-names" : false, "suffix" : "" } ], "container-title" : "Journal of Nuclear Materials", "id" : "ITEM-2", "issued" : { "date-parts" : [ [ "2000" ] ] }, "page" : "528-534", "title" : "Deformation mechanisms in 316 stainless steel irradiated at 60\u00b0C and 330\u00b0C", "type" : "article-journal", "volume" : "283" }, "uris" : [ "http://www.mendeley.com/documents/?uuid=316df672-f845-33cd-8cec-95f294a08fce" ] }, { "id" : "ITEM-3", "itemData" : { "DOI" : "10.1016/j.actamat.2012.03.041", "ISBN" : "1359-6454", "ISSN" : "13596454", "abstract" : "Low temperature irradiation of crystalline materials is known to result in hardening and loss of ductility, which limits the usefulness of candidate materials in harsh nuclear environments. In body-centered cubic (bcc) metals, this mechanical property degradation is caused by the interaction of in-grown dislocations with irradiation defects, particularly small dislocation loops resulting from the microstructural evolution of displacement cascades. In this paper, we perform dislocation dynamics simulations of bcc Fe containing various concentrations of dislocation loops produced by irradiation in an attempt to gain insight into the processes that lead to hardening and embrittlement. We find that a transition from homogenous to highly localized deformation occurs at a critical loop density. Above it, plastic flow proceeds heterogeneously, creating defect-free channels in its wake. We find that channel initiation and size are mediated by loop coalescence resulting from elastic interactions with moving dislocations. \u00a9 2012 Acta Materialia Inc. Published by Elsevier Ltd. All rights reserved.", "author" : [ { "dropping-particle" : "", "family" : "Arsenlis", "given" : "A.", "non-dropping-particle" : "", "parse-names" : false, "suffix" : "" }, { "dropping-particle" : "", "family" : "Rhee", "given" : "M.", "non-dropping-particle" : "", "parse-names" : false, "suffix" : "" }, { "dropping-particle" : "", "family" : "Hommes", "given" : "G.", "non-dropping-particle" : "", "parse-names" : false, "suffix" : "" }, { "dropping-particle" : "", "family" : "Cook", "given" : "R.", "non-dropping-particle" : "", "parse-names" : false, "suffix" : "" }, { "dropping-particle" : "", "family" : "Marian", "given" : "J.", "non-dropping-particle" : "", "parse-names" : false, "suffix" : "" } ], "container-title" : "Acta Materialia", "id" : "ITEM-3", "issue" : "9", "issued" : { "date-parts" : [ [ "2012" ] ] }, "page" : "3748-3757", "publisher" : "Acta Materialia Inc.", "title" : "A dislocation dynamics study of the transition from homogeneous to heterogeneous deformation in irradiated body-centered cubic iron", "type" : "article-journal", "volume" : "60" }, "uris" : [ "http://www.mendeley.com/documents/?uuid=dca28786-6cbb-49cc-9cb0-46b25d8d228c" ] } ], "mendeley" : { "formattedCitation" : "[6,42,43]", "plainTextFormattedCitation" : "[6,42,43]", "previouslyFormattedCitation" : "[6,42,43]" }, "properties" : { "noteIndex" : 0 }, "schema" : "https://github.com/citation-style-language/schema/raw/master/csl-citation.json" }</w:instrText>
      </w:r>
      <w:r w:rsidR="00096DA9">
        <w:fldChar w:fldCharType="separate"/>
      </w:r>
      <w:r w:rsidR="00817145" w:rsidRPr="00817145">
        <w:rPr>
          <w:noProof/>
        </w:rPr>
        <w:t>[6,42,43]</w:t>
      </w:r>
      <w:r w:rsidR="00096DA9">
        <w:fldChar w:fldCharType="end"/>
      </w:r>
      <w:r>
        <w:t xml:space="preserve">. Intuitively, this is reasonable given the fundamental process that must occur for </w:t>
      </w:r>
      <w:r w:rsidR="005A04B6">
        <w:t>channeling. If the number of irradiation-induced defects, specifically soft defects, is small, then the probability of interaction drops significantly, leading to large glide distances between interactions, and a distinct difference between the “channel”</w:t>
      </w:r>
      <w:r w:rsidR="00096DA9">
        <w:t xml:space="preserve"> and the matrix simply would not exist, as it does at higher doses. A pioneering </w:t>
      </w:r>
      <w:r w:rsidR="00D23F25">
        <w:t>DD</w:t>
      </w:r>
      <w:r w:rsidR="00096DA9">
        <w:t xml:space="preserve"> study demonstrated what has been shown above, that dislocation </w:t>
      </w:r>
      <w:r w:rsidR="008722C4">
        <w:t xml:space="preserve">double </w:t>
      </w:r>
      <w:r w:rsidR="00096DA9">
        <w:t xml:space="preserve">cross-slip to different planes is a fundamental mechanism in channel development. </w:t>
      </w:r>
      <w:r w:rsidR="0038201E">
        <w:t>However, actual defect elimination was caused by absorption of defects in the gliding dislocation.</w:t>
      </w:r>
      <w:r w:rsidR="00096DA9">
        <w:t xml:space="preserve">This study was able to accurately represent </w:t>
      </w:r>
      <w:r w:rsidR="00374FC1">
        <w:t xml:space="preserve">actual channels </w:t>
      </w:r>
      <w:r w:rsidR="00374FC1">
        <w:fldChar w:fldCharType="begin" w:fldLock="1"/>
      </w:r>
      <w:r w:rsidR="001815E6">
        <w:instrText>ADDIN CSL_CITATION { "citationItems" : [ { "id" : "ITEM-1", "itemData" : { "DOI" : "10.1038/35022544", "ISBN" : "0028-0836", "ISSN" : "1476-4687", "PMID" : "10972284", "abstract" : "The irradiation of metals by energetic particles causes significant degradation of the mechanical properties, most notably an increased yield stress and decreased ductility, often accompanied by plastic flow localization. Such effects limit the lifetime of pressure vessels in nuclear power plants, and constrain the choice of materials for fusion-based alternative energy sources. Although these phenomena have been known for many years, the underlying fundamental mechanisms and their relation to the irradiation field have not been clearly demonstrated. Here we use three-dimensional multiscale simulations of irradiated metals to reveal the mechanisms underlying plastic flow localization in defect-free channels. We observe dislocation pinning by irradiation-induced clusters of defects, subsequent unpinning as defects are absorbed by the dislocations, and cross-slip of the latter as the stress is increased. The width of the plastic flow channels is limited by the interaction among opposing dislocation dipole segments and the remaining defect clusters.", "author" : [ { "dropping-particle" : "", "family" : "la Rubia TD", "given" : "", "non-dropping-particle" : "de", "parse-names" : false, "suffix" : "" }, { "dropping-particle" : "", "family" : "Zbib", "given" : "Hussein M", "non-dropping-particle" : "", "parse-names" : false, "suffix" : "" }, { "dropping-particle" : "", "family" : "Khraishi", "given" : "Ta", "non-dropping-particle" : "", "parse-names" : false, "suffix" : "" }, { "dropping-particle" : "", "family" : "Wirth", "given" : "Bd", "non-dropping-particle" : "", "parse-names" : false, "suffix" : "" }, { "dropping-particle" : "", "family" : "Victoria", "given" : "M", "non-dropping-particle" : "", "parse-names" : false, "suffix" : "" }, { "dropping-particle" : "", "family" : "Caturla", "given" : "Mj", "non-dropping-particle" : "", "parse-names" : false, "suffix" : "" } ], "chapter-number" : "871", "container-title" : "Nature", "id" : "ITEM-1", "issue" : "6798", "issued" : { "date-parts" : [ [ "2000" ] ] }, "language" : "English", "page" : "871-4", "title" : "Multiscale modelling of plastic flow localization in irradiated materials", "type" : "article-journal", "volume" : "406" }, "uris" : [ "http://www.mendeley.com/documents/?uuid=46ab44e8-71a4-44b7-ab53-874a55759fef" ] } ], "mendeley" : { "formattedCitation" : "[41]", "plainTextFormattedCitation" : "[41]", "previouslyFormattedCitation" : "[41]" }, "properties" : { "noteIndex" : 0 }, "schema" : "https://github.com/citation-style-language/schema/raw/master/csl-citation.json" }</w:instrText>
      </w:r>
      <w:r w:rsidR="00374FC1">
        <w:fldChar w:fldCharType="separate"/>
      </w:r>
      <w:r w:rsidR="00817145" w:rsidRPr="00817145">
        <w:rPr>
          <w:noProof/>
        </w:rPr>
        <w:t>[41]</w:t>
      </w:r>
      <w:r w:rsidR="00374FC1">
        <w:fldChar w:fldCharType="end"/>
      </w:r>
      <w:r w:rsidR="00374FC1">
        <w:t xml:space="preserve">. </w:t>
      </w:r>
      <w:r w:rsidR="008722C4">
        <w:t xml:space="preserve">Other DD and continuum studies have been conducted by several groups </w:t>
      </w:r>
      <w:r w:rsidR="008722C4">
        <w:fldChar w:fldCharType="begin" w:fldLock="1"/>
      </w:r>
      <w:r w:rsidR="001815E6">
        <w:instrText>ADDIN CSL_CITATION { "citationItems" : [ { "id" : "ITEM-1", "itemData" : { "DOI" : "10.1016/j.actamat.2016.03.041", "ISSN" : "13596454", "abstract" : "A continuum crystal plasticity framework is used to study the effect of microstructure and mesoscopic factors on dislocation channeling and flow localization in an irradiated model bcc alloy. Simulated dislocation channeling characteristics are correlated to the dislocation and defect densities in the substructure, local Schmid factor, and stress triaxiality, in terms of their temporal and spatial evolution. A metric is introduced to assess the propensity for localization and is correlated to the grain-level Schmid factor. It is found that localization generally takes place in grains with a local Schmid factor in the range 0.42 or higher. Surface slip step heights are computed at free surfaces and compared to relevant experiments.", "author" : [ { "dropping-particle" : "", "family" : "Patra", "given" : "Anirban", "non-dropping-particle" : "", "parse-names" : false, "suffix" : "" }, { "dropping-particle" : "", "family" : "McDowell", "given" : "David L.", "non-dropping-particle" : "", "parse-names" : false, "suffix" : "" } ], "container-title" : "Acta Materialia", "id" : "ITEM-1", "issued" : { "date-parts" : [ [ "2016" ] ] }, "page" : "364-376", "publisher" : "Elsevier Ltd", "title" : "Crystal plasticity investigation of the microstructural factors influencing dislocation channeling in a model irradiated bcc material", "type" : "article-journal", "volume" : "110" }, "uris" : [ "http://www.mendeley.com/documents/?uuid=f222e5aa-a89f-48d8-bc86-efd708324aa6" ] }, { "id" : "ITEM-2", "itemData" : { "DOI" : "10.1016/j.jnucmat.2012.08.021", "ISSN" : "00223115", "abstract" : "A continuum constitutive crystal plasticity framework is implemented to model the post-irradiation tensile behavior of bcc structural materials, accounting for localized deformation due to the formation of dislocation channels. Both the mechanical response and deformed microstructure of the material are modeled for quasi-static tensile loading. The latter is studied to identify the stages of dislocation channel formation during localization, specifically with respect to the evolution of dislocations and irradiation-induced defects. Parametric studies of the cross-slip and flow softening (due to annihilation of irradiation-induced defects) models are performed to study their effects on the localization behavior. Results are compared to available experimental data. ?? 2012 Elsevier B.V. All rights reserved.", "author" : [ { "dropping-particle" : "", "family" : "Patra", "given" : "Anirban", "non-dropping-particle" : "", "parse-names" : false, "suffix" : "" }, { "dropping-particle" : "", "family" : "McDowell", "given" : "David L.", "non-dropping-particle" : "", "parse-names" : false, "suffix" : "" } ], "container-title" : "Journal of Nuclear Materials", "id" : "ITEM-2", "issue" : "1-3", "issued" : { "date-parts" : [ [ "2013" ] ] }, "page" : "414-427", "publisher" : "Elsevier B.V.", "title" : "Continuum modeling of localized deformation in irradiated bcc materials", "type" : "article-journal", "volume" : "432" }, "uris" : [ "http://www.mendeley.com/documents/?uuid=1f344799-cd62-421e-988a-3b2415c9445b" ] }, { "id" : "ITEM-3", "itemData" : { "DOI" : "10.1016/j.jnucmat.2012.10.039", "ISBN" : "0022-3115", "ISSN" : "00223115", "abstract" : "Under mechanical loading, neutron or ion irradiated metals may develop a mechanical instability characterized by the localization of plastic flow in narrow channels that are cleared of irradiation-induced defects. The resulting highly heterogeneous deformation can play a significant role in crack nucleation, fracture propagation, and premature failure of structural components used in nuclear applications. In this work, we develop a two-dimensional continuum model of plastic flow localization based on the continuum theory of dislocations. This framework allows a mechanism-based description of deformation in which plastic distortion is directly calculated from the evolution of dislocation density tensor fields on each slip system. The dislocation densities mutually interact through the self-consistent stress field derived from the deformation gradient and through back and flow stress corrections. The interaction between dislocation fields and irradiation-induced defects (mainly stacking fault tetrahedra (SFTs) in fcc metals) is twofold. First, the flow stress depends locally on the SFT density. Second, and based on existing molecular dynamics (MD) simulation results, dislocation fluxes are included as sink terms in the evolution equation of the SFT density. The model is implemented numerically using the finite element method (FEM) and simulation results for simple shear loading are presented. It is demonstrated here that small spatial fluctuations in the density of SFTs, coupled with their destruction by dislocation interaction, leads to plastic flow localization. \u00a9 2013 Elsevier B.V. All rights reserved.", "author" : [ { "dropping-particle" : "", "family" : "Po", "given" : "Giacomo", "non-dropping-particle" : "", "parse-names" : false, "suffix" : "" }, { "dropping-particle" : "", "family" : "Ghoniem", "given" : "Nasr", "non-dropping-particle" : "", "parse-names" : false, "suffix" : "" } ], "container-title" : "Journal of Nuclear Materials", "id" : "ITEM-3", "issue" : "1-3 SUPPL.1", "issued" : { "date-parts" : [ [ "2013" ] ] }, "page" : "S607-S611", "publisher" : "Elsevier B.V.", "title" : "Continuum modeling of plastic flow localization in irradiated fcc metals", "type" : "article-journal", "volume" : "442" }, "uris" : [ "http://www.mendeley.com/documents/?uuid=4697d442-086c-4b22-976a-c7939fe2eff7" ] }, { "id" : "ITEM-4", "itemData" : { "DOI" : "10.1016/j.actamat.2012.03.041", "ISBN" : "1359-6454", "ISSN" : "13596454", "abstract" : "Low temperature irradiation of crystalline materials is known to result in hardening and loss of ductility, which limits the usefulness of candidate materials in harsh nuclear environments. In body-centered cubic (bcc) metals, this mechanical property degradation is caused by the interaction of in-grown dislocations with irradiation defects, particularly small dislocation loops resulting from the microstructural evolution of displacement cascades. In this paper, we perform dislocation dynamics simulations of bcc Fe containing various concentrations of dislocation loops produced by irradiation in an attempt to gain insight into the processes that lead to hardening and embrittlement. We find that a transition from homogenous to highly localized deformation occurs at a critical loop density. Above it, plastic flow proceeds heterogeneously, creating defect-free channels in its wake. We find that channel initiation and size are mediated by loop coalescence resulting from elastic interactions with moving dislocations. \u00a9 2012 Acta Materialia Inc. Published by Elsevier Ltd. All rights reserved.", "author" : [ { "dropping-particle" : "", "family" : "Arsenlis", "given" : "A.", "non-dropping-particle" : "", "parse-names" : false, "suffix" : "" }, { "dropping-particle" : "", "family" : "Rhee", "given" : "M.", "non-dropping-particle" : "", "parse-names" : false, "suffix" : "" }, { "dropping-particle" : "", "family" : "Hommes", "given" : "G.", "non-dropping-particle" : "", "parse-names" : false, "suffix" : "" }, { "dropping-particle" : "", "family" : "Cook", "given" : "R.", "non-dropping-particle" : "", "parse-names" : false, "suffix" : "" }, { "dropping-particle" : "", "family" : "Marian", "given" : "J.", "non-dropping-particle" : "", "parse-names" : false, "suffix" : "" } ], "container-title" : "Acta Materialia", "id" : "ITEM-4", "issue" : "9", "issued" : { "date-parts" : [ [ "2012" ] ] }, "page" : "3748-3757", "publisher" : "Acta Materialia Inc.", "title" : "A dislocation dynamics study of the transition from homogeneous to heterogeneous deformation in irradiated body-centered cubic iron", "type" : "article-journal", "volume" : "60" }, "uris" : [ "http://www.mendeley.com/documents/?uuid=dca28786-6cbb-49cc-9cb0-46b25d8d228c" ] }, { "id" : "ITEM-5",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"ITEM-5",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"ITEM-6",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"ITEM-6",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"mendeley" : { "formattedCitation" : "[39,40,43\u201346]", "plainTextFormattedCitation" : "[39,40,43\u201346]", "previouslyFormattedCitation" : "[39,40,43\u201346]" }, "properties" : { "noteIndex" : 0 }, "schema" : "https://github.com/citation-style-language/schema/raw/master/csl-citation.json" }</w:instrText>
      </w:r>
      <w:r w:rsidR="008722C4">
        <w:fldChar w:fldCharType="separate"/>
      </w:r>
      <w:r w:rsidR="00817145" w:rsidRPr="00817145">
        <w:rPr>
          <w:noProof/>
        </w:rPr>
        <w:t>[39,40,43–46]</w:t>
      </w:r>
      <w:r w:rsidR="008722C4">
        <w:fldChar w:fldCharType="end"/>
      </w:r>
      <w:r w:rsidR="008722C4">
        <w:t xml:space="preserve"> that show similar results. </w:t>
      </w:r>
    </w:p>
    <w:p w14:paraId="6C3201D1" w14:textId="36816BB6" w:rsidR="00390701" w:rsidRDefault="0038201E" w:rsidP="005A04B6">
      <w:pPr>
        <w:spacing w:line="276" w:lineRule="auto"/>
        <w:ind w:firstLine="450"/>
      </w:pPr>
      <w:r>
        <w:t xml:space="preserve">Ghoniem et. al. </w:t>
      </w:r>
      <w:r>
        <w:fldChar w:fldCharType="begin" w:fldLock="1"/>
      </w:r>
      <w:r w:rsidR="001815E6">
        <w:instrText>ADDIN CSL_CITATION { "citationItems" : [ { "id" : "ITEM-1",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"ITEM-1",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"ITEM-2",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"ITEM-2",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"mendeley" : { "formattedCitation" : "[39,40]", "plainTextFormattedCitation" : "[39,40]", "previouslyFormattedCitation" : "[39,40]" }, "properties" : { "noteIndex" : 0 }, "schema" : "https://github.com/citation-style-language/schema/raw/master/csl-citation.json" }</w:instrText>
      </w:r>
      <w:r>
        <w:fldChar w:fldCharType="separate"/>
      </w:r>
      <w:r w:rsidR="00817145" w:rsidRPr="00817145">
        <w:rPr>
          <w:noProof/>
        </w:rPr>
        <w:t>[39,40]</w:t>
      </w:r>
      <w:r>
        <w:fldChar w:fldCharType="end"/>
      </w:r>
      <w:r>
        <w:t xml:space="preserve"> performed DD simulations that showed significant defect decoration of dislocations.</w:t>
      </w:r>
      <w:r w:rsidR="0061713D">
        <w:t xml:space="preserve"> This decoration is presumed to cause significant increase in the stress required to allow dislocation glide. Defect absorption </w:t>
      </w:r>
      <w:r w:rsidR="00757711">
        <w:t>leading to</w:t>
      </w:r>
      <w:r w:rsidR="0061713D">
        <w:t xml:space="preserve"> dislocation jogs</w:t>
      </w:r>
      <w:r w:rsidR="00757711">
        <w:t xml:space="preserve"> proportional to the size of the absorbed defects was shown to cause flow localization</w:t>
      </w:r>
      <w:r w:rsidR="0061713D">
        <w:t xml:space="preserve"> </w:t>
      </w:r>
      <w:r w:rsidR="00757711">
        <w:t>with large increases in yield stress, comparable to experiments.</w:t>
      </w:r>
      <w:r w:rsidR="0061713D">
        <w:t xml:space="preserve"> </w:t>
      </w:r>
      <w:r w:rsidR="00390701">
        <w:t xml:space="preserve">Arsenlis et. al. </w:t>
      </w:r>
      <w:r w:rsidR="00390701">
        <w:fldChar w:fldCharType="begin" w:fldLock="1"/>
      </w:r>
      <w:r w:rsidR="001815E6">
        <w:instrText>ADDIN CSL_CITATION { "citationItems" : [ { "id" : "ITEM-1", "itemData" : { "DOI" : "10.1016/j.actamat.2012.03.041", "ISBN" : "1359-6454", "ISSN" : "13596454", "abstract" : "Low temperature irradiation of crystalline materials is known to result in hardening and loss of ductility, which limits the usefulness of candidate materials in harsh nuclear environments. In body-centered cubic (bcc) metals, this mechanical property degradation is caused by the interaction of in-grown dislocations with irradiation defects, particularly small dislocation loops resulting from the microstructural evolution of displacement cascades. In this paper, we perform dislocation dynamics simulations of bcc Fe containing various concentrations of dislocation loops produced by irradiation in an attempt to gain insight into the processes that lead to hardening and embrittlement. We find that a transition from homogenous to highly localized deformation occurs at a critical loop density. Above it, plastic flow proceeds heterogeneously, creating defect-free channels in its wake. We find that channel initiation and size are mediated by loop coalescence resulting from elastic interactions with moving dislocations. \u00a9 2012 Acta Materialia Inc. Published by Elsevier Ltd. All rights reserved.", "author" : [ { "dropping-particle" : "", "family" : "Arsenlis", "given" : "A.", "non-dropping-particle" : "", "parse-names" : false, "suffix" : "" }, { "dropping-particle" : "", "family" : "Rhee", "given" : "M.", "non-dropping-particle" : "", "parse-names" : false, "suffix" : "" }, { "dropping-particle" : "", "family" : "Hommes", "given" : "G.", "non-dropping-particle" : "", "parse-names" : false, "suffix" : "" }, { "dropping-particle" : "", "family" : "Cook", "given" : "R.", "non-dropping-particle" : "", "parse-names" : false, "suffix" : "" }, { "dropping-particle" : "", "family" : "Marian", "given" : "J.", "non-dropping-particle" : "", "parse-names" : false, "suffix" : "" } ], "container-title" : "Acta Materialia", "id" : "ITEM-1", "issue" : "9", "issued" : { "date-parts" : [ [ "2012" ] ] }, "page" : "3748-3757", "publisher" : "Acta Materialia Inc.", "title" : "A dislocation dynamics study of the transition from homogeneous to heterogeneous deformation in irradiated body-centered cubic iron", "type" : "article-journal", "volume" : "60" }, "uris" : [ "http://www.mendeley.com/documents/?uuid=dca28786-6cbb-49cc-9cb0-46b25d8d228c" ] } ], "mendeley" : { "formattedCitation" : "[43]", "plainTextFormattedCitation" : "[43]", "previouslyFormattedCitation" : "[43]" }, "properties" : { "noteIndex" : 0 }, "schema" : "https://github.com/citation-style-language/schema/raw/master/csl-citation.json" }</w:instrText>
      </w:r>
      <w:r w:rsidR="00390701">
        <w:fldChar w:fldCharType="separate"/>
      </w:r>
      <w:r w:rsidR="00817145" w:rsidRPr="00817145">
        <w:rPr>
          <w:noProof/>
        </w:rPr>
        <w:t>[43]</w:t>
      </w:r>
      <w:r w:rsidR="00390701">
        <w:fldChar w:fldCharType="end"/>
      </w:r>
      <w:r w:rsidR="00390701">
        <w:t xml:space="preserve"> </w:t>
      </w:r>
      <w:r w:rsidR="005807BB">
        <w:t xml:space="preserve">performed a DD study demonstrating channel </w:t>
      </w:r>
      <w:r w:rsidR="005807BB">
        <w:lastRenderedPageBreak/>
        <w:t>formation with pre-defining dislocation-defect interaction types.</w:t>
      </w:r>
      <w:r w:rsidR="00390701">
        <w:t xml:space="preserve"> </w:t>
      </w:r>
      <w:r w:rsidR="005807BB">
        <w:t xml:space="preserve">They found that channel formation could be simulated by loop </w:t>
      </w:r>
      <w:r w:rsidR="00001FE8">
        <w:t xml:space="preserve">displacement leading to </w:t>
      </w:r>
      <w:r w:rsidR="005807BB">
        <w:t xml:space="preserve">coarsening </w:t>
      </w:r>
      <w:r w:rsidR="00001FE8">
        <w:t xml:space="preserve">that grew loops into large structures which began to act </w:t>
      </w:r>
      <w:r w:rsidR="005807BB">
        <w:t>as larger dislocation network</w:t>
      </w:r>
      <w:r w:rsidR="00001FE8">
        <w:t>s. By performing simulations over a broad range of defect densities, they further</w:t>
      </w:r>
      <w:r w:rsidR="00757711">
        <w:t xml:space="preserve"> determine</w:t>
      </w:r>
      <w:r w:rsidR="00001FE8">
        <w:t>d</w:t>
      </w:r>
      <w:r w:rsidR="00757711">
        <w:t xml:space="preserve"> a threshold defect density </w:t>
      </w:r>
      <w:r w:rsidR="00001FE8">
        <w:t xml:space="preserve">for flow localization </w:t>
      </w:r>
      <w:r w:rsidR="00757711">
        <w:t>to be around 8x10</w:t>
      </w:r>
      <w:r w:rsidR="00757711">
        <w:rPr>
          <w:vertAlign w:val="superscript"/>
        </w:rPr>
        <w:t>21</w:t>
      </w:r>
      <w:r w:rsidR="00757711">
        <w:t>m</w:t>
      </w:r>
      <w:r w:rsidR="00757711">
        <w:rPr>
          <w:vertAlign w:val="superscript"/>
        </w:rPr>
        <w:t>-3</w:t>
      </w:r>
      <w:r w:rsidR="00757711">
        <w:t>.</w:t>
      </w:r>
      <w:r w:rsidR="00D36019">
        <w:t xml:space="preserve"> </w:t>
      </w:r>
    </w:p>
    <w:p w14:paraId="77CDE19C" w14:textId="7257DEB4" w:rsidR="00D36019" w:rsidRPr="00757711" w:rsidRDefault="00D36019" w:rsidP="005A04B6">
      <w:pPr>
        <w:spacing w:line="276" w:lineRule="auto"/>
        <w:ind w:firstLine="450"/>
      </w:pPr>
      <w:r>
        <w:t xml:space="preserve">Continuum studies have been performed iin which the finite element method was used to create coarser scale, but more macroscopic models. As opposed to DD, which is limited to a few microns and is computationally intensive, continuum models are able to be much larger (many microns in size) and able to run for longer time periods. By assigning all physics parameters from MD and DD studies, these models also demonstrated channel formation. Po and Ghoniem </w:t>
      </w:r>
      <w:r>
        <w:fldChar w:fldCharType="begin" w:fldLock="1"/>
      </w:r>
      <w:r w:rsidR="001815E6">
        <w:instrText>ADDIN CSL_CITATION { "citationItems" : [ { "id" : "ITEM-1", "itemData" : { "DOI" : "10.1016/j.jnucmat.2012.10.039", "ISBN" : "0022-3115", "ISSN" : "00223115", "abstract" : "Under mechanical loading, neutron or ion irradiated metals may develop a mechanical instability characterized by the localization of plastic flow in narrow channels that are cleared of irradiation-induced defects. The resulting highly heterogeneous deformation can play a significant role in crack nucleation, fracture propagation, and premature failure of structural components used in nuclear applications. In this work, we develop a two-dimensional continuum model of plastic flow localization based on the continuum theory of dislocations. This framework allows a mechanism-based description of deformation in which plastic distortion is directly calculated from the evolution of dislocation density tensor fields on each slip system. The dislocation densities mutually interact through the self-consistent stress field derived from the deformation gradient and through back and flow stress corrections. The interaction between dislocation fields and irradiation-induced defects (mainly stacking fault tetrahedra (SFTs) in fcc metals) is twofold. First, the flow stress depends locally on the SFT density. Second, and based on existing molecular dynamics (MD) simulation results, dislocation fluxes are included as sink terms in the evolution equation of the SFT density. The model is implemented numerically using the finite element method (FEM) and simulation results for simple shear loading are presented. It is demonstrated here that small spatial fluctuations in the density of SFTs, coupled with their destruction by dislocation interaction, leads to plastic flow localization. \u00a9 2013 Elsevier B.V. All rights reserved.", "author" : [ { "dropping-particle" : "", "family" : "Po", "given" : "Giacomo", "non-dropping-particle" : "", "parse-names" : false, "suffix" : "" }, { "dropping-particle" : "", "family" : "Ghoniem", "given" : "Nasr", "non-dropping-particle" : "", "parse-names" : false, "suffix" : "" } ], "container-title" : "Journal of Nuclear Materials", "id" : "ITEM-1", "issue" : "1-3 SUPPL.1", "issued" : { "date-parts" : [ [ "2013" ] ] }, "page" : "S607-S611", "publisher" : "Elsevier B.V.", "title" : "Continuum modeling of plastic flow localization in irradiated fcc metals", "type" : "article-journal", "volume" : "442" }, "uris" : [ "http://www.mendeley.com/documents/?uuid=4697d442-086c-4b22-976a-c7939fe2eff7" ] } ], "mendeley" : { "formattedCitation" : "[46]", "plainTextFormattedCitation" : "[46]", "previouslyFormattedCitation" : "[46]" }, "properties" : { "noteIndex" : 0 }, "schema" : "https://github.com/citation-style-language/schema/raw/master/csl-citation.json" }</w:instrText>
      </w:r>
      <w:r>
        <w:fldChar w:fldCharType="separate"/>
      </w:r>
      <w:r w:rsidR="00817145" w:rsidRPr="00817145">
        <w:rPr>
          <w:noProof/>
        </w:rPr>
        <w:t>[46]</w:t>
      </w:r>
      <w:r>
        <w:fldChar w:fldCharType="end"/>
      </w:r>
      <w:r w:rsidR="008E2281">
        <w:t xml:space="preserve"> showed single band channel formation with edge dislocations interaction with SFTs. Patra and McDowell performed similar studies over larger domains, especially looking at the effect of Schmid factor on channel development </w:t>
      </w:r>
      <w:r w:rsidR="008E2281">
        <w:fldChar w:fldCharType="begin" w:fldLock="1"/>
      </w:r>
      <w:r w:rsidR="001815E6">
        <w:instrText>ADDIN CSL_CITATION { "citationItems" : [ { "id" : "ITEM-1", "itemData" : { "DOI" : "10.1016/j.actamat.2016.03.041", "ISSN" : "13596454", "abstract" : "A continuum crystal plasticity framework is used to study the effect of microstructure and mesoscopic factors on dislocation channeling and flow localization in an irradiated model bcc alloy. Simulated dislocation channeling characteristics are correlated to the dislocation and defect densities in the substructure, local Schmid factor, and stress triaxiality, in terms of their temporal and spatial evolution. A metric is introduced to assess the propensity for localization and is correlated to the grain-level Schmid factor. It is found that localization generally takes place in grains with a local Schmid factor in the range 0.42 or higher. Surface slip step heights are computed at free surfaces and compared to relevant experiments.", "author" : [ { "dropping-particle" : "", "family" : "Patra", "given" : "Anirban", "non-dropping-particle" : "", "parse-names" : false, "suffix" : "" }, { "dropping-particle" : "", "family" : "McDowell", "given" : "David L.", "non-dropping-particle" : "", "parse-names" : false, "suffix" : "" } ], "container-title" : "Acta Materialia", "id" : "ITEM-1", "issued" : { "date-parts" : [ [ "2016" ] ] }, "page" : "364-376", "publisher" : "Elsevier Ltd", "title" : "Crystal plasticity investigation of the microstructural factors influencing dislocation channeling in a model irradiated bcc material", "type" : "article-journal", "volume" : "110" }, "uris" : [ "http://www.mendeley.com/documents/?uuid=f222e5aa-a89f-48d8-bc86-efd708324aa6" ] }, { "id" : "ITEM-2", "itemData" : { "DOI" : "10.1016/j.jnucmat.2012.08.021", "ISSN" : "00223115", "abstract" : "A continuum constitutive crystal plasticity framework is implemented to model the post-irradiation tensile behavior of bcc structural materials, accounting for localized deformation due to the formation of dislocation channels. Both the mechanical response and deformed microstructure of the material are modeled for quasi-static tensile loading. The latter is studied to identify the stages of dislocation channel formation during localization, specifically with respect to the evolution of dislocations and irradiation-induced defects. Parametric studies of the cross-slip and flow softening (due to annihilation of irradiation-induced defects) models are performed to study their effects on the localization behavior. Results are compared to available experimental data. ?? 2012 Elsevier B.V. All rights reserved.", "author" : [ { "dropping-particle" : "", "family" : "Patra", "given" : "Anirban", "non-dropping-particle" : "", "parse-names" : false, "suffix" : "" }, { "dropping-particle" : "", "family" : "McDowell", "given" : "David L.", "non-dropping-particle" : "", "parse-names" : false, "suffix" : "" } ], "container-title" : "Journal of Nuclear Materials", "id" : "ITEM-2", "issue" : "1-3", "issued" : { "date-parts" : [ [ "2013" ] ] }, "page" : "414-427", "publisher" : "Elsevier B.V.", "title" : "Continuum modeling of localized deformation in irradiated bcc materials", "type" : "article-journal", "volume" : "432" }, "uris" : [ "http://www.mendeley.com/documents/?uuid=1f344799-cd62-421e-988a-3b2415c9445b" ] } ], "mendeley" : { "formattedCitation" : "[44,45]", "plainTextFormattedCitation" : "[44,45]", "previouslyFormattedCitation" : "[44,45]" }, "properties" : { "noteIndex" : 0 }, "schema" : "https://github.com/citation-style-language/schema/raw/master/csl-citation.json" }</w:instrText>
      </w:r>
      <w:r w:rsidR="008E2281">
        <w:fldChar w:fldCharType="separate"/>
      </w:r>
      <w:r w:rsidR="00817145" w:rsidRPr="00817145">
        <w:rPr>
          <w:noProof/>
        </w:rPr>
        <w:t>[44,45]</w:t>
      </w:r>
      <w:r w:rsidR="008E2281">
        <w:fldChar w:fldCharType="end"/>
      </w:r>
      <w:r w:rsidR="008E2281">
        <w:t xml:space="preserve">. These two studies showed broadening of the channels over large distances (&gt;10 microns) and adequately reproduced flow localization in the channels. </w:t>
      </w:r>
    </w:p>
    <w:p w14:paraId="0717C422" w14:textId="25D8A8CF" w:rsidR="00A82ED9" w:rsidRDefault="00374FC1" w:rsidP="005A04B6">
      <w:pPr>
        <w:spacing w:line="276" w:lineRule="auto"/>
        <w:ind w:firstLine="450"/>
      </w:pPr>
      <w:r>
        <w:t xml:space="preserve">Other authors have suggested that channels may be governed by dislocation sources being “volume elements” rather than point sources (such as a Frank-Read source) </w:t>
      </w:r>
      <w:r>
        <w:fldChar w:fldCharType="begin" w:fldLock="1"/>
      </w:r>
      <w:r w:rsidR="001815E6">
        <w:instrText>ADDIN CSL_CITATION { "citationItems" : [ { "id" : "ITEM-1", "itemData" : { "DOI" : "10.1016/j.jnucmat.2010.12.026", "ISBN" : "00223115", "ISSN" : "00223115", "abstract" : "The impact of heavy-ion produced defects on the mobility of dislocations, dislocation sources and newly generated dislocations in 304 stainless steel are discovered by performing irradiation and deformation experiments in real time in the transmission electron microscope. Dislocations mobile prior to the irradiation are effectively locked in position by the irradiation, but the irradiation has no discernible impact on the ability of a source to generate dislocations. The motion and mobility of a dislocation is altered by the irradiation. It becomes irregular and jerky and the mobility increases slowly with time as the radiation-produced defects are annihilated locally. Channels created by dislocations ejected from grain boundary dislocation sources were found to have a natural width, as the emission sites within the boundary were spaced close together. Finally, the distribution of dislocations, basically, an inverse dislocation pile-up, within a cleared channel suggests a new mechanism for generating high local levels of stress at grain boundaries. The impact of these observations on the mechanical properties of irradiated materials is discussed briefly. ?? 2010 Published by Elsevier B.V. All rights reserved.", "author" : [ { "dropping-particle" : "", "family" : "Brice\u00f1o", "given" : "M.", "non-dropping-particle" : "", "parse-names" : false, "suffix" : "" }, { "dropping-particle" : "", "family" : "Fenske", "given" : "J.", "non-dropping-particle" : "", "parse-names" : false, "suffix" : "" }, { "dropping-particle" : "", "family" : "Dadfarnia", "given" : "M.", "non-dropping-particle" : "", "parse-names" : false, "suffix" : "" }, { "dropping-particle" : "", "family" : "Sofronis", "given" : "P.", "non-dropping-particle" : "", "parse-names" : false, "suffix" : "" }, { "dropping-particle" : "", "family" : "Robertson", "given" : "I. M.", "non-dropping-particle" : "", "parse-names" : false, "suffix" : "" } ], "container-title" : "Journal of Nuclear Materials", "id" : "ITEM-1", "issue" : "1", "issued" : { "date-parts" : [ [ "2011" ] ] }, "page" : "18-26", "title" : "Effect of ion irradiation-produced defects on the mobility of dislocations in 304 stainless steel", "type" : "article-journal", "volume" : "409" }, "uris" : [ "http://www.mendeley.com/documents/?uuid=6d3dd066-7bcf-4263-92e0-cf321d16b0c8" ] }, { "id" : "ITEM-2", "itemData" : { "DOI" : "10.1016/j.micron.2012.01.017", "ISBN" : "1878-4291 (Electronic)\\r0968-4328 (Linking)", "ISSN" : "09684328", "PMID" : "22365051", "abstract" : "The effects of heavy-ion irradiation on dislocation processes in stainless steels were investigated using in situ irradiation and deformation in the transmission electron microscope as well as post mortem electron tomography to retrieve information on the three-dimensional dislocation state. Irradiation-induced defects were found to pose a strong collective barrier to dislocation motion, leading to dislocation pileups forming in grain interiors and at grain boundaries. The passage of multiple dislocations along the same slip plane removes the irradiation defects and leads to the eventual formation of a defect-free channel. These channels are composed of densely tangled dislocation networks which line the channel-matrix walls as well as residual dislocation debris in the channel interiors. The structures of the dislocation tangles were found to be similar to those encountered in later stages of deformation in unirradiated materials, with the exception that they developed earlier in the deformation process and were confined to the defect free channels. Also, defect free channels were found to widen through both source widening as well as complex cross-slip mechanisms. \u00a9 2012 Elsevier Ltd.", "author" : [ { "dropping-particle" : "", "family" : "Kacher", "given" : "J.", "non-dropping-particle" : "", "parse-names" : false, "suffix" : "" }, { "dropping-particle" : "", "family" : "Liu", "given" : "G. S.", "non-dropping-particle" : "", "parse-names" : false, "suffix" : "" }, { "dropping-particle" : "", "family" : "Robertson", "given" : "I. M.", "non-dropping-particle" : "", "parse-names" : false, "suffix" : "" } ], "container-title" : "Micron", "id" : "ITEM-2", "issue" : "11", "issued" : { "date-parts" : [ [ "2012" ] ] }, "page" : "1099-1107", "title" : "In situ and tomographic observations of defect free channel formation in ion irradiated stainless steels", "type" : "article-journal", "volume" : "43" }, "uris" : [ "http://www.mendeley.com/documents/?uuid=42aa609a-27e1-44cd-a8de-985f97a78b67" ] } ], "mendeley" : { "formattedCitation" : "[47,48]", "plainTextFormattedCitation" : "[47,48]", "previouslyFormattedCitation" : "[47,48]" }, "properties" : { "noteIndex" : 0 }, "schema" : "https://github.com/citation-style-language/schema/raw/master/csl-citation.json" }</w:instrText>
      </w:r>
      <w:r>
        <w:fldChar w:fldCharType="separate"/>
      </w:r>
      <w:r w:rsidR="00817145" w:rsidRPr="00817145">
        <w:rPr>
          <w:noProof/>
        </w:rPr>
        <w:t>[47,48]</w:t>
      </w:r>
      <w:r>
        <w:fldChar w:fldCharType="end"/>
      </w:r>
      <w:r>
        <w:t xml:space="preserve">. </w:t>
      </w:r>
      <w:r w:rsidR="00165B99">
        <w:t xml:space="preserve">Despite this work, there is not currently a quantitative predictive model for channel width, and the relative importance of various microstructure and material parameters (including defect density and diameter, length of the channel, size of the source, cross-slip energy, etc.) is undetermined. Dose has been determined to impactful regarding initiation of channeling above a threshold damage level and some studies have shown small increases in channel width with both dose and resolved shear stress </w:t>
      </w:r>
      <w:r w:rsidR="00165B99">
        <w:fldChar w:fldCharType="begin" w:fldLock="1"/>
      </w:r>
      <w:r w:rsidR="001815E6">
        <w:instrText>ADDIN CSL_CITATION { "citationItems" : [ { "id" : "ITEM-1",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"ITEM-1", "issue" : "1-3 PART B", "issued" : { "date-parts" : [ [ "2004" ] ] }, "page" : "947-952", "title" : "Deformation microstructure of neutron-irradiated pure polycrystalline metals", "type" : "article-journal", "volume" : "329-333" }, "uris" : [ "http://www.mendeley.com/documents/?uuid=d9351839-b1a5-4071-8908-69c0bf909b3d" ] }, { "id" : "ITEM-2",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"ITEM-2", "issued" : { "date-parts" : [ [ "2005" ] ] }, "page" : "225-232", "title" : "Deformation Microstructure of Neutron-Irradiated Pure Polycrystalline Vanadium", "type" : "article-journal", "volume" : "336" }, "uris" : [ "http://www.mendeley.com/documents/?uuid=5cb90971-b88c-4008-a860-4705f7943ee2" ] } ], "mendeley" : { "formattedCitation" : "[15,49]", "plainTextFormattedCitation" : "[15,49]", "previouslyFormattedCitation" : "[15,49]" }, "properties" : { "noteIndex" : 0 }, "schema" : "https://github.com/citation-style-language/schema/raw/master/csl-citation.json" }</w:instrText>
      </w:r>
      <w:r w:rsidR="00165B99">
        <w:fldChar w:fldCharType="separate"/>
      </w:r>
      <w:r w:rsidR="00817145" w:rsidRPr="00817145">
        <w:rPr>
          <w:noProof/>
        </w:rPr>
        <w:t>[15,49]</w:t>
      </w:r>
      <w:r w:rsidR="00165B99">
        <w:fldChar w:fldCharType="end"/>
      </w:r>
      <w:r w:rsidR="00165B99">
        <w:t xml:space="preserve">. Ghoniem and colleagues published work on DD simulations indicating that dislocations become decorated with defects as they move, and defect size and distance from source are important factors in channel development </w:t>
      </w:r>
      <w:r w:rsidR="00165B99">
        <w:fldChar w:fldCharType="begin" w:fldLock="1"/>
      </w:r>
      <w:r w:rsidR="001815E6">
        <w:instrText>ADDIN CSL_CITATION { "citationItems" : [ { "id" : "ITEM-1",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"ITEM-1",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"id" : "ITEM-2",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"ITEM-2",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"mendeley" : { "formattedCitation" : "[39,40]", "plainTextFormattedCitation" : "[39,40]", "previouslyFormattedCitation" : "[39,40]" }, "properties" : { "noteIndex" : 0 }, "schema" : "https://github.com/citation-style-language/schema/raw/master/csl-citation.json" }</w:instrText>
      </w:r>
      <w:r w:rsidR="00165B99">
        <w:fldChar w:fldCharType="separate"/>
      </w:r>
      <w:r w:rsidR="00817145" w:rsidRPr="00817145">
        <w:rPr>
          <w:noProof/>
        </w:rPr>
        <w:t>[39,40]</w:t>
      </w:r>
      <w:r w:rsidR="00165B99">
        <w:fldChar w:fldCharType="end"/>
      </w:r>
      <w:r w:rsidR="000E3485">
        <w:t>.</w:t>
      </w:r>
    </w:p>
    <w:p w14:paraId="35CC0BBE" w14:textId="47E08899" w:rsidR="000E3485" w:rsidRDefault="000E3485" w:rsidP="005A04B6">
      <w:pPr>
        <w:spacing w:line="276" w:lineRule="auto"/>
        <w:ind w:firstLine="450"/>
      </w:pPr>
      <w:r>
        <w:t>In-situ TEM examination of irradiated 304SS was unable to correlate defect microstructure and channel width</w:t>
      </w:r>
      <w:r w:rsidR="008823D5">
        <w:t>, including variation in channel width over distance</w:t>
      </w:r>
      <w:r w:rsidR="00461888">
        <w:t>s up to 100 microns</w:t>
      </w:r>
      <w:r w:rsidR="008823D5">
        <w:t xml:space="preserve"> </w:t>
      </w:r>
      <w:r w:rsidR="008823D5">
        <w:fldChar w:fldCharType="begin" w:fldLock="1"/>
      </w:r>
      <w:r w:rsidR="001815E6">
        <w:instrText>ADDIN CSL_CITATION { "citationItems" : [ { "id" : "ITEM-1",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"ITEM-1", "issue" : "139", "issued" : { "date-parts" : [ [ "1967" ] ] }, "page" : "77-96", "publisher" : "Taylor &amp; Francis", "title" : "Deformation of neutron-irradiated copper single crystals", "type" : "article-journal", "volume" : "16" }, "uris" : [ "http://www.mendeley.com/documents/?uuid=4fff299e-a579-4068-8fb4-fb81b3dde238" ] }, { "id" : "ITEM-2",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"ITEM-2", "issue" : "1-3 PART B", "issued" : { "date-parts" : [ [ "2004" ] ] }, "page" : "947-952", "title" : "Deformation microstructure of neutron-irradiated pure polycrystalline metals", "type" : "article-journal", "volume" : "329-333" }, "uris" : [ "http://www.mendeley.com/documents/?uuid=d9351839-b1a5-4071-8908-69c0bf909b3d" ] }, { "id" : "ITEM-3", "itemData" : { "DOI" : "10.1016/j.jnucmat.2010.12.026", "ISBN" : "00223115", "ISSN" : "00223115", "abstract" : "The impact of heavy-ion produced defects on the mobility of dislocations, dislocation sources and newly generated dislocations in 304 stainless steel are discovered by performing irradiation and deformation experiments in real time in the transmission electron microscope. Dislocations mobile prior to the irradiation are effectively locked in position by the irradiation, but the irradiation has no discernible impact on the ability of a source to generate dislocations. The motion and mobility of a dislocation is altered by the irradiation. It becomes irregular and jerky and the mobility increases slowly with time as the radiation-produced defects are annihilated locally. Channels created by dislocations ejected from grain boundary dislocation sources were found to have a natural width, as the emission sites within the boundary were spaced close together. Finally, the distribution of dislocations, basically, an inverse dislocation pile-up, within a cleared channel suggests a new mechanism for generating high local levels of stress at grain boundaries. The impact of these observations on the mechanical properties of irradiated materials is discussed briefly. ?? 2010 Published by Elsevier B.V. All rights reserved.", "author" : [ { "dropping-particle" : "", "family" : "Brice\u00f1o", "given" : "M.", "non-dropping-particle" : "", "parse-names" : false, "suffix" : "" }, { "dropping-particle" : "", "family" : "Fenske", "given" : "J.", "non-dropping-particle" : "", "parse-names" : false, "suffix" : "" }, { "dropping-particle" : "", "family" : "Dadfarnia", "given" : "M.", "non-dropping-particle" : "", "parse-names" : false, "suffix" : "" }, { "dropping-particle" : "", "family" : "Sofronis", "given" : "P.", "non-dropping-particle" : "", "parse-names" : false, "suffix" : "" }, { "dropping-particle" : "", "family" : "Robertson", "given" : "I. M.", "non-dropping-particle" : "", "parse-names" : false, "suffix" : "" } ], "container-title" : "Journal of Nuclear Materials", "id" : "ITEM-3", "issue" : "1", "issued" : { "date-parts" : [ [ "2011" ] ] }, "page" : "18-26", "title" : "Effect of ion irradiation-produced defects on the mobility of dislocations in 304 stainless steel", "type" : "article-journal", "volume" : "409" }, "uris" : [ "http://www.mendeley.com/documents/?uuid=6d3dd066-7bcf-4263-92e0-cf321d16b0c8" ] }, { "id" : "ITEM-4",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"ITEM-4", "issued" : { "date-parts" : [ [ "2005" ] ] }, "page" : "225-232", "title" : "Deformation Microstructure of Neutron-Irradiated Pure Polycrystalline Vanadium", "type" : "article-journal", "volume" : "336" }, "uris" : [ "http://www.mendeley.com/documents/?uuid=5cb90971-b88c-4008-a860-4705f7943ee2" ] } ], "mendeley" : { "formattedCitation" : "[8,15,47,49]", "plainTextFormattedCitation" : "[8,15,47,49]", "previouslyFormattedCitation" : "[8,15,47,49]" }, "properties" : { "noteIndex" : 0 }, "schema" : "https://github.com/citation-style-language/schema/raw/master/csl-citation.json" }</w:instrText>
      </w:r>
      <w:r w:rsidR="008823D5">
        <w:fldChar w:fldCharType="separate"/>
      </w:r>
      <w:r w:rsidR="00817145" w:rsidRPr="00817145">
        <w:rPr>
          <w:noProof/>
        </w:rPr>
        <w:t>[8,15,47,49]</w:t>
      </w:r>
      <w:r w:rsidR="008823D5">
        <w:fldChar w:fldCharType="end"/>
      </w:r>
      <w:r w:rsidR="00461888">
        <w:t xml:space="preserve">. However, this is not a consistent result. In their detailed studies, Farrell et. al. found significant variation in channel width across a wide range of materials including stainless steels, zircaloy, etc. </w:t>
      </w:r>
      <w:r w:rsidR="00461888">
        <w:fldChar w:fldCharType="begin" w:fldLock="1"/>
      </w:r>
      <w:r w:rsidR="00461888">
        <w:instrText>ADDIN CSL_CITATION { "citationItems" : [ { "id" : "ITEM-1", "itemData" : { "author" : [ { "dropping-particle" : "", "family" : "Farrell", "given" : "K.", "non-dropping-particle" : "", "parse-names" : false, "suffix" : "" }, { "dropping-particle" : "", "family" : "Byun", "given" : "T. S.", "non-dropping-particle" : "", "parse-names" : false, "suffix" : "" }, { "dropping-particle" : "", "family" : "Hashimoto", "given" : "N.", "non-dropping-particle" : "", "parse-names" : false, "suffix" : "" } ], "container-title" : "Journal of Nuclear Materials", "id" : "ITEM-1", "issued" : { "date-parts" : [ [ "2004" ] ] }, "page" : "471-486", "title" : "Deformation mode maps for tensile deformation of neutron-irradiated structural alloys", "type" : "article-journal", "volume" : "335" }, "uris" : [ "http://www.mendeley.com/documents/?uuid=55d63353-a637-434f-928e-79c26447316a" ] } ], "mendeley" : { "formattedCitation" : "[6]", "plainTextFormattedCitation" : "[6]", "previouslyFormattedCitation" : "[6]" }, "properties" : { "noteIndex" : 0 }, "schema" : "https://github.com/citation-style-language/schema/raw/master/csl-citation.json" }</w:instrText>
      </w:r>
      <w:r w:rsidR="00461888">
        <w:fldChar w:fldCharType="separate"/>
      </w:r>
      <w:r w:rsidR="00461888" w:rsidRPr="00461888">
        <w:rPr>
          <w:noProof/>
        </w:rPr>
        <w:t>[6]</w:t>
      </w:r>
      <w:r w:rsidR="00461888">
        <w:fldChar w:fldCharType="end"/>
      </w:r>
      <w:r w:rsidR="00461888">
        <w:t xml:space="preserve">, in agreement with other studies </w:t>
      </w:r>
      <w:r w:rsidR="00461888">
        <w:fldChar w:fldCharType="begin" w:fldLock="1"/>
      </w:r>
      <w:r w:rsidR="001815E6">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"id" : "ITEM-2", "itemData" : { "DOI" : "10.1016/j.jnucmat.2005.10.011", "ISBN" : "0022-3115", "ISSN" : "00223115", "abstract" : "Characteristics of localized dislocation glide were investigated for 316 and 316LN stainless steels and pure vanadium after ion or neutron irradiation near room temperature and deformation by a uniaxial tensile load or by a multiaxial bending load. In the irradiated 316 stainless steels, both the uniaxial tensile loading and the multiaxial bend loading produced straight localized bands in the form of channels and twins. In vanadium specimens, on the other hand, curved channels were observed after tensile deformation, and these became a common feature after multiaxial bend deformation. No twin was observed in vanadium. A river pattern of channels was observed in the bent samples after irradiation to a high dose of 0.69 dpa. A highly curved channel can be formed by successive cross slip of screw dislocations. Also, the channel width was not constant along the channels; channel widening occurred when weak defect clusters were removed by the gliding screw dislocations changing their paths by cross slip. It is believed that the dissociation of dislocations into partials and high angles between easy glide planes suppresses the formation of curved channels, while a multiaxial stress state, or a higher stress constraint, increases the tendency for channel bending and widening. \u00a9 2005 Elsevier B.V. All rights reserved.", "author" : [ { "dropping-particle" : "", "family" : "Byun", "given" : "T. S.", "non-dropping-particle" : "", "parse-names" : false, "suffix" : "" }, { "dropping-particle" : "", "family" : "Hashimoto", "given" : "N.", "non-dropping-particle" : "", "parse-names" : false, "suffix" : "" }, { "dropping-particle" : "", "family" : "Farrell", "given" : "K.", "non-dropping-particle" : "", "parse-names" : false, "suffix" : "" }, { "dropping-particle" : "", "family" : "Lee", "given" : "E. H.", "non-dropping-particle" : "", "parse-names" : false, "suffix" : "" } ], "container-title" : "Journal of Nuclear Materials", "id" : "ITEM-2", "issue" : "3", "issued" : { "date-parts" : [ [ "2006" ] ] }, "page" : "251-264", "title" : "Characteristics of microscopic strain localization in irradiated 316 stainless steels and pure vanadium", "type" : "article-journal", "volume" : "349" }, "uris" : [ "http://www.mendeley.com/documents/?uuid=795c479d-c42a-4dcb-a62e-dfb727900f96" ] } ], "mendeley" : { "formattedCitation" : "[18,50]", "plainTextFormattedCitation" : "[18,50]", "previouslyFormattedCitation" : "[18,50]" }, "properties" : { "noteIndex" : 0 }, "schema" : "https://github.com/citation-style-language/schema/raw/master/csl-citation.json" }</w:instrText>
      </w:r>
      <w:r w:rsidR="00461888">
        <w:fldChar w:fldCharType="separate"/>
      </w:r>
      <w:r w:rsidR="00817145" w:rsidRPr="00817145">
        <w:rPr>
          <w:noProof/>
        </w:rPr>
        <w:t>[18,50]</w:t>
      </w:r>
      <w:r w:rsidR="00461888">
        <w:fldChar w:fldCharType="end"/>
      </w:r>
      <w:r w:rsidR="00461888">
        <w:t xml:space="preserve">. A primary goal of this study, therefore, has been to computationally </w:t>
      </w:r>
      <w:r w:rsidR="002565CB">
        <w:t xml:space="preserve">model </w:t>
      </w:r>
      <w:r w:rsidR="004D713B">
        <w:t xml:space="preserve">the broadening caused by dislocation interaction and jog. Specifically, this study considered defect size, defect density, distance from the source of a channel, and, secondarily, the size of the source (point vs. volume). </w:t>
      </w:r>
    </w:p>
    <w:p w14:paraId="6FEB451F" w14:textId="77777777" w:rsidR="007A23F1" w:rsidRDefault="007A23F1" w:rsidP="00B974E1">
      <w:pPr>
        <w:spacing w:line="276" w:lineRule="auto"/>
      </w:pPr>
      <w:r>
        <w:br w:type="page"/>
      </w:r>
    </w:p>
    <w:p w14:paraId="2FC7B2F2" w14:textId="0760D13C" w:rsidR="00A27541" w:rsidRPr="00707D4D" w:rsidRDefault="009050F2" w:rsidP="00B974E1">
      <w:pPr>
        <w:pStyle w:val="Heading1"/>
        <w:spacing w:line="276" w:lineRule="auto"/>
        <w:rPr>
          <w:rFonts w:cs="Times New Roman"/>
        </w:rPr>
      </w:pPr>
      <w:bookmarkStart w:id="9" w:name="_Ref482259982"/>
      <w:bookmarkStart w:id="10" w:name="_Toc489251669"/>
      <w:r w:rsidRPr="00707D4D">
        <w:rPr>
          <w:rFonts w:cs="Times New Roman"/>
        </w:rPr>
        <w:lastRenderedPageBreak/>
        <w:t>Modeling Methodology</w:t>
      </w:r>
      <w:bookmarkEnd w:id="9"/>
      <w:bookmarkEnd w:id="10"/>
    </w:p>
    <w:p w14:paraId="1B28AAFC" w14:textId="77777777" w:rsidR="00856110" w:rsidRDefault="00707D4D" w:rsidP="00B974E1">
      <w:pPr>
        <w:pStyle w:val="Heading2"/>
        <w:spacing w:line="276" w:lineRule="auto"/>
      </w:pPr>
      <w:bookmarkStart w:id="11" w:name="_Ref482781228"/>
      <w:bookmarkStart w:id="12" w:name="_Ref482784463"/>
      <w:bookmarkStart w:id="13" w:name="_Toc489251670"/>
      <w:r w:rsidRPr="00707D4D">
        <w:t>Description</w:t>
      </w:r>
      <w:r w:rsidR="00856110" w:rsidRPr="00707D4D">
        <w:t xml:space="preserve"> of the General Approach and Assumptions</w:t>
      </w:r>
      <w:bookmarkEnd w:id="11"/>
      <w:bookmarkEnd w:id="12"/>
      <w:bookmarkEnd w:id="13"/>
    </w:p>
    <w:p w14:paraId="02343A73" w14:textId="77777777" w:rsidR="00B26AA5" w:rsidRDefault="00536289" w:rsidP="00B974E1">
      <w:pPr>
        <w:spacing w:line="276" w:lineRule="auto"/>
        <w:ind w:firstLine="360"/>
        <w:rPr>
          <w:rFonts w:eastAsiaTheme="minorEastAsia"/>
        </w:rPr>
      </w:pPr>
      <w:r>
        <w:t xml:space="preserve">Three models to simulate channel width have been created. For each model, the system is reduced to a 2D problem (vertical distance from the midplane and horizontal distance from the source) by averaging out the line length of the dislocations. Each dislocation, as it passes through the material, encounters defects stochastically according to defect placement, and is pinned on average every </w:t>
      </w:r>
      <m:oMath>
        <m:r>
          <m:rPr>
            <m:sty m:val="p"/>
          </m:rPr>
          <w:rPr>
            <w:rFonts w:ascii="Cambria Math" w:hAnsi="Cambria Math"/>
          </w:rPr>
          <m:t>Δ</m:t>
        </m:r>
        <m:r>
          <w:rPr>
            <w:rFonts w:ascii="Cambria Math" w:hAnsi="Cambria Math"/>
          </w:rPr>
          <m:t>L</m:t>
        </m:r>
      </m:oMath>
      <w:r>
        <w:rPr>
          <w:rFonts w:eastAsiaTheme="minorEastAsia"/>
        </w:rPr>
        <w:t xml:space="preserve"> nm, according to the dispersed barrier relationship </w:t>
      </w:r>
      <w:r>
        <w:rPr>
          <w:rFonts w:eastAsiaTheme="minorEastAsia"/>
        </w:rPr>
        <w:fldChar w:fldCharType="begin" w:fldLock="1"/>
      </w:r>
      <w:r w:rsidR="004A5DF6">
        <w:rPr>
          <w:rFonts w:eastAsiaTheme="minorEastAsia"/>
        </w:rPr>
        <w:instrText>ADDIN CSL_CITATION { "citationItems" : [ { "id" : "ITEM-1", "itemData" : { "author" : [ { "dropping-particle" : "", "family" : "Seeger", "given" : "A.K.", "non-dropping-particle" : "", "parse-names" : false, "suffix" : "" } ], "container-title" : "2nd UN Conf. on Peaceful Uses of Atomic Energy", "id" : "ITEM-1", "issued" : { "date-parts" : [ [ "1958" ] ] }, "page" : "250-273", "publisher" : "United Nations", "publisher-place" : "New York", "title" : "On the theory of radiation damage and radiation hardening", "type" : "paper-conference" }, "uris" : [ "http://www.mendeley.com/documents/?uuid=11d23587-25ca-4aac-9761-4a00756dd36e" ] } ], "mendeley" : { "formattedCitation" : "[1]", "plainTextFormattedCitation" : "[1]", "previouslyFormattedCitation" : "[1]" }, "properties" : { "noteIndex" : 0 }, "schema" : "https://github.com/citation-style-language/schema/raw/master/csl-citation.json" }</w:instrText>
      </w:r>
      <w:r>
        <w:rPr>
          <w:rFonts w:eastAsiaTheme="minorEastAsia"/>
        </w:rPr>
        <w:fldChar w:fldCharType="separate"/>
      </w:r>
      <w:r w:rsidRPr="00536289">
        <w:rPr>
          <w:rFonts w:eastAsiaTheme="minorEastAsia"/>
          <w:noProof/>
        </w:rPr>
        <w:t>[1]</w:t>
      </w:r>
      <w:r>
        <w:rPr>
          <w:rFonts w:eastAsiaTheme="minorEastAsia"/>
        </w:rPr>
        <w:fldChar w:fldCharType="end"/>
      </w:r>
      <w:r>
        <w:rPr>
          <w:rFonts w:eastAsiaTheme="minorEastAsia"/>
        </w:rPr>
        <w:t>:</w:t>
      </w:r>
    </w:p>
    <w:tbl>
      <w:tblPr>
        <w:tblStyle w:val="TableGrid"/>
        <w:tblW w:w="0" w:type="auto"/>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0"/>
        <w:gridCol w:w="1160"/>
      </w:tblGrid>
      <w:tr w:rsidR="00536289" w14:paraId="345B1393" w14:textId="77777777" w:rsidTr="0047431A">
        <w:tc>
          <w:tcPr>
            <w:tcW w:w="7290" w:type="dxa"/>
          </w:tcPr>
          <w:p w14:paraId="28B30A65" w14:textId="77777777" w:rsidR="00536289" w:rsidRDefault="00536289" w:rsidP="00B974E1">
            <w:pPr>
              <w:spacing w:line="276" w:lineRule="auto"/>
            </w:pPr>
            <m:oMathPara>
              <m:oMath>
                <m:r>
                  <m:rPr>
                    <m:sty m:val="p"/>
                  </m:rPr>
                  <w:rPr>
                    <w:rFonts w:ascii="Cambria Math" w:hAnsi="Cambria Math"/>
                  </w:rPr>
                  <m:t>Δ</m:t>
                </m:r>
                <m:r>
                  <w:rPr>
                    <w:rFonts w:ascii="Cambria Math" w:hAnsi="Cambria Math"/>
                  </w:rPr>
                  <m:t>L=</m:t>
                </m:r>
                <m:sSup>
                  <m:sSupPr>
                    <m:ctrlPr>
                      <w:rPr>
                        <w:rFonts w:ascii="Cambria Math" w:hAnsi="Cambria Math"/>
                        <w:i/>
                      </w:rPr>
                    </m:ctrlPr>
                  </m:sSupPr>
                  <m:e>
                    <m:d>
                      <m:dPr>
                        <m:ctrlPr>
                          <w:rPr>
                            <w:rFonts w:ascii="Cambria Math" w:hAnsi="Cambria Math"/>
                            <w:i/>
                          </w:rPr>
                        </m:ctrlPr>
                      </m:dPr>
                      <m:e>
                        <m:r>
                          <w:rPr>
                            <w:rFonts w:ascii="Cambria Math" w:hAnsi="Cambria Math"/>
                          </w:rPr>
                          <m:t>Nd</m:t>
                        </m:r>
                      </m:e>
                    </m:d>
                  </m:e>
                  <m:sup>
                    <m:r>
                      <w:rPr>
                        <w:rFonts w:ascii="Cambria Math" w:hAnsi="Cambria Math"/>
                      </w:rPr>
                      <m:t>-0.5</m:t>
                    </m:r>
                  </m:sup>
                </m:sSup>
              </m:oMath>
            </m:oMathPara>
          </w:p>
        </w:tc>
        <w:tc>
          <w:tcPr>
            <w:tcW w:w="1160" w:type="dxa"/>
          </w:tcPr>
          <w:p w14:paraId="77A29C82" w14:textId="77777777" w:rsidR="00536289" w:rsidRPr="008E3133" w:rsidRDefault="008E3133" w:rsidP="00B974E1">
            <w:pPr>
              <w:pStyle w:val="Caption"/>
              <w:spacing w:line="276" w:lineRule="auto"/>
              <w:jc w:val="right"/>
              <w:rPr>
                <w:i w:val="0"/>
                <w:sz w:val="24"/>
                <w:szCs w:val="24"/>
              </w:rPr>
            </w:pPr>
            <w:r w:rsidRPr="008E3133">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1</w:t>
            </w:r>
            <w:r w:rsidR="005A6EA8">
              <w:rPr>
                <w:i w:val="0"/>
                <w:color w:val="auto"/>
                <w:sz w:val="24"/>
                <w:szCs w:val="24"/>
              </w:rPr>
              <w:fldChar w:fldCharType="end"/>
            </w:r>
          </w:p>
        </w:tc>
      </w:tr>
    </w:tbl>
    <w:p w14:paraId="250ABB0E" w14:textId="77777777" w:rsidR="00536289" w:rsidRDefault="00536289" w:rsidP="00B974E1">
      <w:pPr>
        <w:spacing w:line="276" w:lineRule="auto"/>
        <w:ind w:firstLine="360"/>
        <w:rPr>
          <w:rFonts w:eastAsiaTheme="minorEastAsia"/>
        </w:rPr>
      </w:pPr>
      <w:r>
        <w:t>The dislocation thus will, on average, only interact with one defect</w:t>
      </w:r>
      <w:r w:rsidR="003D1412">
        <w:t xml:space="preserve"> within a block that is </w:t>
      </w:r>
      <m:oMath>
        <m:r>
          <m:rPr>
            <m:sty m:val="p"/>
          </m:rPr>
          <w:rPr>
            <w:rFonts w:ascii="Cambria Math" w:hAnsi="Cambria Math"/>
          </w:rPr>
          <m:t>Δ</m:t>
        </m:r>
        <m:r>
          <w:rPr>
            <w:rFonts w:ascii="Cambria Math" w:hAnsi="Cambria Math"/>
          </w:rPr>
          <m:t>L</m:t>
        </m:r>
      </m:oMath>
      <w:r w:rsidR="003D1412">
        <w:rPr>
          <w:rFonts w:eastAsiaTheme="minorEastAsia"/>
        </w:rPr>
        <w:t xml:space="preserve"> deep, allowing a 3D block of this depth to be simplified to a 2D system. </w:t>
      </w:r>
      <w:r w:rsidR="004A5DF6">
        <w:rPr>
          <w:rFonts w:eastAsiaTheme="minorEastAsia"/>
        </w:rPr>
        <w:fldChar w:fldCharType="begin"/>
      </w:r>
      <w:r w:rsidR="004A5DF6">
        <w:rPr>
          <w:rFonts w:eastAsiaTheme="minorEastAsia"/>
        </w:rPr>
        <w:instrText xml:space="preserve"> REF _Ref482765321 \h </w:instrText>
      </w:r>
      <w:r w:rsidR="006E406D">
        <w:rPr>
          <w:rFonts w:eastAsiaTheme="minorEastAsia"/>
        </w:rPr>
        <w:instrText xml:space="preserve"> \* MERGEFORMAT </w:instrText>
      </w:r>
      <w:r w:rsidR="004A5DF6">
        <w:rPr>
          <w:rFonts w:eastAsiaTheme="minorEastAsia"/>
        </w:rPr>
      </w:r>
      <w:r w:rsidR="004A5DF6">
        <w:rPr>
          <w:rFonts w:eastAsiaTheme="minorEastAsia"/>
        </w:rPr>
        <w:fldChar w:fldCharType="separate"/>
      </w:r>
      <w:r w:rsidR="0017539D">
        <w:t xml:space="preserve">Figure </w:t>
      </w:r>
      <w:r w:rsidR="0017539D">
        <w:rPr>
          <w:noProof/>
        </w:rPr>
        <w:t>1</w:t>
      </w:r>
      <w:r w:rsidR="004A5DF6">
        <w:rPr>
          <w:rFonts w:eastAsiaTheme="minorEastAsia"/>
        </w:rPr>
        <w:fldChar w:fldCharType="end"/>
      </w:r>
      <w:r w:rsidR="004A5DF6">
        <w:rPr>
          <w:rFonts w:eastAsiaTheme="minorEastAsia"/>
        </w:rPr>
        <w:t xml:space="preserve"> shows a representative dislocation trajectory through an array of defect clusters using Model 1 (discussed in </w:t>
      </w:r>
      <w:r w:rsidR="004A5DF6">
        <w:rPr>
          <w:rFonts w:eastAsiaTheme="minorEastAsia"/>
        </w:rPr>
        <w:fldChar w:fldCharType="begin"/>
      </w:r>
      <w:r w:rsidR="004A5DF6">
        <w:rPr>
          <w:rFonts w:eastAsiaTheme="minorEastAsia"/>
        </w:rPr>
        <w:instrText xml:space="preserve"> REF _Ref482765363 \r \h </w:instrText>
      </w:r>
      <w:r w:rsidR="006E406D">
        <w:rPr>
          <w:rFonts w:eastAsiaTheme="minorEastAsia"/>
        </w:rPr>
        <w:instrText xml:space="preserve"> \* MERGEFORMAT </w:instrText>
      </w:r>
      <w:r w:rsidR="004A5DF6">
        <w:rPr>
          <w:rFonts w:eastAsiaTheme="minorEastAsia"/>
        </w:rPr>
      </w:r>
      <w:r w:rsidR="004A5DF6">
        <w:rPr>
          <w:rFonts w:eastAsiaTheme="minorEastAsia"/>
        </w:rPr>
        <w:fldChar w:fldCharType="separate"/>
      </w:r>
      <w:r w:rsidR="00231BCB">
        <w:rPr>
          <w:rFonts w:eastAsiaTheme="minorEastAsia"/>
        </w:rPr>
        <w:t>3.2</w:t>
      </w:r>
      <w:r w:rsidR="004A5DF6">
        <w:rPr>
          <w:rFonts w:eastAsiaTheme="minorEastAsia"/>
        </w:rPr>
        <w:fldChar w:fldCharType="end"/>
      </w:r>
      <w:r w:rsidR="004A5DF6">
        <w:rPr>
          <w:rFonts w:eastAsiaTheme="minorEastAsia"/>
        </w:rPr>
        <w:t xml:space="preserve"> below). In Model 1, simulations use a 2D mesh, with an overall size corresponding to the grain diameter of interest, which is filled with obstacles of the desired defect density and size.</w:t>
      </w:r>
    </w:p>
    <w:p w14:paraId="27B6DAF5" w14:textId="6EEF1350" w:rsidR="004A5DF6" w:rsidRPr="00B07090" w:rsidRDefault="004A5DF6" w:rsidP="00B974E1">
      <w:pPr>
        <w:spacing w:line="276" w:lineRule="auto"/>
        <w:ind w:firstLine="360"/>
      </w:pPr>
      <w:r>
        <w:t>D</w:t>
      </w:r>
      <w:r w:rsidRPr="00B07090">
        <w:t>islocations are</w:t>
      </w:r>
      <w:r>
        <w:t xml:space="preserve"> simulated to be</w:t>
      </w:r>
      <w:r w:rsidRPr="00B07090">
        <w:t xml:space="preserve"> emitted on a</w:t>
      </w:r>
      <w:r>
        <w:t xml:space="preserve"> preferential</w:t>
      </w:r>
      <w:r w:rsidRPr="00B07090">
        <w:t xml:space="preserve"> glide plane from a </w:t>
      </w:r>
      <w:r>
        <w:t xml:space="preserve">point </w:t>
      </w:r>
      <w:r w:rsidRPr="00B07090">
        <w:t xml:space="preserve">source </w:t>
      </w:r>
      <w:r>
        <w:t xml:space="preserve">(here assumed to </w:t>
      </w:r>
      <w:r w:rsidRPr="00B07090">
        <w:t>originat</w:t>
      </w:r>
      <w:r>
        <w:t>e</w:t>
      </w:r>
      <w:r w:rsidRPr="00B07090">
        <w:t xml:space="preserve"> at a grain boundary</w:t>
      </w:r>
      <w:r>
        <w:t>, although the model results do not depend on the type of dislocation source)</w:t>
      </w:r>
      <w:r w:rsidRPr="00B07090">
        <w:t xml:space="preserve"> and </w:t>
      </w:r>
      <w:r>
        <w:t xml:space="preserve">they </w:t>
      </w:r>
      <w:r w:rsidRPr="00B07090">
        <w:t>eliminate defect</w:t>
      </w:r>
      <w:r>
        <w:t xml:space="preserve"> cluster</w:t>
      </w:r>
      <w:r w:rsidRPr="00B07090">
        <w:t>s upon interaction with the defect microstructure. Upon interaction with a defect</w:t>
      </w:r>
      <w:r>
        <w:t xml:space="preserve"> cluster</w:t>
      </w:r>
      <w:r w:rsidRPr="00B07090">
        <w:t xml:space="preserve">, </w:t>
      </w:r>
      <w:r>
        <w:t xml:space="preserve">the defect cluster is completely eliminated and the </w:t>
      </w:r>
      <w:r w:rsidRPr="00B07090">
        <w:t xml:space="preserve">dislocation </w:t>
      </w:r>
      <w:r>
        <w:t xml:space="preserve">segment is assumed to randomly </w:t>
      </w:r>
      <w:r w:rsidRPr="00B07090">
        <w:t xml:space="preserve">jog up or down </w:t>
      </w:r>
      <w:r>
        <w:t xml:space="preserve">(representing absorption interactions with randomly-oriented dislocation loops or SFTs). The dislocation will </w:t>
      </w:r>
      <w:r w:rsidRPr="00B07090">
        <w:t xml:space="preserve">continue to glide </w:t>
      </w:r>
      <w:r>
        <w:t xml:space="preserve">on a slip plane parallel to the original slip plane </w:t>
      </w:r>
      <w:r w:rsidRPr="00B07090">
        <w:t>until subsequent interaction</w:t>
      </w:r>
      <w:r>
        <w:t xml:space="preserve"> with another obstacle. </w:t>
      </w:r>
      <w:r w:rsidRPr="00B07090">
        <w:t xml:space="preserve">Once a dislocation has spanned the </w:t>
      </w:r>
      <w:r>
        <w:t>mesh</w:t>
      </w:r>
      <w:r w:rsidRPr="00B07090">
        <w:t xml:space="preserve">, it is terminated and another </w:t>
      </w:r>
      <w:r>
        <w:t xml:space="preserve">dislocation </w:t>
      </w:r>
      <w:r w:rsidRPr="00B07090">
        <w:t xml:space="preserve">is emitted from the source. </w:t>
      </w:r>
      <w:r>
        <w:t xml:space="preserve">When examining source broadening, the source position is moved up or down incrementally through a given source size to construct the source volume of interest. Subsequent dislocations emitted from the same source progressively travel a longer distance before their first encounter with an obstacle due to prior defect cluster annihilation events. </w:t>
      </w:r>
      <w:r w:rsidRPr="00B07090">
        <w:t>This process repeats until a user-specified number of dislocations have been sent through the material, ultimately leaving behind a simulated “defect-free” channel. This guiding methodology allowed for the contribution of the underlying impact of the defect microstructure and dislocation-defect interaction on channel formation to be determined. For each model, the following limiting assumptions are utilized:</w:t>
      </w:r>
    </w:p>
    <w:p w14:paraId="2CFABECC" w14:textId="77777777" w:rsidR="004A5DF6" w:rsidRPr="00B07090" w:rsidRDefault="004A5DF6" w:rsidP="00B974E1">
      <w:pPr>
        <w:pStyle w:val="ListParagraph"/>
        <w:numPr>
          <w:ilvl w:val="0"/>
          <w:numId w:val="7"/>
        </w:numPr>
        <w:spacing w:before="120" w:after="120" w:line="276" w:lineRule="auto"/>
        <w:ind w:left="360"/>
        <w:jc w:val="both"/>
      </w:pPr>
      <w:r>
        <w:t>Effects from varying cross-slip energies, crystal structure, stacking fault energy, stress state, etc.</w:t>
      </w:r>
      <w:r w:rsidRPr="00B07090">
        <w:t xml:space="preserve"> are ignored in defect-dislocation interaction</w:t>
      </w:r>
      <w:r>
        <w:t>s</w:t>
      </w:r>
      <w:r w:rsidRPr="00B07090">
        <w:t xml:space="preserve"> and dislocation motion. These variables are assumed to only </w:t>
      </w:r>
      <w:r>
        <w:t>a</w:t>
      </w:r>
      <w:r w:rsidRPr="00B07090">
        <w:t>ffect the formation of the defect microstructure</w:t>
      </w:r>
      <w:r>
        <w:t>,</w:t>
      </w:r>
      <w:r w:rsidRPr="00B07090">
        <w:t xml:space="preserve"> direction of dislocation glide</w:t>
      </w:r>
      <w:r>
        <w:t>, and the speed of channel formation, but do not directly affect channel size.</w:t>
      </w:r>
    </w:p>
    <w:p w14:paraId="2A767120" w14:textId="77777777" w:rsidR="004A5DF6" w:rsidRPr="00B07090" w:rsidRDefault="004A5DF6" w:rsidP="00B974E1">
      <w:pPr>
        <w:pStyle w:val="ListParagraph"/>
        <w:numPr>
          <w:ilvl w:val="0"/>
          <w:numId w:val="7"/>
        </w:numPr>
        <w:spacing w:before="120" w:after="120" w:line="276" w:lineRule="auto"/>
        <w:ind w:left="360"/>
        <w:jc w:val="both"/>
      </w:pPr>
      <w:r w:rsidRPr="00B07090">
        <w:t xml:space="preserve">The defect microstructure is a required model input in order to simulate a discrete number of dislocation-defect interactions and model the effect of irradiated microstructure on channel formation. Defect size, density, and the distance from source to channel termination (grain </w:t>
      </w:r>
      <w:r w:rsidRPr="00B07090">
        <w:lastRenderedPageBreak/>
        <w:t>diameter for grain boundary sources) are varied in the simulation and act as fundamental parameters when developing a predictive equation.</w:t>
      </w:r>
    </w:p>
    <w:p w14:paraId="5F1BD69F" w14:textId="0BE51FEA" w:rsidR="004C6E39" w:rsidRDefault="004A5DF6" w:rsidP="00B974E1">
      <w:pPr>
        <w:pStyle w:val="ListParagraph"/>
        <w:numPr>
          <w:ilvl w:val="0"/>
          <w:numId w:val="7"/>
        </w:numPr>
        <w:spacing w:before="120" w:after="120" w:line="276" w:lineRule="auto"/>
        <w:ind w:left="360"/>
        <w:jc w:val="both"/>
      </w:pPr>
      <w:r w:rsidRPr="00B07090">
        <w:t xml:space="preserve">Defects consist </w:t>
      </w:r>
      <w:r>
        <w:t xml:space="preserve">entirely </w:t>
      </w:r>
      <w:r w:rsidRPr="00B07090">
        <w:t>of dislocation loops</w:t>
      </w:r>
      <w:r>
        <w:t xml:space="preserve"> </w:t>
      </w:r>
      <w:r w:rsidR="004C6E39">
        <w:t xml:space="preserve">lying on randomly oriented habit planes. For uniformly distributed loops oriented across all possible habit planes in a given structure, interactions with defects will result in jogs also uniformly distributed between up and down directions, based on the Burgers vector orientation of the loop relative to the dislocation. Although the jog direction for a glide dislocation encounter with a dislocation encounter with a dislocation loop will be opposite for vacancy vs. interstitial loops, for random loop habit planes there will be equal probabilities for up vs. down jog directions </w:t>
      </w:r>
      <w:r w:rsidR="004C6E39">
        <w:fldChar w:fldCharType="begin" w:fldLock="1"/>
      </w:r>
      <w:r w:rsidR="001815E6">
        <w:instrText>ADDIN CSL_CITATION { "citationItems" : [ { "id" : "ITEM-1", "itemData" : { "DOI" : "10.1016/j.msea.2005.01.063", "author" : [ { "dropping-particle" : "", "family" : "Matsukawa", "given" : "Y", "non-dropping-particle" : "", "parse-names" : false, "suffix" : "" }, { "dropping-particle" : "", "family" : "Osetsky", "given" : "Yu N", "non-dropping-particle" : "", "parse-names" : false, "suffix" : "" }, { "dropping-particle" : "", "family" : "Stoller", "given" : "R E", "non-dropping-particle" : "", "parse-names" : false, "suffix" : "" }, { "dropping-particle" : "", "family" : "Zinkle", "given" : "S J", "non-dropping-particle" : "", "parse-names" : false, "suffix" : "" } ], "container-title" : "Materials Science and Engineering A", "id" : "ITEM-1", "issued" : { "date-parts" : [ [ "2005" ] ] }, "page" : "366-369", "title" : "The collapse of stacking-fault tetrahedra by interaction with gliding dislocations", "type" : "article-journal", "volume" : "400-401" }, "uris" : [ "http://www.mendeley.com/documents/?uuid=5d6546e3-1031-431d-81e8-fe2dc612470b" ] }, { "id" : "ITEM-2",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"Journal of Nuclear Materials", "id" : "ITEM-2", "issue" : "1-3", "issued" : { "date-parts" : [ [ "2006" ] ] }, "page" : "285-294", "title" : "Destruction processes of large stacking fault tetrahedra induced by direct interaction with gliding dislocations", "type" : "article-journal", "volume" : "351" }, "uris" : [ "http://www.mendeley.com/documents/?uuid=4c64e725-364e-481e-a28c-b33f4aab8f2b" ] }, { "id" : "ITEM-3",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"Philosophical Magazine", "id" : "ITEM-3", "issue" : "4", "issued" : { "date-parts" : [ [ "2008" ] ] }, "page" : "581-597", "title" : "Mechanisms of stacking fault tetrahedra destruction by gliding dislocations in quenched gold", "type" : "article-journal", "volume" : "88" }, "uris" : [ "http://www.mendeley.com/documents/?uuid=56d8729c-7622-48f3-a780-b5e2acb6d261" ] }, { "id" : "ITEM-4", "itemData" : { "DOI" : "10.1016/j.jnucmat.2015.05.047", "ISSN" : "00223115", "abstract" : "The defect-free channels were frequently observed in irradiated materials, i.e. copper, as a result of the stacking fault tetrahedron (SFT) interactions with dislocations. However, the underlying mechanisms for this process are still unclear to date. To address them, a comprehensive study on the interactions between SFTs and mixed dislocations was performed using molecular dynamics simulations. In particular, eight interaction geometries were considered, in terms of the dislocation Burgers vector directions, dislocation gliding directions and intersection positions on SFT. Various interaction outcomes were revealed after dislocation detachment. (1) SFT is fully absorbed through the transformation into Lomer dislocations, and subsequently moves out of free surfaces along the dislocation. (2) SFT is partially absorbed with the absorbed SFT base moving out of free surfaces along the dislocation. (3) SFT is not absorbed but sheared with ledges left on the SFT faces. (4) SFT is unaffected by the mixed dislocation. The current simulations, especially the full SFT absorption, provide important insights into the forming mechanisms of defect-free channels in irradiated materials.", "author" : [ { "dropping-particle" : "", "family" : "Fan", "given" : "Haidong", "non-dropping-particle" : "", "parse-names" : false, "suffix" : "" }, { "dropping-particle" : "", "family" : "Wang", "given" : "Qingyuan", "non-dropping-particle" : "", "parse-names" : false, "suffix" : "" }, { "dropping-particle" : "", "family" : "Ouyang", "given" : "Chaojun", "non-dropping-particle" : "", "parse-names" : false, "suffix" : "" } ], "container-title" : "Journal of Nuclear Materials", "id" : "ITEM-4", "issued" : { "date-parts" : [ [ "2015" ] ] }, "page" : "245-253", "publisher" : "Elsevier B.V", "title" : "Comprehensive molecular dynamics simulations of the stacking fault tetrahedron interacting with a mixed dislocation at elevated temperature", "type" : "article-journal", "volume" : "465" }, "uris" : [ "http://www.mendeley.com/documents/?uuid=f3c78f55-d984-4b03-b036-bb7d62341e58" ] }, { "id" : "ITEM-5", "itemData" : { "DOI" : "10.1016/j.jnucmat.2014.12.082", "ISSN" : "0022-3115", "author" : [ { "dropping-particle" : "", "family" : "Fan", "given" : "Haidong", "non-dropping-particle" : "", "parse-names" : false, "suffix" : "" }, { "dropping-particle" : "", "family" : "El-awady", "given" : "Jaafar A", "non-dropping-particle" : "", "parse-names" : false, "suffix" : "" }, { "dropping-particle" : "", "family" : "Wang", "given" : "Qingyuan", "non-dropping-particle" : "", "parse-names" : false, "suffix" : "" } ], "container-title" : "Journal of Nuclear Materials", "id" : "ITEM-5", "issued" : { "date-parts" : [ [ "2015" ] ] }, "page" : "176-186", "publisher" : "Elsevier B.V.", "title" : "Towards further understanding of stacking fault tetrahedron absorption and defect-free channels \u2013 A molecular dynamics study", "type" : "article-journal", "volume" : "458" }, "uris" : [ "http://www.mendeley.com/documents/?uuid=de30eb49-6dbe-4762-8f2d-9a93fa7054fb" ] } ], "mendeley" : { "formattedCitation" : "[23,24,33,35,37]", "plainTextFormattedCitation" : "[23,24,33,35,37]", "previouslyFormattedCitation" : "[23,24,33,35,37]" }, "properties" : { "noteIndex" : 0 }, "schema" : "https://github.com/citation-style-language/schema/raw/master/csl-citation.json" }</w:instrText>
      </w:r>
      <w:r w:rsidR="004C6E39">
        <w:fldChar w:fldCharType="separate"/>
      </w:r>
      <w:r w:rsidR="00817145" w:rsidRPr="00817145">
        <w:rPr>
          <w:noProof/>
        </w:rPr>
        <w:t>[23,24,33,35,37]</w:t>
      </w:r>
      <w:r w:rsidR="004C6E39">
        <w:fldChar w:fldCharType="end"/>
      </w:r>
      <w:r w:rsidR="004C6E39">
        <w:t>.</w:t>
      </w:r>
      <w:r w:rsidRPr="00B07090">
        <w:t xml:space="preserve">. </w:t>
      </w:r>
    </w:p>
    <w:p w14:paraId="1CDEAA60" w14:textId="77D78409" w:rsidR="006E406D" w:rsidRPr="00B07090" w:rsidRDefault="004C6E39" w:rsidP="00642878">
      <w:pPr>
        <w:pStyle w:val="ListParagraph"/>
        <w:spacing w:before="120" w:after="120" w:line="276" w:lineRule="auto"/>
        <w:ind w:left="360"/>
        <w:jc w:val="both"/>
      </w:pPr>
      <w:r>
        <w:t xml:space="preserve">This is based upon numerous studies of SFT absorption observing dislocation jogs whose size and direction is directly proportional to the size and orientation (apex up/down) of the defect, leading to an average jog distance of about d/2 across all possible reaction positions from the tip to the base of the SFT </w:t>
      </w:r>
      <w:r>
        <w:fldChar w:fldCharType="begin" w:fldLock="1"/>
      </w:r>
      <w:r w:rsidR="001815E6">
        <w:instrText>ADDIN CSL_CITATION { "citationItems" : [ { "id" : "ITEM-1",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"Philosophical Magazine", "id" : "ITEM-1", "issue" : "4", "issued" : { "date-parts" : [ [ "2008" ] ] }, "page" : "581-597", "title" : "Mechanisms of stacking fault tetrahedra destruction by gliding dislocations in quenched gold", "type" : "article-journal", "volume" : "88" }, "uris" : [ "http://www.mendeley.com/documents/?uuid=56d8729c-7622-48f3-a780-b5e2acb6d261" ] }, { "id" : "ITEM-2", "itemData" : { "author" : [ { "dropping-particle" : "", "family" : "Matsukawa", "given" : "Y.", "non-dropping-particle" : "", "parse-names" : false, "suffix" : "" }, { "dropping-particle" : "", "family" : "Osetsky", "given" : "Y. N.", "non-dropping-particle" : "", "parse-names" : false, "suffix" : "" }, { "dropping-particle" : "", "family" : "Stoller", "given" : "R. E.", "non-dropping-particle" : "", "parse-names" : false, "suffix" : "" }, { "dropping-particle" : "", "family" : "Zinkle", "given" : "S.J.", "non-dropping-particle" : "", "parse-names" : false, "suffix" : "" } ], "container-title" : "Journal of Nuclear Materials", "id" : "ITEM-2", "issue" : "1-3", "issued" : { "date-parts" : [ [ "2006" ] ] }, "page" : "285-294", "title" : "Destruction processes of large stacking fault tetrahedra induced by direct interaction with gliding dislocations", "type" : "article-journal", "volume" : "351" }, "uris" : [ "http://www.mendeley.com/documents/?uuid=4c64e725-364e-481e-a28c-b33f4aab8f2b" ] }, { "id" : "ITEM-3", "itemData" : { "DOI" : "10.1016/j.msea.2005.01.063", "author" : [ { "dropping-particle" : "", "family" : "Matsukawa", "given" : "Y", "non-dropping-particle" : "", "parse-names" : false, "suffix" : "" }, { "dropping-particle" : "", "family" : "Osetsky", "given" : "Yu N", "non-dropping-particle" : "", "parse-names" : false, "suffix" : "" }, { "dropping-particle" : "", "family" : "Stoller", "given" : "R E", "non-dropping-particle" : "", "parse-names" : false, "suffix" : "" }, { "dropping-particle" : "", "family" : "Zinkle", "given" : "S J", "non-dropping-particle" : "", "parse-names" : false, "suffix" : "" } ], "container-title" : "Materials Science and Engineering A", "id" : "ITEM-3", "issued" : { "date-parts" : [ [ "2005" ] ] }, "page" : "366-369", "title" : "The collapse of stacking-fault tetrahedra by interaction with gliding dislocations", "type" : "article-journal", "volume" : "400-401" }, "uris" : [ "http://www.mendeley.com/documents/?uuid=5d6546e3-1031-431d-81e8-fe2dc612470b" ] }, { "id" : "ITEM-4", "itemData" : { "DOI" : "10.1016/j.jnucmat.2015.05.047", "ISSN" : "00223115", "abstract" : "The defect-free channels were frequently observed in irradiated materials, i.e. copper, as a result of the stacking fault tetrahedron (SFT) interactions with dislocations. However, the underlying mechanisms for this process are still unclear to date. To address them, a comprehensive study on the interactions between SFTs and mixed dislocations was performed using molecular dynamics simulations. In particular, eight interaction geometries were considered, in terms of the dislocation Burgers vector directions, dislocation gliding directions and intersection positions on SFT. Various interaction outcomes were revealed after dislocation detachment. (1) SFT is fully absorbed through the transformation into Lomer dislocations, and subsequently moves out of free surfaces along the dislocation. (2) SFT is partially absorbed with the absorbed SFT base moving out of free surfaces along the dislocation. (3) SFT is not absorbed but sheared with ledges left on the SFT faces. (4) SFT is unaffected by the mixed dislocation. The current simulations, especially the full SFT absorption, provide important insights into the forming mechanisms of defect-free channels in irradiated materials.", "author" : [ { "dropping-particle" : "", "family" : "Fan", "given" : "Haidong", "non-dropping-particle" : "", "parse-names" : false, "suffix" : "" }, { "dropping-particle" : "", "family" : "Wang", "given" : "Qingyuan", "non-dropping-particle" : "", "parse-names" : false, "suffix" : "" }, { "dropping-particle" : "", "family" : "Ouyang", "given" : "Chaojun", "non-dropping-particle" : "", "parse-names" : false, "suffix" : "" } ], "container-title" : "Journal of Nuclear Materials", "id" : "ITEM-4", "issued" : { "date-parts" : [ [ "2015" ] ] }, "page" : "245-253", "publisher" : "Elsevier B.V", "title" : "Comprehensive molecular dynamics simulations of the stacking fault tetrahedron interacting with a mixed dislocation at elevated temperature", "type" : "article-journal", "volume" : "465" }, "uris" : [ "http://www.mendeley.com/documents/?uuid=f3c78f55-d984-4b03-b036-bb7d62341e58" ] }, { "id" : "ITEM-5", "itemData" : { "DOI" : "10.1016/j.jnucmat.2014.12.082", "ISSN" : "0022-3115", "author" : [ { "dropping-particle" : "", "family" : "Fan", "given" : "Haidong", "non-dropping-particle" : "", "parse-names" : false, "suffix" : "" }, { "dropping-particle" : "", "family" : "El-awady", "given" : "Jaafar A", "non-dropping-particle" : "", "parse-names" : false, "suffix" : "" }, { "dropping-particle" : "", "family" : "Wang", "given" : "Qingyuan", "non-dropping-particle" : "", "parse-names" : false, "suffix" : "" } ], "container-title" : "Journal of Nuclear Materials", "id" : "ITEM-5", "issued" : { "date-parts" : [ [ "2015" ] ] }, "page" : "176-186", "publisher" : "Elsevier B.V.", "title" : "Towards further understanding of stacking fault tetrahedron absorption and defect-free channels \u2013 A molecular dynamics study", "type" : "article-journal", "volume" : "458" }, "uris" : [ "http://www.mendeley.com/documents/?uuid=de30eb49-6dbe-4762-8f2d-9a93fa7054fb" ] }, { "id" : "ITEM-6", "itemData" : { "DOI" : "10.1016/S1359-6454(01)00193-8", "ISSN" : "13596454", "author" : [ { "dropping-particle" : "", "family" : "Lee", "given" : "E.H.", "non-dropping-particle" : "", "parse-names" : false, "suffix" : "" }, { "dropping-particle" : "", "family" : "Byun", "given" : "T.S.", "non-dropping-particle" : "", "parse-names" : false, "suffix" : "" }, { "dropping-particle" : "", "family" : "Hunn", "given" : "J.D.", "non-dropping-particle" : "", "parse-names" : false, "suffix" : "" }, { "dropping-particle" : "", "family" : "Yoo", "given" : "M.H.", "non-dropping-particle" : "", "parse-names" : false, "suffix" : "" }, { "dropping-particle" : "", "family" : "Farrell", "given" : "K.", "non-dropping-particle" : "", "parse-names" : false, "suffix" : "" }, { "dropping-particle" : "", "family" : "Mansur", "given" : "L.K.", "non-dropping-particle" : "", "parse-names" : false, "suffix" : "" } ], "container-title" : "Acta Materialia", "id" : "ITEM-6", "issue" : "16", "issued" : { "date-parts" : [ [ "2001", "9" ] ] }, "page" : "3269-3276", "title" : "On the origin of deformation microstructures in austenitic stainless steel: part I -microstructures", "type" : "article-journal", "volume" : "49" }, "uris" : [ "http://www.mendeley.com/documents/?uuid=28118126-132d-3ee8-9748-c973b664a064" ] }, { "id" : "ITEM-7", "itemData" : { "author" : [ { "dropping-particle" : "", "family" : "Osetsky", "given" : "Y. N.", "non-dropping-particle" : "", "parse-names" : false, "suffix" : "" }, { "dropping-particle" : "", "family" : "Stoller", "given" : "R. E.", "non-dropping-particle" : "", "parse-names" : false, "suffix" : "" }, { "dropping-particle" : "", "family" : "Rodney", "given" : "D.", "non-dropping-particle" : "", "parse-names" : false, "suffix" : "" }, { "dropping-particle" : "", "family" : "Bacon", "given" : "D. J.", "non-dropping-particle" : "", "parse-names" : false, "suffix" : "" } ], "container-title" : "Materials Science and Engineering A", "id" : "ITEM-7", "issued" : { "date-parts" : [ [ "2005" ] ] }, "page" : "370-373", "title" : "Atomic-scale details of dilsocation - stacking fault tetrahedra interaction", "type" : "article-journal", "volume" : "400" }, "uris" : [ "http://www.mendeley.com/documents/?uuid=fab13b47-b32f-4940-ac7e-251b5405fd17" ] }, { "id" : "ITEM-8", "itemData" : { "DOI" : "10.1080/01418610210155744", "ISBN" : "0141-8610", "ISSN" : "0141-8610", "abstract" : "Mechanisms for the collapse and absorption of truncated stacking-fault tetrahedra (SFTs) by approaching dislocations are proposed. Both self-energy and elastic interaction energy in a straight dislocation-SFT system are calculated analytically. Although an isolated perfect or truncated SFT is in many cases more stable than a perfect dislocation loop or Frank sessile loop, it can become metastable under the influence of strain fields of surrounding dislocations. Interaction between incident dislocations and SFTs can cause instability of the perfect SFT relative to a truncated SFT, Frank sessile loop and perfect dislocation loop. In general, the interaction between a single SFT and a single dislocation is found to be not large enough for thermal activations to overcome the elastic barriers between a metastable truncated SFT and a stable unfaulted loop. Pinning through core reactions and dislocation pile-ups in certain glide systems approaching the SFT are shown to lower the activation barriers considerably. These collapse and absorption mechanisms can explain the production of defect-free channels in irradiated materials.", "author" : [ { "dropping-particle" : "", "family" : "Hiratani", "given" : "M.", "non-dropping-particle" : "", "parse-names" : false, "suffix" : "" }, { "dropping-particle" : "", "family" : "Zbib", "given" : "H. M.", "non-dropping-particle" : "", "parse-names" : false, "suffix" : "" }, { "dropping-particle" : "", "family" : "Wirth", "given" : "B. D.", "non-dropping-particle" : "", "parse-names" : false, "suffix" : "" } ], "container-title" : "Philosophical Magazine A", "id" : "ITEM-8", "issue" : "14", "issued" : { "date-parts" : [ [ "2002" ] ] }, "page" : "2709-2735", "publisher" : "Taylor &amp; Francis", "title" : "Interaction of glissile dislocations with perfect and truncated stacking-fault tetrahedra in irradiated metals", "type" : "article-journal", "volume" : "82" }, "uris" : [ "http://www.mendeley.com/documents/?uuid=c8338f44-782e-4e8c-9644-97cc4510fe71" ] }, { "id" : "ITEM-9", "itemData" : { "author" : [ { "dropping-particle" : "", "family" : "Osetsky", "given" : "Y. N.", "non-dropping-particle" : "", "parse-names" : false, "suffix" : "" }, { "dropping-particle" : "", "family" : "Rodney", "given" : "D.", "non-dropping-particle" : "", "parse-names" : false, "suffix" : "" }, { "dropping-particle" : "", "family" : "Bacon", "given" : "D. J.", "non-dropping-particle" : "", "parse-names" : false, "suffix" : "" } ], "container-title" : "Philosophical Magazine", "id" : "ITEM-9", "issue" : "16", "issued" : { "date-parts" : [ [ "2006" ] ] }, "page" : "2295-2313", "title" : "Atomic-scale study of dislocation - stacking fault tetrahedron interactions. Part I-Mechanisms", "type" : "article-journal", "volume" : "86" }, "uris" : [ "http://www.mendeley.com/documents/?uuid=63577d6f-0383-49aa-b15f-a00c790db95c" ] } ], "mendeley" : { "formattedCitation" : "[23,24,27,33,35,37,51\u201353]", "plainTextFormattedCitation" : "[23,24,27,33,35,37,51\u201353]", "previouslyFormattedCitation" : "[23,24,27,33,35,37,51\u201353]" }, "properties" : { "noteIndex" : 0 }, "schema" : "https://github.com/citation-style-language/schema/raw/master/csl-citation.json" }</w:instrText>
      </w:r>
      <w:r>
        <w:fldChar w:fldCharType="separate"/>
      </w:r>
      <w:r w:rsidR="00817145" w:rsidRPr="00817145">
        <w:rPr>
          <w:noProof/>
        </w:rPr>
        <w:t>[23,24,27,33,35,37,51–53]</w:t>
      </w:r>
      <w:r>
        <w:fldChar w:fldCharType="end"/>
      </w:r>
      <w:r>
        <w:t xml:space="preserve">. Jogs will thus also occur </w:t>
      </w:r>
      <w:r w:rsidR="006E406D" w:rsidRPr="00B07090">
        <w:t xml:space="preserve">with a 50% probability </w:t>
      </w:r>
      <w:r w:rsidR="006E406D">
        <w:t>in either direction</w:t>
      </w:r>
      <w:r w:rsidR="006E406D" w:rsidRPr="00B07090">
        <w:t>,</w:t>
      </w:r>
      <w:r w:rsidR="00817145">
        <w:t xml:space="preserve"> since defects will be randomly oriented,</w:t>
      </w:r>
      <w:r w:rsidR="00817145" w:rsidRPr="00817145">
        <w:t xml:space="preserve"> </w:t>
      </w:r>
      <w:r w:rsidR="00817145">
        <w:t xml:space="preserve">This same sizing can be extrapolated to defect loops based on the following. Although studies have shown edge dislocations forming jogs on the order of d with defect loops </w:t>
      </w:r>
      <w:r w:rsidR="00817145">
        <w:fldChar w:fldCharType="begin" w:fldLock="1"/>
      </w:r>
      <w:r w:rsidR="001815E6">
        <w:instrText>ADDIN CSL_CITATION { "citationItems" : [ { "id" : "ITEM-1", "itemData" : { "DOI" : "10.1016/j.jnucmat.2015.01.061", "ISBN" : "0022-3115", "ISSN" : "00223115", "abstract" : "Interstitial dislocation loops with Burgers vector of ???1 0 0??? type are formed in ??-iron under neutron or heavy ion irradiation. As the density and size of these loops increase with radiation dose and temperature, these defects are thought to play a key role in hardening and subsequent embrittlement of iron-based steels. The aim of the present work is to study the pinning strength of the loops on mobile dislocations. Prior to run massive Dislocation Dynamics (DD) simulations involving experimentally representative array of radiation defects and dislocations, the DD code and its parameterization are validated by comparing the individual loop-dislocation reactions with those obtained from direct atomistic Molecular Dynamics (MD) simulations. Several loop-dislocation reaction mechanisms are successfully reproduced as well as the values of the unpinning stress to detach mobile dislocations from the defects.", "author" : [ { "dropping-particle" : "", "family" : "Shi", "given" : "X. J.", "non-dropping-particle" : "", "parse-names" : false, "suffix" : "" }, { "dropping-particle" : "", "family" : "Dupuy", "given" : "L.", "non-dropping-particle" : "", "parse-names" : false, "suffix" : "" }, { "dropping-particle" : "", "family" : "Devincre", "given" : "B.", "non-dropping-particle" : "", "parse-names" : false, "suffix" : "" }, { "dropping-particle" : "", "family" : "Terentyev", "given" : "D.", "non-dropping-particle" : "", "parse-names" : false, "suffix" : "" }, { "dropping-particle" : "", "family" : "Vincent", "given" : "L.", "non-dropping-particle" : "", "parse-names" : false, "suffix" : "" } ], "container-title" : "Journal of Nuclear Materials", "id" : "ITEM-1", "issued" : { "date-parts" : [ [ "2015" ] ] }, "note" : "Shi, X. J. Dupuy, L. Devincre, B. Terentyev, D. Vincent, L.\nDupuy, Laurent/E-3983-2013\n1873-4820", "page" : "37-43", "title" : "Interaction of &lt;100&gt; dislocation loops with dislocations studied by dislocation dynamics in alpha-iron", "type" : "article-journal", "volume" : "460" }, "uris" : [ "http://www.mendeley.com/documents/?uuid=b3c89868-e1a6-4226-a006-3e899a6ca008" ] } ], "mendeley" : { "formattedCitation" : "[54]", "plainTextFormattedCitation" : "[54]", "previouslyFormattedCitation" : "[54]" }, "properties" : { "noteIndex" : 0 }, "schema" : "https://github.com/citation-style-language/schema/raw/master/csl-citation.json" }</w:instrText>
      </w:r>
      <w:r w:rsidR="00817145">
        <w:fldChar w:fldCharType="separate"/>
      </w:r>
      <w:r w:rsidR="00817145" w:rsidRPr="00817145">
        <w:rPr>
          <w:noProof/>
        </w:rPr>
        <w:t>[54]</w:t>
      </w:r>
      <w:r w:rsidR="00817145">
        <w:fldChar w:fldCharType="end"/>
      </w:r>
      <w:r w:rsidR="00817145">
        <w:t>,</w:t>
      </w:r>
      <w:r w:rsidR="00817145" w:rsidRPr="00817145">
        <w:t xml:space="preserve"> </w:t>
      </w:r>
      <w:r w:rsidR="00817145">
        <w:t xml:space="preserve">these jogs, when propagating along the dislocation line are likely to reduce in size. Moreover, while it is acknowledged that screw dislocations (which are the predominant mode for plastic deformation in BCC structures) have not been observed to form jogs, reported dislocation channel mechanisms in BCC metals such as double cross slip would functionally produce the same predicted behavior as the dislocation jog model if the difference between the glide planes before and after cross slip was on the order of d/2. Further, it is unlikely that all, or even most of the dislocations, even in a BCC system, are of pure screw character, but will be some degree of mixed dislocation, making some degree of jogging, cross-slipping, helical turning, etc. </w:t>
      </w:r>
      <w:r w:rsidR="00817145">
        <w:fldChar w:fldCharType="begin" w:fldLock="1"/>
      </w:r>
      <w:r w:rsidR="001815E6">
        <w:instrText>ADDIN CSL_CITATION { "citationItems" : [ { "id" : "ITEM-1", "itemData" : { "author" : [ { "dropping-particle" : "", "family" : "Osetsky", "given" : "Yu. N.", "non-dropping-particle" : "", "parse-names" : false, "suffix" : "" }, { "dropping-particle" : "", "family" : "Bacon", "given" : "D. J.", "non-dropping-particle" : "", "parse-names" : false, "suffix" : "" } ], "container-title" : "Comprehensive Nuclear Materials", "editor" : [ { "dropping-particle" : "", "family" : "Konings", "given" : "R. J M", "non-dropping-particle" : "", "parse-names" : false, "suffix" : "" } ], "id" : "ITEM-1", "issued" : { "date-parts" : [ [ "2012" ] ] }, "page" : "333-356", "publisher" : "Elsevier", "publisher-place" : "Amsterdam", "title" : "Atomic-Level Dislocation Dynamics in Irradiated Metals", "type" : "chapter" }, "uris" : [ "http://www.mendeley.com/documents/?uuid=6118e38e-4ec8-4918-8022-078eee97c88a" ] } ], "mendeley" : { "formattedCitation" : "[26]", "plainTextFormattedCitation" : "[26]", "previouslyFormattedCitation" : "[26]" }, "properties" : { "noteIndex" : 0 }, "schema" : "https://github.com/citation-style-language/schema/raw/master/csl-citation.json" }</w:instrText>
      </w:r>
      <w:r w:rsidR="00817145">
        <w:fldChar w:fldCharType="separate"/>
      </w:r>
      <w:r w:rsidR="00817145" w:rsidRPr="00817145">
        <w:rPr>
          <w:noProof/>
        </w:rPr>
        <w:t>[26]</w:t>
      </w:r>
      <w:r w:rsidR="00817145">
        <w:fldChar w:fldCharType="end"/>
      </w:r>
    </w:p>
    <w:p w14:paraId="253ADEDF" w14:textId="627B78E8" w:rsidR="006E406D" w:rsidRPr="00B07090" w:rsidRDefault="006E406D" w:rsidP="00B974E1">
      <w:pPr>
        <w:pStyle w:val="ListParagraph"/>
        <w:numPr>
          <w:ilvl w:val="0"/>
          <w:numId w:val="7"/>
        </w:numPr>
        <w:spacing w:before="120" w:after="120" w:line="276" w:lineRule="auto"/>
        <w:ind w:left="360"/>
        <w:jc w:val="both"/>
      </w:pPr>
      <w:r w:rsidRPr="00B07090">
        <w:t>When a dislocation jogs, an entire section, the length of the average spacing between defects, jogs uniformly. In reality, it is expected only part of the</w:t>
      </w:r>
      <w:r>
        <w:t xml:space="preserve"> </w:t>
      </w:r>
      <w:r w:rsidRPr="00B07090">
        <w:t>dislocation will jog and at some point along the dislocation line the dislocation will be interacting with other defects (and jogging in different directions). This assumption averages out these interactions over a fixed distance and enables tracking of the dislocation line to be accomplished. Further, it allows for only one section of the dislocation to be tracked while giving an estimation for the behavior of the entire dislocation line, with reasonable validity.</w:t>
      </w:r>
      <w:r>
        <w:t xml:space="preserve"> This assumption creates the limitation that channel width predictions at the very beginning of the channel when it is quite close to the source are unreliable since the dislocation has not yet reached a size where this averaging across the whole line is physically realistic. However, this limitation is not expected to affect the bulk of the channel and probably only applies for the first tens of nm from the dislocation source.</w:t>
      </w:r>
      <w:r w:rsidR="00817145">
        <w:t xml:space="preserve"> In the case of very large </w:t>
      </w:r>
      <m:oMath>
        <m:r>
          <m:rPr>
            <m:sty m:val="p"/>
          </m:rPr>
          <w:rPr>
            <w:rFonts w:ascii="Cambria Math" w:hAnsi="Cambria Math"/>
          </w:rPr>
          <m:t>Δ</m:t>
        </m:r>
        <m:r>
          <w:rPr>
            <w:rFonts w:ascii="Cambria Math" w:hAnsi="Cambria Math"/>
          </w:rPr>
          <m:t>l</m:t>
        </m:r>
      </m:oMath>
      <w:r w:rsidR="00817145">
        <w:rPr>
          <w:rFonts w:eastAsiaTheme="minorEastAsia"/>
        </w:rPr>
        <w:t xml:space="preserve"> values (very low density or defect size), the reduced line tension in the dislocation may make the jog mechanism less likely, leading to smaller and/or fewer jogs.</w:t>
      </w:r>
    </w:p>
    <w:p w14:paraId="5E84DB1D" w14:textId="77777777" w:rsidR="006E406D" w:rsidRDefault="006E406D" w:rsidP="00B974E1">
      <w:pPr>
        <w:pStyle w:val="ListParagraph"/>
        <w:numPr>
          <w:ilvl w:val="0"/>
          <w:numId w:val="7"/>
        </w:numPr>
        <w:spacing w:before="120" w:after="120" w:line="276" w:lineRule="auto"/>
        <w:ind w:left="360"/>
        <w:jc w:val="both"/>
      </w:pPr>
      <w:r w:rsidRPr="00B07090">
        <w:t>Loop orientation is ignored. Upon interaction, each loop is</w:t>
      </w:r>
      <w:r>
        <w:t xml:space="preserve"> assumed to be</w:t>
      </w:r>
      <w:r w:rsidRPr="00B07090">
        <w:t xml:space="preserve"> entirely destroyed and no debris remain.</w:t>
      </w:r>
    </w:p>
    <w:p w14:paraId="29D6DA07" w14:textId="77777777" w:rsidR="006E406D" w:rsidRDefault="006E406D" w:rsidP="00B974E1">
      <w:pPr>
        <w:spacing w:before="120" w:after="120" w:line="276" w:lineRule="auto"/>
        <w:jc w:val="both"/>
      </w:pPr>
      <w:r w:rsidRPr="00B07090">
        <w:lastRenderedPageBreak/>
        <w:t xml:space="preserve">In order to predict channel sizing in real alloys, </w:t>
      </w:r>
      <w:r>
        <w:t>initial</w:t>
      </w:r>
      <w:r w:rsidRPr="00B07090">
        <w:t xml:space="preserve"> input of the expected/observed defect microstructure </w:t>
      </w:r>
      <w:r>
        <w:t>(based on reported microstructural data) is required</w:t>
      </w:r>
      <w:r w:rsidRPr="00B07090">
        <w:t>. Details of each model follow; a flowchart presenting the general algorithm for both models is presented in</w:t>
      </w:r>
      <w:r>
        <w:t xml:space="preserve"> </w:t>
      </w:r>
      <w:r>
        <w:fldChar w:fldCharType="begin"/>
      </w:r>
      <w:r>
        <w:instrText xml:space="preserve"> REF _Ref482767106 \h  \* MERGEFORMAT </w:instrText>
      </w:r>
      <w:r>
        <w:fldChar w:fldCharType="separate"/>
      </w:r>
      <w:r w:rsidR="0017539D">
        <w:t xml:space="preserve">Figure </w:t>
      </w:r>
      <w:r w:rsidR="0017539D">
        <w:rPr>
          <w:noProof/>
        </w:rPr>
        <w:t>2</w:t>
      </w:r>
      <w:r>
        <w:fldChar w:fldCharType="end"/>
      </w:r>
      <w:r>
        <w:t xml:space="preserve">. </w:t>
      </w:r>
      <w:r w:rsidRPr="00B07090">
        <w:t>Both models follow a similar computational algorithm to simulate defect-free channel formation. Model 1 assumes a uniform defect distribution with an average distance between dislocation-defect interactions, while model 2 is capable of simulating a non-uniform distribution of defects to account for inhomogeneit</w:t>
      </w:r>
      <w:r>
        <w:t>y</w:t>
      </w:r>
      <w:r w:rsidRPr="00B07090">
        <w:t xml:space="preserve"> in </w:t>
      </w:r>
      <w:r>
        <w:t>actual</w:t>
      </w:r>
      <w:r w:rsidRPr="00B07090">
        <w:t xml:space="preserve"> material microstructures.</w:t>
      </w:r>
      <w:r>
        <w:br w:type="page"/>
      </w:r>
    </w:p>
    <w:p w14:paraId="32770700" w14:textId="77777777" w:rsidR="00C928E0" w:rsidRDefault="00C928E0" w:rsidP="00B974E1">
      <w:pPr>
        <w:keepNext/>
        <w:spacing w:line="276" w:lineRule="auto"/>
        <w:ind w:firstLine="360"/>
      </w:pPr>
    </w:p>
    <w:p w14:paraId="1B545748" w14:textId="77777777" w:rsidR="00DE76E5" w:rsidRDefault="00DE76E5" w:rsidP="00B974E1">
      <w:pPr>
        <w:keepNext/>
        <w:spacing w:line="276" w:lineRule="auto"/>
        <w:ind w:firstLine="360"/>
      </w:pPr>
      <w:r>
        <w:rPr>
          <w:noProof/>
        </w:rPr>
        <w:drawing>
          <wp:inline distT="0" distB="0" distL="0" distR="0" wp14:anchorId="46DC2AA0" wp14:editId="075C27E0">
            <wp:extent cx="5459186" cy="272959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1150" cy="2735575"/>
                    </a:xfrm>
                    <a:prstGeom prst="rect">
                      <a:avLst/>
                    </a:prstGeom>
                    <a:noFill/>
                    <a:ln>
                      <a:noFill/>
                    </a:ln>
                  </pic:spPr>
                </pic:pic>
              </a:graphicData>
            </a:graphic>
          </wp:inline>
        </w:drawing>
      </w:r>
    </w:p>
    <w:p w14:paraId="0DA51530" w14:textId="77777777" w:rsidR="00DE76E5" w:rsidRDefault="00DE76E5" w:rsidP="00B974E1">
      <w:pPr>
        <w:pStyle w:val="Caption"/>
        <w:spacing w:line="276" w:lineRule="auto"/>
      </w:pPr>
      <w:bookmarkStart w:id="14" w:name="_Ref482765321"/>
      <w:bookmarkStart w:id="15" w:name="_Toc486418909"/>
      <w:r>
        <w:t xml:space="preserve">Figure </w:t>
      </w:r>
      <w:r w:rsidR="00111575">
        <w:fldChar w:fldCharType="begin"/>
      </w:r>
      <w:r w:rsidR="00111575">
        <w:instrText xml:space="preserve"> SEQ Figure \* ARABIC </w:instrText>
      </w:r>
      <w:r w:rsidR="00111575">
        <w:fldChar w:fldCharType="separate"/>
      </w:r>
      <w:r w:rsidR="0037472B">
        <w:rPr>
          <w:noProof/>
        </w:rPr>
        <w:t>1</w:t>
      </w:r>
      <w:r w:rsidR="00111575">
        <w:rPr>
          <w:noProof/>
        </w:rPr>
        <w:fldChar w:fldCharType="end"/>
      </w:r>
      <w:bookmarkEnd w:id="14"/>
      <w:r>
        <w:t xml:space="preserve">: </w:t>
      </w:r>
      <w:r w:rsidRPr="00346CEF">
        <w:t>Example of a first path through the Model 1 matrix. Red (darker) dots indicate defect elimination sites and blue (lighter) dots show intact defects. The arrow shows the incidence location for the dislocation line and spacing is shown in the upper left</w:t>
      </w:r>
      <w:r>
        <w:t xml:space="preserve"> </w:t>
      </w:r>
      <w:r w:rsidRPr="003D1412">
        <w:rPr>
          <w:rFonts w:cs="Times New Roman"/>
        </w:rPr>
        <w:t>corner. Future dislocations will not see the defects marked red and will thus continue to glide until coming to an existing defect. As defined in this paper, d is the defect diameter and Δl is the average distance between interactions/defects. Note that the defects are not drawn to scale for ease of viewing.</w:t>
      </w:r>
      <w:bookmarkEnd w:id="15"/>
      <w:r w:rsidRPr="003D1412">
        <w:rPr>
          <w:noProof/>
        </w:rPr>
        <w:t xml:space="preserve"> </w:t>
      </w:r>
      <w:r w:rsidR="006E406D">
        <w:t xml:space="preserve"> </w:t>
      </w:r>
    </w:p>
    <w:p w14:paraId="112A967A" w14:textId="77777777" w:rsidR="006E406D" w:rsidRPr="006E406D" w:rsidRDefault="006E406D" w:rsidP="00B974E1">
      <w:pPr>
        <w:spacing w:line="276" w:lineRule="auto"/>
      </w:pPr>
    </w:p>
    <w:p w14:paraId="29DB771A" w14:textId="77777777" w:rsidR="006E406D" w:rsidRPr="006E406D" w:rsidRDefault="006E406D" w:rsidP="00B974E1">
      <w:pPr>
        <w:spacing w:line="276" w:lineRule="auto"/>
      </w:pPr>
    </w:p>
    <w:p w14:paraId="6374DD6F" w14:textId="77777777" w:rsidR="00E160E5" w:rsidRDefault="00E160E5" w:rsidP="00B974E1">
      <w:pPr>
        <w:spacing w:before="120" w:after="120" w:line="276" w:lineRule="auto"/>
        <w:jc w:val="center"/>
      </w:pPr>
      <w:r>
        <w:rPr>
          <w:noProof/>
        </w:rPr>
        <w:drawing>
          <wp:inline distT="0" distB="0" distL="0" distR="0" wp14:anchorId="7572777E" wp14:editId="435F02AD">
            <wp:extent cx="5539740" cy="2000462"/>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370" r="6613"/>
                    <a:stretch/>
                  </pic:blipFill>
                  <pic:spPr bwMode="auto">
                    <a:xfrm>
                      <a:off x="0" y="0"/>
                      <a:ext cx="5549406" cy="2003952"/>
                    </a:xfrm>
                    <a:prstGeom prst="rect">
                      <a:avLst/>
                    </a:prstGeom>
                    <a:noFill/>
                    <a:ln>
                      <a:noFill/>
                    </a:ln>
                    <a:extLst>
                      <a:ext uri="{53640926-AAD7-44D8-BBD7-CCE9431645EC}">
                        <a14:shadowObscured xmlns:a14="http://schemas.microsoft.com/office/drawing/2010/main"/>
                      </a:ext>
                    </a:extLst>
                  </pic:spPr>
                </pic:pic>
              </a:graphicData>
            </a:graphic>
          </wp:inline>
        </w:drawing>
      </w:r>
    </w:p>
    <w:p w14:paraId="155FE5FC" w14:textId="77777777" w:rsidR="006E406D" w:rsidRDefault="00E160E5" w:rsidP="00B974E1">
      <w:pPr>
        <w:pStyle w:val="Caption"/>
        <w:spacing w:line="276" w:lineRule="auto"/>
        <w:rPr>
          <w:rFonts w:cs="Times New Roman"/>
        </w:rPr>
      </w:pPr>
      <w:bookmarkStart w:id="16" w:name="_Ref482767106"/>
      <w:bookmarkStart w:id="17" w:name="_Toc486418910"/>
      <w:r>
        <w:t xml:space="preserve">Figure </w:t>
      </w:r>
      <w:r w:rsidR="00111575">
        <w:fldChar w:fldCharType="begin"/>
      </w:r>
      <w:r w:rsidR="00111575">
        <w:instrText xml:space="preserve"> SEQ Figure \*</w:instrText>
      </w:r>
      <w:r w:rsidR="00111575">
        <w:instrText xml:space="preserve"> ARABIC </w:instrText>
      </w:r>
      <w:r w:rsidR="00111575">
        <w:fldChar w:fldCharType="separate"/>
      </w:r>
      <w:r w:rsidR="0037472B">
        <w:rPr>
          <w:noProof/>
        </w:rPr>
        <w:t>2</w:t>
      </w:r>
      <w:r w:rsidR="00111575">
        <w:rPr>
          <w:noProof/>
        </w:rPr>
        <w:fldChar w:fldCharType="end"/>
      </w:r>
      <w:bookmarkEnd w:id="16"/>
      <w:r>
        <w:t>:</w:t>
      </w:r>
      <w:r w:rsidRPr="00E160E5">
        <w:rPr>
          <w:rFonts w:cs="Times New Roman"/>
          <w:i w:val="0"/>
          <w:color w:val="000000" w:themeColor="text1"/>
          <w:sz w:val="24"/>
          <w:szCs w:val="24"/>
        </w:rPr>
        <w:t xml:space="preserve"> </w:t>
      </w:r>
      <w:r w:rsidR="00541605">
        <w:rPr>
          <w:rFonts w:cs="Times New Roman"/>
        </w:rPr>
        <w:t>Simple l</w:t>
      </w:r>
      <w:r w:rsidRPr="00E160E5">
        <w:rPr>
          <w:rFonts w:cs="Times New Roman"/>
        </w:rPr>
        <w:t xml:space="preserve">ogic flow chart </w:t>
      </w:r>
      <w:r w:rsidR="00541605">
        <w:rPr>
          <w:rFonts w:cs="Times New Roman"/>
        </w:rPr>
        <w:t>of the program. Each history is a single channel creation and evaluation.</w:t>
      </w:r>
      <w:r w:rsidRPr="00E160E5">
        <w:rPr>
          <w:rFonts w:cs="Times New Roman"/>
        </w:rPr>
        <w:t xml:space="preserve"> At each new history, all preceding information is saved and a new channel is created with the same parameters as the previous channel. The randomness of the system is thereby averaged out over a large number of channels sampled.</w:t>
      </w:r>
      <w:r w:rsidR="00541605">
        <w:rPr>
          <w:rFonts w:cs="Times New Roman"/>
        </w:rPr>
        <w:t xml:space="preserve"> A much more detailed analysis is available at the beginning of the main routine and each subroutine in </w:t>
      </w:r>
      <w:r w:rsidR="00541605">
        <w:rPr>
          <w:rFonts w:cs="Times New Roman"/>
        </w:rPr>
        <w:fldChar w:fldCharType="begin"/>
      </w:r>
      <w:r w:rsidR="00541605">
        <w:rPr>
          <w:rFonts w:cs="Times New Roman"/>
        </w:rPr>
        <w:instrText xml:space="preserve"> REF _Ref472581807 \h </w:instrText>
      </w:r>
      <w:r w:rsidR="006E406D">
        <w:rPr>
          <w:rFonts w:cs="Times New Roman"/>
        </w:rPr>
        <w:instrText xml:space="preserve"> \* MERGEFORMAT </w:instrText>
      </w:r>
      <w:r w:rsidR="00541605">
        <w:rPr>
          <w:rFonts w:cs="Times New Roman"/>
        </w:rPr>
      </w:r>
      <w:r w:rsidR="00541605">
        <w:rPr>
          <w:rFonts w:cs="Times New Roman"/>
        </w:rPr>
        <w:fldChar w:fldCharType="separate"/>
      </w:r>
      <w:r w:rsidR="00541605">
        <w:rPr>
          <w:rFonts w:cs="Times New Roman"/>
        </w:rPr>
        <w:t>Appendix B</w:t>
      </w:r>
      <w:r w:rsidR="00541605">
        <w:rPr>
          <w:rFonts w:cs="Times New Roman"/>
        </w:rPr>
        <w:fldChar w:fldCharType="end"/>
      </w:r>
      <w:r w:rsidR="00541605">
        <w:rPr>
          <w:rFonts w:cs="Times New Roman"/>
        </w:rPr>
        <w:t>.</w:t>
      </w:r>
      <w:bookmarkEnd w:id="17"/>
      <w:r w:rsidR="006E406D">
        <w:rPr>
          <w:rFonts w:cs="Times New Roman"/>
        </w:rPr>
        <w:br w:type="page"/>
      </w:r>
    </w:p>
    <w:p w14:paraId="1B06B54A" w14:textId="77777777" w:rsidR="00856110" w:rsidRDefault="00856110" w:rsidP="00B974E1">
      <w:pPr>
        <w:pStyle w:val="Heading2"/>
        <w:spacing w:line="276" w:lineRule="auto"/>
      </w:pPr>
      <w:bookmarkStart w:id="18" w:name="_Ref482765363"/>
      <w:bookmarkStart w:id="19" w:name="_Toc489251671"/>
      <w:r w:rsidRPr="00707D4D">
        <w:lastRenderedPageBreak/>
        <w:t>The Average Spacing Model – Model 1</w:t>
      </w:r>
      <w:bookmarkEnd w:id="18"/>
      <w:bookmarkEnd w:id="19"/>
      <w:r w:rsidRPr="00707D4D">
        <w:tab/>
      </w:r>
    </w:p>
    <w:p w14:paraId="6B6588F5" w14:textId="77777777" w:rsidR="00B26AA5" w:rsidRDefault="00D330BA" w:rsidP="00B974E1">
      <w:pPr>
        <w:spacing w:line="276" w:lineRule="auto"/>
        <w:ind w:firstLine="360"/>
      </w:pPr>
      <w:r w:rsidRPr="00B07090">
        <w:t>The first model uses a simple</w:t>
      </w:r>
      <w:r>
        <w:t>, uniform</w:t>
      </w:r>
      <w:r w:rsidRPr="00B07090">
        <w:t xml:space="preserve"> </w:t>
      </w:r>
      <w:r>
        <w:t xml:space="preserve">2D </w:t>
      </w:r>
      <w:r w:rsidRPr="00B07090">
        <w:t xml:space="preserve">mesh to model dislocation-defect interaction within a grain. Based on the defect </w:t>
      </w:r>
      <w:r>
        <w:t>diameter</w:t>
      </w:r>
      <w:r w:rsidRPr="00B07090">
        <w:t xml:space="preserve"> (d) and density (N), the model assumes the dislocation travels an average distance between interactions</w:t>
      </w:r>
      <w:r>
        <w:t xml:space="preserve"> </w:t>
      </w:r>
      <w:r w:rsidRPr="00B07090">
        <w:t xml:space="preserve">(ΔL), until its termination </w:t>
      </w:r>
      <w:r>
        <w:t>upon</w:t>
      </w:r>
      <w:r w:rsidRPr="00B07090">
        <w:t xml:space="preserve"> spanning the entire grain</w:t>
      </w:r>
      <w:r>
        <w:t xml:space="preserve"> of</w:t>
      </w:r>
      <w:r w:rsidRPr="00B07090">
        <w:t xml:space="preserve"> diameter (D). The average interaction distance </w:t>
      </w:r>
      <w:r>
        <w:t>of a dislocation moving along a fixed glide plane in an array of homogeneously-spaced obstacles with fixed</w:t>
      </w:r>
      <w:r w:rsidRPr="00B07090">
        <w:t xml:space="preserve"> defect </w:t>
      </w:r>
      <w:r>
        <w:t>diameter</w:t>
      </w:r>
      <w:r w:rsidRPr="00B07090">
        <w:t xml:space="preserve"> and </w:t>
      </w:r>
      <w:r>
        <w:t xml:space="preserve">density is given by the well-known dispersed barrier relationship. </w:t>
      </w:r>
    </w:p>
    <w:p w14:paraId="31441E3C" w14:textId="77777777" w:rsidR="00D9569A" w:rsidRDefault="006F6754" w:rsidP="00B974E1">
      <w:pPr>
        <w:spacing w:line="276" w:lineRule="auto"/>
        <w:ind w:firstLine="360"/>
      </w:pPr>
      <w:r w:rsidRPr="00B07090">
        <w:t xml:space="preserve">Model 1 allows the defect microstructure to be modeled via a two-dimensional array, where the distance between points on the axis of </w:t>
      </w:r>
      <w:r>
        <w:t xml:space="preserve">the </w:t>
      </w:r>
      <w:r w:rsidRPr="00B07090">
        <w:t xml:space="preserve">dislocation jog is d/2 (average dislocation jog width) and the distance between points on the axis of dislocation glide is ΔL. Defects are filled into the array by assigning an initial </w:t>
      </w:r>
      <w:r>
        <w:t>“existence integer” to all defects</w:t>
      </w:r>
      <w:r w:rsidRPr="00B07090">
        <w:rPr>
          <w:color w:val="000000" w:themeColor="text1"/>
        </w:rPr>
        <w:t xml:space="preserve">, signifying each cell </w:t>
      </w:r>
      <w:r>
        <w:rPr>
          <w:color w:val="000000" w:themeColor="text1"/>
        </w:rPr>
        <w:t xml:space="preserve">initially </w:t>
      </w:r>
      <w:r w:rsidRPr="00B07090">
        <w:rPr>
          <w:color w:val="000000" w:themeColor="text1"/>
        </w:rPr>
        <w:t xml:space="preserve">contains </w:t>
      </w:r>
      <w:r>
        <w:rPr>
          <w:color w:val="000000" w:themeColor="text1"/>
        </w:rPr>
        <w:t>a</w:t>
      </w:r>
      <w:r w:rsidRPr="00B07090">
        <w:rPr>
          <w:color w:val="000000" w:themeColor="text1"/>
        </w:rPr>
        <w:t xml:space="preserve"> defect</w:t>
      </w:r>
      <w:r w:rsidRPr="00B07090">
        <w:t xml:space="preserve">. </w:t>
      </w:r>
      <w:r>
        <w:t>All non-defect</w:t>
      </w:r>
      <w:r w:rsidR="00695354">
        <w:t xml:space="preserve"> elements are initialized to 0. An example grid with one dislocation passage is shown in </w:t>
      </w:r>
      <w:r w:rsidR="00695354">
        <w:fldChar w:fldCharType="begin"/>
      </w:r>
      <w:r w:rsidR="00695354">
        <w:instrText xml:space="preserve"> REF _Ref482765321 \h </w:instrText>
      </w:r>
      <w:r w:rsidR="006E406D">
        <w:instrText xml:space="preserve"> \* MERGEFORMAT </w:instrText>
      </w:r>
      <w:r w:rsidR="00695354">
        <w:fldChar w:fldCharType="separate"/>
      </w:r>
      <w:r w:rsidR="0017539D">
        <w:t xml:space="preserve">Figure </w:t>
      </w:r>
      <w:r w:rsidR="0017539D">
        <w:rPr>
          <w:noProof/>
        </w:rPr>
        <w:t>1</w:t>
      </w:r>
      <w:r w:rsidR="00695354">
        <w:fldChar w:fldCharType="end"/>
      </w:r>
      <w:r w:rsidR="00695354">
        <w:t xml:space="preserve">. </w:t>
      </w:r>
      <w:r w:rsidRPr="00B07090">
        <w:t xml:space="preserve">A user-defined number of </w:t>
      </w:r>
      <w:r>
        <w:t>dislocations</w:t>
      </w:r>
      <w:r w:rsidRPr="00B07090">
        <w:t>, originating from a central grain</w:t>
      </w:r>
      <w:r>
        <w:t>-</w:t>
      </w:r>
      <w:r w:rsidRPr="00B07090">
        <w:t xml:space="preserve">boundary source, are passed through the simulated grain in the direction of dislocation glide. Upon dislocation-defect interaction, </w:t>
      </w:r>
      <w:r>
        <w:t xml:space="preserve">the existence integer is replaced by a non-existence integer, </w:t>
      </w:r>
      <w:r w:rsidRPr="00B07090">
        <w:t>signify</w:t>
      </w:r>
      <w:r>
        <w:t>ing</w:t>
      </w:r>
      <w:r w:rsidRPr="00B07090">
        <w:t xml:space="preserve"> a defect has been eliminated and the dislocation stochastically moves up or down in the direction of dislocation jog. </w:t>
      </w:r>
    </w:p>
    <w:p w14:paraId="1D48A7C2" w14:textId="77777777" w:rsidR="006F6754" w:rsidRDefault="006F6754" w:rsidP="00B974E1">
      <w:pPr>
        <w:spacing w:line="276" w:lineRule="auto"/>
        <w:ind w:firstLine="360"/>
      </w:pPr>
      <w:r w:rsidRPr="00B07090">
        <w:t>The final outcome of dislocation-defect interactions is surveyed to determine the resulting defect-free structure.</w:t>
      </w:r>
      <w:r w:rsidR="00D9569A">
        <w:t xml:space="preserve"> Surveying is </w:t>
      </w:r>
      <w:r w:rsidR="00DC2072">
        <w:t>accomplished</w:t>
      </w:r>
      <w:r w:rsidR="00D9569A">
        <w:t xml:space="preserve"> in one of two ways: maximum, or core width approximations. These are described in subsections </w:t>
      </w:r>
      <w:r w:rsidR="00D9569A">
        <w:fldChar w:fldCharType="begin"/>
      </w:r>
      <w:r w:rsidR="00D9569A">
        <w:instrText xml:space="preserve"> REF _Ref482775494 \r \h </w:instrText>
      </w:r>
      <w:r w:rsidR="006E406D">
        <w:instrText xml:space="preserve"> \* MERGEFORMAT </w:instrText>
      </w:r>
      <w:r w:rsidR="00D9569A">
        <w:fldChar w:fldCharType="separate"/>
      </w:r>
      <w:r w:rsidR="00111A48">
        <w:t>3.2.1</w:t>
      </w:r>
      <w:r w:rsidR="00D9569A">
        <w:fldChar w:fldCharType="end"/>
      </w:r>
      <w:r w:rsidR="00D9569A">
        <w:t xml:space="preserve">, and </w:t>
      </w:r>
      <w:r w:rsidR="00D9569A">
        <w:fldChar w:fldCharType="begin"/>
      </w:r>
      <w:r w:rsidR="00D9569A">
        <w:instrText xml:space="preserve"> REF _Ref482775496 \r \h </w:instrText>
      </w:r>
      <w:r w:rsidR="006E406D">
        <w:instrText xml:space="preserve"> \* MERGEFORMAT </w:instrText>
      </w:r>
      <w:r w:rsidR="00D9569A">
        <w:fldChar w:fldCharType="separate"/>
      </w:r>
      <w:r w:rsidR="00111A48">
        <w:t>3.2.2</w:t>
      </w:r>
      <w:r w:rsidR="00D9569A">
        <w:fldChar w:fldCharType="end"/>
      </w:r>
      <w:r w:rsidR="00D9569A">
        <w:t xml:space="preserve"> below.</w:t>
      </w:r>
    </w:p>
    <w:p w14:paraId="07588DA7" w14:textId="77777777" w:rsidR="006E406D" w:rsidRPr="00B26AA5" w:rsidRDefault="006E406D" w:rsidP="00B974E1">
      <w:pPr>
        <w:spacing w:line="276" w:lineRule="auto"/>
        <w:ind w:firstLine="360"/>
      </w:pPr>
    </w:p>
    <w:p w14:paraId="6B3F00C7" w14:textId="77777777" w:rsidR="002D0BAD" w:rsidRDefault="006F6754" w:rsidP="00B974E1">
      <w:pPr>
        <w:pStyle w:val="Heading3"/>
        <w:spacing w:line="276" w:lineRule="auto"/>
        <w:rPr>
          <w:rFonts w:cs="Times New Roman"/>
          <w:szCs w:val="26"/>
        </w:rPr>
      </w:pPr>
      <w:bookmarkStart w:id="20" w:name="_Ref482775494"/>
      <w:bookmarkStart w:id="21" w:name="_Ref482776066"/>
      <w:bookmarkStart w:id="22" w:name="_Toc489251672"/>
      <w:r>
        <w:rPr>
          <w:rFonts w:cs="Times New Roman"/>
          <w:szCs w:val="26"/>
        </w:rPr>
        <w:t xml:space="preserve">Maximum </w:t>
      </w:r>
      <w:r w:rsidR="00707D4D" w:rsidRPr="00707D4D">
        <w:rPr>
          <w:rFonts w:cs="Times New Roman"/>
          <w:szCs w:val="26"/>
        </w:rPr>
        <w:t>Channel Width Approximation</w:t>
      </w:r>
      <w:bookmarkEnd w:id="20"/>
      <w:bookmarkEnd w:id="21"/>
      <w:bookmarkEnd w:id="22"/>
    </w:p>
    <w:p w14:paraId="6B0DCC93" w14:textId="35DA446F" w:rsidR="00B26AA5" w:rsidRDefault="00D9569A" w:rsidP="00B974E1">
      <w:pPr>
        <w:spacing w:line="276" w:lineRule="auto"/>
        <w:ind w:firstLine="450"/>
      </w:pPr>
      <w:r>
        <w:t>This approximation tracks the movement of dislocations in their paths in each direction furthest from the midplane of the channel. Essentially, this is just finding the maximum and minimum possible paths that dislocations can traverse. The difference between these paths gives the maximum observable width of the given channel. As shown in sect</w:t>
      </w:r>
      <w:r w:rsidR="007846FF">
        <w:t xml:space="preserve">ion </w:t>
      </w:r>
      <w:r w:rsidR="007846FF">
        <w:fldChar w:fldCharType="begin"/>
      </w:r>
      <w:r w:rsidR="007846FF">
        <w:instrText xml:space="preserve"> REF _Ref482775740 \r \h </w:instrText>
      </w:r>
      <w:r w:rsidR="006E406D">
        <w:instrText xml:space="preserve"> \* MERGEFORMAT </w:instrText>
      </w:r>
      <w:r w:rsidR="007846FF">
        <w:fldChar w:fldCharType="separate"/>
      </w:r>
      <w:r w:rsidR="0017539D">
        <w:t>4.1</w:t>
      </w:r>
      <w:r w:rsidR="007846FF">
        <w:fldChar w:fldCharType="end"/>
      </w:r>
      <w:r w:rsidR="007846FF">
        <w:t>, this estimate includes large areas w</w:t>
      </w:r>
      <w:r w:rsidR="00CF01A9">
        <w:t xml:space="preserve">hich have little defect removal, providing </w:t>
      </w:r>
      <w:r w:rsidR="0017539D">
        <w:t>the basis for the development of</w:t>
      </w:r>
      <w:r w:rsidR="00CF01A9">
        <w:t xml:space="preserve"> the core channel width approximation, which </w:t>
      </w:r>
      <w:r w:rsidR="00863B7A">
        <w:t>is helpful to estimate a corresponding lower bound for comparing to TEM data.</w:t>
      </w:r>
    </w:p>
    <w:p w14:paraId="0B6E0E07" w14:textId="77777777" w:rsidR="006E406D" w:rsidRPr="00B26AA5" w:rsidRDefault="006E406D" w:rsidP="00B974E1">
      <w:pPr>
        <w:spacing w:line="276" w:lineRule="auto"/>
        <w:ind w:firstLine="450"/>
      </w:pPr>
    </w:p>
    <w:p w14:paraId="181CE84E" w14:textId="77777777" w:rsidR="00707D4D" w:rsidRDefault="00707D4D" w:rsidP="00B974E1">
      <w:pPr>
        <w:pStyle w:val="Heading3"/>
        <w:spacing w:line="276" w:lineRule="auto"/>
        <w:rPr>
          <w:rFonts w:cs="Times New Roman"/>
          <w:szCs w:val="26"/>
        </w:rPr>
      </w:pPr>
      <w:bookmarkStart w:id="23" w:name="_Ref482775496"/>
      <w:bookmarkStart w:id="24" w:name="_Ref482783829"/>
      <w:bookmarkStart w:id="25" w:name="_Toc489251673"/>
      <w:r w:rsidRPr="00707D4D">
        <w:rPr>
          <w:rFonts w:cs="Times New Roman"/>
          <w:szCs w:val="26"/>
        </w:rPr>
        <w:t>Core Channel Width Approximation</w:t>
      </w:r>
      <w:bookmarkEnd w:id="23"/>
      <w:bookmarkEnd w:id="24"/>
      <w:bookmarkEnd w:id="25"/>
    </w:p>
    <w:p w14:paraId="2808AFEF" w14:textId="77777777" w:rsidR="008C0752" w:rsidRDefault="00863B7A" w:rsidP="00B974E1">
      <w:pPr>
        <w:spacing w:line="276" w:lineRule="auto"/>
        <w:ind w:firstLine="450"/>
      </w:pPr>
      <w:r>
        <w:t xml:space="preserve">Per </w:t>
      </w:r>
      <w:r>
        <w:fldChar w:fldCharType="begin"/>
      </w:r>
      <w:r>
        <w:instrText xml:space="preserve"> REF _Ref482776066 \r \h </w:instrText>
      </w:r>
      <w:r w:rsidR="006E406D">
        <w:instrText xml:space="preserve"> \* MERGEFORMAT </w:instrText>
      </w:r>
      <w:r>
        <w:fldChar w:fldCharType="separate"/>
      </w:r>
      <w:r w:rsidR="0017539D">
        <w:t>3.2.1</w:t>
      </w:r>
      <w:r>
        <w:fldChar w:fldCharType="end"/>
      </w:r>
      <w:r>
        <w:t xml:space="preserve">, a lower limit on the channel width can be found by applying a defect density threshold, below which the channel is defined to exist. This allows for regions where the vast majority of defects have been eliminated to be estimated. </w:t>
      </w:r>
      <w:r w:rsidR="00BC6CA6">
        <w:t>The threshold used in the code was 1</w:t>
      </w:r>
      <w:r w:rsidR="008A0297">
        <w:t>0</w:t>
      </w:r>
      <w:r w:rsidR="00BC6CA6">
        <w:t>% of the matrix, or 10</w:t>
      </w:r>
      <w:r w:rsidR="00BC6CA6">
        <w:rPr>
          <w:vertAlign w:val="superscript"/>
        </w:rPr>
        <w:t>21</w:t>
      </w:r>
      <w:r w:rsidR="00BC6CA6">
        <w:t xml:space="preserve"> m</w:t>
      </w:r>
      <w:r w:rsidR="00BC6CA6">
        <w:rPr>
          <w:vertAlign w:val="superscript"/>
        </w:rPr>
        <w:t>-3</w:t>
      </w:r>
      <w:r w:rsidR="00BC6CA6">
        <w:t xml:space="preserve">, whichever is higher. The code in the appendix describes </w:t>
      </w:r>
      <w:r w:rsidR="008C0752">
        <w:t>this method in detail</w:t>
      </w:r>
      <w:r w:rsidR="00BC6CA6">
        <w:t xml:space="preserve"> (see </w:t>
      </w:r>
      <w:r w:rsidR="00DC2072">
        <w:t>Appendix</w:t>
      </w:r>
      <w:r w:rsidR="00BC6CA6">
        <w:t xml:space="preserve"> </w:t>
      </w:r>
      <w:r w:rsidR="00BC6CA6">
        <w:fldChar w:fldCharType="begin"/>
      </w:r>
      <w:r w:rsidR="00BC6CA6">
        <w:instrText xml:space="preserve"> REF _Ref472516146 \h </w:instrText>
      </w:r>
      <w:r w:rsidR="006E406D">
        <w:instrText xml:space="preserve"> \* MERGEFORMAT </w:instrText>
      </w:r>
      <w:r w:rsidR="00BC6CA6">
        <w:fldChar w:fldCharType="separate"/>
      </w:r>
      <w:r w:rsidR="00BC6CA6">
        <w:t xml:space="preserve">B.4). </w:t>
      </w:r>
      <w:r w:rsidR="00BC6CA6">
        <w:fldChar w:fldCharType="end"/>
      </w:r>
    </w:p>
    <w:p w14:paraId="7052351E" w14:textId="77777777" w:rsidR="007C3FAF" w:rsidRDefault="007C3FAF" w:rsidP="00B974E1">
      <w:pPr>
        <w:spacing w:line="276" w:lineRule="auto"/>
        <w:ind w:firstLine="450"/>
      </w:pPr>
    </w:p>
    <w:p w14:paraId="1CCCC32D" w14:textId="77777777" w:rsidR="008C0752" w:rsidRDefault="000B2469" w:rsidP="00B974E1">
      <w:pPr>
        <w:spacing w:line="276" w:lineRule="auto"/>
      </w:pPr>
      <w:r>
        <w:rPr>
          <w:noProof/>
        </w:rPr>
        <w:drawing>
          <wp:inline distT="0" distB="0" distL="0" distR="0" wp14:anchorId="2EF681E3" wp14:editId="41E1AF8A">
            <wp:extent cx="6017260" cy="259080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7260" cy="2590800"/>
                    </a:xfrm>
                    <a:prstGeom prst="rect">
                      <a:avLst/>
                    </a:prstGeom>
                    <a:noFill/>
                  </pic:spPr>
                </pic:pic>
              </a:graphicData>
            </a:graphic>
          </wp:inline>
        </w:drawing>
      </w:r>
    </w:p>
    <w:p w14:paraId="766851D0" w14:textId="77777777" w:rsidR="008C0752" w:rsidRDefault="008C0752" w:rsidP="00B974E1">
      <w:pPr>
        <w:spacing w:line="276" w:lineRule="auto"/>
        <w:ind w:firstLine="450"/>
        <w:rPr>
          <w:rFonts w:cs="Times New Roman"/>
          <w:i/>
          <w:color w:val="1F4E79" w:themeColor="accent1" w:themeShade="80"/>
          <w:sz w:val="18"/>
          <w:szCs w:val="18"/>
        </w:rPr>
      </w:pPr>
      <w:bookmarkStart w:id="26" w:name="_Ref482776870"/>
      <w:bookmarkStart w:id="27" w:name="_Toc486418911"/>
      <w:r w:rsidRPr="000B2469">
        <w:rPr>
          <w:i/>
          <w:color w:val="44546A" w:themeColor="text2"/>
          <w:sz w:val="18"/>
          <w:szCs w:val="18"/>
        </w:rPr>
        <w:t xml:space="preserve">Figure </w:t>
      </w:r>
      <w:r w:rsidRPr="000B2469">
        <w:rPr>
          <w:i/>
          <w:color w:val="44546A" w:themeColor="text2"/>
          <w:sz w:val="18"/>
          <w:szCs w:val="18"/>
        </w:rPr>
        <w:fldChar w:fldCharType="begin"/>
      </w:r>
      <w:r w:rsidRPr="000B2469">
        <w:rPr>
          <w:i/>
          <w:color w:val="44546A" w:themeColor="text2"/>
          <w:sz w:val="18"/>
          <w:szCs w:val="18"/>
        </w:rPr>
        <w:instrText xml:space="preserve"> SEQ Figure \* ARABIC </w:instrText>
      </w:r>
      <w:r w:rsidRPr="000B2469">
        <w:rPr>
          <w:i/>
          <w:color w:val="44546A" w:themeColor="text2"/>
          <w:sz w:val="18"/>
          <w:szCs w:val="18"/>
        </w:rPr>
        <w:fldChar w:fldCharType="separate"/>
      </w:r>
      <w:r w:rsidR="0037472B">
        <w:rPr>
          <w:i/>
          <w:noProof/>
          <w:color w:val="44546A" w:themeColor="text2"/>
          <w:sz w:val="18"/>
          <w:szCs w:val="18"/>
        </w:rPr>
        <w:t>3</w:t>
      </w:r>
      <w:r w:rsidRPr="000B2469">
        <w:rPr>
          <w:i/>
          <w:noProof/>
          <w:color w:val="44546A" w:themeColor="text2"/>
          <w:sz w:val="18"/>
          <w:szCs w:val="18"/>
        </w:rPr>
        <w:fldChar w:fldCharType="end"/>
      </w:r>
      <w:bookmarkEnd w:id="26"/>
      <w:r w:rsidRPr="000B2469">
        <w:rPr>
          <w:i/>
          <w:color w:val="44546A" w:themeColor="text2"/>
          <w:sz w:val="18"/>
          <w:szCs w:val="18"/>
        </w:rPr>
        <w:t>:</w:t>
      </w:r>
      <w:r w:rsidRPr="000B2469">
        <w:rPr>
          <w:rFonts w:cs="Times New Roman"/>
          <w:i/>
          <w:color w:val="44546A" w:themeColor="text2"/>
          <w:sz w:val="18"/>
          <w:szCs w:val="18"/>
        </w:rPr>
        <w:t xml:space="preserve"> Model 1 channel plot with overlaid core width approximation. Parameters were 100 dislocation passes with defect cluster parameters d=10 nm, N=5x10</w:t>
      </w:r>
      <w:r w:rsidRPr="000B2469">
        <w:rPr>
          <w:rFonts w:cs="Times New Roman"/>
          <w:i/>
          <w:color w:val="44546A" w:themeColor="text2"/>
          <w:sz w:val="18"/>
          <w:szCs w:val="18"/>
          <w:vertAlign w:val="superscript"/>
        </w:rPr>
        <w:t>23</w:t>
      </w:r>
      <w:r w:rsidRPr="000B2469">
        <w:rPr>
          <w:rFonts w:cs="Times New Roman"/>
          <w:i/>
          <w:color w:val="44546A" w:themeColor="text2"/>
          <w:sz w:val="18"/>
          <w:szCs w:val="18"/>
        </w:rPr>
        <w:t xml:space="preserve"> m</w:t>
      </w:r>
      <w:r w:rsidRPr="000B2469">
        <w:rPr>
          <w:rFonts w:cs="Times New Roman"/>
          <w:i/>
          <w:color w:val="44546A" w:themeColor="text2"/>
          <w:sz w:val="18"/>
          <w:szCs w:val="18"/>
          <w:vertAlign w:val="superscript"/>
        </w:rPr>
        <w:t>-3</w:t>
      </w:r>
      <w:r w:rsidRPr="000B2469">
        <w:rPr>
          <w:rFonts w:cs="Times New Roman"/>
          <w:i/>
          <w:color w:val="44546A" w:themeColor="text2"/>
          <w:sz w:val="18"/>
          <w:szCs w:val="18"/>
        </w:rPr>
        <w:t>. The round (blue) points are locations of defect elimination, while the triangles (orange) and squares (grey) are minimum and maximum locations of core channel assignment at each x location, respectively to show validity of this core analysis method for model 1 and these parameters.</w:t>
      </w:r>
      <w:r w:rsidR="000B2469" w:rsidRPr="000B2469">
        <w:rPr>
          <w:i/>
          <w:color w:val="44546A" w:themeColor="text2"/>
          <w:sz w:val="18"/>
          <w:szCs w:val="18"/>
        </w:rPr>
        <w:t xml:space="preserve"> Threshold of channel identification was set at a defect concentration being 10% of the matrix density.</w:t>
      </w:r>
      <w:bookmarkEnd w:id="27"/>
    </w:p>
    <w:p w14:paraId="1B1788CF" w14:textId="77777777" w:rsidR="008C0752" w:rsidRPr="008E1AE6" w:rsidRDefault="008C0752" w:rsidP="00B974E1">
      <w:pPr>
        <w:spacing w:line="276" w:lineRule="auto"/>
        <w:ind w:firstLine="450"/>
        <w:rPr>
          <w:rFonts w:cs="Times New Roman"/>
          <w:szCs w:val="24"/>
        </w:rPr>
      </w:pPr>
    </w:p>
    <w:p w14:paraId="70E82492" w14:textId="77777777" w:rsidR="008C0752" w:rsidRPr="008C0752" w:rsidRDefault="008C0752" w:rsidP="00B974E1">
      <w:pPr>
        <w:spacing w:line="276" w:lineRule="auto"/>
        <w:ind w:firstLine="450"/>
        <w:rPr>
          <w:i/>
          <w:color w:val="1F4E79" w:themeColor="accent1" w:themeShade="80"/>
          <w:sz w:val="18"/>
          <w:szCs w:val="18"/>
        </w:rPr>
      </w:pPr>
    </w:p>
    <w:p w14:paraId="14CFD7CC" w14:textId="77777777" w:rsidR="008C0752" w:rsidRDefault="008E1AE6" w:rsidP="00B974E1">
      <w:pPr>
        <w:spacing w:line="276" w:lineRule="auto"/>
        <w:ind w:firstLine="450"/>
        <w:rPr>
          <w:rFonts w:cs="Times New Roman"/>
        </w:rPr>
      </w:pPr>
      <w:r>
        <w:rPr>
          <w:rFonts w:cs="Times New Roman"/>
        </w:rPr>
        <w:t>The above figure shows clearly that while a good approximation can be obtained, the core model at many points on the channel significantly under-predicts the core channel width.</w:t>
      </w:r>
    </w:p>
    <w:p w14:paraId="0496702D" w14:textId="77777777" w:rsidR="008E1AE6" w:rsidRPr="007C3FAF" w:rsidRDefault="008E1AE6" w:rsidP="00B974E1">
      <w:pPr>
        <w:spacing w:line="276" w:lineRule="auto"/>
        <w:ind w:firstLine="450"/>
        <w:rPr>
          <w:rFonts w:cs="Times New Roman"/>
        </w:rPr>
      </w:pPr>
    </w:p>
    <w:p w14:paraId="1A5A1144" w14:textId="77777777" w:rsidR="00856110" w:rsidRDefault="00856110" w:rsidP="00B974E1">
      <w:pPr>
        <w:pStyle w:val="Heading3"/>
        <w:spacing w:line="276" w:lineRule="auto"/>
      </w:pPr>
      <w:bookmarkStart w:id="28" w:name="_Ref482778967"/>
      <w:bookmarkStart w:id="29" w:name="_Toc489251674"/>
      <w:r w:rsidRPr="00707D4D">
        <w:t>Design Limitations and Potential Systematic Errors in Model 1</w:t>
      </w:r>
      <w:bookmarkEnd w:id="28"/>
      <w:bookmarkEnd w:id="29"/>
    </w:p>
    <w:p w14:paraId="0C5529E9" w14:textId="77777777" w:rsidR="00EE0442" w:rsidRDefault="008C5EC4" w:rsidP="00B974E1">
      <w:pPr>
        <w:spacing w:line="276" w:lineRule="auto"/>
        <w:ind w:firstLine="450"/>
        <w:rPr>
          <w:rFonts w:eastAsiaTheme="minorEastAsia"/>
        </w:rPr>
      </w:pPr>
      <w:r>
        <w:t xml:space="preserve">Model 1 is inherently simple, one of its strongest aspects. However, in order to achieve this simplicity the grid of defects that is created can only be populated with defects that are of the same size. Different sized defects require different vertical (d/2), and both horizontal and </w:t>
      </w:r>
      <w:r w:rsidR="00DC2072">
        <w:t>depth distances</w:t>
      </w:r>
      <w:r>
        <w:t xml:space="preserve"> (</w:t>
      </w:r>
      <m:oMath>
        <m:r>
          <m:rPr>
            <m:sty m:val="p"/>
          </m:rPr>
          <w:rPr>
            <w:rFonts w:ascii="Cambria Math" w:hAnsi="Cambria Math"/>
          </w:rPr>
          <m:t>Δ</m:t>
        </m:r>
        <m:r>
          <w:rPr>
            <w:rFonts w:ascii="Cambria Math" w:hAnsi="Cambria Math"/>
          </w:rPr>
          <m:t>L)</m:t>
        </m:r>
      </m:oMath>
      <w:r w:rsidR="00EE0442">
        <w:rPr>
          <w:rFonts w:eastAsiaTheme="minorEastAsia"/>
        </w:rPr>
        <w:t>, which are inaccessibly by model 1 because a single grid is used</w:t>
      </w:r>
      <w:r>
        <w:rPr>
          <w:rFonts w:eastAsiaTheme="minorEastAsia"/>
        </w:rPr>
        <w:t>.</w:t>
      </w:r>
      <w:r w:rsidR="00EE0442">
        <w:rPr>
          <w:rFonts w:eastAsiaTheme="minorEastAsia"/>
        </w:rPr>
        <w:t xml:space="preserve"> More fundamentally, there is a potential systematic error associated with using a grid, if such use cannot be verified as a reasonable approximation of the average </w:t>
      </w:r>
      <w:r w:rsidR="00DC2072">
        <w:rPr>
          <w:rFonts w:eastAsiaTheme="minorEastAsia"/>
        </w:rPr>
        <w:t>dispersed</w:t>
      </w:r>
      <w:r w:rsidR="00EE0442">
        <w:rPr>
          <w:rFonts w:eastAsiaTheme="minorEastAsia"/>
        </w:rPr>
        <w:t xml:space="preserve"> barrier relationship. </w:t>
      </w:r>
      <w:r>
        <w:rPr>
          <w:rFonts w:eastAsiaTheme="minorEastAsia"/>
        </w:rPr>
        <w:t>Moreover, the code in gen</w:t>
      </w:r>
      <w:r w:rsidR="00EE0442">
        <w:rPr>
          <w:rFonts w:eastAsiaTheme="minorEastAsia"/>
        </w:rPr>
        <w:t>eral must be externally verified to ensure that coding errors have not introduced systematic errors into the model.</w:t>
      </w:r>
    </w:p>
    <w:p w14:paraId="3A3578B5" w14:textId="77777777" w:rsidR="000C779C" w:rsidRDefault="00EE0442" w:rsidP="00B974E1">
      <w:pPr>
        <w:spacing w:line="276" w:lineRule="auto"/>
        <w:ind w:firstLine="450"/>
        <w:rPr>
          <w:rFonts w:cs="Times New Roman"/>
        </w:rPr>
      </w:pPr>
      <w:r>
        <w:rPr>
          <w:rFonts w:eastAsiaTheme="minorEastAsia"/>
        </w:rPr>
        <w:t xml:space="preserve">Regarding the core approximation, it is important to validate the approximations it gives. To this end, a </w:t>
      </w:r>
      <w:r w:rsidR="007C3FAF">
        <w:t xml:space="preserve">simple plot of a model 1 grid with the core maxima and minima estimations are presented below in </w:t>
      </w:r>
      <w:r w:rsidR="007C3FAF">
        <w:fldChar w:fldCharType="begin"/>
      </w:r>
      <w:r w:rsidR="007C3FAF">
        <w:instrText xml:space="preserve"> REF _Ref482776870 \h </w:instrText>
      </w:r>
      <w:r w:rsidR="006E406D">
        <w:instrText xml:space="preserve"> \* MERGEFORMAT </w:instrText>
      </w:r>
      <w:r w:rsidR="007C3FAF">
        <w:fldChar w:fldCharType="separate"/>
      </w:r>
      <w:r w:rsidR="0017539D">
        <w:t xml:space="preserve">Figure </w:t>
      </w:r>
      <w:r w:rsidR="0017539D">
        <w:rPr>
          <w:noProof/>
        </w:rPr>
        <w:t>3</w:t>
      </w:r>
      <w:r w:rsidR="007C3FAF">
        <w:fldChar w:fldCharType="end"/>
      </w:r>
      <w:r w:rsidR="007C3FAF">
        <w:t xml:space="preserve">. It is important to note that while the code appears to accurately track the region expected to be viewed under a TEM, there are a number of data points which lie well within the expected region. Therefore, the core predictions will likely </w:t>
      </w:r>
      <w:r w:rsidR="00DC2072">
        <w:t>under predict</w:t>
      </w:r>
      <w:r w:rsidR="007C3FAF">
        <w:t xml:space="preserve"> the </w:t>
      </w:r>
      <w:r w:rsidR="007C3FAF">
        <w:lastRenderedPageBreak/>
        <w:t xml:space="preserve">minimum. This was not resolvable with the current method and the detailed results are discussed in section </w:t>
      </w:r>
      <w:r w:rsidR="007C3FAF">
        <w:fldChar w:fldCharType="begin"/>
      </w:r>
      <w:r w:rsidR="007C3FAF">
        <w:instrText xml:space="preserve"> REF _Ref482777084 \r \h </w:instrText>
      </w:r>
      <w:r w:rsidR="006E406D">
        <w:instrText xml:space="preserve"> \* MERGEFORMAT </w:instrText>
      </w:r>
      <w:r w:rsidR="007C3FAF">
        <w:fldChar w:fldCharType="separate"/>
      </w:r>
      <w:r w:rsidR="00231BCB">
        <w:t>4.1.4</w:t>
      </w:r>
      <w:r w:rsidR="007C3FAF">
        <w:fldChar w:fldCharType="end"/>
      </w:r>
      <w:r w:rsidR="007C3FAF">
        <w:t>.</w:t>
      </w:r>
    </w:p>
    <w:p w14:paraId="30647FE9" w14:textId="77777777" w:rsidR="00856110" w:rsidRDefault="00856110" w:rsidP="00B974E1">
      <w:pPr>
        <w:pStyle w:val="Heading2"/>
        <w:spacing w:line="276" w:lineRule="auto"/>
      </w:pPr>
      <w:bookmarkStart w:id="30" w:name="_Toc489251675"/>
      <w:r w:rsidRPr="00707D4D">
        <w:t>The Discrete Barrier Model – Model 2</w:t>
      </w:r>
      <w:bookmarkEnd w:id="30"/>
    </w:p>
    <w:p w14:paraId="1A8BE46A" w14:textId="64C4E3F7" w:rsidR="00B26AA5" w:rsidRDefault="00EE0442" w:rsidP="00B974E1">
      <w:pPr>
        <w:spacing w:line="276" w:lineRule="auto"/>
        <w:ind w:firstLine="450"/>
      </w:pPr>
      <w:r>
        <w:t>This second model was developed, in part, to address the limitations and possible errors discussed in</w:t>
      </w:r>
      <w:r w:rsidR="00635168">
        <w:t xml:space="preserve"> section</w:t>
      </w:r>
      <w:r>
        <w:t xml:space="preserve"> </w:t>
      </w:r>
      <w:r w:rsidR="00635168">
        <w:fldChar w:fldCharType="begin"/>
      </w:r>
      <w:r w:rsidR="00635168">
        <w:instrText xml:space="preserve"> REF _Ref482778967 \r \h </w:instrText>
      </w:r>
      <w:r w:rsidR="006E406D">
        <w:instrText xml:space="preserve"> \* MERGEFORMAT </w:instrText>
      </w:r>
      <w:r w:rsidR="00635168">
        <w:fldChar w:fldCharType="separate"/>
      </w:r>
      <w:r w:rsidR="00111A48">
        <w:t>3.2.3</w:t>
      </w:r>
      <w:r w:rsidR="00635168">
        <w:fldChar w:fldCharType="end"/>
      </w:r>
      <w:r w:rsidR="000542D9">
        <w:t xml:space="preserve">. The differences between model 1 and model 2 lie in removing the average spacing assumption, and using a second algorithm for all analysis routines. Removing the average spacing approximation confers two benefits. First, it confirms this technique to model defect-dislocation interactions as valid (see section </w:t>
      </w:r>
      <w:r w:rsidR="000542D9">
        <w:fldChar w:fldCharType="begin"/>
      </w:r>
      <w:r w:rsidR="000542D9">
        <w:instrText xml:space="preserve"> REF _Ref482780993 \r \h </w:instrText>
      </w:r>
      <w:r w:rsidR="006E406D">
        <w:instrText xml:space="preserve"> \* MERGEFORMAT </w:instrText>
      </w:r>
      <w:r w:rsidR="000542D9">
        <w:fldChar w:fldCharType="separate"/>
      </w:r>
      <w:r w:rsidR="00111A48">
        <w:t>5.1</w:t>
      </w:r>
      <w:r w:rsidR="000542D9">
        <w:fldChar w:fldCharType="end"/>
      </w:r>
      <w:r w:rsidR="000542D9">
        <w:t xml:space="preserve">). Second, more complex </w:t>
      </w:r>
      <w:r w:rsidR="00DC2072">
        <w:t>scenarios</w:t>
      </w:r>
      <w:r w:rsidR="000542D9">
        <w:t xml:space="preserve"> with defect distributions, rather than a simple average defect size, including Gaussian and custom distributions about given mean defect sizes</w:t>
      </w:r>
      <w:r w:rsidR="00884546">
        <w:t xml:space="preserve"> can be analyzed. Writing the code as an entirely independent algorithm further enabled elimination of significant coding errors. As a result, the combination of models 1 and 2 allows evaluation of the five assumptions in section </w:t>
      </w:r>
      <w:r w:rsidR="00884546">
        <w:fldChar w:fldCharType="begin"/>
      </w:r>
      <w:r w:rsidR="00884546">
        <w:instrText xml:space="preserve"> REF _Ref482781228 \r \h </w:instrText>
      </w:r>
      <w:r w:rsidR="006E406D">
        <w:instrText xml:space="preserve"> \* MERGEFORMAT </w:instrText>
      </w:r>
      <w:r w:rsidR="00884546">
        <w:fldChar w:fldCharType="separate"/>
      </w:r>
      <w:r w:rsidR="00111A48">
        <w:t>3.1</w:t>
      </w:r>
      <w:r w:rsidR="00884546">
        <w:fldChar w:fldCharType="end"/>
      </w:r>
      <w:r w:rsidR="00884546">
        <w:t xml:space="preserve">, </w:t>
      </w:r>
      <w:r w:rsidR="009805EF">
        <w:t>with good confidence.</w:t>
      </w:r>
    </w:p>
    <w:p w14:paraId="03C67706" w14:textId="77777777" w:rsidR="009805EF" w:rsidRDefault="009805EF" w:rsidP="00B974E1">
      <w:pPr>
        <w:spacing w:line="276" w:lineRule="auto"/>
        <w:ind w:firstLine="450"/>
        <w:rPr>
          <w:rFonts w:eastAsiaTheme="minorEastAsia"/>
        </w:rPr>
      </w:pPr>
      <w:r>
        <w:t xml:space="preserve">Algorithmically, the difference is in how the 2D mesh is generated. Instead of using a grid, an array of 4 columns, and rows equal to the number of defects is created. This is then filled with defects whose, x, y, and z positions, along with diameter, and existence integers. The positions are chosen uniformly along each axis (the z-axis being depth, y-axis being distance from midplane, and x-axis being horizontal distance traveled from the source). The z-axis is maximized at </w:t>
      </w:r>
      <m:oMath>
        <m:r>
          <m:rPr>
            <m:sty m:val="p"/>
          </m:rPr>
          <w:rPr>
            <w:rFonts w:ascii="Cambria Math" w:hAnsi="Cambria Math"/>
          </w:rPr>
          <m:t>Δ</m:t>
        </m:r>
        <m:r>
          <w:rPr>
            <w:rFonts w:ascii="Cambria Math" w:hAnsi="Cambria Math"/>
          </w:rPr>
          <m:t>L</m:t>
        </m:r>
      </m:oMath>
      <w:r>
        <w:rPr>
          <w:rFonts w:eastAsiaTheme="minorEastAsia"/>
        </w:rPr>
        <w:t xml:space="preserve">, per the expectation that the </w:t>
      </w:r>
      <w:r w:rsidR="00695354">
        <w:rPr>
          <w:rFonts w:eastAsiaTheme="minorEastAsia"/>
        </w:rPr>
        <w:t xml:space="preserve">dislocation will only interact with one defect with a distance of </w:t>
      </w:r>
      <m:oMath>
        <m:r>
          <m:rPr>
            <m:sty m:val="p"/>
          </m:rPr>
          <w:rPr>
            <w:rFonts w:ascii="Cambria Math" w:eastAsiaTheme="minorEastAsia" w:hAnsi="Cambria Math"/>
          </w:rPr>
          <m:t>Δ</m:t>
        </m:r>
        <m:r>
          <w:rPr>
            <w:rFonts w:ascii="Cambria Math" w:eastAsiaTheme="minorEastAsia" w:hAnsi="Cambria Math"/>
          </w:rPr>
          <m:t>L</m:t>
        </m:r>
      </m:oMath>
      <w:r w:rsidR="00695354">
        <w:rPr>
          <w:rFonts w:eastAsiaTheme="minorEastAsia"/>
        </w:rPr>
        <w:t xml:space="preserve">. x- and y-axes are maximized by user entry. As the defects are being created, a spherical overlap restriction is used to ensure that defects don’t exist in the same location, or near enough that they are likely to combine. </w:t>
      </w:r>
    </w:p>
    <w:p w14:paraId="6FD0E3B7" w14:textId="77777777" w:rsidR="00695354" w:rsidRDefault="00695354" w:rsidP="00B974E1">
      <w:pPr>
        <w:spacing w:line="276" w:lineRule="auto"/>
        <w:ind w:firstLine="450"/>
        <w:rPr>
          <w:rFonts w:eastAsiaTheme="minorEastAsia"/>
        </w:rPr>
      </w:pPr>
      <w:r>
        <w:rPr>
          <w:rFonts w:eastAsiaTheme="minorEastAsia"/>
        </w:rPr>
        <w:t xml:space="preserve">As dislocations pass through the matrix, the program searches for the nearest defect that can interact with the dislocation. When the program finds such a defect, it eliminates it and jogs. All sampling locations (spaced out a distance of </w:t>
      </w:r>
      <m:oMath>
        <m:r>
          <m:rPr>
            <m:sty m:val="p"/>
          </m:rPr>
          <w:rPr>
            <w:rFonts w:ascii="Cambria Math" w:eastAsiaTheme="minorEastAsia" w:hAnsi="Cambria Math"/>
          </w:rPr>
          <m:t>Δ</m:t>
        </m:r>
        <m:r>
          <w:rPr>
            <w:rFonts w:ascii="Cambria Math" w:eastAsiaTheme="minorEastAsia" w:hAnsi="Cambria Math"/>
          </w:rPr>
          <m:t>L</m:t>
        </m:r>
      </m:oMath>
      <w:r>
        <w:rPr>
          <w:rFonts w:eastAsiaTheme="minorEastAsia"/>
        </w:rPr>
        <w:t xml:space="preserve"> for comparison to model 1) between the original dislocation location, and the location of jogging are updated with the dislocation’s position</w:t>
      </w:r>
      <w:r w:rsidR="009A522E">
        <w:rPr>
          <w:rFonts w:eastAsiaTheme="minorEastAsia"/>
        </w:rPr>
        <w:t xml:space="preserve">. </w:t>
      </w:r>
      <w:r>
        <w:rPr>
          <w:rFonts w:eastAsiaTheme="minorEastAsia"/>
        </w:rPr>
        <w:t xml:space="preserve"> </w:t>
      </w:r>
    </w:p>
    <w:p w14:paraId="3BBCC8B6" w14:textId="77777777" w:rsidR="006E406D" w:rsidRPr="00B26AA5" w:rsidRDefault="006E406D" w:rsidP="00B974E1">
      <w:pPr>
        <w:spacing w:line="276" w:lineRule="auto"/>
        <w:ind w:firstLine="450"/>
      </w:pPr>
    </w:p>
    <w:p w14:paraId="546CB0E1" w14:textId="77777777" w:rsidR="00707D4D" w:rsidRDefault="009A522E" w:rsidP="00B974E1">
      <w:pPr>
        <w:pStyle w:val="Heading3"/>
        <w:spacing w:line="276" w:lineRule="auto"/>
        <w:rPr>
          <w:rFonts w:cs="Times New Roman"/>
          <w:szCs w:val="26"/>
        </w:rPr>
      </w:pPr>
      <w:bookmarkStart w:id="31" w:name="_Ref482775899"/>
      <w:bookmarkStart w:id="32" w:name="_Toc489251676"/>
      <w:r>
        <w:rPr>
          <w:rFonts w:cs="Times New Roman"/>
          <w:szCs w:val="26"/>
        </w:rPr>
        <w:t>Maximum</w:t>
      </w:r>
      <w:r w:rsidR="00707D4D" w:rsidRPr="00707D4D">
        <w:rPr>
          <w:rFonts w:cs="Times New Roman"/>
          <w:szCs w:val="26"/>
        </w:rPr>
        <w:t xml:space="preserve"> Channel Width Approximation</w:t>
      </w:r>
      <w:bookmarkEnd w:id="31"/>
      <w:bookmarkEnd w:id="32"/>
    </w:p>
    <w:p w14:paraId="68CA7B82" w14:textId="77777777" w:rsidR="000C779C" w:rsidRDefault="009A522E" w:rsidP="00B974E1">
      <w:pPr>
        <w:spacing w:line="276" w:lineRule="auto"/>
        <w:ind w:firstLine="450"/>
      </w:pPr>
      <w:r>
        <w:t>Maximum channel width is calculated in a similar manner to that in model 1. As dislocations are moving through the material, each recorded width at the sampling point is compared to the current maximum and minimum</w:t>
      </w:r>
      <w:r w:rsidR="00401356">
        <w:t xml:space="preserve">, which is updated accordingly. </w:t>
      </w:r>
      <w:r w:rsidR="00355237">
        <w:t xml:space="preserve">The maximum width, as with model 1, is simply the difference between these values. </w:t>
      </w:r>
    </w:p>
    <w:p w14:paraId="3AF106EA" w14:textId="77777777" w:rsidR="000C779C" w:rsidRDefault="000C779C" w:rsidP="00B974E1">
      <w:pPr>
        <w:spacing w:line="276" w:lineRule="auto"/>
        <w:ind w:firstLine="450"/>
      </w:pPr>
    </w:p>
    <w:p w14:paraId="4BA30CEF" w14:textId="77777777" w:rsidR="000C779C" w:rsidRDefault="000C779C" w:rsidP="00B974E1">
      <w:pPr>
        <w:pStyle w:val="Heading3"/>
        <w:spacing w:line="276" w:lineRule="auto"/>
        <w:rPr>
          <w:rFonts w:cs="Times New Roman"/>
          <w:szCs w:val="26"/>
        </w:rPr>
      </w:pPr>
      <w:bookmarkStart w:id="33" w:name="_Toc489251677"/>
      <w:r w:rsidRPr="00707D4D">
        <w:rPr>
          <w:rFonts w:cs="Times New Roman"/>
          <w:szCs w:val="26"/>
        </w:rPr>
        <w:t>Core Channel Width Approximation</w:t>
      </w:r>
      <w:bookmarkEnd w:id="33"/>
    </w:p>
    <w:p w14:paraId="49340311" w14:textId="77777777" w:rsidR="00DE76E5" w:rsidRPr="008A0297" w:rsidRDefault="000C779C" w:rsidP="00B974E1">
      <w:pPr>
        <w:spacing w:line="276" w:lineRule="auto"/>
        <w:ind w:firstLine="450"/>
        <w:rPr>
          <w:szCs w:val="24"/>
        </w:rPr>
      </w:pPr>
      <w:r>
        <w:t xml:space="preserve">The core width analysis is performed rather similarly to model 1. The primary difference is that within each sampling section, eliminated defects are gathered into a single array and all </w:t>
      </w:r>
      <w:r>
        <w:lastRenderedPageBreak/>
        <w:t xml:space="preserve">possible combinations of core width are examined to determine the width corresponding to the threshold density (section </w:t>
      </w:r>
      <w:r>
        <w:fldChar w:fldCharType="begin"/>
      </w:r>
      <w:r>
        <w:instrText xml:space="preserve"> REF _Ref482783829 \r \h  \* MERGEFORMAT </w:instrText>
      </w:r>
      <w:r>
        <w:fldChar w:fldCharType="separate"/>
      </w:r>
      <w:r>
        <w:t>3.2.2</w:t>
      </w:r>
      <w:r>
        <w:fldChar w:fldCharType="end"/>
      </w:r>
      <w:r>
        <w:t>). This gives a reasonably similar result to the mod</w:t>
      </w:r>
      <w:r w:rsidR="008A0297">
        <w:t xml:space="preserve">el 1 core width approximation. </w:t>
      </w:r>
      <w:r w:rsidR="008A0297" w:rsidRPr="008A0297">
        <w:rPr>
          <w:szCs w:val="24"/>
        </w:rPr>
        <w:fldChar w:fldCharType="begin"/>
      </w:r>
      <w:r w:rsidR="008A0297" w:rsidRPr="008A0297">
        <w:rPr>
          <w:szCs w:val="24"/>
        </w:rPr>
        <w:instrText xml:space="preserve"> REF _Ref485038166 \h  \* MERGEFORMAT </w:instrText>
      </w:r>
      <w:r w:rsidR="008A0297" w:rsidRPr="008A0297">
        <w:rPr>
          <w:szCs w:val="24"/>
        </w:rPr>
      </w:r>
      <w:r w:rsidR="008A0297" w:rsidRPr="008A0297">
        <w:rPr>
          <w:szCs w:val="24"/>
        </w:rPr>
        <w:fldChar w:fldCharType="separate"/>
      </w:r>
      <w:r w:rsidR="008A0297" w:rsidRPr="008A0297">
        <w:rPr>
          <w:szCs w:val="24"/>
        </w:rPr>
        <w:t xml:space="preserve">Figure </w:t>
      </w:r>
      <w:r w:rsidR="008A0297" w:rsidRPr="008A0297">
        <w:rPr>
          <w:noProof/>
          <w:szCs w:val="24"/>
        </w:rPr>
        <w:t>4</w:t>
      </w:r>
      <w:r w:rsidR="008A0297" w:rsidRPr="008A0297">
        <w:rPr>
          <w:szCs w:val="24"/>
        </w:rPr>
        <w:fldChar w:fldCharType="end"/>
      </w:r>
      <w:r w:rsidR="008A0297">
        <w:rPr>
          <w:szCs w:val="24"/>
        </w:rPr>
        <w:t xml:space="preserve"> gives an example of the plot.</w:t>
      </w:r>
    </w:p>
    <w:p w14:paraId="6B667FA3" w14:textId="77777777" w:rsidR="000B2469" w:rsidRDefault="000B2469" w:rsidP="00B974E1">
      <w:pPr>
        <w:keepNext/>
        <w:spacing w:line="276" w:lineRule="auto"/>
      </w:pPr>
      <w:r>
        <w:rPr>
          <w:noProof/>
        </w:rPr>
        <w:drawing>
          <wp:inline distT="0" distB="0" distL="0" distR="0" wp14:anchorId="0A182551" wp14:editId="5B5C4248">
            <wp:extent cx="5944235" cy="25730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2573020"/>
                    </a:xfrm>
                    <a:prstGeom prst="rect">
                      <a:avLst/>
                    </a:prstGeom>
                    <a:noFill/>
                  </pic:spPr>
                </pic:pic>
              </a:graphicData>
            </a:graphic>
          </wp:inline>
        </w:drawing>
      </w:r>
    </w:p>
    <w:p w14:paraId="563B6F99" w14:textId="77777777" w:rsidR="00DE76E5" w:rsidRDefault="000B2469" w:rsidP="00B974E1">
      <w:pPr>
        <w:spacing w:line="276" w:lineRule="auto"/>
        <w:ind w:firstLine="450"/>
        <w:rPr>
          <w:color w:val="44546A" w:themeColor="text2"/>
          <w:sz w:val="18"/>
          <w:szCs w:val="18"/>
        </w:rPr>
      </w:pPr>
      <w:bookmarkStart w:id="34" w:name="_Ref485038166"/>
      <w:bookmarkStart w:id="35" w:name="_Toc486418912"/>
      <w:r w:rsidRPr="000B2469">
        <w:rPr>
          <w:i/>
          <w:color w:val="44546A" w:themeColor="text2"/>
          <w:sz w:val="18"/>
          <w:szCs w:val="18"/>
        </w:rPr>
        <w:t xml:space="preserve">Figure </w:t>
      </w:r>
      <w:r w:rsidRPr="000B2469">
        <w:rPr>
          <w:i/>
          <w:color w:val="44546A" w:themeColor="text2"/>
          <w:sz w:val="18"/>
          <w:szCs w:val="18"/>
        </w:rPr>
        <w:fldChar w:fldCharType="begin"/>
      </w:r>
      <w:r w:rsidRPr="000B2469">
        <w:rPr>
          <w:i/>
          <w:color w:val="44546A" w:themeColor="text2"/>
          <w:sz w:val="18"/>
          <w:szCs w:val="18"/>
        </w:rPr>
        <w:instrText xml:space="preserve"> SEQ Figure \* ARABIC </w:instrText>
      </w:r>
      <w:r w:rsidRPr="000B2469">
        <w:rPr>
          <w:i/>
          <w:color w:val="44546A" w:themeColor="text2"/>
          <w:sz w:val="18"/>
          <w:szCs w:val="18"/>
        </w:rPr>
        <w:fldChar w:fldCharType="separate"/>
      </w:r>
      <w:r w:rsidR="0037472B">
        <w:rPr>
          <w:i/>
          <w:noProof/>
          <w:color w:val="44546A" w:themeColor="text2"/>
          <w:sz w:val="18"/>
          <w:szCs w:val="18"/>
        </w:rPr>
        <w:t>4</w:t>
      </w:r>
      <w:r w:rsidRPr="000B2469">
        <w:rPr>
          <w:i/>
          <w:color w:val="44546A" w:themeColor="text2"/>
          <w:sz w:val="18"/>
          <w:szCs w:val="18"/>
        </w:rPr>
        <w:fldChar w:fldCharType="end"/>
      </w:r>
      <w:bookmarkEnd w:id="34"/>
      <w:r w:rsidRPr="000B2469">
        <w:rPr>
          <w:i/>
          <w:color w:val="44546A" w:themeColor="text2"/>
          <w:sz w:val="18"/>
          <w:szCs w:val="18"/>
        </w:rPr>
        <w:t xml:space="preserve">: Model 2 example of channel core. </w:t>
      </w:r>
      <w:r w:rsidRPr="000B2469">
        <w:rPr>
          <w:rFonts w:cs="Times New Roman"/>
          <w:i/>
          <w:color w:val="44546A" w:themeColor="text2"/>
          <w:sz w:val="18"/>
          <w:szCs w:val="18"/>
        </w:rPr>
        <w:t>Parameters were 100 dislocation passes with defect cluster parameters d=10 nm, N=5x10</w:t>
      </w:r>
      <w:r w:rsidRPr="000B2469">
        <w:rPr>
          <w:rFonts w:cs="Times New Roman"/>
          <w:i/>
          <w:color w:val="44546A" w:themeColor="text2"/>
          <w:sz w:val="18"/>
          <w:szCs w:val="18"/>
          <w:vertAlign w:val="superscript"/>
        </w:rPr>
        <w:t>23</w:t>
      </w:r>
      <w:r w:rsidRPr="000B2469">
        <w:rPr>
          <w:rFonts w:cs="Times New Roman"/>
          <w:i/>
          <w:color w:val="44546A" w:themeColor="text2"/>
          <w:sz w:val="18"/>
          <w:szCs w:val="18"/>
        </w:rPr>
        <w:t xml:space="preserve"> m</w:t>
      </w:r>
      <w:r w:rsidRPr="000B2469">
        <w:rPr>
          <w:rFonts w:cs="Times New Roman"/>
          <w:i/>
          <w:color w:val="44546A" w:themeColor="text2"/>
          <w:sz w:val="18"/>
          <w:szCs w:val="18"/>
          <w:vertAlign w:val="superscript"/>
        </w:rPr>
        <w:t>-3</w:t>
      </w:r>
      <w:r w:rsidRPr="000B2469">
        <w:rPr>
          <w:rFonts w:cs="Times New Roman"/>
          <w:i/>
          <w:color w:val="44546A" w:themeColor="text2"/>
          <w:sz w:val="18"/>
          <w:szCs w:val="18"/>
        </w:rPr>
        <w:t xml:space="preserve">. The round (blue) points are locations of defect elimination, while the triangles (orange) and squares (grey) are minimum and maximum locations of core channel assignment at each x location, respectively to show validity of this core analysis method for model 1 and these parameters. </w:t>
      </w:r>
      <w:r w:rsidRPr="000B2469">
        <w:rPr>
          <w:i/>
          <w:color w:val="44546A" w:themeColor="text2"/>
          <w:sz w:val="18"/>
          <w:szCs w:val="18"/>
        </w:rPr>
        <w:t>Threshold of channel identification was set at a defect concentration being 10% of the matrix density.</w:t>
      </w:r>
      <w:bookmarkEnd w:id="35"/>
      <w:r w:rsidRPr="000B2469">
        <w:rPr>
          <w:color w:val="44546A" w:themeColor="text2"/>
          <w:sz w:val="18"/>
          <w:szCs w:val="18"/>
        </w:rPr>
        <w:t xml:space="preserve"> </w:t>
      </w:r>
    </w:p>
    <w:p w14:paraId="41352343" w14:textId="77777777" w:rsidR="008E1AE6" w:rsidRDefault="008E1AE6" w:rsidP="00B974E1">
      <w:pPr>
        <w:spacing w:line="276" w:lineRule="auto"/>
        <w:ind w:firstLine="450"/>
        <w:rPr>
          <w:color w:val="44546A" w:themeColor="text2"/>
          <w:sz w:val="18"/>
          <w:szCs w:val="18"/>
        </w:rPr>
      </w:pPr>
    </w:p>
    <w:p w14:paraId="2E96A3A6" w14:textId="77777777" w:rsidR="008E1AE6" w:rsidRDefault="008E1AE6" w:rsidP="00B974E1">
      <w:pPr>
        <w:spacing w:line="276" w:lineRule="auto"/>
        <w:ind w:firstLine="450"/>
        <w:rPr>
          <w:color w:val="44546A" w:themeColor="text2"/>
          <w:sz w:val="18"/>
          <w:szCs w:val="18"/>
        </w:rPr>
      </w:pPr>
    </w:p>
    <w:p w14:paraId="6410D6C4" w14:textId="77777777" w:rsidR="000B2469" w:rsidRPr="008E1AE6" w:rsidRDefault="008E1AE6" w:rsidP="00B974E1">
      <w:pPr>
        <w:spacing w:line="276" w:lineRule="auto"/>
        <w:ind w:firstLine="450"/>
        <w:rPr>
          <w:szCs w:val="24"/>
        </w:rPr>
      </w:pPr>
      <w:r w:rsidRPr="008E1AE6">
        <w:rPr>
          <w:szCs w:val="24"/>
        </w:rPr>
        <w:t xml:space="preserve">As with the </w:t>
      </w:r>
      <w:r>
        <w:rPr>
          <w:szCs w:val="24"/>
        </w:rPr>
        <w:t xml:space="preserve">model 1 core approximation, this approximation is clearly an underestimate of the core, possible a little more of an underestimate than model 1. However, it still gives a reasonable approximation to the core channel width that is useful in </w:t>
      </w:r>
      <w:r>
        <w:rPr>
          <w:szCs w:val="24"/>
        </w:rPr>
        <w:fldChar w:fldCharType="begin"/>
      </w:r>
      <w:r>
        <w:rPr>
          <w:szCs w:val="24"/>
        </w:rPr>
        <w:instrText xml:space="preserve"> REF _Ref482277734 \r \h </w:instrText>
      </w:r>
      <w:r w:rsidR="00B901F1">
        <w:rPr>
          <w:szCs w:val="24"/>
        </w:rPr>
        <w:instrText xml:space="preserve"> \* MERGEFORMAT </w:instrText>
      </w:r>
      <w:r>
        <w:rPr>
          <w:szCs w:val="24"/>
        </w:rPr>
      </w:r>
      <w:r>
        <w:rPr>
          <w:szCs w:val="24"/>
        </w:rPr>
        <w:fldChar w:fldCharType="separate"/>
      </w:r>
      <w:r>
        <w:rPr>
          <w:szCs w:val="24"/>
        </w:rPr>
        <w:t>Chapter 5:</w:t>
      </w:r>
      <w:r>
        <w:rPr>
          <w:szCs w:val="24"/>
        </w:rPr>
        <w:fldChar w:fldCharType="end"/>
      </w:r>
    </w:p>
    <w:p w14:paraId="750C17A2" w14:textId="77777777" w:rsidR="000B2469" w:rsidRPr="000B2469" w:rsidRDefault="000B2469" w:rsidP="00B974E1">
      <w:pPr>
        <w:spacing w:line="276" w:lineRule="auto"/>
        <w:ind w:firstLine="450"/>
        <w:rPr>
          <w:sz w:val="18"/>
          <w:szCs w:val="18"/>
        </w:rPr>
      </w:pPr>
    </w:p>
    <w:p w14:paraId="6BF39A69" w14:textId="77777777" w:rsidR="00856110" w:rsidRDefault="00856110" w:rsidP="00B974E1">
      <w:pPr>
        <w:pStyle w:val="Heading3"/>
        <w:spacing w:line="276" w:lineRule="auto"/>
      </w:pPr>
      <w:bookmarkStart w:id="36" w:name="_Toc489251678"/>
      <w:r w:rsidRPr="00707D4D">
        <w:t>Design Limitations Remaining in Model 2</w:t>
      </w:r>
      <w:bookmarkEnd w:id="36"/>
    </w:p>
    <w:p w14:paraId="7B779205" w14:textId="77777777" w:rsidR="00B26AA5" w:rsidRDefault="00355237" w:rsidP="00B974E1">
      <w:pPr>
        <w:spacing w:line="276" w:lineRule="auto"/>
        <w:ind w:firstLine="450"/>
      </w:pPr>
      <w:r>
        <w:t>Following the model 2 adjustments, d</w:t>
      </w:r>
      <w:r w:rsidR="00A4030C">
        <w:t xml:space="preserve">esign limitations are relegated primarily to the assumptions used in both models (section </w:t>
      </w:r>
      <w:r w:rsidR="00A4030C">
        <w:fldChar w:fldCharType="begin"/>
      </w:r>
      <w:r w:rsidR="00A4030C">
        <w:instrText xml:space="preserve"> REF _Ref482784463 \r \h </w:instrText>
      </w:r>
      <w:r w:rsidR="006E406D">
        <w:instrText xml:space="preserve"> \* MERGEFORMAT </w:instrText>
      </w:r>
      <w:r w:rsidR="00A4030C">
        <w:fldChar w:fldCharType="separate"/>
      </w:r>
      <w:r w:rsidR="00231BCB">
        <w:t>3.1</w:t>
      </w:r>
      <w:r w:rsidR="00A4030C">
        <w:fldChar w:fldCharType="end"/>
      </w:r>
      <w:r w:rsidR="001C27A5">
        <w:t xml:space="preserve">). This is demonstrated well in </w:t>
      </w:r>
      <w:r w:rsidR="001C27A5">
        <w:fldChar w:fldCharType="begin"/>
      </w:r>
      <w:r w:rsidR="001C27A5">
        <w:instrText xml:space="preserve"> REF _Ref482784588 \r \h </w:instrText>
      </w:r>
      <w:r w:rsidR="006E406D">
        <w:instrText xml:space="preserve"> \* MERGEFORMAT </w:instrText>
      </w:r>
      <w:r w:rsidR="001C27A5">
        <w:fldChar w:fldCharType="separate"/>
      </w:r>
      <w:r w:rsidR="001C27A5">
        <w:t>Chapter 4</w:t>
      </w:r>
      <w:r w:rsidR="001C27A5">
        <w:fldChar w:fldCharType="end"/>
      </w:r>
      <w:r w:rsidR="001C27A5">
        <w:t xml:space="preserve"> where the comparisons between models show excellent agreement. </w:t>
      </w:r>
      <w:r w:rsidR="00DA1112">
        <w:t>However, the results presented for these two models only consider the mean value of the maximum and core channel widths. However, since this is a stochastic process, the distribution of the channel width is good to know for detailed comparisons with TEM data, both for model validation, and also for experimental validation, since TEM results are often extremely variable (</w:t>
      </w:r>
      <w:r w:rsidR="00DA1112">
        <w:fldChar w:fldCharType="begin"/>
      </w:r>
      <w:r w:rsidR="00DA1112">
        <w:instrText xml:space="preserve"> REF _Ref482273608 \r \h </w:instrText>
      </w:r>
      <w:r w:rsidR="006E406D">
        <w:instrText xml:space="preserve"> \* MERGEFORMAT </w:instrText>
      </w:r>
      <w:r w:rsidR="00DA1112">
        <w:fldChar w:fldCharType="separate"/>
      </w:r>
      <w:r w:rsidR="0017539D">
        <w:t>Chapter 2</w:t>
      </w:r>
      <w:r w:rsidR="00DA1112">
        <w:fldChar w:fldCharType="end"/>
      </w:r>
      <w:r w:rsidR="00DA1112">
        <w:t xml:space="preserve"> and section </w:t>
      </w:r>
      <w:r w:rsidR="00DA1112">
        <w:fldChar w:fldCharType="begin"/>
      </w:r>
      <w:r w:rsidR="00DA1112">
        <w:instrText xml:space="preserve"> REF _Ref482784944 \r \h </w:instrText>
      </w:r>
      <w:r w:rsidR="006E406D">
        <w:instrText xml:space="preserve"> \* MERGEFORMAT </w:instrText>
      </w:r>
      <w:r w:rsidR="00DA1112">
        <w:fldChar w:fldCharType="separate"/>
      </w:r>
      <w:r w:rsidR="0017539D">
        <w:t>5.2</w:t>
      </w:r>
      <w:r w:rsidR="00DA1112">
        <w:fldChar w:fldCharType="end"/>
      </w:r>
      <w:r w:rsidR="00DA1112">
        <w:t xml:space="preserve">). </w:t>
      </w:r>
      <w:r w:rsidR="00E45619">
        <w:t xml:space="preserve">The Analytic method in section </w:t>
      </w:r>
      <w:r w:rsidR="00E45619">
        <w:fldChar w:fldCharType="begin"/>
      </w:r>
      <w:r w:rsidR="00E45619">
        <w:instrText xml:space="preserve"> REF _Ref472581861 \r \h </w:instrText>
      </w:r>
      <w:r w:rsidR="006E406D">
        <w:instrText xml:space="preserve"> \* MERGEFORMAT </w:instrText>
      </w:r>
      <w:r w:rsidR="00E45619">
        <w:fldChar w:fldCharType="separate"/>
      </w:r>
      <w:r w:rsidR="0017539D">
        <w:t>3.4</w:t>
      </w:r>
      <w:r w:rsidR="00E45619">
        <w:fldChar w:fldCharType="end"/>
      </w:r>
      <w:r w:rsidR="00E45619">
        <w:t xml:space="preserve"> attempts to address this issue.</w:t>
      </w:r>
    </w:p>
    <w:p w14:paraId="3529CEF7" w14:textId="77777777" w:rsidR="006E406D" w:rsidRPr="00B26AA5" w:rsidRDefault="006E406D" w:rsidP="00B974E1">
      <w:pPr>
        <w:spacing w:line="276" w:lineRule="auto"/>
        <w:ind w:firstLine="450"/>
      </w:pPr>
    </w:p>
    <w:p w14:paraId="1FF5AB08" w14:textId="77777777" w:rsidR="002C70E3" w:rsidRPr="002C70E3" w:rsidRDefault="00856110" w:rsidP="00B974E1">
      <w:pPr>
        <w:pStyle w:val="Heading2"/>
        <w:spacing w:line="276" w:lineRule="auto"/>
      </w:pPr>
      <w:bookmarkStart w:id="37" w:name="_Ref472581861"/>
      <w:bookmarkStart w:id="38" w:name="_Toc489251679"/>
      <w:r w:rsidRPr="00707D4D">
        <w:lastRenderedPageBreak/>
        <w:t>Analytic Approach to the Problem</w:t>
      </w:r>
      <w:bookmarkEnd w:id="37"/>
      <w:bookmarkEnd w:id="38"/>
    </w:p>
    <w:p w14:paraId="2EAF0875" w14:textId="77777777" w:rsidR="002C70E3" w:rsidRDefault="00E45619" w:rsidP="00B974E1">
      <w:pPr>
        <w:spacing w:line="276" w:lineRule="auto"/>
        <w:ind w:firstLine="450"/>
      </w:pPr>
      <w:r>
        <w:t>The analytic result uses the model 1 approach to estimating the average of defect distribution within the matrix</w:t>
      </w:r>
      <w:r w:rsidR="006761E8">
        <w:t xml:space="preserve">. Fundamentally, this method attempts to simultaneously explore all possible ways that a dislocation can move. </w:t>
      </w:r>
      <w:r w:rsidR="00CC4DF2">
        <w:t>This entails considering each and every path that a dislocation can take in order to reach a spe</w:t>
      </w:r>
      <w:r w:rsidR="00AF1A64">
        <w:t xml:space="preserve">cified location. This can be done by allowing a portion of the dislocation to go in either direction every time the dislocation interacts with a defect. </w:t>
      </w:r>
    </w:p>
    <w:p w14:paraId="0BE42CF9" w14:textId="77777777" w:rsidR="006E406D" w:rsidRDefault="006E406D" w:rsidP="00B974E1">
      <w:pPr>
        <w:spacing w:line="276" w:lineRule="auto"/>
        <w:ind w:firstLine="450"/>
      </w:pPr>
    </w:p>
    <w:p w14:paraId="4B9E1656" w14:textId="77777777" w:rsidR="002C70E3" w:rsidRDefault="002C70E3" w:rsidP="00B974E1">
      <w:pPr>
        <w:pStyle w:val="Heading3"/>
        <w:spacing w:line="276" w:lineRule="auto"/>
      </w:pPr>
      <w:bookmarkStart w:id="39" w:name="_Toc489251680"/>
      <w:r>
        <w:t>General Mathematical Approach</w:t>
      </w:r>
      <w:bookmarkEnd w:id="39"/>
    </w:p>
    <w:p w14:paraId="0ACBBED5" w14:textId="77777777" w:rsidR="0027018D" w:rsidRPr="00DE76E5" w:rsidRDefault="00AF1A64" w:rsidP="00B974E1">
      <w:pPr>
        <w:spacing w:line="276" w:lineRule="auto"/>
        <w:ind w:firstLine="450"/>
      </w:pPr>
      <w:r>
        <w:t>This m</w:t>
      </w:r>
      <w:r w:rsidR="00703AF0">
        <w:t xml:space="preserve">eans that the dislocation encountering the first defect has weight of 1, meaning that it can eliminate 100 percent of the defect. The defect weight is dropped to 0, </w:t>
      </w:r>
      <w:r w:rsidR="00DC2072">
        <w:t>indicating</w:t>
      </w:r>
      <w:r w:rsidR="00703AF0">
        <w:t xml:space="preserve"> full removal. The dislocation then jogs in both directions and its weight in each direction drops to 0.5, indicating that only 50% of the time the dislocation will encounter each new defect. Both defects are reduced by 0.5, in accordance with the weight of the dislocation. Both parts of the dislocation are halved and each jogs in both directions, leading a 0.25 reduction in defect weight on the edges, but a 0.5 reduction in the middle, since both dislocation fragments jog and eliminate 0.25 of that central defect. This process can continue resulting in probabilities of elimination as shown below.</w:t>
      </w:r>
    </w:p>
    <w:p w14:paraId="45649FD6" w14:textId="77777777" w:rsidR="00607B10" w:rsidRDefault="0027018D" w:rsidP="00B974E1">
      <w:pPr>
        <w:spacing w:line="276" w:lineRule="auto"/>
        <w:ind w:firstLine="450"/>
      </w:pPr>
      <w:r>
        <w:t xml:space="preserve">The weight of the defects on each point, following the first pass, is thus 1 minus the above values. On the next pass, the dislocation fully passes the first defect, which is eliminated, and encounters the midline defect on column 3, fully eliminating it. However, since only 0.5 of a defect exists, only 0.5 of the dislocation jogs and separates, with the other 0.5 of the dislocation continuing on to the midplane column 5 defect with the process continuing from there. This process can be used to determine the probabilities of any defect being eliminated for any </w:t>
      </w:r>
      <w:r w:rsidR="00DC2072">
        <w:t>number</w:t>
      </w:r>
      <w:r>
        <w:t xml:space="preserve"> of dislocations passing through the material. After this analysis, probabilities of different </w:t>
      </w:r>
      <w:r w:rsidR="00DC2072">
        <w:t>channel</w:t>
      </w:r>
      <w:r>
        <w:t xml:space="preserve"> widths can be calculated via conditional probability analysis. </w:t>
      </w:r>
    </w:p>
    <w:p w14:paraId="40549FE5" w14:textId="77777777" w:rsidR="008E1AE6" w:rsidRDefault="00607B10" w:rsidP="00B974E1">
      <w:pPr>
        <w:spacing w:line="276" w:lineRule="auto"/>
        <w:ind w:firstLine="450"/>
        <w:rPr>
          <w:rFonts w:eastAsiaTheme="minorEastAsia"/>
        </w:rPr>
      </w:pPr>
      <w:r>
        <w:t>This is done via the following, only using the definition of maximum channel width, for simplicity. For this definition, two probabilities are important, the probability that an extremum point is eliminated</w:t>
      </w:r>
      <w:r w:rsidR="00DC2072">
        <w:t>,</w:t>
      </w:r>
      <m:oMath>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ex</m:t>
            </m:r>
          </m:sub>
        </m:sSub>
      </m:oMath>
      <w:r>
        <w:t xml:space="preserve">, and the probability that all other points beyond (further from the center) are still existing, </w:t>
      </w:r>
      <m:oMath>
        <m:sSub>
          <m:sSubPr>
            <m:ctrlPr>
              <w:rPr>
                <w:rFonts w:ascii="Cambria Math" w:hAnsi="Cambria Math"/>
                <w:i/>
              </w:rPr>
            </m:ctrlPr>
          </m:sSubPr>
          <m:e>
            <m:r>
              <w:rPr>
                <w:rFonts w:ascii="Cambria Math" w:hAnsi="Cambria Math"/>
              </w:rPr>
              <m:t>P</m:t>
            </m:r>
          </m:e>
          <m:sub>
            <m:r>
              <w:rPr>
                <w:rFonts w:ascii="Cambria Math" w:hAnsi="Cambria Math"/>
              </w:rPr>
              <m:t>out</m:t>
            </m:r>
          </m:sub>
        </m:sSub>
      </m:oMath>
      <w:r>
        <w:rPr>
          <w:rFonts w:eastAsiaTheme="minorEastAsia"/>
        </w:rPr>
        <w:t>. These probabilities are valid for both the maximum and the minimum</w:t>
      </w:r>
      <w:r w:rsidR="008E1AE6">
        <w:rPr>
          <w:rFonts w:eastAsiaTheme="minorEastAsia"/>
        </w:rPr>
        <w:br w:type="page"/>
      </w:r>
    </w:p>
    <w:p w14:paraId="0986F527" w14:textId="77777777" w:rsidR="008D48CA" w:rsidRDefault="00703AF0" w:rsidP="00B974E1">
      <w:pPr>
        <w:spacing w:line="276" w:lineRule="auto"/>
        <w:ind w:firstLine="450"/>
      </w:pPr>
      <w:r w:rsidRPr="00703AF0">
        <w:rPr>
          <w:noProof/>
        </w:rPr>
        <w:lastRenderedPageBreak/>
        <w:drawing>
          <wp:inline distT="0" distB="0" distL="0" distR="0" wp14:anchorId="7D67A449" wp14:editId="0C168673">
            <wp:extent cx="4160520" cy="27251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9159" cy="2730773"/>
                    </a:xfrm>
                    <a:prstGeom prst="rect">
                      <a:avLst/>
                    </a:prstGeom>
                    <a:noFill/>
                    <a:ln>
                      <a:noFill/>
                    </a:ln>
                  </pic:spPr>
                </pic:pic>
              </a:graphicData>
            </a:graphic>
          </wp:inline>
        </w:drawing>
      </w:r>
    </w:p>
    <w:p w14:paraId="19778E4B" w14:textId="77777777" w:rsidR="00607B10" w:rsidRDefault="008D48CA" w:rsidP="00B974E1">
      <w:pPr>
        <w:pStyle w:val="Caption"/>
        <w:spacing w:line="276" w:lineRule="auto"/>
        <w:jc w:val="both"/>
      </w:pPr>
      <w:bookmarkStart w:id="40" w:name="_Toc486418913"/>
      <w:r>
        <w:t xml:space="preserve">Figure </w:t>
      </w:r>
      <w:r w:rsidR="00111575">
        <w:fldChar w:fldCharType="begin"/>
      </w:r>
      <w:r w:rsidR="00111575">
        <w:instrText xml:space="preserve"> SEQ Figure \* ARABIC </w:instrText>
      </w:r>
      <w:r w:rsidR="00111575">
        <w:fldChar w:fldCharType="separate"/>
      </w:r>
      <w:r w:rsidR="0037472B">
        <w:rPr>
          <w:noProof/>
        </w:rPr>
        <w:t>5</w:t>
      </w:r>
      <w:r w:rsidR="00111575">
        <w:rPr>
          <w:noProof/>
        </w:rPr>
        <w:fldChar w:fldCharType="end"/>
      </w:r>
      <w:r>
        <w:t xml:space="preserve">: </w:t>
      </w:r>
      <w:r w:rsidR="00541605">
        <w:t xml:space="preserve">Example grid of analytic solution. Grid consists of probabilities </w:t>
      </w:r>
      <w:r>
        <w:t xml:space="preserve">that any given defect is eliminated after 1 dislocation passage. The staggered pattern of defects is due to the setup of model 1, see </w:t>
      </w:r>
      <w:r>
        <w:fldChar w:fldCharType="begin"/>
      </w:r>
      <w:r>
        <w:instrText xml:space="preserve"> REF _Ref482765321 \h </w:instrText>
      </w:r>
      <w:r w:rsidR="006E406D">
        <w:instrText xml:space="preserve"> \* MERGEFORMAT </w:instrText>
      </w:r>
      <w:r>
        <w:fldChar w:fldCharType="separate"/>
      </w:r>
      <w:r w:rsidR="0017539D">
        <w:t xml:space="preserve">Figure </w:t>
      </w:r>
      <w:r w:rsidR="0017539D">
        <w:rPr>
          <w:noProof/>
        </w:rPr>
        <w:t>1</w:t>
      </w:r>
      <w:r>
        <w:fldChar w:fldCharType="end"/>
      </w:r>
      <w:r>
        <w:t>. Defects outside of this cone have an elimination probability of 0 since the dislocations cannot jog out to them.</w:t>
      </w:r>
      <w:bookmarkEnd w:id="40"/>
      <w:r>
        <w:t xml:space="preserve"> </w:t>
      </w:r>
    </w:p>
    <w:p w14:paraId="1A9AA4C5" w14:textId="77777777" w:rsidR="008E1AE6" w:rsidRDefault="008E1AE6" w:rsidP="00B974E1">
      <w:pPr>
        <w:spacing w:line="276" w:lineRule="auto"/>
      </w:pPr>
    </w:p>
    <w:p w14:paraId="39AFE505" w14:textId="77777777" w:rsidR="008E1AE6" w:rsidRPr="008E1AE6" w:rsidRDefault="008E1AE6" w:rsidP="00B974E1">
      <w:pPr>
        <w:spacing w:line="276" w:lineRule="auto"/>
      </w:pPr>
    </w:p>
    <w:p w14:paraId="2BF1C749" w14:textId="77777777" w:rsidR="003B3342" w:rsidRDefault="00072721" w:rsidP="00B974E1">
      <w:pPr>
        <w:spacing w:line="276" w:lineRule="auto"/>
        <w:rPr>
          <w:rFonts w:eastAsiaTheme="minorEastAsia"/>
        </w:rPr>
      </w:pPr>
      <w:r>
        <w:rPr>
          <w:rFonts w:eastAsiaTheme="minorEastAsia"/>
        </w:rPr>
        <w:t xml:space="preserve">values of the channel. Or, for any given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m:t>
        </m:r>
        <m:r>
          <m:rPr>
            <m:sty m:val="p"/>
          </m:rPr>
          <w:rPr>
            <w:rFonts w:ascii="Cambria Math" w:eastAsiaTheme="minorEastAsia" w:hAnsi="Cambria Math"/>
          </w:rPr>
          <m:t>max</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r>
          <w:rPr>
            <w:rFonts w:ascii="Cambria Math" w:eastAsiaTheme="minorEastAsia" w:hAnsi="Cambria Math"/>
          </w:rPr>
          <m:t>=</m:t>
        </m:r>
        <m:r>
          <m:rPr>
            <m:sty m:val="p"/>
          </m:rPr>
          <w:rPr>
            <w:rFonts w:ascii="Cambria Math" w:eastAsiaTheme="minorEastAsia" w:hAnsi="Cambria Math"/>
          </w:rPr>
          <m:t>min</m:t>
        </m:r>
      </m:oMath>
      <w:r>
        <w:rPr>
          <w:rFonts w:eastAsiaTheme="minorEastAsia"/>
        </w:rPr>
        <w:t>, the probability of that channel width being found is,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362"/>
        <w:gridCol w:w="1170"/>
      </w:tblGrid>
      <w:tr w:rsidR="008E3133" w14:paraId="6C4757C1" w14:textId="77777777" w:rsidTr="008E3133">
        <w:tc>
          <w:tcPr>
            <w:tcW w:w="7362" w:type="dxa"/>
            <w:shd w:val="clear" w:color="auto" w:fill="FFFFFF" w:themeFill="background1"/>
          </w:tcPr>
          <w:p w14:paraId="75770685" w14:textId="77777777" w:rsidR="008E3133" w:rsidRPr="000113E9" w:rsidRDefault="00111575" w:rsidP="00B974E1">
            <w:pPr>
              <w:pStyle w:val="NormalWeb"/>
              <w:spacing w:line="276" w:lineRule="auto"/>
            </w:pPr>
            <m:oMathPara>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w</m:t>
                        </m:r>
                      </m:e>
                      <m:sub>
                        <m:r>
                          <w:rPr>
                            <w:rFonts w:ascii="Cambria Math" w:hAnsi="Cambria Math"/>
                          </w:rPr>
                          <m:t>i</m:t>
                        </m:r>
                      </m:sub>
                    </m:sSub>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ex,</m:t>
                    </m:r>
                    <m:sSub>
                      <m:sSubPr>
                        <m:ctrlPr>
                          <w:rPr>
                            <w:rFonts w:ascii="Cambria Math" w:hAnsi="Cambria Math"/>
                            <w:i/>
                          </w:rPr>
                        </m:ctrlPr>
                      </m:sSubPr>
                      <m:e>
                        <m:r>
                          <w:rPr>
                            <w:rFonts w:ascii="Cambria Math" w:hAnsi="Cambria Math"/>
                          </w:rPr>
                          <m:t>y</m:t>
                        </m:r>
                      </m:e>
                      <m:sub>
                        <m:r>
                          <w:rPr>
                            <w:rFonts w:ascii="Cambria Math" w:hAnsi="Cambria Math"/>
                          </w:rPr>
                          <m:t>1,i</m:t>
                        </m:r>
                      </m:sub>
                    </m:sSub>
                  </m:sub>
                </m:sSub>
                <m:sSub>
                  <m:sSubPr>
                    <m:ctrlPr>
                      <w:rPr>
                        <w:rFonts w:ascii="Cambria Math" w:hAnsi="Cambria Math"/>
                        <w:i/>
                      </w:rPr>
                    </m:ctrlPr>
                  </m:sSubPr>
                  <m:e>
                    <m:r>
                      <w:rPr>
                        <w:rFonts w:ascii="Cambria Math" w:hAnsi="Cambria Math"/>
                      </w:rPr>
                      <m:t>P</m:t>
                    </m:r>
                  </m:e>
                  <m:sub>
                    <m:r>
                      <w:rPr>
                        <w:rFonts w:ascii="Cambria Math" w:hAnsi="Cambria Math"/>
                      </w:rPr>
                      <m:t>out,</m:t>
                    </m:r>
                    <m:sSub>
                      <m:sSubPr>
                        <m:ctrlPr>
                          <w:rPr>
                            <w:rFonts w:ascii="Cambria Math" w:hAnsi="Cambria Math"/>
                            <w:i/>
                          </w:rPr>
                        </m:ctrlPr>
                      </m:sSubPr>
                      <m:e>
                        <m:r>
                          <w:rPr>
                            <w:rFonts w:ascii="Cambria Math" w:hAnsi="Cambria Math"/>
                          </w:rPr>
                          <m:t>y</m:t>
                        </m:r>
                      </m:e>
                      <m:sub>
                        <m:r>
                          <w:rPr>
                            <w:rFonts w:ascii="Cambria Math" w:hAnsi="Cambria Math"/>
                          </w:rPr>
                          <m:t>1,i</m:t>
                        </m:r>
                      </m:sub>
                    </m:sSub>
                  </m:sub>
                </m:sSub>
                <m:sSub>
                  <m:sSubPr>
                    <m:ctrlPr>
                      <w:rPr>
                        <w:rFonts w:ascii="Cambria Math" w:hAnsi="Cambria Math"/>
                        <w:i/>
                      </w:rPr>
                    </m:ctrlPr>
                  </m:sSubPr>
                  <m:e>
                    <m:r>
                      <w:rPr>
                        <w:rFonts w:ascii="Cambria Math" w:hAnsi="Cambria Math"/>
                      </w:rPr>
                      <m:t>P</m:t>
                    </m:r>
                  </m:e>
                  <m:sub>
                    <m:r>
                      <w:rPr>
                        <w:rFonts w:ascii="Cambria Math" w:hAnsi="Cambria Math"/>
                      </w:rPr>
                      <m:t>ex,</m:t>
                    </m:r>
                    <m:sSub>
                      <m:sSubPr>
                        <m:ctrlPr>
                          <w:rPr>
                            <w:rFonts w:ascii="Cambria Math" w:hAnsi="Cambria Math"/>
                            <w:i/>
                          </w:rPr>
                        </m:ctrlPr>
                      </m:sSubPr>
                      <m:e>
                        <m:r>
                          <w:rPr>
                            <w:rFonts w:ascii="Cambria Math" w:hAnsi="Cambria Math"/>
                          </w:rPr>
                          <m:t>y</m:t>
                        </m:r>
                      </m:e>
                      <m:sub>
                        <m:r>
                          <w:rPr>
                            <w:rFonts w:ascii="Cambria Math" w:hAnsi="Cambria Math"/>
                          </w:rPr>
                          <m:t>2,i</m:t>
                        </m:r>
                      </m:sub>
                    </m:sSub>
                  </m:sub>
                </m:sSub>
                <m:sSub>
                  <m:sSubPr>
                    <m:ctrlPr>
                      <w:rPr>
                        <w:rFonts w:ascii="Cambria Math" w:hAnsi="Cambria Math"/>
                        <w:i/>
                      </w:rPr>
                    </m:ctrlPr>
                  </m:sSubPr>
                  <m:e>
                    <m:r>
                      <w:rPr>
                        <w:rFonts w:ascii="Cambria Math" w:hAnsi="Cambria Math"/>
                      </w:rPr>
                      <m:t>P</m:t>
                    </m:r>
                  </m:e>
                  <m:sub>
                    <m:r>
                      <w:rPr>
                        <w:rFonts w:ascii="Cambria Math" w:hAnsi="Cambria Math"/>
                      </w:rPr>
                      <m:t>out,</m:t>
                    </m:r>
                    <m:sSub>
                      <m:sSubPr>
                        <m:ctrlPr>
                          <w:rPr>
                            <w:rFonts w:ascii="Cambria Math" w:hAnsi="Cambria Math"/>
                            <w:i/>
                          </w:rPr>
                        </m:ctrlPr>
                      </m:sSubPr>
                      <m:e>
                        <m:r>
                          <w:rPr>
                            <w:rFonts w:ascii="Cambria Math" w:hAnsi="Cambria Math"/>
                          </w:rPr>
                          <m:t>y</m:t>
                        </m:r>
                      </m:e>
                      <m:sub>
                        <m:r>
                          <w:rPr>
                            <w:rFonts w:ascii="Cambria Math" w:hAnsi="Cambria Math"/>
                          </w:rPr>
                          <m:t>2,i</m:t>
                        </m:r>
                      </m:sub>
                    </m:sSub>
                    <m:r>
                      <w:rPr>
                        <w:rFonts w:ascii="Cambria Math" w:hAnsi="Cambria Math"/>
                      </w:rPr>
                      <m:t xml:space="preserve"> </m:t>
                    </m:r>
                  </m:sub>
                </m:sSub>
              </m:oMath>
            </m:oMathPara>
          </w:p>
        </w:tc>
        <w:tc>
          <w:tcPr>
            <w:tcW w:w="1170" w:type="dxa"/>
            <w:shd w:val="clear" w:color="auto" w:fill="FFFFFF" w:themeFill="background1"/>
            <w:vAlign w:val="center"/>
          </w:tcPr>
          <w:p w14:paraId="724215B3" w14:textId="77777777" w:rsidR="008E3133" w:rsidRPr="008E3133" w:rsidRDefault="008E3133" w:rsidP="00B974E1">
            <w:pPr>
              <w:pStyle w:val="Caption"/>
              <w:spacing w:line="276" w:lineRule="auto"/>
              <w:jc w:val="right"/>
              <w:rPr>
                <w:i w:val="0"/>
                <w:sz w:val="24"/>
                <w:szCs w:val="24"/>
              </w:rPr>
            </w:pPr>
            <w:r w:rsidRPr="008E3133">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2</w:t>
            </w:r>
            <w:r w:rsidR="005A6EA8">
              <w:rPr>
                <w:i w:val="0"/>
                <w:color w:val="auto"/>
                <w:sz w:val="24"/>
                <w:szCs w:val="24"/>
              </w:rPr>
              <w:fldChar w:fldCharType="end"/>
            </w:r>
          </w:p>
        </w:tc>
      </w:tr>
    </w:tbl>
    <w:p w14:paraId="07FE7E54" w14:textId="77777777" w:rsidR="00072721" w:rsidRDefault="0011412C" w:rsidP="00B974E1">
      <w:pPr>
        <w:spacing w:line="276" w:lineRule="auto"/>
        <w:ind w:firstLine="450"/>
      </w:pPr>
      <w:r>
        <w:t>These are each found by,</w:t>
      </w:r>
    </w:p>
    <w:p w14:paraId="49410FB1" w14:textId="77777777" w:rsidR="0011412C" w:rsidRDefault="00111575" w:rsidP="00B974E1">
      <w:pPr>
        <w:spacing w:line="276" w:lineRule="auto"/>
        <w:ind w:firstLine="450"/>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ex,</m:t>
            </m:r>
            <m:sSub>
              <m:sSubPr>
                <m:ctrlPr>
                  <w:rPr>
                    <w:rFonts w:ascii="Cambria Math" w:hAnsi="Cambria Math"/>
                    <w:i/>
                  </w:rPr>
                </m:ctrlPr>
              </m:sSubPr>
              <m:e>
                <m:r>
                  <w:rPr>
                    <w:rFonts w:ascii="Cambria Math" w:hAnsi="Cambria Math"/>
                  </w:rPr>
                  <m:t>y</m:t>
                </m:r>
              </m:e>
              <m:sub>
                <m:r>
                  <w:rPr>
                    <w:rFonts w:ascii="Cambria Math" w:hAnsi="Cambria Math"/>
                  </w:rPr>
                  <m:t>j,i</m:t>
                </m:r>
              </m:sub>
            </m:sSub>
          </m:sub>
        </m:sSub>
      </m:oMath>
      <w:r w:rsidR="00B11899">
        <w:rPr>
          <w:rFonts w:eastAsiaTheme="minorEastAsia"/>
        </w:rPr>
        <w:t xml:space="preserve"> is found by the analysis process just performed and can simply be pulled from the array.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452"/>
        <w:gridCol w:w="1080"/>
      </w:tblGrid>
      <w:tr w:rsidR="008E3133" w14:paraId="2219BAC1" w14:textId="77777777" w:rsidTr="0047431A">
        <w:tc>
          <w:tcPr>
            <w:tcW w:w="7452" w:type="dxa"/>
            <w:shd w:val="clear" w:color="auto" w:fill="FFFFFF" w:themeFill="background1"/>
          </w:tcPr>
          <w:p w14:paraId="6003D576" w14:textId="77777777" w:rsidR="008E3133" w:rsidRPr="000113E9" w:rsidRDefault="00111575" w:rsidP="00B974E1">
            <w:pPr>
              <w:pStyle w:val="NormalWeb"/>
              <w:spacing w:line="276" w:lineRule="auto"/>
            </w:pPr>
            <m:oMathPara>
              <m:oMath>
                <m:sSub>
                  <m:sSubPr>
                    <m:ctrlPr>
                      <w:rPr>
                        <w:rFonts w:ascii="Cambria Math" w:hAnsi="Cambria Math"/>
                        <w:i/>
                      </w:rPr>
                    </m:ctrlPr>
                  </m:sSubPr>
                  <m:e>
                    <m:r>
                      <w:rPr>
                        <w:rFonts w:ascii="Cambria Math" w:hAnsi="Cambria Math"/>
                      </w:rPr>
                      <m:t>P</m:t>
                    </m:r>
                  </m:e>
                  <m:sub>
                    <m:r>
                      <w:rPr>
                        <w:rFonts w:ascii="Cambria Math" w:hAnsi="Cambria Math"/>
                      </w:rPr>
                      <m:t>out,</m:t>
                    </m:r>
                    <m:sSub>
                      <m:sSubPr>
                        <m:ctrlPr>
                          <w:rPr>
                            <w:rFonts w:ascii="Cambria Math" w:hAnsi="Cambria Math"/>
                            <w:i/>
                          </w:rPr>
                        </m:ctrlPr>
                      </m:sSubPr>
                      <m:e>
                        <m:r>
                          <w:rPr>
                            <w:rFonts w:ascii="Cambria Math" w:hAnsi="Cambria Math"/>
                          </w:rPr>
                          <m:t>y</m:t>
                        </m:r>
                      </m:e>
                      <m:sub>
                        <m:r>
                          <w:rPr>
                            <w:rFonts w:ascii="Cambria Math" w:hAnsi="Cambria Math"/>
                          </w:rPr>
                          <m:t>j,i</m:t>
                        </m:r>
                      </m:sub>
                    </m:sSub>
                  </m:sub>
                </m:sSub>
                <m:r>
                  <w:rPr>
                    <w:rFonts w:ascii="Cambria Math" w:hAnsi="Cambria Math"/>
                  </w:rPr>
                  <m:t>=</m:t>
                </m:r>
                <m:nary>
                  <m:naryPr>
                    <m:chr m:val="∏"/>
                    <m:limLoc m:val="undOvr"/>
                    <m:ctrlPr>
                      <w:rPr>
                        <w:rFonts w:ascii="Cambria Math" w:hAnsi="Cambria Math"/>
                        <w:i/>
                      </w:rPr>
                    </m:ctrlPr>
                  </m:naryPr>
                  <m:sub>
                    <m:r>
                      <w:rPr>
                        <w:rFonts w:ascii="Cambria Math" w:hAnsi="Cambria Math"/>
                      </w:rPr>
                      <m:t>k=l+1</m:t>
                    </m:r>
                  </m:sub>
                  <m:sup>
                    <m:r>
                      <w:rPr>
                        <w:rFonts w:ascii="Cambria Math" w:hAnsi="Cambria Math"/>
                      </w:rPr>
                      <m:t>m</m:t>
                    </m:r>
                  </m:sup>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elim,k</m:t>
                            </m:r>
                          </m:sub>
                        </m:sSub>
                      </m:e>
                    </m:d>
                  </m:e>
                </m:nary>
              </m:oMath>
            </m:oMathPara>
          </w:p>
        </w:tc>
        <w:tc>
          <w:tcPr>
            <w:tcW w:w="1080" w:type="dxa"/>
            <w:shd w:val="clear" w:color="auto" w:fill="FFFFFF" w:themeFill="background1"/>
            <w:vAlign w:val="center"/>
          </w:tcPr>
          <w:p w14:paraId="0E20F9BF" w14:textId="77777777" w:rsidR="008E3133" w:rsidRPr="0047431A" w:rsidRDefault="0047431A" w:rsidP="00B974E1">
            <w:pPr>
              <w:pStyle w:val="Caption"/>
              <w:spacing w:line="276" w:lineRule="auto"/>
              <w:jc w:val="center"/>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p>
        </w:tc>
      </w:tr>
    </w:tbl>
    <w:p w14:paraId="501E3197" w14:textId="77777777" w:rsidR="00B11899" w:rsidRDefault="00B11899" w:rsidP="00B974E1">
      <w:pPr>
        <w:spacing w:line="276" w:lineRule="auto"/>
        <w:ind w:firstLine="450"/>
        <w:rPr>
          <w:rFonts w:eastAsiaTheme="minorEastAsia"/>
        </w:rPr>
      </w:pPr>
      <w:r>
        <w:rPr>
          <w:rFonts w:eastAsiaTheme="minorEastAsia"/>
        </w:rPr>
        <w:t>Where,</w:t>
      </w:r>
    </w:p>
    <w:p w14:paraId="31613F87" w14:textId="77777777" w:rsidR="00B11899" w:rsidRDefault="00B11899" w:rsidP="00B974E1">
      <w:pPr>
        <w:spacing w:line="276" w:lineRule="auto"/>
        <w:ind w:firstLine="450"/>
        <w:rPr>
          <w:rFonts w:eastAsiaTheme="minorEastAsia"/>
        </w:rPr>
      </w:pPr>
      <w:r>
        <w:rPr>
          <w:rFonts w:eastAsiaTheme="minorEastAsia"/>
        </w:rPr>
        <w:t>k is the counter variable</w:t>
      </w:r>
    </w:p>
    <w:p w14:paraId="7ACEF76E" w14:textId="77777777" w:rsidR="00B11899" w:rsidRDefault="00B11899" w:rsidP="00B974E1">
      <w:pPr>
        <w:spacing w:line="276" w:lineRule="auto"/>
        <w:ind w:firstLine="450"/>
        <w:rPr>
          <w:rFonts w:eastAsiaTheme="minorEastAsia"/>
        </w:rPr>
      </w:pPr>
      <w:r>
        <w:rPr>
          <w:rFonts w:eastAsiaTheme="minorEastAsia"/>
        </w:rPr>
        <w:t>m is the total number of  defects above or below the midplane</w:t>
      </w:r>
    </w:p>
    <w:p w14:paraId="70F72B8C" w14:textId="77777777" w:rsidR="00B11899" w:rsidRDefault="00B11899" w:rsidP="00B974E1">
      <w:pPr>
        <w:spacing w:line="276" w:lineRule="auto"/>
        <w:ind w:firstLine="450"/>
      </w:pPr>
      <w:r>
        <w:rPr>
          <w:rFonts w:eastAsiaTheme="minorEastAsia"/>
        </w:rPr>
        <w:t>l is the current defect being evaluated</w:t>
      </w:r>
    </w:p>
    <w:p w14:paraId="554E8BF9" w14:textId="77777777" w:rsidR="0011412C" w:rsidRDefault="0011412C" w:rsidP="00B974E1">
      <w:pPr>
        <w:spacing w:line="276" w:lineRule="auto"/>
        <w:ind w:firstLine="450"/>
      </w:pPr>
      <w:r>
        <w:t>Leading to an average channel width,</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362"/>
        <w:gridCol w:w="1170"/>
      </w:tblGrid>
      <w:tr w:rsidR="0047431A" w:rsidRPr="0047431A" w14:paraId="267E41AF" w14:textId="77777777" w:rsidTr="0047431A">
        <w:tc>
          <w:tcPr>
            <w:tcW w:w="7362" w:type="dxa"/>
            <w:shd w:val="clear" w:color="auto" w:fill="FFFFFF" w:themeFill="background1"/>
          </w:tcPr>
          <w:p w14:paraId="415CC1DF" w14:textId="77777777" w:rsidR="008E3133" w:rsidRPr="000113E9" w:rsidRDefault="00111575" w:rsidP="00B974E1">
            <w:pPr>
              <w:pStyle w:val="NormalWeb"/>
              <w:spacing w:line="276" w:lineRule="auto"/>
            </w:pPr>
            <m:oMathPara>
              <m:oMath>
                <m:sSub>
                  <m:sSubPr>
                    <m:ctrlPr>
                      <w:rPr>
                        <w:rFonts w:ascii="Cambria Math" w:hAnsi="Cambria Math"/>
                        <w:i/>
                      </w:rPr>
                    </m:ctrlPr>
                  </m:sSubPr>
                  <m:e>
                    <m:r>
                      <w:rPr>
                        <w:rFonts w:ascii="Cambria Math" w:hAnsi="Cambria Math"/>
                      </w:rPr>
                      <m:t>W</m:t>
                    </m:r>
                  </m:e>
                  <m:sub>
                    <m:r>
                      <w:rPr>
                        <w:rFonts w:ascii="Cambria Math" w:hAnsi="Cambria Math"/>
                      </w:rPr>
                      <m:t>ave</m:t>
                    </m:r>
                  </m:sub>
                </m:sSub>
                <m:r>
                  <w:rPr>
                    <w:rFonts w:ascii="Cambria Math" w:hAnsi="Cambria Math"/>
                  </w:rPr>
                  <m:t>=</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w</m:t>
                            </m:r>
                          </m:e>
                          <m:sub>
                            <m:r>
                              <w:rPr>
                                <w:rFonts w:ascii="Cambria Math" w:hAnsi="Cambria Math"/>
                              </w:rPr>
                              <m:t>i</m:t>
                            </m:r>
                          </m:sub>
                        </m:sSub>
                      </m:sub>
                    </m:sSub>
                    <m:sSub>
                      <m:sSubPr>
                        <m:ctrlPr>
                          <w:rPr>
                            <w:rFonts w:ascii="Cambria Math" w:hAnsi="Cambria Math"/>
                            <w:i/>
                          </w:rPr>
                        </m:ctrlPr>
                      </m:sSubPr>
                      <m:e>
                        <m:r>
                          <w:rPr>
                            <w:rFonts w:ascii="Cambria Math" w:hAnsi="Cambria Math"/>
                          </w:rPr>
                          <m:t>w</m:t>
                        </m:r>
                      </m:e>
                      <m:sub>
                        <m:r>
                          <w:rPr>
                            <w:rFonts w:ascii="Cambria Math" w:hAnsi="Cambria Math"/>
                          </w:rPr>
                          <m:t>i</m:t>
                        </m:r>
                      </m:sub>
                    </m:sSub>
                  </m:e>
                </m:nary>
              </m:oMath>
            </m:oMathPara>
          </w:p>
        </w:tc>
        <w:tc>
          <w:tcPr>
            <w:tcW w:w="1170" w:type="dxa"/>
            <w:shd w:val="clear" w:color="auto" w:fill="FFFFFF" w:themeFill="background1"/>
            <w:vAlign w:val="center"/>
          </w:tcPr>
          <w:p w14:paraId="1E866FDD" w14:textId="77777777" w:rsidR="008E3133" w:rsidRPr="0047431A" w:rsidRDefault="0047431A" w:rsidP="00B974E1">
            <w:pPr>
              <w:pStyle w:val="Caption"/>
              <w:spacing w:line="276" w:lineRule="auto"/>
              <w:jc w:val="right"/>
              <w:rPr>
                <w:i w:val="0"/>
                <w:color w:val="auto"/>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p>
        </w:tc>
      </w:tr>
    </w:tbl>
    <w:p w14:paraId="54AAAC97" w14:textId="77777777" w:rsidR="00B11899" w:rsidRDefault="000E2B6E" w:rsidP="00B974E1">
      <w:pPr>
        <w:spacing w:line="276" w:lineRule="auto"/>
        <w:ind w:firstLine="450"/>
        <w:rPr>
          <w:rFonts w:eastAsiaTheme="minorEastAsia"/>
        </w:rPr>
      </w:pPr>
      <w:r>
        <w:rPr>
          <w:rFonts w:eastAsiaTheme="minorEastAsia"/>
        </w:rPr>
        <w:t>For n = total possible widths.</w:t>
      </w:r>
      <w:r w:rsidR="00B11899">
        <w:rPr>
          <w:rFonts w:eastAsiaTheme="minorEastAsia"/>
        </w:rPr>
        <w:t xml:space="preserve"> The specific code used to implement this is shown in </w:t>
      </w:r>
      <w:r w:rsidR="00B11899">
        <w:rPr>
          <w:rFonts w:eastAsiaTheme="minorEastAsia"/>
        </w:rPr>
        <w:fldChar w:fldCharType="begin"/>
      </w:r>
      <w:r w:rsidR="00B11899">
        <w:rPr>
          <w:rFonts w:eastAsiaTheme="minorEastAsia"/>
        </w:rPr>
        <w:instrText xml:space="preserve"> REF _Ref482859301 \h </w:instrText>
      </w:r>
      <w:r w:rsidR="006E406D">
        <w:rPr>
          <w:rFonts w:eastAsiaTheme="minorEastAsia"/>
        </w:rPr>
        <w:instrText xml:space="preserve"> \* MERGEFORMAT </w:instrText>
      </w:r>
      <w:r w:rsidR="00B11899">
        <w:rPr>
          <w:rFonts w:eastAsiaTheme="minorEastAsia"/>
        </w:rPr>
      </w:r>
      <w:r w:rsidR="00B11899">
        <w:rPr>
          <w:rFonts w:eastAsiaTheme="minorEastAsia"/>
        </w:rPr>
        <w:fldChar w:fldCharType="separate"/>
      </w:r>
      <w:r w:rsidR="00B11899">
        <w:rPr>
          <w:rFonts w:cs="Times New Roman"/>
          <w:szCs w:val="24"/>
        </w:rPr>
        <w:t>Appendix A</w:t>
      </w:r>
      <w:r w:rsidR="00B11899">
        <w:rPr>
          <w:rFonts w:eastAsiaTheme="minorEastAsia"/>
        </w:rPr>
        <w:fldChar w:fldCharType="end"/>
      </w:r>
      <w:r w:rsidR="00B11899">
        <w:rPr>
          <w:rFonts w:eastAsiaTheme="minorEastAsia"/>
        </w:rPr>
        <w:t xml:space="preserve">. This process leads not only to a listing of the average width, but to a distribution of all possible widths. The method of implementation was also made to be consistent with models 1 and 2 as well, allowing comparison between models. The specific results of this method are discussed in section </w:t>
      </w:r>
      <w:r w:rsidR="00B11899">
        <w:rPr>
          <w:rFonts w:eastAsiaTheme="minorEastAsia"/>
        </w:rPr>
        <w:fldChar w:fldCharType="begin"/>
      </w:r>
      <w:r w:rsidR="00B11899">
        <w:rPr>
          <w:rFonts w:eastAsiaTheme="minorEastAsia"/>
        </w:rPr>
        <w:instrText xml:space="preserve"> REF _Ref482859481 \r \h </w:instrText>
      </w:r>
      <w:r w:rsidR="006E406D">
        <w:rPr>
          <w:rFonts w:eastAsiaTheme="minorEastAsia"/>
        </w:rPr>
        <w:instrText xml:space="preserve"> \* MERGEFORMAT </w:instrText>
      </w:r>
      <w:r w:rsidR="00B11899">
        <w:rPr>
          <w:rFonts w:eastAsiaTheme="minorEastAsia"/>
        </w:rPr>
      </w:r>
      <w:r w:rsidR="00B11899">
        <w:rPr>
          <w:rFonts w:eastAsiaTheme="minorEastAsia"/>
        </w:rPr>
        <w:fldChar w:fldCharType="separate"/>
      </w:r>
      <w:r w:rsidR="00C8568A">
        <w:rPr>
          <w:rFonts w:eastAsiaTheme="minorEastAsia"/>
        </w:rPr>
        <w:t>4.3</w:t>
      </w:r>
      <w:r w:rsidR="00B11899">
        <w:rPr>
          <w:rFonts w:eastAsiaTheme="minorEastAsia"/>
        </w:rPr>
        <w:fldChar w:fldCharType="end"/>
      </w:r>
      <w:r w:rsidR="00B11899">
        <w:rPr>
          <w:rFonts w:eastAsiaTheme="minorEastAsia"/>
        </w:rPr>
        <w:t xml:space="preserve">.  </w:t>
      </w:r>
    </w:p>
    <w:p w14:paraId="32AC0AC7" w14:textId="77777777" w:rsidR="006E406D" w:rsidRDefault="006E406D" w:rsidP="00B974E1">
      <w:pPr>
        <w:spacing w:line="276" w:lineRule="auto"/>
        <w:ind w:firstLine="450"/>
        <w:rPr>
          <w:rFonts w:eastAsiaTheme="minorEastAsia"/>
        </w:rPr>
      </w:pPr>
    </w:p>
    <w:p w14:paraId="0D2639AE" w14:textId="77777777" w:rsidR="00C8568A" w:rsidRDefault="00C8568A" w:rsidP="00B974E1">
      <w:pPr>
        <w:pStyle w:val="Heading3"/>
        <w:spacing w:line="276" w:lineRule="auto"/>
        <w:rPr>
          <w:rFonts w:eastAsiaTheme="minorEastAsia"/>
        </w:rPr>
      </w:pPr>
      <w:bookmarkStart w:id="41" w:name="_Toc489251681"/>
      <w:r>
        <w:rPr>
          <w:rFonts w:eastAsiaTheme="minorEastAsia"/>
        </w:rPr>
        <w:t>Remaining Limitations Between all Three Methods</w:t>
      </w:r>
      <w:bookmarkEnd w:id="41"/>
    </w:p>
    <w:p w14:paraId="0E7F8355" w14:textId="77777777" w:rsidR="00B11899" w:rsidRDefault="00B11899" w:rsidP="00B974E1">
      <w:pPr>
        <w:spacing w:line="276" w:lineRule="auto"/>
        <w:ind w:firstLine="450"/>
        <w:rPr>
          <w:rFonts w:eastAsiaTheme="minorEastAsia"/>
        </w:rPr>
      </w:pPr>
      <w:r>
        <w:rPr>
          <w:rFonts w:eastAsiaTheme="minorEastAsia"/>
        </w:rPr>
        <w:t xml:space="preserve">Because model 1 is a valid approximation per model 2 (section </w:t>
      </w:r>
      <w:r>
        <w:rPr>
          <w:rFonts w:eastAsiaTheme="minorEastAsia"/>
        </w:rPr>
        <w:fldChar w:fldCharType="begin"/>
      </w:r>
      <w:r>
        <w:rPr>
          <w:rFonts w:eastAsiaTheme="minorEastAsia"/>
        </w:rPr>
        <w:instrText xml:space="preserve"> REF _Ref482859533 \r \h </w:instrText>
      </w:r>
      <w:r w:rsidR="006E406D">
        <w:rPr>
          <w:rFonts w:eastAsiaTheme="minorEastAsia"/>
        </w:rPr>
        <w:instrText xml:space="preserve"> \* MERGEFORMAT </w:instrText>
      </w:r>
      <w:r>
        <w:rPr>
          <w:rFonts w:eastAsiaTheme="minorEastAsia"/>
        </w:rPr>
      </w:r>
      <w:r>
        <w:rPr>
          <w:rFonts w:eastAsiaTheme="minorEastAsia"/>
        </w:rPr>
        <w:fldChar w:fldCharType="separate"/>
      </w:r>
      <w:r w:rsidR="0017539D">
        <w:rPr>
          <w:rFonts w:eastAsiaTheme="minorEastAsia"/>
        </w:rPr>
        <w:t>5.1</w:t>
      </w:r>
      <w:r>
        <w:rPr>
          <w:rFonts w:eastAsiaTheme="minorEastAsia"/>
        </w:rPr>
        <w:fldChar w:fldCharType="end"/>
      </w:r>
      <w:r w:rsidR="00C8568A">
        <w:rPr>
          <w:rFonts w:eastAsiaTheme="minorEastAsia"/>
        </w:rPr>
        <w:t xml:space="preserve">), and this analytic method is an extension of model 1, this method removes the limitation within the first two models of not knowing the distribution of channels. However, this particular method is a poor choice for general analysis for two reasons. First, it has no ability to probe multi-defect systems, just like model 1. As shown in section </w:t>
      </w:r>
      <w:r w:rsidR="00C8568A">
        <w:rPr>
          <w:rFonts w:eastAsiaTheme="minorEastAsia"/>
        </w:rPr>
        <w:fldChar w:fldCharType="begin"/>
      </w:r>
      <w:r w:rsidR="00C8568A">
        <w:rPr>
          <w:rFonts w:eastAsiaTheme="minorEastAsia"/>
        </w:rPr>
        <w:instrText xml:space="preserve"> REF _Ref482860029 \r \h </w:instrText>
      </w:r>
      <w:r w:rsidR="006E406D">
        <w:rPr>
          <w:rFonts w:eastAsiaTheme="minorEastAsia"/>
        </w:rPr>
        <w:instrText xml:space="preserve"> \* MERGEFORMAT </w:instrText>
      </w:r>
      <w:r w:rsidR="00C8568A">
        <w:rPr>
          <w:rFonts w:eastAsiaTheme="minorEastAsia"/>
        </w:rPr>
      </w:r>
      <w:r w:rsidR="00C8568A">
        <w:rPr>
          <w:rFonts w:eastAsiaTheme="minorEastAsia"/>
        </w:rPr>
        <w:fldChar w:fldCharType="separate"/>
      </w:r>
      <w:r w:rsidR="00C8568A">
        <w:rPr>
          <w:rFonts w:eastAsiaTheme="minorEastAsia"/>
        </w:rPr>
        <w:t>4.2.3</w:t>
      </w:r>
      <w:r w:rsidR="00C8568A">
        <w:rPr>
          <w:rFonts w:eastAsiaTheme="minorEastAsia"/>
        </w:rPr>
        <w:fldChar w:fldCharType="end"/>
      </w:r>
      <w:r w:rsidR="00C8568A">
        <w:rPr>
          <w:rFonts w:eastAsiaTheme="minorEastAsia"/>
        </w:rPr>
        <w:t>, these systems cannot typically be represented with a simple average of the defect sizes and a good model incorporat</w:t>
      </w:r>
      <w:r w:rsidR="002C70E3">
        <w:rPr>
          <w:rFonts w:eastAsiaTheme="minorEastAsia"/>
        </w:rPr>
        <w:t>ing multiple sizes has not been developed, per the discussion of model 1 limitations.</w:t>
      </w:r>
    </w:p>
    <w:p w14:paraId="4CDE136B" w14:textId="21F14695" w:rsidR="002C70E3" w:rsidRDefault="002C70E3" w:rsidP="00B974E1">
      <w:pPr>
        <w:spacing w:line="276" w:lineRule="auto"/>
        <w:ind w:firstLine="450"/>
        <w:rPr>
          <w:rFonts w:eastAsiaTheme="minorEastAsia"/>
        </w:rPr>
      </w:pPr>
      <w:r>
        <w:rPr>
          <w:rFonts w:eastAsiaTheme="minorEastAsia"/>
        </w:rPr>
        <w:t>Moreover, for the developed code</w:t>
      </w:r>
      <w:r w:rsidR="001A5BE8">
        <w:rPr>
          <w:rFonts w:eastAsiaTheme="minorEastAsia"/>
        </w:rPr>
        <w:t>,</w:t>
      </w:r>
      <w:r>
        <w:rPr>
          <w:rFonts w:eastAsiaTheme="minorEastAsia"/>
        </w:rPr>
        <w:t xml:space="preserve"> this method is limited to very short distances (&lt;10</w:t>
      </w:r>
      <m:oMath>
        <m:r>
          <w:rPr>
            <w:rFonts w:ascii="Cambria Math" w:eastAsiaTheme="minorEastAsia" w:hAnsi="Cambria Math"/>
          </w:rPr>
          <m:t xml:space="preserve"> </m:t>
        </m:r>
        <m:r>
          <m:rPr>
            <m:sty m:val="p"/>
          </m:rPr>
          <w:rPr>
            <w:rFonts w:ascii="Cambria Math" w:eastAsiaTheme="minorEastAsia" w:hAnsi="Cambria Math"/>
          </w:rPr>
          <m:t>μ</m:t>
        </m:r>
      </m:oMath>
      <w:r>
        <w:rPr>
          <w:rFonts w:eastAsiaTheme="minorEastAsia"/>
        </w:rPr>
        <w:t xml:space="preserve">m typically) due to high memory requirement, limiting its application. There are some ways in which this can be circumvented, but they have not been explored. </w:t>
      </w:r>
      <w:r w:rsidR="002929A7">
        <w:rPr>
          <w:rFonts w:eastAsiaTheme="minorEastAsia"/>
        </w:rPr>
        <w:t>As a result, there are no known limitations or systematic errors beyond those presented by the formulating assumptions. As a result, the following chapters will present results that are consistent with the assumptions given and evaluation of those assumptions via comparison to TEM results can be done with high confidence.</w:t>
      </w:r>
    </w:p>
    <w:p w14:paraId="7E9BCAE8" w14:textId="77777777" w:rsidR="008D48CA" w:rsidRDefault="008D48CA" w:rsidP="00B974E1">
      <w:pPr>
        <w:spacing w:line="276" w:lineRule="auto"/>
        <w:ind w:firstLine="450"/>
        <w:rPr>
          <w:rFonts w:eastAsiaTheme="minorEastAsia"/>
        </w:rPr>
      </w:pPr>
    </w:p>
    <w:p w14:paraId="39C41AB8" w14:textId="77777777" w:rsidR="008D48CA" w:rsidRDefault="008D48CA" w:rsidP="00B974E1">
      <w:pPr>
        <w:spacing w:line="276" w:lineRule="auto"/>
        <w:ind w:firstLine="450"/>
        <w:rPr>
          <w:rFonts w:eastAsiaTheme="minorEastAsia"/>
        </w:rPr>
        <w:sectPr w:rsidR="008D48CA" w:rsidSect="008B3E0C">
          <w:pgSz w:w="12240" w:h="15840"/>
          <w:pgMar w:top="1440" w:right="1440" w:bottom="1440" w:left="1440" w:header="720" w:footer="990" w:gutter="0"/>
          <w:pgNumType w:start="1"/>
          <w:cols w:space="720"/>
          <w:docGrid w:linePitch="360"/>
        </w:sectPr>
      </w:pPr>
    </w:p>
    <w:p w14:paraId="3341E92D" w14:textId="77777777" w:rsidR="009050F2" w:rsidRPr="00707D4D" w:rsidRDefault="006E1E91" w:rsidP="00B974E1">
      <w:pPr>
        <w:pStyle w:val="Heading1"/>
        <w:spacing w:line="276" w:lineRule="auto"/>
        <w:rPr>
          <w:rFonts w:cs="Times New Roman"/>
        </w:rPr>
      </w:pPr>
      <w:bookmarkStart w:id="42" w:name="_Ref482784588"/>
      <w:bookmarkStart w:id="43" w:name="_Toc489251682"/>
      <w:r>
        <w:rPr>
          <w:rFonts w:cs="Times New Roman"/>
        </w:rPr>
        <w:lastRenderedPageBreak/>
        <w:t xml:space="preserve">Presentation </w:t>
      </w:r>
      <w:r w:rsidR="0008151A" w:rsidRPr="00707D4D">
        <w:rPr>
          <w:rFonts w:cs="Times New Roman"/>
        </w:rPr>
        <w:t>of Results</w:t>
      </w:r>
      <w:bookmarkEnd w:id="42"/>
      <w:bookmarkEnd w:id="43"/>
      <w:r w:rsidR="009050F2" w:rsidRPr="00707D4D">
        <w:rPr>
          <w:rFonts w:cs="Times New Roman"/>
        </w:rPr>
        <w:t xml:space="preserve"> </w:t>
      </w:r>
    </w:p>
    <w:p w14:paraId="029B1F25" w14:textId="77777777" w:rsidR="0008151A" w:rsidRDefault="002D0BAD" w:rsidP="00B974E1">
      <w:pPr>
        <w:pStyle w:val="Heading2"/>
        <w:spacing w:line="276" w:lineRule="auto"/>
      </w:pPr>
      <w:bookmarkStart w:id="44" w:name="_Ref482775740"/>
      <w:bookmarkStart w:id="45" w:name="_Ref482865240"/>
      <w:bookmarkStart w:id="46" w:name="_Ref482865246"/>
      <w:bookmarkStart w:id="47" w:name="_Ref482866679"/>
      <w:bookmarkStart w:id="48" w:name="_Ref482867072"/>
      <w:bookmarkStart w:id="49" w:name="_Toc489251683"/>
      <w:r w:rsidRPr="00707D4D">
        <w:t>Model 1</w:t>
      </w:r>
      <w:bookmarkEnd w:id="44"/>
      <w:bookmarkEnd w:id="45"/>
      <w:bookmarkEnd w:id="46"/>
      <w:bookmarkEnd w:id="47"/>
      <w:bookmarkEnd w:id="48"/>
      <w:bookmarkEnd w:id="49"/>
    </w:p>
    <w:p w14:paraId="14067FF9" w14:textId="77777777" w:rsidR="006E1E91" w:rsidRDefault="006E1E91" w:rsidP="00B974E1">
      <w:pPr>
        <w:spacing w:line="276" w:lineRule="auto"/>
        <w:ind w:firstLine="450"/>
      </w:pPr>
      <w:r>
        <w:t xml:space="preserve">For model 1, the defect elimination sites are interest for understanding of what the predictions are showing. In </w:t>
      </w:r>
      <w:r>
        <w:fldChar w:fldCharType="begin"/>
      </w:r>
      <w:r>
        <w:instrText xml:space="preserve"> REF _Ref482776870 \h </w:instrText>
      </w:r>
      <w:r w:rsidR="006E406D">
        <w:instrText xml:space="preserve"> \* MERGEFORMAT </w:instrText>
      </w:r>
      <w:r>
        <w:fldChar w:fldCharType="separate"/>
      </w:r>
      <w:r w:rsidR="0017539D">
        <w:t xml:space="preserve">Figure </w:t>
      </w:r>
      <w:r w:rsidR="0017539D">
        <w:rPr>
          <w:noProof/>
        </w:rPr>
        <w:t>3</w:t>
      </w:r>
      <w:r>
        <w:fldChar w:fldCharType="end"/>
      </w:r>
      <w:r w:rsidR="00386BC9">
        <w:t>,</w:t>
      </w:r>
      <w:r>
        <w:t xml:space="preserve"> a plot for high diameter (d=10 nm) at moderate density (N=5x10</w:t>
      </w:r>
      <w:r>
        <w:rPr>
          <w:vertAlign w:val="superscript"/>
        </w:rPr>
        <w:t>23</w:t>
      </w:r>
      <w:r>
        <w:t xml:space="preserve"> m</w:t>
      </w:r>
      <w:r>
        <w:rPr>
          <w:vertAlign w:val="superscript"/>
        </w:rPr>
        <w:t>-3</w:t>
      </w:r>
      <w:r>
        <w:t>) shows the sites of defect elimination with a plot of the core channel extrema estimation by the program. At a more moderated defect size (d=</w:t>
      </w:r>
      <w:r w:rsidR="00C75E72">
        <w:t>2</w:t>
      </w:r>
      <w:r>
        <w:t xml:space="preserve"> nm) with the same defect density</w:t>
      </w:r>
      <w:r w:rsidR="00386BC9">
        <w:t>,</w:t>
      </w:r>
      <w:r>
        <w:t xml:space="preserve"> </w:t>
      </w:r>
      <w:r w:rsidR="007150CC">
        <w:fldChar w:fldCharType="begin"/>
      </w:r>
      <w:r w:rsidR="007150CC">
        <w:instrText xml:space="preserve"> REF _Ref482866590 \h </w:instrText>
      </w:r>
      <w:r w:rsidR="006E406D">
        <w:instrText xml:space="preserve"> \* MERGEFORMAT </w:instrText>
      </w:r>
      <w:r w:rsidR="007150CC">
        <w:fldChar w:fldCharType="separate"/>
      </w:r>
      <w:r w:rsidR="0017539D">
        <w:t xml:space="preserve">Figure </w:t>
      </w:r>
      <w:r w:rsidR="0017539D">
        <w:rPr>
          <w:noProof/>
        </w:rPr>
        <w:t>5</w:t>
      </w:r>
      <w:r w:rsidR="007150CC">
        <w:fldChar w:fldCharType="end"/>
      </w:r>
      <w:r w:rsidR="007150CC">
        <w:t xml:space="preserve"> presents a </w:t>
      </w:r>
      <w:r>
        <w:t xml:space="preserve">plot of </w:t>
      </w:r>
      <w:r w:rsidR="003B28F2">
        <w:t>the defect elimination sites.</w:t>
      </w:r>
    </w:p>
    <w:p w14:paraId="58682968" w14:textId="77777777" w:rsidR="006E406D" w:rsidRPr="007150CC" w:rsidRDefault="006E406D" w:rsidP="00B974E1">
      <w:pPr>
        <w:spacing w:line="276" w:lineRule="auto"/>
        <w:ind w:firstLine="450"/>
      </w:pPr>
    </w:p>
    <w:p w14:paraId="2F09633C" w14:textId="77777777" w:rsidR="002D0BAD" w:rsidRDefault="002D0BAD" w:rsidP="00B974E1">
      <w:pPr>
        <w:pStyle w:val="Heading3"/>
        <w:spacing w:line="276" w:lineRule="auto"/>
        <w:rPr>
          <w:rFonts w:cs="Times New Roman"/>
          <w:szCs w:val="26"/>
        </w:rPr>
      </w:pPr>
      <w:bookmarkStart w:id="50" w:name="_Ref482867321"/>
      <w:bookmarkStart w:id="51" w:name="_Toc489251684"/>
      <w:r w:rsidRPr="00707D4D">
        <w:rPr>
          <w:rFonts w:cs="Times New Roman"/>
          <w:szCs w:val="26"/>
        </w:rPr>
        <w:t>Effect of the Number of Dislocations on Channel Width</w:t>
      </w:r>
      <w:bookmarkEnd w:id="50"/>
      <w:bookmarkEnd w:id="51"/>
    </w:p>
    <w:p w14:paraId="1630B038" w14:textId="3ABB15D6" w:rsidR="00B26AA5" w:rsidRDefault="00111A48" w:rsidP="00B974E1">
      <w:pPr>
        <w:spacing w:line="276" w:lineRule="auto"/>
        <w:ind w:firstLine="450"/>
      </w:pPr>
      <w:r>
        <w:t>T</w:t>
      </w:r>
      <w:r w:rsidR="008D48CA">
        <w:t xml:space="preserve">here has been some </w:t>
      </w:r>
      <w:r w:rsidR="008D48CA">
        <w:rPr>
          <w:i/>
        </w:rPr>
        <w:t>in situ</w:t>
      </w:r>
      <w:r w:rsidR="008D48CA">
        <w:t xml:space="preserve"> work showing that defect-free channels form very quickly </w:t>
      </w:r>
      <w:r w:rsidR="008D48CA">
        <w:fldChar w:fldCharType="begin" w:fldLock="1"/>
      </w:r>
      <w:r w:rsidR="001815E6">
        <w:instrText>ADDIN CSL_CITATION { "citationItems" : [ { "id" : "ITEM-1", "itemData" : { "DOI" : "10.1016/j.jnucmat.2015.02.008", "ISBN" : "0022-3115", "ISSN" : "0022-3115", "author" : [ { "dropping-particle" : "", "family" : "Gussev", "given" : "Maxim N", "non-dropping-particle" : "", "parse-names" : false, "suffix" : "" }, { "dropping-particle" : "", "family" : "Field", "given" : "Kevin G", "non-dropping-particle" : "", "parse-names" : false, "suffix" : "" }, { "dropping-particle" : "", "family" : "Busby", "given" : "Jeremy T", "non-dropping-particle" : "", "parse-names" : false, "suffix" : "" } ], "container-title" : "Journal of Nuclear Materials", "id" : "ITEM-1", "issued" : { "date-parts" : [ [ "2015" ] ] }, "page" : "139-152", "title" : "Deformation localization and dislocation channel dynamics in neutron- irradiated austenitic stainless steels", "type" : "article-journal", "volume" : "460" }, "uris" : [ "http://www.mendeley.com/documents/?uuid=882e7758-f353-4d10-a0a8-5b3e66e2cc45" ] }, { "id" : "ITEM-2", "itemData" : { "DOI" : "10.1016/j.micron.2012.01.017", "ISBN" : "1878-4291 (Electronic)\\r0968-4328 (Linking)", "ISSN" : "09684328", "PMID" : "22365051", "abstract" : "The effects of heavy-ion irradiation on dislocation processes in stainless steels were investigated using in situ irradiation and deformation in the transmission electron microscope as well as post mortem electron tomography to retrieve information on the three-dimensional dislocation state. Irradiation-induced defects were found to pose a strong collective barrier to dislocation motion, leading to dislocation pileups forming in grain interiors and at grain boundaries. The passage of multiple dislocations along the same slip plane removes the irradiation defects and leads to the eventual formation of a defect-free channel. These channels are composed of densely tangled dislocation networks which line the channel-matrix walls as well as residual dislocation debris in the channel interiors. The structures of the dislocation tangles were found to be similar to those encountered in later stages of deformation in unirradiated materials, with the exception that they developed earlier in the deformation process and were confined to the defect free channels. Also, defect free channels were found to widen through both source widening as well as complex cross-slip mechanisms. \u00a9 2012 Elsevier Ltd.", "author" : [ { "dropping-particle" : "", "family" : "Kacher", "given" : "J.", "non-dropping-particle" : "", "parse-names" : false, "suffix" : "" }, { "dropping-particle" : "", "family" : "Liu", "given" : "G. S.", "non-dropping-particle" : "", "parse-names" : false, "suffix" : "" }, { "dropping-particle" : "", "family" : "Robertson", "given" : "I. M.", "non-dropping-particle" : "", "parse-names" : false, "suffix" : "" } ], "container-title" : "Micron", "id" : "ITEM-2", "issue" : "11", "issued" : { "date-parts" : [ [ "2012" ] ] }, "page" : "1099-1107", "title" : "In situ and tomographic observations of defect free channel formation in ion irradiated stainless steels", "type" : "article-journal", "volume" : "43" }, "uris" : [ "http://www.mendeley.com/documents/?uuid=42aa609a-27e1-44cd-a8de-985f97a78b67" ] }, { "id" : "ITEM-3", "itemData" : { "DOI" : "10.1016/j.jnucmat.2010.12.026", "ISBN" : "00223115", "ISSN" : "00223115", "abstract" : "The impact of heavy-ion produced defects on the mobility of dislocations, dislocation sources and newly generated dislocations in 304 stainless steel are discovered by performing irradiation and deformation experiments in real time in the transmission electron microscope. Dislocations mobile prior to the irradiation are effectively locked in position by the irradiation, but the irradiation has no discernible impact on the ability of a source to generate dislocations. The motion and mobility of a dislocation is altered by the irradiation. It becomes irregular and jerky and the mobility increases slowly with time as the radiation-produced defects are annihilated locally. Channels created by dislocations ejected from grain boundary dislocation sources were found to have a natural width, as the emission sites within the boundary were spaced close together. Finally, the distribution of dislocations, basically, an inverse dislocation pile-up, within a cleared channel suggests a new mechanism for generating high local levels of stress at grain boundaries. The impact of these observations on the mechanical properties of irradiated materials is discussed briefly. ?? 2010 Published by Elsevier B.V. All rights reserved.", "author" : [ { "dropping-particle" : "", "family" : "Brice\u00f1o", "given" : "M.", "non-dropping-particle" : "", "parse-names" : false, "suffix" : "" }, { "dropping-particle" : "", "family" : "Fenske", "given" : "J.", "non-dropping-particle" : "", "parse-names" : false, "suffix" : "" }, { "dropping-particle" : "", "family" : "Dadfarnia", "given" : "M.", "non-dropping-particle" : "", "parse-names" : false, "suffix" : "" }, { "dropping-particle" : "", "family" : "Sofronis", "given" : "P.", "non-dropping-particle" : "", "parse-names" : false, "suffix" : "" }, { "dropping-particle" : "", "family" : "Robertson", "given" : "I. M.", "non-dropping-particle" : "", "parse-names" : false, "suffix" : "" } ], "container-title" : "Journal of Nuclear Materials", "id" : "ITEM-3", "issue" : "1", "issued" : { "date-parts" : [ [ "2011" ] ] }, "page" : "18-26", "title" : "Effect of ion irradiation-produced defects on the mobility of dislocations in 304 stainless steel", "type" : "article-journal", "volume" : "409" }, "uris" : [ "http://www.mendeley.com/documents/?uuid=6d3dd066-7bcf-4263-92e0-cf321d16b0c8" ] }, { "id" : "ITEM-4", "itemData" : { "DOI" : "10.1016/j.msea.2005.04.002", "author" : [ { "dropping-particle" : "", "family" : "Robertson", "given" : "I M", "non-dropping-particle" : "", "parse-names" : false, "suffix" : "" }, { "dropping-particle" : "", "family" : "Beaudoin", "given" : "A", "non-dropping-particle" : "", "parse-names" : false, "suffix" : "" }, { "dropping-particle" : "", "family" : "Al-fadhalah", "given" : "K", "non-dropping-particle" : "", "parse-names" : false, "suffix" : "" }, { "dropping-particle" : "", "family" : "Chun-ming", "given" : "Li", "non-dropping-particle" : "", "parse-names" : false, "suffix" : "" }, { "dropping-particle" : "", "family" : "Robach", "given" : "J.", "non-dropping-particle" : "", "parse-names" : false, "suffix" : "" }, { "dropping-particle" : "", "family" : "Wirth", "given" : "B. D.", "non-dropping-particle" : "", "parse-names" : false, "suffix" : "" }, { "dropping-particle" : "", "family" : "Arsenlis", "given" : "A.", "non-dropping-particle" : "", "parse-names" : false, "suffix" : "" }, { "dropping-particle" : "", "family" : "Ahn", "given" : "D.", "non-dropping-particle" : "", "parse-names" : false, "suffix" : "" }, { "dropping-particle" : "", "family" : "Sofronis", "given" : "P.", "non-dropping-particle" : "", "parse-names" : false, "suffix" : "" } ], "container-title" : "Materials Science &amp; Engineering A", "id" : "ITEM-4", "issued" : { "date-parts" : [ [ "2005" ] ] }, "page" : "245-250", "title" : "Dislocation \u2013 obstacle interactions: Dynamic experiments to continuum modeling", "type" : "article-journal", "volume" : "400-401" }, "uris" : [ "http://www.mendeley.com/documents/?uuid=91474b3f-d620-427d-8947-f54a630c4ad8" ] } ], "mendeley" : { "formattedCitation" : "[47,48,55,56]", "plainTextFormattedCitation" : "[47,48,55,56]", "previouslyFormattedCitation" : "[47,48,55,56]" }, "properties" : { "noteIndex" : 0 }, "schema" : "https://github.com/citation-style-language/schema/raw/master/csl-citation.json" }</w:instrText>
      </w:r>
      <w:r w:rsidR="008D48CA">
        <w:fldChar w:fldCharType="separate"/>
      </w:r>
      <w:r w:rsidR="00817145" w:rsidRPr="00817145">
        <w:rPr>
          <w:noProof/>
        </w:rPr>
        <w:t>[47,48,55,56]</w:t>
      </w:r>
      <w:r w:rsidR="008D48CA">
        <w:fldChar w:fldCharType="end"/>
      </w:r>
      <w:r w:rsidR="008D48CA">
        <w:t>. This implies either that the dislocations sources, once activated, produced dislocations quite rapidly, allowing the generation of channels by near-instantaneous passage of many dislocations, or that only a few dislocations are required in order to form these channels. In order to investigate this, typic</w:t>
      </w:r>
      <w:r w:rsidR="00013AC7">
        <w:t>al conditions (N</w:t>
      </w:r>
      <w:r w:rsidR="00231BCB">
        <w:t>=10</w:t>
      </w:r>
      <w:r w:rsidR="00231BCB">
        <w:rPr>
          <w:vertAlign w:val="superscript"/>
        </w:rPr>
        <w:t>23</w:t>
      </w:r>
      <w:r w:rsidR="00231BCB">
        <w:t xml:space="preserve"> m</w:t>
      </w:r>
      <w:r w:rsidR="00231BCB">
        <w:rPr>
          <w:vertAlign w:val="superscript"/>
        </w:rPr>
        <w:t>-3</w:t>
      </w:r>
      <w:r w:rsidR="00013AC7">
        <w:t>, d</w:t>
      </w:r>
      <w:r w:rsidR="00231BCB">
        <w:t>=</w:t>
      </w:r>
      <w:r w:rsidR="00C75E72">
        <w:t>2</w:t>
      </w:r>
      <w:r w:rsidR="00231BCB">
        <w:t xml:space="preserve"> nm) were applied for a variety of dislocation passes running from 2 to 1000 per channel with 10</w:t>
      </w:r>
      <w:r w:rsidR="00231BCB">
        <w:rPr>
          <w:vertAlign w:val="superscript"/>
        </w:rPr>
        <w:t>3-4</w:t>
      </w:r>
      <w:r w:rsidR="00231BCB">
        <w:t xml:space="preserve"> histories per simulation. The results are presented in </w:t>
      </w:r>
      <w:r w:rsidR="00395F55">
        <w:fldChar w:fldCharType="begin"/>
      </w:r>
      <w:r w:rsidR="00395F55">
        <w:instrText xml:space="preserve"> REF _Ref482868005 \h </w:instrText>
      </w:r>
      <w:r w:rsidR="006E406D">
        <w:instrText xml:space="preserve"> \* MERGEFORMAT </w:instrText>
      </w:r>
      <w:r w:rsidR="00395F55">
        <w:fldChar w:fldCharType="separate"/>
      </w:r>
      <w:r w:rsidR="0017539D">
        <w:t xml:space="preserve">Figure </w:t>
      </w:r>
      <w:r w:rsidR="0017539D">
        <w:rPr>
          <w:noProof/>
        </w:rPr>
        <w:t>6</w:t>
      </w:r>
      <w:r w:rsidR="00395F55">
        <w:fldChar w:fldCharType="end"/>
      </w:r>
      <w:r w:rsidR="001F1957">
        <w:t>, showing a very small transient, such that the channel is nearly developed by just 10-15 dislocation passes, and fully developed by 20 with only insignificant increase in channel width moving up to 100 and no additional change up to 1000 dislocations.</w:t>
      </w:r>
      <w:r w:rsidR="00715066">
        <w:t xml:space="preserve"> </w:t>
      </w:r>
    </w:p>
    <w:p w14:paraId="64E50964" w14:textId="77777777" w:rsidR="00DE76E5" w:rsidRDefault="00715066" w:rsidP="00B974E1">
      <w:pPr>
        <w:spacing w:line="276" w:lineRule="auto"/>
      </w:pPr>
      <w:r>
        <w:t xml:space="preserve">The same plot for the core channel approximation yields </w:t>
      </w:r>
      <w:r>
        <w:fldChar w:fldCharType="begin"/>
      </w:r>
      <w:r>
        <w:instrText xml:space="preserve"> REF _Ref482882289 \h </w:instrText>
      </w:r>
      <w:r w:rsidR="006E406D">
        <w:instrText xml:space="preserve"> \* MERGEFORMAT </w:instrText>
      </w:r>
      <w:r>
        <w:fldChar w:fldCharType="separate"/>
      </w:r>
      <w:r w:rsidR="0017539D">
        <w:t xml:space="preserve">Figure </w:t>
      </w:r>
      <w:r w:rsidR="0017539D">
        <w:rPr>
          <w:noProof/>
        </w:rPr>
        <w:t>7</w:t>
      </w:r>
      <w:r>
        <w:fldChar w:fldCharType="end"/>
      </w:r>
      <w:r>
        <w:t xml:space="preserve">. This figure shows the same general trend as the maximum width correlations, indicating that the channel develops uniformly. However, as the channel becomes long (near 50 </w:t>
      </w:r>
      <w:r>
        <w:rPr>
          <w:rFonts w:cs="Times New Roman"/>
        </w:rPr>
        <w:t>µ</w:t>
      </w:r>
      <w:r>
        <w:t xml:space="preserve">m), only at 25 dislocation passes does the channel converge to the infinity passes result. The reason for this is due to the random walk nature of dislocations leading to more scatter in the channel width, leading to a decrease in the observed width from a core channel perspective at very low dislocation pass numbers. </w:t>
      </w:r>
      <w:r w:rsidR="00DE76E5">
        <w:br w:type="page"/>
      </w:r>
    </w:p>
    <w:p w14:paraId="41A6323F" w14:textId="77777777" w:rsidR="00DE76E5" w:rsidRDefault="00DE76E5" w:rsidP="00B974E1">
      <w:pPr>
        <w:keepNext/>
        <w:spacing w:line="276" w:lineRule="auto"/>
      </w:pPr>
      <w:r>
        <w:rPr>
          <w:noProof/>
        </w:rPr>
        <w:lastRenderedPageBreak/>
        <w:drawing>
          <wp:inline distT="0" distB="0" distL="0" distR="0" wp14:anchorId="57309C0E" wp14:editId="7EDF9A5A">
            <wp:extent cx="583438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4380" cy="2743200"/>
                    </a:xfrm>
                    <a:prstGeom prst="rect">
                      <a:avLst/>
                    </a:prstGeom>
                    <a:noFill/>
                  </pic:spPr>
                </pic:pic>
              </a:graphicData>
            </a:graphic>
          </wp:inline>
        </w:drawing>
      </w:r>
    </w:p>
    <w:p w14:paraId="1FE26A76" w14:textId="77777777" w:rsidR="00DE76E5" w:rsidRDefault="00DE76E5" w:rsidP="00B974E1">
      <w:pPr>
        <w:pStyle w:val="Caption"/>
        <w:spacing w:line="276" w:lineRule="auto"/>
      </w:pPr>
      <w:bookmarkStart w:id="52" w:name="_Ref482866590"/>
      <w:bookmarkStart w:id="53" w:name="_Toc486418914"/>
      <w:r>
        <w:t xml:space="preserve">Figure </w:t>
      </w:r>
      <w:r w:rsidR="00111575">
        <w:fldChar w:fldCharType="begin"/>
      </w:r>
      <w:r w:rsidR="00111575">
        <w:instrText xml:space="preserve"> SEQ Figure \* ARABIC </w:instrText>
      </w:r>
      <w:r w:rsidR="00111575">
        <w:fldChar w:fldCharType="separate"/>
      </w:r>
      <w:r w:rsidR="0037472B">
        <w:rPr>
          <w:noProof/>
        </w:rPr>
        <w:t>6</w:t>
      </w:r>
      <w:r w:rsidR="00111575">
        <w:rPr>
          <w:noProof/>
        </w:rPr>
        <w:fldChar w:fldCharType="end"/>
      </w:r>
      <w:bookmarkEnd w:id="52"/>
      <w:r>
        <w:t>: Model 1 channel plot. Parameters are d=2 nm, N = 5x10</w:t>
      </w:r>
      <w:r>
        <w:rPr>
          <w:vertAlign w:val="superscript"/>
        </w:rPr>
        <w:t>23</w:t>
      </w:r>
      <w:r>
        <w:t>m</w:t>
      </w:r>
      <w:r>
        <w:rPr>
          <w:vertAlign w:val="superscript"/>
        </w:rPr>
        <w:t>-3</w:t>
      </w:r>
      <w:r>
        <w:t xml:space="preserve"> in a </w:t>
      </w:r>
      <w:r>
        <w:rPr>
          <w:rFonts w:eastAsiaTheme="minorEastAsia"/>
        </w:rPr>
        <w:t xml:space="preserve">50 </w:t>
      </w:r>
      <m:oMath>
        <m:r>
          <w:rPr>
            <w:rFonts w:ascii="Cambria Math" w:hAnsi="Cambria Math"/>
          </w:rPr>
          <m:t>μ</m:t>
        </m:r>
      </m:oMath>
      <w:r>
        <w:rPr>
          <w:rFonts w:eastAsiaTheme="minorEastAsia"/>
        </w:rPr>
        <w:t>m</w:t>
      </w:r>
      <w:r>
        <w:t xml:space="preserve"> channel with 100 dislocation passes per section </w:t>
      </w:r>
      <w:r>
        <w:fldChar w:fldCharType="begin"/>
      </w:r>
      <w:r>
        <w:instrText xml:space="preserve"> REF _Ref482867321 \r \h </w:instrText>
      </w:r>
      <w:r w:rsidR="006E406D">
        <w:instrText xml:space="preserve"> \* MERGEFORMAT </w:instrText>
      </w:r>
      <w:r>
        <w:fldChar w:fldCharType="separate"/>
      </w:r>
      <w:r>
        <w:t>4.1.1</w:t>
      </w:r>
      <w:r>
        <w:fldChar w:fldCharType="end"/>
      </w:r>
      <w:r>
        <w:t>. Each point is a location of defect elimination. Maximum channel width predictions will follow the outer lines very closely, while the core channel width predictions will follow the low defect region more closely, ignoring the outer lines.</w:t>
      </w:r>
      <w:bookmarkEnd w:id="53"/>
      <w:r>
        <w:t xml:space="preserve"> </w:t>
      </w:r>
    </w:p>
    <w:p w14:paraId="4C1B06F6" w14:textId="77777777" w:rsidR="00DE76E5" w:rsidRPr="00DE76E5" w:rsidRDefault="00DE76E5" w:rsidP="00B974E1">
      <w:pPr>
        <w:spacing w:line="276" w:lineRule="auto"/>
      </w:pPr>
    </w:p>
    <w:p w14:paraId="43E6D9E4" w14:textId="77777777" w:rsidR="00DE76E5" w:rsidRPr="00DE76E5" w:rsidRDefault="00DE76E5" w:rsidP="00B974E1">
      <w:pPr>
        <w:spacing w:line="276" w:lineRule="auto"/>
      </w:pPr>
    </w:p>
    <w:p w14:paraId="0A41E775" w14:textId="77777777" w:rsidR="00DE76E5" w:rsidRDefault="00DE76E5" w:rsidP="00B974E1">
      <w:pPr>
        <w:keepNext/>
        <w:spacing w:line="276" w:lineRule="auto"/>
      </w:pPr>
      <w:r>
        <w:rPr>
          <w:noProof/>
        </w:rPr>
        <w:drawing>
          <wp:inline distT="0" distB="0" distL="0" distR="0" wp14:anchorId="633163A8" wp14:editId="78C912B2">
            <wp:extent cx="6242685" cy="257302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2685" cy="2573020"/>
                    </a:xfrm>
                    <a:prstGeom prst="rect">
                      <a:avLst/>
                    </a:prstGeom>
                    <a:noFill/>
                  </pic:spPr>
                </pic:pic>
              </a:graphicData>
            </a:graphic>
          </wp:inline>
        </w:drawing>
      </w:r>
    </w:p>
    <w:p w14:paraId="1D592F00" w14:textId="77777777" w:rsidR="00DE76E5" w:rsidRPr="00541605" w:rsidRDefault="00DE76E5" w:rsidP="00B974E1">
      <w:pPr>
        <w:pStyle w:val="Caption"/>
        <w:spacing w:line="276" w:lineRule="auto"/>
      </w:pPr>
      <w:bookmarkStart w:id="54" w:name="_Ref482868005"/>
      <w:bookmarkStart w:id="55" w:name="_Toc486418915"/>
      <w:r>
        <w:t xml:space="preserve">Figure </w:t>
      </w:r>
      <w:r w:rsidR="00111575">
        <w:fldChar w:fldCharType="begin"/>
      </w:r>
      <w:r w:rsidR="00111575">
        <w:instrText xml:space="preserve"> SEQ Figure \* ARABIC </w:instrText>
      </w:r>
      <w:r w:rsidR="00111575">
        <w:fldChar w:fldCharType="separate"/>
      </w:r>
      <w:r w:rsidR="0037472B">
        <w:rPr>
          <w:noProof/>
        </w:rPr>
        <w:t>7</w:t>
      </w:r>
      <w:r w:rsidR="00111575">
        <w:rPr>
          <w:noProof/>
        </w:rPr>
        <w:fldChar w:fldCharType="end"/>
      </w:r>
      <w:bookmarkEnd w:id="54"/>
      <w:r>
        <w:t>: Model 1 maximum channel width dependence on the number of dislocation passes per history. The numbers in the legend reflect the number of dislocations per history. Model parameters for each run were d=2 nm, N=5x10</w:t>
      </w:r>
      <w:r>
        <w:rPr>
          <w:vertAlign w:val="superscript"/>
        </w:rPr>
        <w:t>23</w:t>
      </w:r>
      <w:r>
        <w:t xml:space="preserve"> m</w:t>
      </w:r>
      <w:r>
        <w:rPr>
          <w:vertAlign w:val="superscript"/>
        </w:rPr>
        <w:t>-3</w:t>
      </w:r>
      <w:r>
        <w:t>.</w:t>
      </w:r>
      <w:bookmarkEnd w:id="55"/>
    </w:p>
    <w:p w14:paraId="016CCF06" w14:textId="77777777" w:rsidR="00DE76E5" w:rsidRPr="00DE76E5" w:rsidRDefault="00DE76E5" w:rsidP="00B974E1">
      <w:pPr>
        <w:spacing w:line="276" w:lineRule="auto"/>
      </w:pPr>
    </w:p>
    <w:p w14:paraId="464EB940" w14:textId="77777777" w:rsidR="00DE76E5" w:rsidRDefault="00DE76E5" w:rsidP="00B974E1">
      <w:pPr>
        <w:spacing w:line="276" w:lineRule="auto"/>
      </w:pPr>
      <w:r>
        <w:br w:type="page"/>
      </w:r>
    </w:p>
    <w:p w14:paraId="55259C33" w14:textId="77777777" w:rsidR="001B049E" w:rsidRDefault="00405C07" w:rsidP="00B974E1">
      <w:pPr>
        <w:spacing w:after="0" w:line="276" w:lineRule="auto"/>
      </w:pPr>
      <w:r>
        <w:rPr>
          <w:noProof/>
        </w:rPr>
        <w:lastRenderedPageBreak/>
        <w:drawing>
          <wp:inline distT="0" distB="0" distL="0" distR="0" wp14:anchorId="54DF41BB" wp14:editId="13E98192">
            <wp:extent cx="6059805" cy="30556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2829" b="2595"/>
                    <a:stretch/>
                  </pic:blipFill>
                  <pic:spPr bwMode="auto">
                    <a:xfrm>
                      <a:off x="0" y="0"/>
                      <a:ext cx="6059805" cy="3055620"/>
                    </a:xfrm>
                    <a:prstGeom prst="rect">
                      <a:avLst/>
                    </a:prstGeom>
                    <a:noFill/>
                    <a:ln>
                      <a:noFill/>
                    </a:ln>
                    <a:extLst>
                      <a:ext uri="{53640926-AAD7-44D8-BBD7-CCE9431645EC}">
                        <a14:shadowObscured xmlns:a14="http://schemas.microsoft.com/office/drawing/2010/main"/>
                      </a:ext>
                    </a:extLst>
                  </pic:spPr>
                </pic:pic>
              </a:graphicData>
            </a:graphic>
          </wp:inline>
        </w:drawing>
      </w:r>
    </w:p>
    <w:p w14:paraId="1EE62E91" w14:textId="77777777" w:rsidR="001B049E" w:rsidRDefault="001B049E" w:rsidP="00B974E1">
      <w:pPr>
        <w:spacing w:line="276" w:lineRule="auto"/>
        <w:ind w:firstLine="450"/>
        <w:rPr>
          <w:i/>
          <w:color w:val="44546A" w:themeColor="text2"/>
          <w:sz w:val="18"/>
          <w:szCs w:val="18"/>
        </w:rPr>
      </w:pPr>
      <w:bookmarkStart w:id="56" w:name="_Ref482882289"/>
      <w:bookmarkStart w:id="57" w:name="_Toc486418916"/>
      <w:r w:rsidRPr="001B049E">
        <w:rPr>
          <w:i/>
          <w:color w:val="44546A" w:themeColor="text2"/>
          <w:sz w:val="18"/>
          <w:szCs w:val="18"/>
        </w:rPr>
        <w:t xml:space="preserve">Figure </w:t>
      </w:r>
      <w:r w:rsidRPr="001B049E">
        <w:rPr>
          <w:i/>
          <w:color w:val="44546A" w:themeColor="text2"/>
          <w:sz w:val="18"/>
          <w:szCs w:val="18"/>
        </w:rPr>
        <w:fldChar w:fldCharType="begin"/>
      </w:r>
      <w:r w:rsidRPr="001B049E">
        <w:rPr>
          <w:i/>
          <w:color w:val="44546A" w:themeColor="text2"/>
          <w:sz w:val="18"/>
          <w:szCs w:val="18"/>
        </w:rPr>
        <w:instrText xml:space="preserve"> SEQ Figure \* ARABIC </w:instrText>
      </w:r>
      <w:r w:rsidRPr="001B049E">
        <w:rPr>
          <w:i/>
          <w:color w:val="44546A" w:themeColor="text2"/>
          <w:sz w:val="18"/>
          <w:szCs w:val="18"/>
        </w:rPr>
        <w:fldChar w:fldCharType="separate"/>
      </w:r>
      <w:r w:rsidR="0037472B">
        <w:rPr>
          <w:i/>
          <w:noProof/>
          <w:color w:val="44546A" w:themeColor="text2"/>
          <w:sz w:val="18"/>
          <w:szCs w:val="18"/>
        </w:rPr>
        <w:t>8</w:t>
      </w:r>
      <w:r w:rsidRPr="001B049E">
        <w:rPr>
          <w:i/>
          <w:noProof/>
          <w:color w:val="44546A" w:themeColor="text2"/>
          <w:sz w:val="18"/>
          <w:szCs w:val="18"/>
        </w:rPr>
        <w:fldChar w:fldCharType="end"/>
      </w:r>
      <w:bookmarkEnd w:id="56"/>
      <w:r w:rsidRPr="001B049E">
        <w:rPr>
          <w:i/>
          <w:color w:val="44546A" w:themeColor="text2"/>
          <w:sz w:val="18"/>
          <w:szCs w:val="18"/>
        </w:rPr>
        <w:t>: Model 1 core channel width dependence on number of dislocation passes per history. Simulation parameters were d = 3nm, N = 5x10</w:t>
      </w:r>
      <w:r w:rsidRPr="001B049E">
        <w:rPr>
          <w:i/>
          <w:color w:val="44546A" w:themeColor="text2"/>
          <w:sz w:val="18"/>
          <w:szCs w:val="18"/>
          <w:vertAlign w:val="superscript"/>
        </w:rPr>
        <w:t>23</w:t>
      </w:r>
      <w:r w:rsidRPr="001B049E">
        <w:rPr>
          <w:i/>
          <w:color w:val="44546A" w:themeColor="text2"/>
          <w:sz w:val="18"/>
          <w:szCs w:val="18"/>
        </w:rPr>
        <w:t xml:space="preserve"> m</w:t>
      </w:r>
      <w:r w:rsidRPr="001B049E">
        <w:rPr>
          <w:i/>
          <w:color w:val="44546A" w:themeColor="text2"/>
          <w:sz w:val="18"/>
          <w:szCs w:val="18"/>
          <w:vertAlign w:val="superscript"/>
        </w:rPr>
        <w:noBreakHyphen/>
        <w:t>3</w:t>
      </w:r>
      <w:r w:rsidRPr="001B049E">
        <w:rPr>
          <w:i/>
          <w:color w:val="44546A" w:themeColor="text2"/>
          <w:sz w:val="18"/>
          <w:szCs w:val="18"/>
        </w:rPr>
        <w:t xml:space="preserve"> for each run. The numbers in the legend reflect the number of dislocations per history.</w:t>
      </w:r>
      <w:bookmarkEnd w:id="57"/>
    </w:p>
    <w:p w14:paraId="7F952293" w14:textId="77777777" w:rsidR="00D47613" w:rsidRDefault="00D47613" w:rsidP="00B974E1">
      <w:pPr>
        <w:spacing w:line="276" w:lineRule="auto"/>
        <w:ind w:firstLine="450"/>
        <w:rPr>
          <w:i/>
          <w:color w:val="44546A" w:themeColor="text2"/>
          <w:sz w:val="18"/>
          <w:szCs w:val="18"/>
        </w:rPr>
      </w:pPr>
    </w:p>
    <w:p w14:paraId="175C608F" w14:textId="77777777" w:rsidR="00D47613" w:rsidRPr="001B049E" w:rsidRDefault="00D47613" w:rsidP="00B974E1">
      <w:pPr>
        <w:spacing w:line="276" w:lineRule="auto"/>
        <w:ind w:firstLine="450"/>
        <w:rPr>
          <w:i/>
          <w:color w:val="44546A" w:themeColor="text2"/>
          <w:sz w:val="18"/>
          <w:szCs w:val="18"/>
        </w:rPr>
      </w:pPr>
    </w:p>
    <w:p w14:paraId="4DF10ADE" w14:textId="225E1415" w:rsidR="00DD5E29" w:rsidRDefault="00715066" w:rsidP="00B974E1">
      <w:pPr>
        <w:spacing w:line="276" w:lineRule="auto"/>
        <w:ind w:firstLine="450"/>
      </w:pPr>
      <w:r>
        <w:t>Generally, for both the core and maximum approximations in model 1, after several dislocation passes, the channel becomes fully deve</w:t>
      </w:r>
      <w:r w:rsidR="00DD5E29">
        <w:t xml:space="preserve">loped. While it takes a few more passes for the core region to develop than the maximum region, the difference is quite minimal and only exists for longer channels such as simulated above. At 100 dislocation passes (the number used in all correlation studies), both are fully saturated, and in a real system, one or two networks of dislocations could easily contain the required number to fully clear a channel, in accordance with previously referenced works. </w:t>
      </w:r>
      <w:r w:rsidR="009809A6">
        <w:t>Intuitively, the number of dislocations required for full channel formation should be somewhat higher due to the existence of other dislocation-defect interactions, including partial eliminations leading to defect debris. Additional work is needed to fully characterize this information.</w:t>
      </w:r>
    </w:p>
    <w:p w14:paraId="333AB3FA" w14:textId="77777777" w:rsidR="00D47613" w:rsidRPr="00715066" w:rsidRDefault="00D47613" w:rsidP="00B974E1">
      <w:pPr>
        <w:spacing w:line="276" w:lineRule="auto"/>
        <w:ind w:firstLine="450"/>
      </w:pPr>
    </w:p>
    <w:p w14:paraId="6E1742AD" w14:textId="77777777" w:rsidR="002D0BAD" w:rsidRDefault="002D0BAD" w:rsidP="00B974E1">
      <w:pPr>
        <w:pStyle w:val="Heading3"/>
        <w:spacing w:line="276" w:lineRule="auto"/>
        <w:rPr>
          <w:rFonts w:cs="Times New Roman"/>
          <w:szCs w:val="26"/>
        </w:rPr>
      </w:pPr>
      <w:bookmarkStart w:id="58" w:name="_Ref482870817"/>
      <w:bookmarkStart w:id="59" w:name="_Toc489251685"/>
      <w:r w:rsidRPr="00707D4D">
        <w:rPr>
          <w:rFonts w:cs="Times New Roman"/>
          <w:szCs w:val="26"/>
        </w:rPr>
        <w:t>Effect of the Microstructural Properties on Channel Width</w:t>
      </w:r>
      <w:bookmarkEnd w:id="58"/>
      <w:bookmarkEnd w:id="59"/>
    </w:p>
    <w:p w14:paraId="0D65E448" w14:textId="1C03E934" w:rsidR="00DE76E5" w:rsidRDefault="00231BCB" w:rsidP="00B974E1">
      <w:pPr>
        <w:spacing w:line="276" w:lineRule="auto"/>
        <w:ind w:firstLine="450"/>
      </w:pPr>
      <w:r>
        <w:t xml:space="preserve"> </w:t>
      </w:r>
      <w:r w:rsidR="006D1BAB">
        <w:t xml:space="preserve">The most important part of this study is the effect of microstructural properties, diameter and number density of defects, and the distance of sampling from the source. From the literature, </w:t>
      </w:r>
      <w:r w:rsidR="00DC2072">
        <w:t>diameters</w:t>
      </w:r>
      <w:r w:rsidR="006D1BAB">
        <w:t xml:space="preserve"> tend to vary between 1 and 6 nm, with densities between 10</w:t>
      </w:r>
      <w:r w:rsidR="006D1BAB">
        <w:rPr>
          <w:vertAlign w:val="superscript"/>
        </w:rPr>
        <w:t>22</w:t>
      </w:r>
      <w:r w:rsidR="006D1BAB">
        <w:t>-10</w:t>
      </w:r>
      <w:r w:rsidR="006D1BAB">
        <w:rPr>
          <w:vertAlign w:val="superscript"/>
        </w:rPr>
        <w:t>24</w:t>
      </w:r>
      <w:r w:rsidR="006D1BAB">
        <w:t xml:space="preserve"> m</w:t>
      </w:r>
      <w:r w:rsidR="006D1BAB">
        <w:rPr>
          <w:vertAlign w:val="superscript"/>
        </w:rPr>
        <w:t>-3</w:t>
      </w:r>
      <w:r w:rsidR="006D1BAB">
        <w:t xml:space="preserve"> </w:t>
      </w:r>
      <w:r w:rsidR="006D1BAB">
        <w:fldChar w:fldCharType="begin" w:fldLock="1"/>
      </w:r>
      <w:r w:rsidR="001815E6">
        <w:instrText>ADDIN CSL_CITATION { "citationItems" : [ { "id" : "ITEM-1", "itemData" : { "DOI" : "10.1016/j.jnucmat.2006.02.032", "ISBN" : "0022-3115", "ISSN" : "00223115", "abstract" : "Plastically deformed microstructures in neutron-irradiated face centered cubic (fcc) materials, copper, nickel, and 316 stainless steel (316SS), were investigated by transmission electron microscopy (TEM). Neutron irradiation in the range of 65-100 ??C up to 1 displacement per atom (dpa) induced a high number density of black spots, stacking fault tetrahedra (SFT) and Frank loops, which resulted in irradiation-induced hardening. Deformation of irradiated fcc materials induced various microstructures, such as dislocation channels, stacking faults, and twins. In the 316SS irradiated to 0.1-0.8 dpa, the deformation microstructure consisted of a mixture of dislocation bands, tangles, twins, dislocation channels, and also martensite phase. Deformation-induced martensite transformation tends to occur with dislocation channeling, suggesting that localized deformation could lead to transformation of austenite to martensite at a high stress level. At higher irradiation doses (0.1-1 dpa), dislocation channeling became the dominant deformation mode in fcc materials, and is coincident with prompt plastic instability at yield. The channel width seems to be wider when the angle between tensile direction and dislocation slip direction is close to 45??. Furthermore, the correlation between channel width and resolved shear stress appears to be material dependent, with copper having the greatest slope and 316SS the smallest. ?? 2006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"container-title" : "Journal of Nuclear Materials", "id" : "ITEM-1", "issue" : "1-3", "issued" : { "date-parts" : [ [ "2006" ] ] }, "page" : "295-302", "title" : "Microstructural analysis of deformation in neutron-irradiated fcc materials", "type" : "article-journal", "volume" : "351" }, "uris" : [ "http://www.mendeley.com/documents/?uuid=7f7d7889-ce78-4543-8d6d-030d32962634" ] }, { "id" : "ITEM-2",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"ITEM-2",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"id" : "ITEM-3",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"ITEM-3", "issued" : { "date-parts" : [ [ "2005" ] ] }, "page" : "225-232", "title" : "Deformation Microstructure of Neutron-Irradiated Pure Polycrystalline Vanadium", "type" : "article-journal", "volume" : "336" }, "uris" : [ "http://www.mendeley.com/documents/?uuid=5cb90971-b88c-4008-a860-4705f7943ee2" ] }, { "id" : "ITEM-4",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"ITEM-4", "issued" : { "date-parts" : [ [ "2003" ] ] }, "publisher-place" : "Oak Ridge, TN", "title" : "Mapping Flow Localization Processes in Deformation of Irradiated Reactor Structural Alloys - Final Report", "type" : "report" }, "uris" : [ "http://www.mendeley.com/documents/?uuid=f91fe254-07a7-4016-9b09-f37d0a38b1c7" ] }, { "id" : "ITEM-5",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"ITEM-5",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"[16,18,49,57,58]", "plainTextFormattedCitation" : "[16,18,49,57,58]", "previouslyFormattedCitation" : "[16,18,49,57,58]" }, "properties" : { "noteIndex" : 0 }, "schema" : "https://github.com/citation-style-language/schema/raw/master/csl-citation.json" }</w:instrText>
      </w:r>
      <w:r w:rsidR="006D1BAB">
        <w:fldChar w:fldCharType="separate"/>
      </w:r>
      <w:r w:rsidR="00817145" w:rsidRPr="00817145">
        <w:rPr>
          <w:noProof/>
        </w:rPr>
        <w:t>[16,18,49,57,58]</w:t>
      </w:r>
      <w:r w:rsidR="006D1BAB">
        <w:fldChar w:fldCharType="end"/>
      </w:r>
      <w:r w:rsidR="00A72109">
        <w:t xml:space="preserve">. In order to find the effect of each parameter, one parameter must be held constant while the varies. Choice of the value of the parameter to hold constant is vital to an accurate prediction, since the value obtained will be more accurate around those parameters, than much further from them. Based on the given typical </w:t>
      </w:r>
      <w:r w:rsidR="0062644B">
        <w:t xml:space="preserve">parameters, when effect of density was </w:t>
      </w:r>
      <w:r w:rsidR="0062644B">
        <w:lastRenderedPageBreak/>
        <w:t xml:space="preserve">being evaluated, d = </w:t>
      </w:r>
      <w:r w:rsidR="00C75E72">
        <w:t>2</w:t>
      </w:r>
      <w:r w:rsidR="0062644B">
        <w:t xml:space="preserve"> nm; when effect of diameter was being evaluated, N = 5x10</w:t>
      </w:r>
      <w:r w:rsidR="0062644B">
        <w:rPr>
          <w:vertAlign w:val="superscript"/>
        </w:rPr>
        <w:t>23</w:t>
      </w:r>
      <w:r w:rsidR="0062644B">
        <w:t xml:space="preserve"> m</w:t>
      </w:r>
      <w:r w:rsidR="0062644B">
        <w:rPr>
          <w:vertAlign w:val="superscript"/>
        </w:rPr>
        <w:t>-3</w:t>
      </w:r>
      <w:r w:rsidR="0062644B">
        <w:t xml:space="preserve">, the same as in the dislocation number effect plots. The simulation data sets used are presented in </w:t>
      </w:r>
      <w:r w:rsidR="00764ABB">
        <w:fldChar w:fldCharType="begin"/>
      </w:r>
      <w:r w:rsidR="00764ABB">
        <w:instrText xml:space="preserve"> REF _Ref482871883 \h </w:instrText>
      </w:r>
      <w:r w:rsidR="006E406D">
        <w:instrText xml:space="preserve"> \* MERGEFORMAT </w:instrText>
      </w:r>
      <w:r w:rsidR="00764ABB">
        <w:fldChar w:fldCharType="separate"/>
      </w:r>
      <w:r w:rsidR="00764ABB">
        <w:t xml:space="preserve">Table </w:t>
      </w:r>
      <w:r w:rsidR="00764ABB">
        <w:rPr>
          <w:noProof/>
        </w:rPr>
        <w:t>1</w:t>
      </w:r>
      <w:r w:rsidR="00764ABB">
        <w:fldChar w:fldCharType="end"/>
      </w:r>
      <w:r w:rsidR="00764ABB">
        <w:t>.</w:t>
      </w:r>
    </w:p>
    <w:p w14:paraId="18F35455" w14:textId="2EBE6925" w:rsidR="001B049E" w:rsidRDefault="00DE76E5" w:rsidP="00B974E1">
      <w:pPr>
        <w:spacing w:line="276" w:lineRule="auto"/>
        <w:ind w:firstLine="450"/>
      </w:pPr>
      <w:r>
        <w:t xml:space="preserve">These particular values were used so as to nearly equally span the range of normal data, while giving some bias towards low diameters and the higher, more commonly observed densities. For model 1, when all of these are performed the following, </w:t>
      </w:r>
      <w:r>
        <w:fldChar w:fldCharType="begin"/>
      </w:r>
      <w:r>
        <w:instrText xml:space="preserve"> REF _Ref482879546 \h </w:instrText>
      </w:r>
      <w:r w:rsidR="006E406D">
        <w:instrText xml:space="preserve"> \* MERGEFORMAT </w:instrText>
      </w:r>
      <w:r>
        <w:fldChar w:fldCharType="separate"/>
      </w:r>
      <w:r w:rsidR="0017539D">
        <w:t xml:space="preserve">Figure </w:t>
      </w:r>
      <w:r w:rsidR="0017539D">
        <w:rPr>
          <w:noProof/>
        </w:rPr>
        <w:t>8</w:t>
      </w:r>
      <w:r>
        <w:fldChar w:fldCharType="end"/>
      </w:r>
      <w:r>
        <w:t>, is obtained, only plotting some of the data points, for clarity.</w:t>
      </w:r>
      <w:bookmarkStart w:id="60" w:name="_Ref482871883"/>
      <w:r w:rsidR="0032289A">
        <w:t xml:space="preserve"> It should be noted that the above analyses do not permit the investigation of the resolved shear stress (RSS)</w:t>
      </w:r>
      <w:r w:rsidR="001815E6">
        <w:t xml:space="preserve">, despite it potential importance (see section </w:t>
      </w:r>
      <w:r w:rsidR="001815E6">
        <w:fldChar w:fldCharType="begin"/>
      </w:r>
      <w:r w:rsidR="001815E6">
        <w:instrText xml:space="preserve"> REF _Ref485220019 \r \h </w:instrText>
      </w:r>
      <w:r w:rsidR="001815E6">
        <w:fldChar w:fldCharType="separate"/>
      </w:r>
      <w:r w:rsidR="001815E6">
        <w:t>5.2</w:t>
      </w:r>
      <w:r w:rsidR="001815E6">
        <w:fldChar w:fldCharType="end"/>
      </w:r>
      <w:r w:rsidR="001815E6">
        <w:t xml:space="preserve">). Based on the assumption that all defect interactions lead to defect elimination, it is implicitly assumed that the RSS is high, leading to more probable defect elimination and thus larger channel widths </w:t>
      </w:r>
      <w:r w:rsidR="001815E6">
        <w:fldChar w:fldCharType="begin" w:fldLock="1"/>
      </w:r>
      <w:r w:rsidR="00A54BEA">
        <w:instrText>ADDIN CSL_CITATION { "citationItems" : [ { "id" : "ITEM-1",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"ITEM-1", "issued" : { "date-parts" : [ [ "2005" ] ] }, "page" : "225-232", "title" : "Deformation Microstructure of Neutron-Irradiated Pure Polycrystalline Vanadium", "type" : "article-journal", "volume" : "336" }, "uris" : [ "http://www.mendeley.com/documents/?uuid=5cb90971-b88c-4008-a860-4705f7943ee2" ] }, { "id" : "ITEM-2", "itemData" : { "DOI" : "10.1016/j.jnucmat.2006.02.032", "ISBN" : "0022-3115", "ISSN" : "00223115", "abstract" : "Plastically deformed microstructures in neutron-irradiated face centered cubic (fcc) materials, copper, nickel, and 316 stainless steel (316SS), were investigated by transmission electron microscopy (TEM). Neutron irradiation in the range of 65-100 ??C up to 1 displacement per atom (dpa) induced a high number density of black spots, stacking fault tetrahedra (SFT) and Frank loops, which resulted in irradiation-induced hardening. Deformation of irradiated fcc materials induced various microstructures, such as dislocation channels, stacking faults, and twins. In the 316SS irradiated to 0.1-0.8 dpa, the deformation microstructure consisted of a mixture of dislocation bands, tangles, twins, dislocation channels, and also martensite phase. Deformation-induced martensite transformation tends to occur with dislocation channeling, suggesting that localized deformation could lead to transformation of austenite to martensite at a high stress level. At higher irradiation doses (0.1-1 dpa), dislocation channeling became the dominant deformation mode in fcc materials, and is coincident with prompt plastic instability at yield. The channel width seems to be wider when the angle between tensile direction and dislocation slip direction is close to 45??. Furthermore, the correlation between channel width and resolved shear stress appears to be material dependent, with copper having the greatest slope and 316SS the smallest. ?? 2006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"container-title" : "Journal of Nuclear Materials", "id" : "ITEM-2", "issue" : "1-3", "issued" : { "date-parts" : [ [ "2006" ] ] }, "page" : "295-302", "title" : "Microstructural analysis of deformation in neutron-irradiated fcc materials", "type" : "article-journal", "volume" : "351" }, "uris" : [ "http://www.mendeley.com/documents/?uuid=7f7d7889-ce78-4543-8d6d-030d32962634" ] }, { "id" : "ITEM-3", "itemData" : { "DOI" : "10.1016/j.jnucmat.2007.03.204", "ISBN" : "0022-3115", "ISSN" : "00223115", "abstract" : "The deformed microstructure in 316 stainless steel (316SS) after neutron irradiation in the range of 65-100 ??C to 0.78 dpa was investigated by transmission electron microscopy (TEM). Deformation-induced martensite transformation and dislocation channeling were observed at irradiation dose higher than 0.1 dpa. Estimation of the resolved shear stress (RSS) associated with each dislocation channel indicated a tendency for the RSS and channel width to be greatest when the angle between tensile axis and slip plane normal is around 45??. Furthermore, channel width increased with increasing RSS, indicating that the most extensive localized channel deformation tends to occur at a high RSS level. Deformation-induced martensite phase was found at various strain levels even at room temperature and tends to be exhibited mainly at intersections of channels. This suggests that a very high stress could lead to the ?? ??? ?? martensite formation by the spreading of a Shockley partial dislocation over successive ???1 1 1???fcc planes. ?? 2007.", "author" : [ { "dropping-particle" : "", "family" : "Hashimoto", "given" : "N.", "non-dropping-particle" : "", "parse-names" : false, "suffix" : "" }, { "dropping-particle" : "", "family" : "Byun", "given" : "T. S.", "non-dropping-particle" : "", "parse-names" : false, "suffix" : "" } ], "container-title" : "Journal of Nuclear Materials", "id" : "ITEM-3", "issue" : "SPEC. ISS.", "issued" : { "date-parts" : [ [ "2007" ] ] }, "page" : "960-965", "title" : "Deformation-induced martensite formation and dislocation channeling in neutron-irradiated 316 stainless steel", "type" : "article-journal", "volume" : "367-370 B" }, "uris" : [ "http://www.mendeley.com/documents/?uuid=a5e330a6-b896-468d-8207-0eaa10ddc018" ] }, { "id" : "ITEM-4", "itemData" : { "DOI" : "10.1016/j.jnucmat.2015.02.008", "ISBN" : "0022-3115", "ISSN" : "0022-3115", "author" : [ { "dropping-particle" : "", "family" : "Gussev", "given" : "Maxim N", "non-dropping-particle" : "", "parse-names" : false, "suffix" : "" }, { "dropping-particle" : "", "family" : "Field", "given" : "Kevin G", "non-dropping-particle" : "", "parse-names" : false, "suffix" : "" }, { "dropping-particle" : "", "family" : "Busby", "given" : "Jeremy T", "non-dropping-particle" : "", "parse-names" : false, "suffix" : "" } ], "container-title" : "Journal of Nuclear Materials", "id" : "ITEM-4", "issued" : { "date-parts" : [ [ "2015" ] ] }, "page" : "139-152", "title" : "Deformation localization and dislocation channel dynamics in neutron- irradiated austenitic stainless steels", "type" : "article-journal", "volume" : "460" }, "uris" : [ "http://www.mendeley.com/documents/?uuid=882e7758-f353-4d10-a0a8-5b3e66e2cc45" ] }, { "id" : "ITEM-5", "itemData" : { "DOI" : "10.1016/j.actamat.2016.03.041", "ISSN" : "13596454", "abstract" : "A continuum crystal plasticity framework is used to study the effect of microstructure and mesoscopic factors on dislocation channeling and flow localization in an irradiated model bcc alloy. Simulated dislocation channeling characteristics are correlated to the dislocation and defect densities in the substructure, local Schmid factor, and stress triaxiality, in terms of their temporal and spatial evolution. A metric is introduced to assess the propensity for localization and is correlated to the grain-level Schmid factor. It is found that localization generally takes place in grains with a local Schmid factor in the range 0.42 or higher. Surface slip step heights are computed at free surfaces and compared to relevant experiments.", "author" : [ { "dropping-particle" : "", "family" : "Patra", "given" : "Anirban", "non-dropping-particle" : "", "parse-names" : false, "suffix" : "" }, { "dropping-particle" : "", "family" : "McDowell", "given" : "David L.", "non-dropping-particle" : "", "parse-names" : false, "suffix" : "" } ], "container-title" : "Acta Materialia", "id" : "ITEM-5", "issued" : { "date-parts" : [ [ "2016" ] ] }, "page" : "364-376", "publisher" : "Elsevier Ltd", "title" : "Crystal plasticity investigation of the microstructural factors influencing dislocation channeling in a model irradiated bcc material", "type" : "article-journal", "volume" : "110" }, "uris" : [ "http://www.mendeley.com/documents/?uuid=f222e5aa-a89f-48d8-bc86-efd708324aa6" ] } ], "mendeley" : { "formattedCitation" : "[16,44,49,55,59]", "plainTextFormattedCitation" : "[16,44,49,55,59]", "previouslyFormattedCitation" : "[16,44,49,55,59]" }, "properties" : { "noteIndex" : 0 }, "schema" : "https://github.com/citation-style-language/schema/raw/master/csl-citation.json" }</w:instrText>
      </w:r>
      <w:r w:rsidR="001815E6">
        <w:fldChar w:fldCharType="separate"/>
      </w:r>
      <w:r w:rsidR="001815E6" w:rsidRPr="001815E6">
        <w:rPr>
          <w:noProof/>
        </w:rPr>
        <w:t>[16,44,49,55,59]</w:t>
      </w:r>
      <w:r w:rsidR="001815E6">
        <w:fldChar w:fldCharType="end"/>
      </w:r>
      <w:r w:rsidR="001815E6">
        <w:t>.</w:t>
      </w:r>
      <w:r w:rsidR="001B049E">
        <w:br w:type="page"/>
      </w:r>
    </w:p>
    <w:p w14:paraId="49F700DE" w14:textId="77777777" w:rsidR="006E406D" w:rsidRDefault="006E406D" w:rsidP="00B974E1">
      <w:pPr>
        <w:pStyle w:val="Caption"/>
        <w:spacing w:line="276" w:lineRule="auto"/>
      </w:pPr>
    </w:p>
    <w:p w14:paraId="23E92323" w14:textId="77777777" w:rsidR="006E406D" w:rsidRDefault="006E406D" w:rsidP="00B974E1">
      <w:pPr>
        <w:pStyle w:val="Caption"/>
        <w:spacing w:line="276" w:lineRule="auto"/>
      </w:pPr>
    </w:p>
    <w:p w14:paraId="41F5AB10" w14:textId="77777777" w:rsidR="006E406D" w:rsidRDefault="006E406D" w:rsidP="00B974E1">
      <w:pPr>
        <w:spacing w:line="276" w:lineRule="auto"/>
      </w:pPr>
    </w:p>
    <w:p w14:paraId="08B06B3E" w14:textId="77777777" w:rsidR="006E406D" w:rsidRDefault="006E406D" w:rsidP="00B974E1">
      <w:pPr>
        <w:spacing w:line="276" w:lineRule="auto"/>
      </w:pPr>
    </w:p>
    <w:p w14:paraId="730EE89C" w14:textId="77777777" w:rsidR="006E406D" w:rsidRPr="006E406D" w:rsidRDefault="006E406D" w:rsidP="00B974E1">
      <w:pPr>
        <w:spacing w:line="276" w:lineRule="auto"/>
      </w:pPr>
    </w:p>
    <w:p w14:paraId="1DFEA6A1" w14:textId="77777777" w:rsidR="006E406D" w:rsidRDefault="006E406D" w:rsidP="00B974E1">
      <w:pPr>
        <w:spacing w:line="276" w:lineRule="auto"/>
        <w:ind w:firstLine="450"/>
        <w:jc w:val="center"/>
      </w:pPr>
    </w:p>
    <w:p w14:paraId="4D4B2F00" w14:textId="77777777" w:rsidR="00BF5949" w:rsidRDefault="00BF5949" w:rsidP="00B974E1">
      <w:pPr>
        <w:spacing w:line="276" w:lineRule="auto"/>
        <w:ind w:firstLine="450"/>
        <w:jc w:val="center"/>
      </w:pPr>
      <w:bookmarkStart w:id="61" w:name="_Ref484772002"/>
      <w:bookmarkStart w:id="62" w:name="_Toc486418609"/>
      <w:r>
        <w:t xml:space="preserve">Table </w:t>
      </w:r>
      <w:r w:rsidR="00111575">
        <w:fldChar w:fldCharType="begin"/>
      </w:r>
      <w:r w:rsidR="00111575">
        <w:instrText xml:space="preserve"> SEQ Table \* ARABIC </w:instrText>
      </w:r>
      <w:r w:rsidR="00111575">
        <w:fldChar w:fldCharType="separate"/>
      </w:r>
      <w:r w:rsidR="00B4151D">
        <w:rPr>
          <w:noProof/>
        </w:rPr>
        <w:t>1</w:t>
      </w:r>
      <w:r w:rsidR="00111575">
        <w:rPr>
          <w:noProof/>
        </w:rPr>
        <w:fldChar w:fldCharType="end"/>
      </w:r>
      <w:bookmarkEnd w:id="60"/>
      <w:bookmarkEnd w:id="61"/>
      <w:r>
        <w:t>: Table of simulation parameters used for correlations in all models</w:t>
      </w:r>
      <w:bookmarkEnd w:id="62"/>
    </w:p>
    <w:tbl>
      <w:tblPr>
        <w:tblStyle w:val="TableGrid"/>
        <w:tblW w:w="0" w:type="auto"/>
        <w:tblLook w:val="04A0" w:firstRow="1" w:lastRow="0" w:firstColumn="1" w:lastColumn="0" w:noHBand="0" w:noVBand="1"/>
      </w:tblPr>
      <w:tblGrid>
        <w:gridCol w:w="1529"/>
        <w:gridCol w:w="1529"/>
        <w:gridCol w:w="1529"/>
        <w:gridCol w:w="1529"/>
        <w:gridCol w:w="1529"/>
        <w:gridCol w:w="1530"/>
      </w:tblGrid>
      <w:tr w:rsidR="00BF5949" w14:paraId="6FBCB849" w14:textId="77777777" w:rsidTr="00A1088B">
        <w:tc>
          <w:tcPr>
            <w:tcW w:w="1529" w:type="dxa"/>
          </w:tcPr>
          <w:p w14:paraId="5856FBE6" w14:textId="77777777" w:rsidR="00BF5949" w:rsidRDefault="00BF5949" w:rsidP="00B974E1">
            <w:pPr>
              <w:spacing w:line="276" w:lineRule="auto"/>
              <w:jc w:val="center"/>
            </w:pPr>
            <w:r>
              <w:t>Simulation Number</w:t>
            </w:r>
          </w:p>
        </w:tc>
        <w:tc>
          <w:tcPr>
            <w:tcW w:w="1529" w:type="dxa"/>
          </w:tcPr>
          <w:p w14:paraId="1C0A8BC9" w14:textId="77777777" w:rsidR="00BF5949" w:rsidRDefault="00BF5949" w:rsidP="00B974E1">
            <w:pPr>
              <w:spacing w:line="276" w:lineRule="auto"/>
              <w:jc w:val="center"/>
            </w:pPr>
            <w:r>
              <w:t>Diameter (nm)</w:t>
            </w:r>
          </w:p>
        </w:tc>
        <w:tc>
          <w:tcPr>
            <w:tcW w:w="1529" w:type="dxa"/>
          </w:tcPr>
          <w:p w14:paraId="5BA160B4" w14:textId="77777777" w:rsidR="00BF5949" w:rsidRPr="0062644B" w:rsidRDefault="00BF5949" w:rsidP="00B974E1">
            <w:pPr>
              <w:spacing w:line="276" w:lineRule="auto"/>
              <w:jc w:val="center"/>
            </w:pPr>
            <w:r>
              <w:t>Density (m</w:t>
            </w:r>
            <w:r>
              <w:rPr>
                <w:vertAlign w:val="superscript"/>
              </w:rPr>
              <w:t>-3</w:t>
            </w:r>
            <w:r>
              <w:t>)</w:t>
            </w:r>
          </w:p>
        </w:tc>
        <w:tc>
          <w:tcPr>
            <w:tcW w:w="1529" w:type="dxa"/>
          </w:tcPr>
          <w:p w14:paraId="5907CC8E" w14:textId="77777777" w:rsidR="00BF5949" w:rsidRDefault="00BF5949" w:rsidP="00B974E1">
            <w:pPr>
              <w:spacing w:line="276" w:lineRule="auto"/>
              <w:jc w:val="center"/>
            </w:pPr>
            <w:r>
              <w:t>Simulation Number</w:t>
            </w:r>
          </w:p>
        </w:tc>
        <w:tc>
          <w:tcPr>
            <w:tcW w:w="1529" w:type="dxa"/>
          </w:tcPr>
          <w:p w14:paraId="1B3F4465" w14:textId="77777777" w:rsidR="00BF5949" w:rsidRDefault="00BF5949" w:rsidP="00B974E1">
            <w:pPr>
              <w:spacing w:line="276" w:lineRule="auto"/>
              <w:jc w:val="center"/>
            </w:pPr>
            <w:r>
              <w:t>Diameter (nm)</w:t>
            </w:r>
          </w:p>
        </w:tc>
        <w:tc>
          <w:tcPr>
            <w:tcW w:w="1530" w:type="dxa"/>
          </w:tcPr>
          <w:p w14:paraId="652FA43E" w14:textId="77777777" w:rsidR="00BF5949" w:rsidRPr="0057028F" w:rsidRDefault="00BF5949" w:rsidP="00B974E1">
            <w:pPr>
              <w:spacing w:line="276" w:lineRule="auto"/>
              <w:jc w:val="center"/>
            </w:pPr>
            <w:r>
              <w:t>Density (m</w:t>
            </w:r>
            <w:r>
              <w:rPr>
                <w:vertAlign w:val="superscript"/>
              </w:rPr>
              <w:t>-3</w:t>
            </w:r>
            <w:r>
              <w:t>)</w:t>
            </w:r>
          </w:p>
        </w:tc>
      </w:tr>
      <w:tr w:rsidR="00BF5949" w14:paraId="52269604" w14:textId="77777777" w:rsidTr="00A1088B">
        <w:tc>
          <w:tcPr>
            <w:tcW w:w="1529" w:type="dxa"/>
          </w:tcPr>
          <w:p w14:paraId="35F6B996" w14:textId="77777777" w:rsidR="00BF5949" w:rsidRDefault="00BF5949" w:rsidP="00B974E1">
            <w:pPr>
              <w:spacing w:line="276" w:lineRule="auto"/>
              <w:jc w:val="center"/>
            </w:pPr>
            <w:r>
              <w:t>1</w:t>
            </w:r>
          </w:p>
        </w:tc>
        <w:tc>
          <w:tcPr>
            <w:tcW w:w="1529" w:type="dxa"/>
          </w:tcPr>
          <w:p w14:paraId="553A8D14" w14:textId="77777777" w:rsidR="00BF5949" w:rsidRDefault="00BF5949" w:rsidP="00B974E1">
            <w:pPr>
              <w:spacing w:line="276" w:lineRule="auto"/>
              <w:jc w:val="center"/>
            </w:pPr>
            <w:r>
              <w:t>2.0</w:t>
            </w:r>
          </w:p>
        </w:tc>
        <w:tc>
          <w:tcPr>
            <w:tcW w:w="1529" w:type="dxa"/>
          </w:tcPr>
          <w:p w14:paraId="42430D16" w14:textId="77777777" w:rsidR="00BF5949" w:rsidRPr="0062644B" w:rsidRDefault="00BF5949" w:rsidP="00B974E1">
            <w:pPr>
              <w:spacing w:line="276" w:lineRule="auto"/>
              <w:jc w:val="center"/>
              <w:rPr>
                <w:vertAlign w:val="superscript"/>
              </w:rPr>
            </w:pPr>
            <w:r>
              <w:t>7.5x10</w:t>
            </w:r>
            <w:r>
              <w:rPr>
                <w:vertAlign w:val="superscript"/>
              </w:rPr>
              <w:t>21</w:t>
            </w:r>
          </w:p>
        </w:tc>
        <w:tc>
          <w:tcPr>
            <w:tcW w:w="1529" w:type="dxa"/>
          </w:tcPr>
          <w:p w14:paraId="2159D026" w14:textId="77777777" w:rsidR="00BF5949" w:rsidRDefault="00BF5949" w:rsidP="00B974E1">
            <w:pPr>
              <w:spacing w:line="276" w:lineRule="auto"/>
              <w:jc w:val="center"/>
            </w:pPr>
            <w:r>
              <w:t>14</w:t>
            </w:r>
          </w:p>
        </w:tc>
        <w:tc>
          <w:tcPr>
            <w:tcW w:w="1529" w:type="dxa"/>
          </w:tcPr>
          <w:p w14:paraId="0D92FC67" w14:textId="77777777" w:rsidR="00BF5949" w:rsidRDefault="00BF5949" w:rsidP="00B974E1">
            <w:pPr>
              <w:spacing w:line="276" w:lineRule="auto"/>
              <w:jc w:val="center"/>
            </w:pPr>
            <w:r>
              <w:t>1</w:t>
            </w:r>
          </w:p>
        </w:tc>
        <w:tc>
          <w:tcPr>
            <w:tcW w:w="1530" w:type="dxa"/>
          </w:tcPr>
          <w:p w14:paraId="5AE9B08A" w14:textId="77777777" w:rsidR="00BF5949" w:rsidRDefault="00BF5949" w:rsidP="00B974E1">
            <w:pPr>
              <w:spacing w:line="276" w:lineRule="auto"/>
              <w:jc w:val="center"/>
            </w:pPr>
            <w:r w:rsidRPr="00975975">
              <w:t>5.00x10</w:t>
            </w:r>
            <w:r w:rsidRPr="00975975">
              <w:rPr>
                <w:vertAlign w:val="superscript"/>
              </w:rPr>
              <w:t>23</w:t>
            </w:r>
          </w:p>
        </w:tc>
      </w:tr>
      <w:tr w:rsidR="00BF5949" w14:paraId="672BB9FE" w14:textId="77777777" w:rsidTr="00A1088B">
        <w:tc>
          <w:tcPr>
            <w:tcW w:w="1529" w:type="dxa"/>
          </w:tcPr>
          <w:p w14:paraId="2D560945" w14:textId="77777777" w:rsidR="00BF5949" w:rsidRDefault="00BF5949" w:rsidP="00B974E1">
            <w:pPr>
              <w:spacing w:line="276" w:lineRule="auto"/>
              <w:jc w:val="center"/>
            </w:pPr>
            <w:r>
              <w:t>2</w:t>
            </w:r>
          </w:p>
        </w:tc>
        <w:tc>
          <w:tcPr>
            <w:tcW w:w="1529" w:type="dxa"/>
          </w:tcPr>
          <w:p w14:paraId="58AE7288" w14:textId="77777777" w:rsidR="00BF5949" w:rsidRDefault="00BF5949" w:rsidP="00B974E1">
            <w:pPr>
              <w:spacing w:line="276" w:lineRule="auto"/>
              <w:jc w:val="center"/>
            </w:pPr>
            <w:r>
              <w:t>2.0</w:t>
            </w:r>
          </w:p>
        </w:tc>
        <w:tc>
          <w:tcPr>
            <w:tcW w:w="1529" w:type="dxa"/>
          </w:tcPr>
          <w:p w14:paraId="376CBCC6" w14:textId="77777777" w:rsidR="00BF5949" w:rsidRPr="0062644B" w:rsidRDefault="00BF5949" w:rsidP="00B974E1">
            <w:pPr>
              <w:spacing w:line="276" w:lineRule="auto"/>
              <w:jc w:val="center"/>
              <w:rPr>
                <w:vertAlign w:val="superscript"/>
              </w:rPr>
            </w:pPr>
            <w:r>
              <w:t>1.0x10</w:t>
            </w:r>
            <w:r>
              <w:rPr>
                <w:vertAlign w:val="superscript"/>
              </w:rPr>
              <w:t>22</w:t>
            </w:r>
          </w:p>
        </w:tc>
        <w:tc>
          <w:tcPr>
            <w:tcW w:w="1529" w:type="dxa"/>
          </w:tcPr>
          <w:p w14:paraId="6192CAF3" w14:textId="77777777" w:rsidR="00BF5949" w:rsidRDefault="00BF5949" w:rsidP="00B974E1">
            <w:pPr>
              <w:spacing w:line="276" w:lineRule="auto"/>
              <w:jc w:val="center"/>
            </w:pPr>
            <w:r>
              <w:t>15</w:t>
            </w:r>
          </w:p>
        </w:tc>
        <w:tc>
          <w:tcPr>
            <w:tcW w:w="1529" w:type="dxa"/>
          </w:tcPr>
          <w:p w14:paraId="5780B001" w14:textId="77777777" w:rsidR="00BF5949" w:rsidRDefault="00BF5949" w:rsidP="00B974E1">
            <w:pPr>
              <w:spacing w:line="276" w:lineRule="auto"/>
              <w:jc w:val="center"/>
            </w:pPr>
            <w:r>
              <w:t>2</w:t>
            </w:r>
          </w:p>
        </w:tc>
        <w:tc>
          <w:tcPr>
            <w:tcW w:w="1530" w:type="dxa"/>
          </w:tcPr>
          <w:p w14:paraId="7EED0D7F" w14:textId="77777777" w:rsidR="00BF5949" w:rsidRDefault="00BF5949" w:rsidP="00B974E1">
            <w:pPr>
              <w:spacing w:line="276" w:lineRule="auto"/>
              <w:jc w:val="center"/>
            </w:pPr>
            <w:r w:rsidRPr="00975975">
              <w:t>5.00x10</w:t>
            </w:r>
            <w:r w:rsidRPr="00975975">
              <w:rPr>
                <w:vertAlign w:val="superscript"/>
              </w:rPr>
              <w:t>23</w:t>
            </w:r>
          </w:p>
        </w:tc>
      </w:tr>
      <w:tr w:rsidR="00BF5949" w14:paraId="2AC8501B" w14:textId="77777777" w:rsidTr="00A1088B">
        <w:tc>
          <w:tcPr>
            <w:tcW w:w="1529" w:type="dxa"/>
          </w:tcPr>
          <w:p w14:paraId="138B4507" w14:textId="77777777" w:rsidR="00BF5949" w:rsidRDefault="00BF5949" w:rsidP="00B974E1">
            <w:pPr>
              <w:spacing w:line="276" w:lineRule="auto"/>
              <w:jc w:val="center"/>
            </w:pPr>
            <w:r>
              <w:t>3</w:t>
            </w:r>
          </w:p>
        </w:tc>
        <w:tc>
          <w:tcPr>
            <w:tcW w:w="1529" w:type="dxa"/>
          </w:tcPr>
          <w:p w14:paraId="60E3EBC4" w14:textId="77777777" w:rsidR="00BF5949" w:rsidRDefault="00BF5949" w:rsidP="00B974E1">
            <w:pPr>
              <w:spacing w:line="276" w:lineRule="auto"/>
              <w:jc w:val="center"/>
            </w:pPr>
            <w:r>
              <w:t>2.0</w:t>
            </w:r>
          </w:p>
        </w:tc>
        <w:tc>
          <w:tcPr>
            <w:tcW w:w="1529" w:type="dxa"/>
          </w:tcPr>
          <w:p w14:paraId="22D8B052" w14:textId="77777777" w:rsidR="00BF5949" w:rsidRPr="0057028F" w:rsidRDefault="00BF5949" w:rsidP="00B974E1">
            <w:pPr>
              <w:spacing w:line="276" w:lineRule="auto"/>
              <w:jc w:val="center"/>
              <w:rPr>
                <w:vertAlign w:val="superscript"/>
              </w:rPr>
            </w:pPr>
            <w:r>
              <w:t>2.5x10</w:t>
            </w:r>
            <w:r>
              <w:rPr>
                <w:vertAlign w:val="superscript"/>
              </w:rPr>
              <w:t>22</w:t>
            </w:r>
          </w:p>
        </w:tc>
        <w:tc>
          <w:tcPr>
            <w:tcW w:w="1529" w:type="dxa"/>
          </w:tcPr>
          <w:p w14:paraId="6DF105C4" w14:textId="77777777" w:rsidR="00BF5949" w:rsidRDefault="00BF5949" w:rsidP="00B974E1">
            <w:pPr>
              <w:spacing w:line="276" w:lineRule="auto"/>
              <w:jc w:val="center"/>
            </w:pPr>
            <w:r>
              <w:t>16</w:t>
            </w:r>
          </w:p>
        </w:tc>
        <w:tc>
          <w:tcPr>
            <w:tcW w:w="1529" w:type="dxa"/>
          </w:tcPr>
          <w:p w14:paraId="52771116" w14:textId="77777777" w:rsidR="00BF5949" w:rsidRDefault="00BF5949" w:rsidP="00B974E1">
            <w:pPr>
              <w:spacing w:line="276" w:lineRule="auto"/>
              <w:jc w:val="center"/>
            </w:pPr>
            <w:r>
              <w:t>3</w:t>
            </w:r>
          </w:p>
        </w:tc>
        <w:tc>
          <w:tcPr>
            <w:tcW w:w="1530" w:type="dxa"/>
          </w:tcPr>
          <w:p w14:paraId="3CD74D96" w14:textId="77777777" w:rsidR="00BF5949" w:rsidRDefault="00BF5949" w:rsidP="00B974E1">
            <w:pPr>
              <w:spacing w:line="276" w:lineRule="auto"/>
              <w:jc w:val="center"/>
            </w:pPr>
            <w:r w:rsidRPr="00975975">
              <w:t>5.00x10</w:t>
            </w:r>
            <w:r w:rsidRPr="00975975">
              <w:rPr>
                <w:vertAlign w:val="superscript"/>
              </w:rPr>
              <w:t>23</w:t>
            </w:r>
          </w:p>
        </w:tc>
      </w:tr>
      <w:tr w:rsidR="00BF5949" w14:paraId="4CFFBE88" w14:textId="77777777" w:rsidTr="00A1088B">
        <w:tc>
          <w:tcPr>
            <w:tcW w:w="1529" w:type="dxa"/>
          </w:tcPr>
          <w:p w14:paraId="61B5E2C4" w14:textId="77777777" w:rsidR="00BF5949" w:rsidRDefault="00BF5949" w:rsidP="00B974E1">
            <w:pPr>
              <w:spacing w:line="276" w:lineRule="auto"/>
              <w:jc w:val="center"/>
            </w:pPr>
            <w:r>
              <w:t>4</w:t>
            </w:r>
          </w:p>
        </w:tc>
        <w:tc>
          <w:tcPr>
            <w:tcW w:w="1529" w:type="dxa"/>
          </w:tcPr>
          <w:p w14:paraId="19C95392" w14:textId="77777777" w:rsidR="00BF5949" w:rsidRDefault="00BF5949" w:rsidP="00B974E1">
            <w:pPr>
              <w:spacing w:line="276" w:lineRule="auto"/>
              <w:jc w:val="center"/>
            </w:pPr>
            <w:r>
              <w:t>2.0</w:t>
            </w:r>
          </w:p>
        </w:tc>
        <w:tc>
          <w:tcPr>
            <w:tcW w:w="1529" w:type="dxa"/>
          </w:tcPr>
          <w:p w14:paraId="5B97BDC3" w14:textId="77777777" w:rsidR="00BF5949" w:rsidRPr="0057028F" w:rsidRDefault="00BF5949" w:rsidP="00B974E1">
            <w:pPr>
              <w:spacing w:line="276" w:lineRule="auto"/>
              <w:jc w:val="center"/>
              <w:rPr>
                <w:vertAlign w:val="subscript"/>
              </w:rPr>
            </w:pPr>
            <w:r>
              <w:t>5.0x10</w:t>
            </w:r>
            <w:r>
              <w:rPr>
                <w:vertAlign w:val="superscript"/>
              </w:rPr>
              <w:t>22</w:t>
            </w:r>
          </w:p>
        </w:tc>
        <w:tc>
          <w:tcPr>
            <w:tcW w:w="1529" w:type="dxa"/>
          </w:tcPr>
          <w:p w14:paraId="6757C4BE" w14:textId="77777777" w:rsidR="00BF5949" w:rsidRDefault="00BF5949" w:rsidP="00B974E1">
            <w:pPr>
              <w:spacing w:line="276" w:lineRule="auto"/>
              <w:jc w:val="center"/>
            </w:pPr>
            <w:r>
              <w:t>17</w:t>
            </w:r>
          </w:p>
        </w:tc>
        <w:tc>
          <w:tcPr>
            <w:tcW w:w="1529" w:type="dxa"/>
          </w:tcPr>
          <w:p w14:paraId="2D23A43C" w14:textId="77777777" w:rsidR="00BF5949" w:rsidRDefault="00BF5949" w:rsidP="00B974E1">
            <w:pPr>
              <w:spacing w:line="276" w:lineRule="auto"/>
              <w:jc w:val="center"/>
            </w:pPr>
            <w:r>
              <w:t>4</w:t>
            </w:r>
          </w:p>
        </w:tc>
        <w:tc>
          <w:tcPr>
            <w:tcW w:w="1530" w:type="dxa"/>
          </w:tcPr>
          <w:p w14:paraId="4B606B43" w14:textId="77777777" w:rsidR="00BF5949" w:rsidRDefault="00BF5949" w:rsidP="00B974E1">
            <w:pPr>
              <w:spacing w:line="276" w:lineRule="auto"/>
              <w:jc w:val="center"/>
            </w:pPr>
            <w:r w:rsidRPr="00975975">
              <w:t>5.00x10</w:t>
            </w:r>
            <w:r w:rsidRPr="00975975">
              <w:rPr>
                <w:vertAlign w:val="superscript"/>
              </w:rPr>
              <w:t>23</w:t>
            </w:r>
          </w:p>
        </w:tc>
      </w:tr>
      <w:tr w:rsidR="00BF5949" w14:paraId="65F3215A" w14:textId="77777777" w:rsidTr="00A1088B">
        <w:tc>
          <w:tcPr>
            <w:tcW w:w="1529" w:type="dxa"/>
          </w:tcPr>
          <w:p w14:paraId="0A3D5568" w14:textId="77777777" w:rsidR="00BF5949" w:rsidRDefault="00BF5949" w:rsidP="00B974E1">
            <w:pPr>
              <w:spacing w:line="276" w:lineRule="auto"/>
              <w:jc w:val="center"/>
            </w:pPr>
            <w:r>
              <w:t>5</w:t>
            </w:r>
          </w:p>
        </w:tc>
        <w:tc>
          <w:tcPr>
            <w:tcW w:w="1529" w:type="dxa"/>
          </w:tcPr>
          <w:p w14:paraId="6E021CC4" w14:textId="77777777" w:rsidR="00BF5949" w:rsidRDefault="00BF5949" w:rsidP="00B974E1">
            <w:pPr>
              <w:spacing w:line="276" w:lineRule="auto"/>
              <w:jc w:val="center"/>
            </w:pPr>
            <w:r>
              <w:t>2.0</w:t>
            </w:r>
          </w:p>
        </w:tc>
        <w:tc>
          <w:tcPr>
            <w:tcW w:w="1529" w:type="dxa"/>
          </w:tcPr>
          <w:p w14:paraId="62168EED" w14:textId="77777777" w:rsidR="00BF5949" w:rsidRPr="0057028F" w:rsidRDefault="00BF5949" w:rsidP="00B974E1">
            <w:pPr>
              <w:spacing w:line="276" w:lineRule="auto"/>
              <w:jc w:val="center"/>
              <w:rPr>
                <w:vertAlign w:val="superscript"/>
              </w:rPr>
            </w:pPr>
            <w:r>
              <w:t>7.5x10</w:t>
            </w:r>
            <w:r>
              <w:rPr>
                <w:vertAlign w:val="superscript"/>
              </w:rPr>
              <w:t>22</w:t>
            </w:r>
          </w:p>
        </w:tc>
        <w:tc>
          <w:tcPr>
            <w:tcW w:w="1529" w:type="dxa"/>
          </w:tcPr>
          <w:p w14:paraId="16760087" w14:textId="77777777" w:rsidR="00BF5949" w:rsidRDefault="00BF5949" w:rsidP="00B974E1">
            <w:pPr>
              <w:spacing w:line="276" w:lineRule="auto"/>
              <w:jc w:val="center"/>
            </w:pPr>
            <w:r>
              <w:t>18</w:t>
            </w:r>
          </w:p>
        </w:tc>
        <w:tc>
          <w:tcPr>
            <w:tcW w:w="1529" w:type="dxa"/>
          </w:tcPr>
          <w:p w14:paraId="47FEFA22" w14:textId="77777777" w:rsidR="00BF5949" w:rsidRDefault="00BF5949" w:rsidP="00B974E1">
            <w:pPr>
              <w:spacing w:line="276" w:lineRule="auto"/>
              <w:jc w:val="center"/>
            </w:pPr>
            <w:r>
              <w:t>5</w:t>
            </w:r>
          </w:p>
        </w:tc>
        <w:tc>
          <w:tcPr>
            <w:tcW w:w="1530" w:type="dxa"/>
          </w:tcPr>
          <w:p w14:paraId="1BCEC1F2" w14:textId="77777777" w:rsidR="00BF5949" w:rsidRDefault="00BF5949" w:rsidP="00B974E1">
            <w:pPr>
              <w:spacing w:line="276" w:lineRule="auto"/>
              <w:jc w:val="center"/>
            </w:pPr>
            <w:r w:rsidRPr="00975975">
              <w:t>5.00x10</w:t>
            </w:r>
            <w:r w:rsidRPr="00975975">
              <w:rPr>
                <w:vertAlign w:val="superscript"/>
              </w:rPr>
              <w:t>23</w:t>
            </w:r>
          </w:p>
        </w:tc>
      </w:tr>
      <w:tr w:rsidR="00BF5949" w14:paraId="29C39175" w14:textId="77777777" w:rsidTr="00A1088B">
        <w:tc>
          <w:tcPr>
            <w:tcW w:w="1529" w:type="dxa"/>
          </w:tcPr>
          <w:p w14:paraId="3B535BA1" w14:textId="77777777" w:rsidR="00BF5949" w:rsidRDefault="00BF5949" w:rsidP="00B974E1">
            <w:pPr>
              <w:spacing w:line="276" w:lineRule="auto"/>
              <w:jc w:val="center"/>
            </w:pPr>
            <w:r>
              <w:t>6</w:t>
            </w:r>
          </w:p>
        </w:tc>
        <w:tc>
          <w:tcPr>
            <w:tcW w:w="1529" w:type="dxa"/>
          </w:tcPr>
          <w:p w14:paraId="07EEF27A" w14:textId="77777777" w:rsidR="00BF5949" w:rsidRDefault="00BF5949" w:rsidP="00B974E1">
            <w:pPr>
              <w:spacing w:line="276" w:lineRule="auto"/>
              <w:jc w:val="center"/>
            </w:pPr>
            <w:r>
              <w:t>2.0</w:t>
            </w:r>
          </w:p>
        </w:tc>
        <w:tc>
          <w:tcPr>
            <w:tcW w:w="1529" w:type="dxa"/>
          </w:tcPr>
          <w:p w14:paraId="74D8F4A1" w14:textId="77777777" w:rsidR="00BF5949" w:rsidRPr="0057028F" w:rsidRDefault="00BF5949" w:rsidP="00B974E1">
            <w:pPr>
              <w:spacing w:line="276" w:lineRule="auto"/>
              <w:jc w:val="center"/>
              <w:rPr>
                <w:vertAlign w:val="superscript"/>
              </w:rPr>
            </w:pPr>
            <w:r>
              <w:t>1.0x10</w:t>
            </w:r>
            <w:r>
              <w:rPr>
                <w:vertAlign w:val="superscript"/>
              </w:rPr>
              <w:t>23</w:t>
            </w:r>
          </w:p>
        </w:tc>
        <w:tc>
          <w:tcPr>
            <w:tcW w:w="1529" w:type="dxa"/>
          </w:tcPr>
          <w:p w14:paraId="422DBB2D" w14:textId="77777777" w:rsidR="00BF5949" w:rsidRDefault="00BF5949" w:rsidP="00B974E1">
            <w:pPr>
              <w:spacing w:line="276" w:lineRule="auto"/>
              <w:jc w:val="center"/>
            </w:pPr>
            <w:r>
              <w:t>19</w:t>
            </w:r>
          </w:p>
        </w:tc>
        <w:tc>
          <w:tcPr>
            <w:tcW w:w="1529" w:type="dxa"/>
          </w:tcPr>
          <w:p w14:paraId="6F727C65" w14:textId="77777777" w:rsidR="00BF5949" w:rsidRDefault="00BF5949" w:rsidP="00B974E1">
            <w:pPr>
              <w:spacing w:line="276" w:lineRule="auto"/>
              <w:jc w:val="center"/>
            </w:pPr>
            <w:r>
              <w:t>6</w:t>
            </w:r>
          </w:p>
        </w:tc>
        <w:tc>
          <w:tcPr>
            <w:tcW w:w="1530" w:type="dxa"/>
          </w:tcPr>
          <w:p w14:paraId="161B20BC" w14:textId="77777777" w:rsidR="00BF5949" w:rsidRDefault="00BF5949" w:rsidP="00B974E1">
            <w:pPr>
              <w:spacing w:line="276" w:lineRule="auto"/>
              <w:jc w:val="center"/>
            </w:pPr>
            <w:r w:rsidRPr="00975975">
              <w:t>5.00x10</w:t>
            </w:r>
            <w:r w:rsidRPr="00975975">
              <w:rPr>
                <w:vertAlign w:val="superscript"/>
              </w:rPr>
              <w:t>23</w:t>
            </w:r>
          </w:p>
        </w:tc>
      </w:tr>
      <w:tr w:rsidR="00BF5949" w14:paraId="66DB2C93" w14:textId="77777777" w:rsidTr="00A1088B">
        <w:tc>
          <w:tcPr>
            <w:tcW w:w="1529" w:type="dxa"/>
          </w:tcPr>
          <w:p w14:paraId="4EB00214" w14:textId="77777777" w:rsidR="00BF5949" w:rsidRDefault="00BF5949" w:rsidP="00B974E1">
            <w:pPr>
              <w:spacing w:line="276" w:lineRule="auto"/>
              <w:jc w:val="center"/>
            </w:pPr>
            <w:r>
              <w:t>7</w:t>
            </w:r>
          </w:p>
        </w:tc>
        <w:tc>
          <w:tcPr>
            <w:tcW w:w="1529" w:type="dxa"/>
          </w:tcPr>
          <w:p w14:paraId="514CAB88" w14:textId="77777777" w:rsidR="00BF5949" w:rsidRDefault="00BF5949" w:rsidP="00B974E1">
            <w:pPr>
              <w:spacing w:line="276" w:lineRule="auto"/>
              <w:jc w:val="center"/>
            </w:pPr>
            <w:r>
              <w:t>2.0</w:t>
            </w:r>
          </w:p>
        </w:tc>
        <w:tc>
          <w:tcPr>
            <w:tcW w:w="1529" w:type="dxa"/>
          </w:tcPr>
          <w:p w14:paraId="055D5A53" w14:textId="77777777" w:rsidR="00BF5949" w:rsidRPr="0057028F" w:rsidRDefault="00BF5949" w:rsidP="00B974E1">
            <w:pPr>
              <w:spacing w:line="276" w:lineRule="auto"/>
              <w:jc w:val="center"/>
              <w:rPr>
                <w:vertAlign w:val="superscript"/>
              </w:rPr>
            </w:pPr>
            <w:r>
              <w:t>1.25x10</w:t>
            </w:r>
            <w:r>
              <w:rPr>
                <w:vertAlign w:val="superscript"/>
              </w:rPr>
              <w:t>23</w:t>
            </w:r>
          </w:p>
        </w:tc>
        <w:tc>
          <w:tcPr>
            <w:tcW w:w="1529" w:type="dxa"/>
          </w:tcPr>
          <w:p w14:paraId="695ED46D" w14:textId="77777777" w:rsidR="00BF5949" w:rsidRDefault="00BF5949" w:rsidP="00B974E1">
            <w:pPr>
              <w:spacing w:line="276" w:lineRule="auto"/>
              <w:jc w:val="center"/>
            </w:pPr>
            <w:r>
              <w:t>20</w:t>
            </w:r>
          </w:p>
        </w:tc>
        <w:tc>
          <w:tcPr>
            <w:tcW w:w="1529" w:type="dxa"/>
          </w:tcPr>
          <w:p w14:paraId="7608553A" w14:textId="77777777" w:rsidR="00BF5949" w:rsidRDefault="00BF5949" w:rsidP="00B974E1">
            <w:pPr>
              <w:spacing w:line="276" w:lineRule="auto"/>
              <w:jc w:val="center"/>
            </w:pPr>
            <w:r>
              <w:t>8</w:t>
            </w:r>
          </w:p>
        </w:tc>
        <w:tc>
          <w:tcPr>
            <w:tcW w:w="1530" w:type="dxa"/>
          </w:tcPr>
          <w:p w14:paraId="38BA8709" w14:textId="77777777" w:rsidR="00BF5949" w:rsidRDefault="00BF5949" w:rsidP="00B974E1">
            <w:pPr>
              <w:spacing w:line="276" w:lineRule="auto"/>
              <w:jc w:val="center"/>
            </w:pPr>
            <w:r w:rsidRPr="00975975">
              <w:t>5.00x10</w:t>
            </w:r>
            <w:r w:rsidRPr="00975975">
              <w:rPr>
                <w:vertAlign w:val="superscript"/>
              </w:rPr>
              <w:t>23</w:t>
            </w:r>
          </w:p>
        </w:tc>
      </w:tr>
      <w:tr w:rsidR="00BF5949" w14:paraId="1A04F0DC" w14:textId="77777777" w:rsidTr="00A1088B">
        <w:tc>
          <w:tcPr>
            <w:tcW w:w="1529" w:type="dxa"/>
          </w:tcPr>
          <w:p w14:paraId="0149E81C" w14:textId="77777777" w:rsidR="00BF5949" w:rsidRDefault="00BF5949" w:rsidP="00B974E1">
            <w:pPr>
              <w:spacing w:line="276" w:lineRule="auto"/>
              <w:jc w:val="center"/>
            </w:pPr>
            <w:r>
              <w:t>8</w:t>
            </w:r>
          </w:p>
        </w:tc>
        <w:tc>
          <w:tcPr>
            <w:tcW w:w="1529" w:type="dxa"/>
          </w:tcPr>
          <w:p w14:paraId="0B5A3272" w14:textId="77777777" w:rsidR="00BF5949" w:rsidRDefault="00BF5949" w:rsidP="00B974E1">
            <w:pPr>
              <w:spacing w:line="276" w:lineRule="auto"/>
              <w:jc w:val="center"/>
            </w:pPr>
            <w:r>
              <w:t>2.0</w:t>
            </w:r>
          </w:p>
        </w:tc>
        <w:tc>
          <w:tcPr>
            <w:tcW w:w="1529" w:type="dxa"/>
          </w:tcPr>
          <w:p w14:paraId="1E4E02B4" w14:textId="77777777" w:rsidR="00BF5949" w:rsidRPr="0057028F" w:rsidRDefault="00BF5949" w:rsidP="00B974E1">
            <w:pPr>
              <w:spacing w:line="276" w:lineRule="auto"/>
              <w:jc w:val="center"/>
              <w:rPr>
                <w:vertAlign w:val="superscript"/>
              </w:rPr>
            </w:pPr>
            <w:r>
              <w:t>1.50x10</w:t>
            </w:r>
            <w:r>
              <w:rPr>
                <w:vertAlign w:val="superscript"/>
              </w:rPr>
              <w:t>23</w:t>
            </w:r>
          </w:p>
        </w:tc>
        <w:tc>
          <w:tcPr>
            <w:tcW w:w="1529" w:type="dxa"/>
          </w:tcPr>
          <w:p w14:paraId="31CA76B7" w14:textId="77777777" w:rsidR="00BF5949" w:rsidRDefault="00BF5949" w:rsidP="00B974E1">
            <w:pPr>
              <w:spacing w:line="276" w:lineRule="auto"/>
              <w:jc w:val="center"/>
            </w:pPr>
            <w:r>
              <w:t>21</w:t>
            </w:r>
          </w:p>
        </w:tc>
        <w:tc>
          <w:tcPr>
            <w:tcW w:w="1529" w:type="dxa"/>
          </w:tcPr>
          <w:p w14:paraId="3F3918F8" w14:textId="77777777" w:rsidR="00BF5949" w:rsidRDefault="00BF5949" w:rsidP="00B974E1">
            <w:pPr>
              <w:spacing w:line="276" w:lineRule="auto"/>
              <w:jc w:val="center"/>
            </w:pPr>
            <w:r>
              <w:t>9</w:t>
            </w:r>
          </w:p>
        </w:tc>
        <w:tc>
          <w:tcPr>
            <w:tcW w:w="1530" w:type="dxa"/>
          </w:tcPr>
          <w:p w14:paraId="0C7FB30F" w14:textId="77777777" w:rsidR="00BF5949" w:rsidRDefault="00BF5949" w:rsidP="00B974E1">
            <w:pPr>
              <w:spacing w:line="276" w:lineRule="auto"/>
              <w:jc w:val="center"/>
            </w:pPr>
            <w:r w:rsidRPr="00975975">
              <w:t>5.00x10</w:t>
            </w:r>
            <w:r w:rsidRPr="00975975">
              <w:rPr>
                <w:vertAlign w:val="superscript"/>
              </w:rPr>
              <w:t>23</w:t>
            </w:r>
          </w:p>
        </w:tc>
      </w:tr>
      <w:tr w:rsidR="00BF5949" w14:paraId="76901526" w14:textId="77777777" w:rsidTr="00A1088B">
        <w:tc>
          <w:tcPr>
            <w:tcW w:w="1529" w:type="dxa"/>
          </w:tcPr>
          <w:p w14:paraId="4A98FA6B" w14:textId="77777777" w:rsidR="00BF5949" w:rsidRDefault="00BF5949" w:rsidP="00B974E1">
            <w:pPr>
              <w:spacing w:line="276" w:lineRule="auto"/>
              <w:jc w:val="center"/>
            </w:pPr>
            <w:r>
              <w:t>9</w:t>
            </w:r>
          </w:p>
        </w:tc>
        <w:tc>
          <w:tcPr>
            <w:tcW w:w="1529" w:type="dxa"/>
          </w:tcPr>
          <w:p w14:paraId="69CBB42F" w14:textId="77777777" w:rsidR="00BF5949" w:rsidRDefault="00BF5949" w:rsidP="00B974E1">
            <w:pPr>
              <w:spacing w:line="276" w:lineRule="auto"/>
              <w:jc w:val="center"/>
            </w:pPr>
            <w:r>
              <w:t>2.0</w:t>
            </w:r>
          </w:p>
        </w:tc>
        <w:tc>
          <w:tcPr>
            <w:tcW w:w="1529" w:type="dxa"/>
          </w:tcPr>
          <w:p w14:paraId="46CC5CB2" w14:textId="77777777" w:rsidR="00BF5949" w:rsidRPr="0057028F" w:rsidRDefault="00BF5949" w:rsidP="00B974E1">
            <w:pPr>
              <w:spacing w:line="276" w:lineRule="auto"/>
              <w:jc w:val="center"/>
              <w:rPr>
                <w:vertAlign w:val="superscript"/>
              </w:rPr>
            </w:pPr>
            <w:r>
              <w:t>2.25x10</w:t>
            </w:r>
            <w:r>
              <w:rPr>
                <w:vertAlign w:val="superscript"/>
              </w:rPr>
              <w:t>23</w:t>
            </w:r>
          </w:p>
        </w:tc>
        <w:tc>
          <w:tcPr>
            <w:tcW w:w="1529" w:type="dxa"/>
          </w:tcPr>
          <w:p w14:paraId="290CE88A" w14:textId="77777777" w:rsidR="00BF5949" w:rsidRDefault="00BF5949" w:rsidP="00B974E1">
            <w:pPr>
              <w:spacing w:line="276" w:lineRule="auto"/>
              <w:jc w:val="center"/>
            </w:pPr>
            <w:r>
              <w:t>22</w:t>
            </w:r>
          </w:p>
        </w:tc>
        <w:tc>
          <w:tcPr>
            <w:tcW w:w="1529" w:type="dxa"/>
          </w:tcPr>
          <w:p w14:paraId="6F41C1BC" w14:textId="77777777" w:rsidR="00BF5949" w:rsidRDefault="00BF5949" w:rsidP="00B974E1">
            <w:pPr>
              <w:spacing w:line="276" w:lineRule="auto"/>
              <w:jc w:val="center"/>
            </w:pPr>
            <w:r>
              <w:t>10</w:t>
            </w:r>
          </w:p>
        </w:tc>
        <w:tc>
          <w:tcPr>
            <w:tcW w:w="1530" w:type="dxa"/>
          </w:tcPr>
          <w:p w14:paraId="48B22DB3" w14:textId="77777777" w:rsidR="00BF5949" w:rsidRDefault="00BF5949" w:rsidP="00B974E1">
            <w:pPr>
              <w:spacing w:line="276" w:lineRule="auto"/>
              <w:jc w:val="center"/>
            </w:pPr>
            <w:r w:rsidRPr="00975975">
              <w:t>5.00x10</w:t>
            </w:r>
            <w:r w:rsidRPr="00975975">
              <w:rPr>
                <w:vertAlign w:val="superscript"/>
              </w:rPr>
              <w:t>23</w:t>
            </w:r>
          </w:p>
        </w:tc>
      </w:tr>
      <w:tr w:rsidR="00BF5949" w14:paraId="63DA7CD1" w14:textId="77777777" w:rsidTr="00A1088B">
        <w:tc>
          <w:tcPr>
            <w:tcW w:w="1529" w:type="dxa"/>
          </w:tcPr>
          <w:p w14:paraId="10884CF1" w14:textId="77777777" w:rsidR="00BF5949" w:rsidRDefault="00BF5949" w:rsidP="00B974E1">
            <w:pPr>
              <w:spacing w:line="276" w:lineRule="auto"/>
              <w:jc w:val="center"/>
            </w:pPr>
            <w:r>
              <w:t>10</w:t>
            </w:r>
          </w:p>
        </w:tc>
        <w:tc>
          <w:tcPr>
            <w:tcW w:w="1529" w:type="dxa"/>
          </w:tcPr>
          <w:p w14:paraId="57FC7006" w14:textId="77777777" w:rsidR="00BF5949" w:rsidRDefault="00BF5949" w:rsidP="00B974E1">
            <w:pPr>
              <w:spacing w:line="276" w:lineRule="auto"/>
              <w:jc w:val="center"/>
            </w:pPr>
            <w:r>
              <w:t>2.0</w:t>
            </w:r>
          </w:p>
        </w:tc>
        <w:tc>
          <w:tcPr>
            <w:tcW w:w="1529" w:type="dxa"/>
          </w:tcPr>
          <w:p w14:paraId="0A62720C" w14:textId="77777777" w:rsidR="00BF5949" w:rsidRPr="0057028F" w:rsidRDefault="00BF5949" w:rsidP="00B974E1">
            <w:pPr>
              <w:spacing w:line="276" w:lineRule="auto"/>
              <w:jc w:val="center"/>
              <w:rPr>
                <w:vertAlign w:val="superscript"/>
              </w:rPr>
            </w:pPr>
            <w:r>
              <w:t>2.75x10</w:t>
            </w:r>
            <w:r>
              <w:rPr>
                <w:vertAlign w:val="superscript"/>
              </w:rPr>
              <w:t>23</w:t>
            </w:r>
          </w:p>
        </w:tc>
        <w:tc>
          <w:tcPr>
            <w:tcW w:w="1529" w:type="dxa"/>
            <w:tcBorders>
              <w:bottom w:val="single" w:sz="4" w:space="0" w:color="auto"/>
            </w:tcBorders>
          </w:tcPr>
          <w:p w14:paraId="7DBDDDFE" w14:textId="77777777" w:rsidR="00BF5949" w:rsidRDefault="00BF5949" w:rsidP="00B974E1">
            <w:pPr>
              <w:spacing w:line="276" w:lineRule="auto"/>
              <w:jc w:val="center"/>
            </w:pPr>
            <w:r>
              <w:t>23</w:t>
            </w:r>
          </w:p>
        </w:tc>
        <w:tc>
          <w:tcPr>
            <w:tcW w:w="1529" w:type="dxa"/>
            <w:tcBorders>
              <w:bottom w:val="single" w:sz="4" w:space="0" w:color="auto"/>
            </w:tcBorders>
          </w:tcPr>
          <w:p w14:paraId="77FA5CD8" w14:textId="77777777" w:rsidR="00BF5949" w:rsidRDefault="00BF5949" w:rsidP="00B974E1">
            <w:pPr>
              <w:spacing w:line="276" w:lineRule="auto"/>
              <w:jc w:val="center"/>
            </w:pPr>
            <w:r>
              <w:t>11</w:t>
            </w:r>
          </w:p>
        </w:tc>
        <w:tc>
          <w:tcPr>
            <w:tcW w:w="1530" w:type="dxa"/>
            <w:tcBorders>
              <w:bottom w:val="single" w:sz="4" w:space="0" w:color="auto"/>
            </w:tcBorders>
          </w:tcPr>
          <w:p w14:paraId="5AC8C92C" w14:textId="77777777" w:rsidR="00BF5949" w:rsidRDefault="00BF5949" w:rsidP="00B974E1">
            <w:pPr>
              <w:spacing w:line="276" w:lineRule="auto"/>
              <w:jc w:val="center"/>
            </w:pPr>
            <w:r w:rsidRPr="00975975">
              <w:t>5.00x10</w:t>
            </w:r>
            <w:r w:rsidRPr="00975975">
              <w:rPr>
                <w:vertAlign w:val="superscript"/>
              </w:rPr>
              <w:t>23</w:t>
            </w:r>
          </w:p>
        </w:tc>
      </w:tr>
      <w:tr w:rsidR="00BF5949" w14:paraId="1EED1391" w14:textId="77777777" w:rsidTr="00A1088B">
        <w:tc>
          <w:tcPr>
            <w:tcW w:w="1529" w:type="dxa"/>
          </w:tcPr>
          <w:p w14:paraId="4FF343FA" w14:textId="77777777" w:rsidR="00BF5949" w:rsidRDefault="00BF5949" w:rsidP="00B974E1">
            <w:pPr>
              <w:spacing w:line="276" w:lineRule="auto"/>
              <w:jc w:val="center"/>
            </w:pPr>
            <w:r>
              <w:t>11</w:t>
            </w:r>
          </w:p>
        </w:tc>
        <w:tc>
          <w:tcPr>
            <w:tcW w:w="1529" w:type="dxa"/>
          </w:tcPr>
          <w:p w14:paraId="4283B6CC" w14:textId="77777777" w:rsidR="00BF5949" w:rsidRDefault="00BF5949" w:rsidP="00B974E1">
            <w:pPr>
              <w:spacing w:line="276" w:lineRule="auto"/>
              <w:jc w:val="center"/>
            </w:pPr>
            <w:r>
              <w:t>2.0</w:t>
            </w:r>
          </w:p>
        </w:tc>
        <w:tc>
          <w:tcPr>
            <w:tcW w:w="1529" w:type="dxa"/>
            <w:tcBorders>
              <w:right w:val="single" w:sz="4" w:space="0" w:color="auto"/>
            </w:tcBorders>
          </w:tcPr>
          <w:p w14:paraId="520875F1" w14:textId="77777777" w:rsidR="00BF5949" w:rsidRPr="0057028F" w:rsidRDefault="00BF5949" w:rsidP="00B974E1">
            <w:pPr>
              <w:spacing w:line="276" w:lineRule="auto"/>
              <w:jc w:val="center"/>
              <w:rPr>
                <w:vertAlign w:val="superscript"/>
              </w:rPr>
            </w:pPr>
            <w:r>
              <w:t>3.25x10</w:t>
            </w:r>
            <w:r>
              <w:rPr>
                <w:vertAlign w:val="superscript"/>
              </w:rPr>
              <w:t>23</w:t>
            </w:r>
          </w:p>
        </w:tc>
        <w:tc>
          <w:tcPr>
            <w:tcW w:w="1529" w:type="dxa"/>
            <w:tcBorders>
              <w:top w:val="single" w:sz="4" w:space="0" w:color="auto"/>
              <w:left w:val="single" w:sz="4" w:space="0" w:color="auto"/>
              <w:bottom w:val="nil"/>
              <w:right w:val="nil"/>
            </w:tcBorders>
          </w:tcPr>
          <w:p w14:paraId="29A1837B" w14:textId="77777777" w:rsidR="00BF5949" w:rsidRDefault="00BF5949" w:rsidP="00B974E1">
            <w:pPr>
              <w:spacing w:line="276" w:lineRule="auto"/>
              <w:jc w:val="center"/>
            </w:pPr>
          </w:p>
        </w:tc>
        <w:tc>
          <w:tcPr>
            <w:tcW w:w="1529" w:type="dxa"/>
            <w:tcBorders>
              <w:top w:val="single" w:sz="4" w:space="0" w:color="auto"/>
              <w:left w:val="nil"/>
              <w:bottom w:val="nil"/>
              <w:right w:val="nil"/>
            </w:tcBorders>
          </w:tcPr>
          <w:p w14:paraId="343DD2DC" w14:textId="77777777" w:rsidR="00BF5949" w:rsidRDefault="00BF5949" w:rsidP="00B974E1">
            <w:pPr>
              <w:spacing w:line="276" w:lineRule="auto"/>
              <w:jc w:val="center"/>
            </w:pPr>
          </w:p>
        </w:tc>
        <w:tc>
          <w:tcPr>
            <w:tcW w:w="1530" w:type="dxa"/>
            <w:tcBorders>
              <w:top w:val="single" w:sz="4" w:space="0" w:color="auto"/>
              <w:left w:val="nil"/>
              <w:bottom w:val="nil"/>
              <w:right w:val="nil"/>
            </w:tcBorders>
          </w:tcPr>
          <w:p w14:paraId="42CF1F35" w14:textId="77777777" w:rsidR="00BF5949" w:rsidRDefault="00BF5949" w:rsidP="00B974E1">
            <w:pPr>
              <w:spacing w:line="276" w:lineRule="auto"/>
              <w:jc w:val="center"/>
            </w:pPr>
          </w:p>
        </w:tc>
      </w:tr>
      <w:tr w:rsidR="00BF5949" w14:paraId="56340CC3" w14:textId="77777777" w:rsidTr="00A1088B">
        <w:trPr>
          <w:trHeight w:val="287"/>
        </w:trPr>
        <w:tc>
          <w:tcPr>
            <w:tcW w:w="1529" w:type="dxa"/>
          </w:tcPr>
          <w:p w14:paraId="081456F4" w14:textId="77777777" w:rsidR="00BF5949" w:rsidRDefault="00BF5949" w:rsidP="00B974E1">
            <w:pPr>
              <w:spacing w:line="276" w:lineRule="auto"/>
              <w:jc w:val="center"/>
            </w:pPr>
            <w:r>
              <w:t>12</w:t>
            </w:r>
          </w:p>
        </w:tc>
        <w:tc>
          <w:tcPr>
            <w:tcW w:w="1529" w:type="dxa"/>
          </w:tcPr>
          <w:p w14:paraId="0F5887BD" w14:textId="77777777" w:rsidR="00BF5949" w:rsidRDefault="00BF5949" w:rsidP="00B974E1">
            <w:pPr>
              <w:spacing w:line="276" w:lineRule="auto"/>
              <w:jc w:val="center"/>
            </w:pPr>
            <w:r>
              <w:t>2.0</w:t>
            </w:r>
          </w:p>
        </w:tc>
        <w:tc>
          <w:tcPr>
            <w:tcW w:w="1529" w:type="dxa"/>
            <w:tcBorders>
              <w:right w:val="single" w:sz="4" w:space="0" w:color="auto"/>
            </w:tcBorders>
          </w:tcPr>
          <w:p w14:paraId="525C20DF" w14:textId="77777777" w:rsidR="00BF5949" w:rsidRPr="0057028F" w:rsidRDefault="00BF5949" w:rsidP="00B974E1">
            <w:pPr>
              <w:spacing w:line="276" w:lineRule="auto"/>
              <w:jc w:val="center"/>
              <w:rPr>
                <w:vertAlign w:val="superscript"/>
              </w:rPr>
            </w:pPr>
            <w:r>
              <w:t>5.00x10</w:t>
            </w:r>
            <w:r>
              <w:rPr>
                <w:vertAlign w:val="superscript"/>
              </w:rPr>
              <w:t>23</w:t>
            </w:r>
          </w:p>
        </w:tc>
        <w:tc>
          <w:tcPr>
            <w:tcW w:w="1529" w:type="dxa"/>
            <w:tcBorders>
              <w:top w:val="nil"/>
              <w:left w:val="single" w:sz="4" w:space="0" w:color="auto"/>
              <w:bottom w:val="nil"/>
              <w:right w:val="nil"/>
            </w:tcBorders>
          </w:tcPr>
          <w:p w14:paraId="3365E23B" w14:textId="77777777" w:rsidR="00BF5949" w:rsidRDefault="00BF5949" w:rsidP="00B974E1">
            <w:pPr>
              <w:spacing w:line="276" w:lineRule="auto"/>
              <w:jc w:val="center"/>
            </w:pPr>
          </w:p>
        </w:tc>
        <w:tc>
          <w:tcPr>
            <w:tcW w:w="1529" w:type="dxa"/>
            <w:tcBorders>
              <w:top w:val="nil"/>
              <w:left w:val="nil"/>
              <w:bottom w:val="nil"/>
              <w:right w:val="nil"/>
            </w:tcBorders>
          </w:tcPr>
          <w:p w14:paraId="66A4B564" w14:textId="77777777" w:rsidR="00BF5949" w:rsidRDefault="00BF5949" w:rsidP="00B974E1">
            <w:pPr>
              <w:spacing w:line="276" w:lineRule="auto"/>
              <w:jc w:val="center"/>
            </w:pPr>
          </w:p>
        </w:tc>
        <w:tc>
          <w:tcPr>
            <w:tcW w:w="1530" w:type="dxa"/>
            <w:tcBorders>
              <w:top w:val="nil"/>
              <w:left w:val="nil"/>
              <w:bottom w:val="nil"/>
              <w:right w:val="nil"/>
            </w:tcBorders>
          </w:tcPr>
          <w:p w14:paraId="57CFB3DD" w14:textId="77777777" w:rsidR="00BF5949" w:rsidRDefault="00BF5949" w:rsidP="00B974E1">
            <w:pPr>
              <w:spacing w:line="276" w:lineRule="auto"/>
              <w:jc w:val="center"/>
            </w:pPr>
          </w:p>
        </w:tc>
      </w:tr>
      <w:tr w:rsidR="00BF5949" w14:paraId="0513EB0A" w14:textId="77777777" w:rsidTr="00A1088B">
        <w:trPr>
          <w:trHeight w:val="170"/>
        </w:trPr>
        <w:tc>
          <w:tcPr>
            <w:tcW w:w="1529" w:type="dxa"/>
          </w:tcPr>
          <w:p w14:paraId="25DA68C3" w14:textId="77777777" w:rsidR="00BF5949" w:rsidRDefault="00BF5949" w:rsidP="00B974E1">
            <w:pPr>
              <w:spacing w:line="276" w:lineRule="auto"/>
              <w:jc w:val="center"/>
            </w:pPr>
            <w:r>
              <w:t>13</w:t>
            </w:r>
          </w:p>
        </w:tc>
        <w:tc>
          <w:tcPr>
            <w:tcW w:w="1529" w:type="dxa"/>
          </w:tcPr>
          <w:p w14:paraId="46F1C519" w14:textId="77777777" w:rsidR="00BF5949" w:rsidRDefault="00BF5949" w:rsidP="00B974E1">
            <w:pPr>
              <w:spacing w:line="276" w:lineRule="auto"/>
              <w:jc w:val="center"/>
            </w:pPr>
            <w:r>
              <w:t>2.0</w:t>
            </w:r>
          </w:p>
        </w:tc>
        <w:tc>
          <w:tcPr>
            <w:tcW w:w="1529" w:type="dxa"/>
            <w:tcBorders>
              <w:right w:val="single" w:sz="4" w:space="0" w:color="auto"/>
            </w:tcBorders>
          </w:tcPr>
          <w:p w14:paraId="44233C21" w14:textId="77777777" w:rsidR="00BF5949" w:rsidRPr="0057028F" w:rsidRDefault="00BF5949" w:rsidP="00B974E1">
            <w:pPr>
              <w:spacing w:line="276" w:lineRule="auto"/>
              <w:jc w:val="center"/>
              <w:rPr>
                <w:vertAlign w:val="superscript"/>
              </w:rPr>
            </w:pPr>
            <w:r>
              <w:t>1.0x10</w:t>
            </w:r>
            <w:r>
              <w:rPr>
                <w:vertAlign w:val="superscript"/>
              </w:rPr>
              <w:t>24</w:t>
            </w:r>
          </w:p>
        </w:tc>
        <w:tc>
          <w:tcPr>
            <w:tcW w:w="1529" w:type="dxa"/>
            <w:tcBorders>
              <w:top w:val="nil"/>
              <w:left w:val="single" w:sz="4" w:space="0" w:color="auto"/>
              <w:bottom w:val="nil"/>
              <w:right w:val="nil"/>
            </w:tcBorders>
          </w:tcPr>
          <w:p w14:paraId="16C694FC" w14:textId="77777777" w:rsidR="00BF5949" w:rsidRDefault="00BF5949" w:rsidP="00B974E1">
            <w:pPr>
              <w:spacing w:line="276" w:lineRule="auto"/>
              <w:jc w:val="center"/>
            </w:pPr>
          </w:p>
        </w:tc>
        <w:tc>
          <w:tcPr>
            <w:tcW w:w="1529" w:type="dxa"/>
            <w:tcBorders>
              <w:top w:val="nil"/>
              <w:left w:val="nil"/>
              <w:bottom w:val="nil"/>
              <w:right w:val="nil"/>
            </w:tcBorders>
          </w:tcPr>
          <w:p w14:paraId="5B4E369A" w14:textId="77777777" w:rsidR="00BF5949" w:rsidRDefault="00BF5949" w:rsidP="00B974E1">
            <w:pPr>
              <w:spacing w:line="276" w:lineRule="auto"/>
              <w:jc w:val="center"/>
            </w:pPr>
          </w:p>
        </w:tc>
        <w:tc>
          <w:tcPr>
            <w:tcW w:w="1530" w:type="dxa"/>
            <w:tcBorders>
              <w:top w:val="nil"/>
              <w:left w:val="nil"/>
              <w:bottom w:val="nil"/>
              <w:right w:val="nil"/>
            </w:tcBorders>
          </w:tcPr>
          <w:p w14:paraId="62918E7B" w14:textId="77777777" w:rsidR="00BF5949" w:rsidRDefault="00BF5949" w:rsidP="00B974E1">
            <w:pPr>
              <w:spacing w:line="276" w:lineRule="auto"/>
              <w:jc w:val="center"/>
            </w:pPr>
          </w:p>
        </w:tc>
      </w:tr>
    </w:tbl>
    <w:p w14:paraId="682C96C1" w14:textId="77777777" w:rsidR="00BF5949" w:rsidRPr="00BF5949" w:rsidRDefault="00BF5949" w:rsidP="00B974E1">
      <w:pPr>
        <w:spacing w:line="276" w:lineRule="auto"/>
      </w:pPr>
    </w:p>
    <w:p w14:paraId="11A045D4" w14:textId="77777777" w:rsidR="00BF5949" w:rsidRDefault="00BF5949" w:rsidP="00B974E1">
      <w:pPr>
        <w:spacing w:line="276" w:lineRule="auto"/>
      </w:pPr>
    </w:p>
    <w:p w14:paraId="4CA39614" w14:textId="77777777" w:rsidR="006E406D" w:rsidRDefault="00DE76E5" w:rsidP="00B974E1">
      <w:pPr>
        <w:spacing w:line="276" w:lineRule="auto"/>
      </w:pPr>
      <w:r>
        <w:br w:type="page"/>
      </w:r>
    </w:p>
    <w:p w14:paraId="3AC162B8" w14:textId="77777777" w:rsidR="006E406D" w:rsidRDefault="006E406D" w:rsidP="00B974E1">
      <w:pPr>
        <w:spacing w:line="276" w:lineRule="auto"/>
      </w:pPr>
    </w:p>
    <w:p w14:paraId="27F50470" w14:textId="77777777" w:rsidR="006E406D" w:rsidRDefault="006E406D" w:rsidP="00B974E1">
      <w:pPr>
        <w:spacing w:line="276" w:lineRule="auto"/>
      </w:pPr>
    </w:p>
    <w:p w14:paraId="7DB7FD1F" w14:textId="77777777" w:rsidR="004B6E03" w:rsidRDefault="0012419E" w:rsidP="00B974E1">
      <w:pPr>
        <w:spacing w:line="276" w:lineRule="auto"/>
      </w:pPr>
      <w:r>
        <w:rPr>
          <w:noProof/>
        </w:rPr>
        <w:drawing>
          <wp:inline distT="0" distB="0" distL="0" distR="0" wp14:anchorId="001C8154" wp14:editId="609A2B56">
            <wp:extent cx="6090285" cy="25908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a:extLst>
                        <a:ext uri="{28A0092B-C50C-407E-A947-70E740481C1C}">
                          <a14:useLocalDpi xmlns:a14="http://schemas.microsoft.com/office/drawing/2010/main" val="0"/>
                        </a:ext>
                      </a:extLst>
                    </a:blip>
                    <a:srcRect b="5774"/>
                    <a:stretch/>
                  </pic:blipFill>
                  <pic:spPr bwMode="auto">
                    <a:xfrm>
                      <a:off x="0" y="0"/>
                      <a:ext cx="6090285" cy="2590800"/>
                    </a:xfrm>
                    <a:prstGeom prst="rect">
                      <a:avLst/>
                    </a:prstGeom>
                    <a:noFill/>
                    <a:ln>
                      <a:noFill/>
                    </a:ln>
                    <a:extLst>
                      <a:ext uri="{53640926-AAD7-44D8-BBD7-CCE9431645EC}">
                        <a14:shadowObscured xmlns:a14="http://schemas.microsoft.com/office/drawing/2010/main"/>
                      </a:ext>
                    </a:extLst>
                  </pic:spPr>
                </pic:pic>
              </a:graphicData>
            </a:graphic>
          </wp:inline>
        </w:drawing>
      </w:r>
    </w:p>
    <w:p w14:paraId="1676968F" w14:textId="77777777" w:rsidR="00C021E9" w:rsidRDefault="00C021E9" w:rsidP="00B974E1">
      <w:pPr>
        <w:spacing w:after="0" w:line="276" w:lineRule="auto"/>
        <w:jc w:val="center"/>
      </w:pPr>
      <w:r>
        <w:t>(a)</w:t>
      </w:r>
    </w:p>
    <w:p w14:paraId="5E7AAF02" w14:textId="77777777" w:rsidR="00C021E9" w:rsidRDefault="0012419E" w:rsidP="00B974E1">
      <w:pPr>
        <w:keepNext/>
        <w:spacing w:after="0" w:line="276" w:lineRule="auto"/>
      </w:pPr>
      <w:r>
        <w:rPr>
          <w:noProof/>
        </w:rPr>
        <w:drawing>
          <wp:inline distT="0" distB="0" distL="0" distR="0" wp14:anchorId="157D6873" wp14:editId="071CBC5A">
            <wp:extent cx="5944235" cy="30937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
                      <a:extLst>
                        <a:ext uri="{28A0092B-C50C-407E-A947-70E740481C1C}">
                          <a14:useLocalDpi xmlns:a14="http://schemas.microsoft.com/office/drawing/2010/main" val="0"/>
                        </a:ext>
                      </a:extLst>
                    </a:blip>
                    <a:srcRect t="2788" b="2885"/>
                    <a:stretch/>
                  </pic:blipFill>
                  <pic:spPr bwMode="auto">
                    <a:xfrm>
                      <a:off x="0" y="0"/>
                      <a:ext cx="5944235" cy="3093720"/>
                    </a:xfrm>
                    <a:prstGeom prst="rect">
                      <a:avLst/>
                    </a:prstGeom>
                    <a:noFill/>
                    <a:ln>
                      <a:noFill/>
                    </a:ln>
                    <a:extLst>
                      <a:ext uri="{53640926-AAD7-44D8-BBD7-CCE9431645EC}">
                        <a14:shadowObscured xmlns:a14="http://schemas.microsoft.com/office/drawing/2010/main"/>
                      </a:ext>
                    </a:extLst>
                  </pic:spPr>
                </pic:pic>
              </a:graphicData>
            </a:graphic>
          </wp:inline>
        </w:drawing>
      </w:r>
    </w:p>
    <w:p w14:paraId="2398CF5F" w14:textId="77777777" w:rsidR="00C021E9" w:rsidRDefault="00C021E9" w:rsidP="00B974E1">
      <w:pPr>
        <w:spacing w:after="0" w:line="276" w:lineRule="auto"/>
        <w:jc w:val="center"/>
      </w:pPr>
      <w:r>
        <w:t>(b)</w:t>
      </w:r>
    </w:p>
    <w:p w14:paraId="38583BB7" w14:textId="77777777" w:rsidR="00DE76E5" w:rsidRDefault="00C021E9" w:rsidP="00B974E1">
      <w:pPr>
        <w:pStyle w:val="Caption"/>
        <w:spacing w:line="276" w:lineRule="auto"/>
      </w:pPr>
      <w:bookmarkStart w:id="63" w:name="_Ref482879546"/>
      <w:bookmarkStart w:id="64" w:name="_Toc486418917"/>
      <w:r>
        <w:t xml:space="preserve">Figure </w:t>
      </w:r>
      <w:r w:rsidR="00111575">
        <w:fldChar w:fldCharType="begin"/>
      </w:r>
      <w:r w:rsidR="00111575">
        <w:instrText xml:space="preserve"> SEQ Figure \* ARABIC </w:instrText>
      </w:r>
      <w:r w:rsidR="00111575">
        <w:fldChar w:fldCharType="separate"/>
      </w:r>
      <w:r w:rsidR="0037472B">
        <w:rPr>
          <w:noProof/>
        </w:rPr>
        <w:t>9</w:t>
      </w:r>
      <w:r w:rsidR="00111575">
        <w:rPr>
          <w:noProof/>
        </w:rPr>
        <w:fldChar w:fldCharType="end"/>
      </w:r>
      <w:bookmarkEnd w:id="63"/>
      <w:r>
        <w:t>:</w:t>
      </w:r>
      <w:r w:rsidR="00E03FED">
        <w:t xml:space="preserve"> Model 1 </w:t>
      </w:r>
      <w:r w:rsidR="00DC2072">
        <w:t>microstructural</w:t>
      </w:r>
      <w:r w:rsidR="00E03FED">
        <w:t xml:space="preserve"> parameters effects on maximum channel width.</w:t>
      </w:r>
      <w:r>
        <w:t xml:space="preserve"> (a) Plot of the effect of changing defect diameter with N = 5x10</w:t>
      </w:r>
      <w:r>
        <w:rPr>
          <w:vertAlign w:val="superscript"/>
        </w:rPr>
        <w:t>23</w:t>
      </w:r>
      <w:r>
        <w:t xml:space="preserve"> m</w:t>
      </w:r>
      <w:r>
        <w:rPr>
          <w:vertAlign w:val="superscript"/>
        </w:rPr>
        <w:t>-3</w:t>
      </w:r>
      <w:r>
        <w:t xml:space="preserve"> and a diameter variation of 1-11 nm. (b) Plot of the effect of changing defect density with d = 2.0 nm and defect density varying from 7.5x10</w:t>
      </w:r>
      <w:r>
        <w:rPr>
          <w:vertAlign w:val="superscript"/>
        </w:rPr>
        <w:t>21</w:t>
      </w:r>
      <w:r>
        <w:t xml:space="preserve"> m</w:t>
      </w:r>
      <w:r>
        <w:rPr>
          <w:vertAlign w:val="superscript"/>
        </w:rPr>
        <w:t>-3</w:t>
      </w:r>
      <w:r>
        <w:t xml:space="preserve"> to 1.0x10</w:t>
      </w:r>
      <w:r>
        <w:rPr>
          <w:vertAlign w:val="superscript"/>
        </w:rPr>
        <w:t>24</w:t>
      </w:r>
      <w:r>
        <w:t xml:space="preserve"> m</w:t>
      </w:r>
      <w:r>
        <w:rPr>
          <w:vertAlign w:val="superscript"/>
        </w:rPr>
        <w:t>-3</w:t>
      </w:r>
      <w:r>
        <w:t>.</w:t>
      </w:r>
      <w:bookmarkEnd w:id="64"/>
      <w:r>
        <w:t xml:space="preserve"> </w:t>
      </w:r>
      <w:r w:rsidR="00DE76E5">
        <w:br w:type="page"/>
      </w:r>
    </w:p>
    <w:p w14:paraId="2BF7AAE8" w14:textId="77777777" w:rsidR="006362EB" w:rsidRDefault="006362EB" w:rsidP="00B974E1">
      <w:pPr>
        <w:spacing w:after="0" w:line="276" w:lineRule="auto"/>
        <w:ind w:firstLine="450"/>
      </w:pPr>
    </w:p>
    <w:p w14:paraId="57644E70" w14:textId="77777777" w:rsidR="006E406D" w:rsidRDefault="00F45B94" w:rsidP="00B974E1">
      <w:pPr>
        <w:spacing w:after="0" w:line="276" w:lineRule="auto"/>
      </w:pPr>
      <w:r>
        <w:rPr>
          <w:noProof/>
        </w:rPr>
        <w:drawing>
          <wp:inline distT="0" distB="0" distL="0" distR="0" wp14:anchorId="7472817D" wp14:editId="67DE8C79">
            <wp:extent cx="6071870" cy="3042285"/>
            <wp:effectExtent l="0" t="0" r="508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1870" cy="3042285"/>
                    </a:xfrm>
                    <a:prstGeom prst="rect">
                      <a:avLst/>
                    </a:prstGeom>
                    <a:noFill/>
                  </pic:spPr>
                </pic:pic>
              </a:graphicData>
            </a:graphic>
          </wp:inline>
        </w:drawing>
      </w:r>
    </w:p>
    <w:p w14:paraId="3E21F574" w14:textId="77777777" w:rsidR="00E824B0" w:rsidRDefault="00E824B0" w:rsidP="00B974E1">
      <w:pPr>
        <w:spacing w:after="0" w:line="276" w:lineRule="auto"/>
        <w:jc w:val="center"/>
      </w:pPr>
      <w:r>
        <w:t>(a)</w:t>
      </w:r>
    </w:p>
    <w:p w14:paraId="37D24A05" w14:textId="77777777" w:rsidR="006362EB" w:rsidRDefault="008A2024" w:rsidP="00B974E1">
      <w:pPr>
        <w:spacing w:after="0" w:line="276" w:lineRule="auto"/>
      </w:pPr>
      <w:r>
        <w:rPr>
          <w:noProof/>
        </w:rPr>
        <w:drawing>
          <wp:inline distT="0" distB="0" distL="0" distR="0" wp14:anchorId="5FBFE5BB" wp14:editId="5FDD26BA">
            <wp:extent cx="5944235" cy="31089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108960"/>
                    </a:xfrm>
                    <a:prstGeom prst="rect">
                      <a:avLst/>
                    </a:prstGeom>
                    <a:noFill/>
                  </pic:spPr>
                </pic:pic>
              </a:graphicData>
            </a:graphic>
          </wp:inline>
        </w:drawing>
      </w:r>
    </w:p>
    <w:p w14:paraId="196E645B" w14:textId="77777777" w:rsidR="00E824B0" w:rsidRDefault="00E824B0" w:rsidP="00B974E1">
      <w:pPr>
        <w:spacing w:after="0" w:line="276" w:lineRule="auto"/>
        <w:jc w:val="center"/>
      </w:pPr>
      <w:r>
        <w:t>(b)</w:t>
      </w:r>
    </w:p>
    <w:p w14:paraId="3B0CB5ED" w14:textId="77777777" w:rsidR="00E824B0" w:rsidRDefault="00E824B0" w:rsidP="00B974E1">
      <w:pPr>
        <w:pStyle w:val="Caption"/>
        <w:spacing w:line="276" w:lineRule="auto"/>
      </w:pPr>
      <w:bookmarkStart w:id="65" w:name="_Ref482887674"/>
      <w:bookmarkStart w:id="66" w:name="_Toc486418918"/>
      <w:r>
        <w:t xml:space="preserve">Figure </w:t>
      </w:r>
      <w:r w:rsidR="00111575">
        <w:fldChar w:fldCharType="begin"/>
      </w:r>
      <w:r w:rsidR="00111575">
        <w:instrText xml:space="preserve"> SEQ Figure \* ARABIC </w:instrText>
      </w:r>
      <w:r w:rsidR="00111575">
        <w:fldChar w:fldCharType="separate"/>
      </w:r>
      <w:r w:rsidR="0037472B">
        <w:rPr>
          <w:noProof/>
        </w:rPr>
        <w:t>10</w:t>
      </w:r>
      <w:r w:rsidR="00111575">
        <w:rPr>
          <w:noProof/>
        </w:rPr>
        <w:fldChar w:fldCharType="end"/>
      </w:r>
      <w:bookmarkEnd w:id="65"/>
      <w:r w:rsidR="000647ED">
        <w:t>: Model 1 core channel width dependence on microstructural parameters. (a) Plot of the effect of changing defect diameter with N = 5x10</w:t>
      </w:r>
      <w:r w:rsidR="000647ED">
        <w:rPr>
          <w:vertAlign w:val="superscript"/>
        </w:rPr>
        <w:t>23</w:t>
      </w:r>
      <w:r w:rsidR="000647ED">
        <w:t xml:space="preserve"> m</w:t>
      </w:r>
      <w:r w:rsidR="000647ED">
        <w:rPr>
          <w:vertAlign w:val="superscript"/>
        </w:rPr>
        <w:t>-3</w:t>
      </w:r>
      <w:r w:rsidR="000647ED">
        <w:t xml:space="preserve"> and a diameter variation of 1-11 nm. (b) Plot of the effect of changing defect density with d = 2.0 nm and defect density varying from 7.5x10</w:t>
      </w:r>
      <w:r w:rsidR="000647ED">
        <w:rPr>
          <w:vertAlign w:val="superscript"/>
        </w:rPr>
        <w:t>21</w:t>
      </w:r>
      <w:r w:rsidR="000647ED">
        <w:t xml:space="preserve"> m</w:t>
      </w:r>
      <w:r w:rsidR="000647ED">
        <w:rPr>
          <w:vertAlign w:val="superscript"/>
        </w:rPr>
        <w:t>-3</w:t>
      </w:r>
      <w:r w:rsidR="000647ED">
        <w:t xml:space="preserve"> to 1.0x10</w:t>
      </w:r>
      <w:r w:rsidR="000647ED">
        <w:rPr>
          <w:vertAlign w:val="superscript"/>
        </w:rPr>
        <w:t>24</w:t>
      </w:r>
      <w:r w:rsidR="000647ED">
        <w:t xml:space="preserve"> m</w:t>
      </w:r>
      <w:r w:rsidR="000647ED">
        <w:rPr>
          <w:vertAlign w:val="superscript"/>
        </w:rPr>
        <w:t>-3</w:t>
      </w:r>
      <w:r w:rsidR="000647ED">
        <w:t>.</w:t>
      </w:r>
      <w:bookmarkEnd w:id="66"/>
    </w:p>
    <w:p w14:paraId="71AC07C8" w14:textId="77777777" w:rsidR="00BF5949" w:rsidRDefault="00DE76E5" w:rsidP="00B974E1">
      <w:pPr>
        <w:spacing w:line="276" w:lineRule="auto"/>
      </w:pPr>
      <w:r>
        <w:br w:type="page"/>
      </w:r>
    </w:p>
    <w:p w14:paraId="6FB376D2" w14:textId="77777777" w:rsidR="00DE76E5" w:rsidRDefault="00BF5949" w:rsidP="00B974E1">
      <w:pPr>
        <w:spacing w:after="0" w:line="276" w:lineRule="auto"/>
        <w:ind w:firstLine="450"/>
      </w:pPr>
      <w:r>
        <w:lastRenderedPageBreak/>
        <w:t xml:space="preserve">Despite the number densities spanning two orders of magnitude, and the diameter spanning one order of magnitude, </w:t>
      </w:r>
      <w:r>
        <w:fldChar w:fldCharType="begin"/>
      </w:r>
      <w:r>
        <w:instrText xml:space="preserve"> REF _Ref482879546 \h </w:instrText>
      </w:r>
      <w:r w:rsidR="006E406D">
        <w:instrText xml:space="preserve"> \* MERGEFORMAT </w:instrText>
      </w:r>
      <w:r>
        <w:fldChar w:fldCharType="separate"/>
      </w:r>
      <w:r w:rsidR="0017539D">
        <w:t xml:space="preserve">Figure </w:t>
      </w:r>
      <w:r w:rsidR="0017539D">
        <w:rPr>
          <w:noProof/>
        </w:rPr>
        <w:t>8</w:t>
      </w:r>
      <w:r>
        <w:fldChar w:fldCharType="end"/>
      </w:r>
      <w:r>
        <w:t xml:space="preserve"> shows a significantly larger increase in channel size over the given range for diameter than density. It is also apparent from both graphs that the effect of distance from the source is to increase the channel width in a parabolic manner. These effects are quantified in section </w:t>
      </w:r>
      <w:r>
        <w:fldChar w:fldCharType="begin"/>
      </w:r>
      <w:r>
        <w:instrText xml:space="preserve"> REF _Ref482884147 \r \h </w:instrText>
      </w:r>
      <w:r w:rsidR="006E406D">
        <w:instrText xml:space="preserve"> \* MERGEFORMAT </w:instrText>
      </w:r>
      <w:r>
        <w:fldChar w:fldCharType="separate"/>
      </w:r>
      <w:r w:rsidR="0017539D">
        <w:t>4.1.3</w:t>
      </w:r>
      <w:r>
        <w:fldChar w:fldCharType="end"/>
      </w:r>
      <w:r>
        <w:t xml:space="preserve">.  For the core channel width approximation, the figures are predominately similar with the notable exception that the channel appears to develop more slowly. Moreover, the width of the channels is significantly reduced compared to the maximum channel width. The model 1 core approximations for all data sets are presented in </w:t>
      </w:r>
      <w:r>
        <w:fldChar w:fldCharType="begin"/>
      </w:r>
      <w:r>
        <w:instrText xml:space="preserve"> REF _Ref482887674 \h </w:instrText>
      </w:r>
      <w:r w:rsidR="006E406D">
        <w:instrText xml:space="preserve"> \* MERGEFORMAT </w:instrText>
      </w:r>
      <w:r>
        <w:fldChar w:fldCharType="separate"/>
      </w:r>
      <w:r w:rsidR="0017539D">
        <w:t xml:space="preserve">Figure </w:t>
      </w:r>
      <w:r w:rsidR="0017539D">
        <w:rPr>
          <w:noProof/>
        </w:rPr>
        <w:t>9</w:t>
      </w:r>
      <w:r>
        <w:fldChar w:fldCharType="end"/>
      </w:r>
      <w:r>
        <w:t>.</w:t>
      </w:r>
    </w:p>
    <w:p w14:paraId="52E2372C" w14:textId="77777777" w:rsidR="006E406D" w:rsidRDefault="006E406D" w:rsidP="00B974E1">
      <w:pPr>
        <w:spacing w:after="0" w:line="276" w:lineRule="auto"/>
        <w:ind w:firstLine="450"/>
      </w:pPr>
    </w:p>
    <w:p w14:paraId="4B6B6794" w14:textId="77777777" w:rsidR="005A72BB" w:rsidRDefault="005A72BB" w:rsidP="00B974E1">
      <w:pPr>
        <w:pStyle w:val="Heading3"/>
        <w:spacing w:line="276" w:lineRule="auto"/>
        <w:rPr>
          <w:rFonts w:cs="Times New Roman"/>
          <w:szCs w:val="26"/>
        </w:rPr>
      </w:pPr>
      <w:bookmarkStart w:id="67" w:name="_Ref482884147"/>
      <w:bookmarkStart w:id="68" w:name="_Ref482887873"/>
      <w:bookmarkStart w:id="69" w:name="_Toc489251686"/>
      <w:r w:rsidRPr="005A72BB">
        <w:rPr>
          <w:rFonts w:cs="Times New Roman"/>
          <w:szCs w:val="26"/>
        </w:rPr>
        <w:t>Summary Correlations</w:t>
      </w:r>
      <w:bookmarkEnd w:id="67"/>
      <w:bookmarkEnd w:id="68"/>
      <w:bookmarkEnd w:id="69"/>
    </w:p>
    <w:p w14:paraId="72717560" w14:textId="77777777" w:rsidR="00B26AA5" w:rsidRDefault="008306AD" w:rsidP="00B974E1">
      <w:pPr>
        <w:spacing w:line="276" w:lineRule="auto"/>
        <w:ind w:firstLine="450"/>
      </w:pPr>
      <w:r>
        <w:t xml:space="preserve">The above results were correlated by matrix </w:t>
      </w:r>
      <w:r w:rsidR="00DC2072">
        <w:t>comparison</w:t>
      </w:r>
      <w:r>
        <w:t xml:space="preserve"> of the least squares (LS) fit to a power law for every case. A power law was chosen for the following reasons. 1) </w:t>
      </w:r>
      <w:r w:rsidR="00DC2072">
        <w:t>It</w:t>
      </w:r>
      <w:r>
        <w:t xml:space="preserve"> is the best of the LS techniques, as determined visually and by the R</w:t>
      </w:r>
      <w:r>
        <w:rPr>
          <w:vertAlign w:val="superscript"/>
        </w:rPr>
        <w:t>2</w:t>
      </w:r>
      <w:r>
        <w:t xml:space="preserve"> value. 2) It fits extremely well to the curve. 3) This is a random walk problem, meaning that it is similar to diffusion</w:t>
      </w:r>
      <w:r w:rsidR="00171E1D">
        <w:t xml:space="preserve"> and should take the form of a power law as a result. Given this, the following form was assumed for the overall width equation.</w:t>
      </w:r>
    </w:p>
    <w:tbl>
      <w:tblPr>
        <w:tblStyle w:val="TableGrid"/>
        <w:tblW w:w="0" w:type="auto"/>
        <w:tblInd w:w="3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40"/>
        <w:gridCol w:w="3390"/>
      </w:tblGrid>
      <w:tr w:rsidR="00171E1D" w14:paraId="67B90800" w14:textId="77777777" w:rsidTr="0047431A">
        <w:tc>
          <w:tcPr>
            <w:tcW w:w="2640" w:type="dxa"/>
            <w:shd w:val="clear" w:color="auto" w:fill="FFFFFF" w:themeFill="background1"/>
          </w:tcPr>
          <w:p w14:paraId="05B0D133" w14:textId="77777777" w:rsidR="00171E1D" w:rsidRPr="00B34FCF" w:rsidRDefault="00171E1D" w:rsidP="00B974E1">
            <w:pPr>
              <w:spacing w:line="276" w:lineRule="auto"/>
              <w:jc w:val="right"/>
              <w:rPr>
                <w:szCs w:val="24"/>
              </w:rPr>
            </w:pPr>
            <m:oMathPara>
              <m:oMath>
                <m:r>
                  <w:rPr>
                    <w:rFonts w:ascii="Cambria Math" w:hAnsi="Cambria Math"/>
                  </w:rPr>
                  <m:t>W=A</m:t>
                </m:r>
                <m:sSup>
                  <m:sSupPr>
                    <m:ctrlPr>
                      <w:rPr>
                        <w:rFonts w:ascii="Cambria Math" w:hAnsi="Cambria Math"/>
                        <w:i/>
                        <w:szCs w:val="24"/>
                      </w:rPr>
                    </m:ctrlPr>
                  </m:sSupPr>
                  <m:e>
                    <m:r>
                      <w:rPr>
                        <w:rFonts w:ascii="Cambria Math" w:hAnsi="Cambria Math"/>
                      </w:rPr>
                      <m:t>x</m:t>
                    </m:r>
                  </m:e>
                  <m:sup>
                    <m:r>
                      <w:rPr>
                        <w:rFonts w:ascii="Cambria Math" w:hAnsi="Cambria Math"/>
                      </w:rPr>
                      <m:t>B</m:t>
                    </m:r>
                  </m:sup>
                </m:sSup>
              </m:oMath>
            </m:oMathPara>
          </w:p>
        </w:tc>
        <w:tc>
          <w:tcPr>
            <w:tcW w:w="3390" w:type="dxa"/>
            <w:shd w:val="clear" w:color="auto" w:fill="FFFFFF" w:themeFill="background1"/>
          </w:tcPr>
          <w:p w14:paraId="6B56459A" w14:textId="77777777" w:rsidR="00171E1D" w:rsidRPr="0047431A" w:rsidRDefault="0047431A" w:rsidP="00B974E1">
            <w:pPr>
              <w:pStyle w:val="Caption"/>
              <w:spacing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1</w:t>
            </w:r>
            <w:r w:rsidR="005A6EA8">
              <w:rPr>
                <w:i w:val="0"/>
                <w:color w:val="auto"/>
                <w:sz w:val="24"/>
                <w:szCs w:val="24"/>
              </w:rPr>
              <w:fldChar w:fldCharType="end"/>
            </w:r>
          </w:p>
        </w:tc>
      </w:tr>
    </w:tbl>
    <w:p w14:paraId="4074C6EF" w14:textId="77777777" w:rsidR="00171E1D" w:rsidRDefault="00171E1D" w:rsidP="00B974E1">
      <w:pPr>
        <w:spacing w:line="276" w:lineRule="auto"/>
        <w:ind w:firstLine="450"/>
        <w:rPr>
          <w:rFonts w:eastAsiaTheme="minorEastAsia"/>
        </w:rPr>
      </w:pPr>
      <w:r>
        <w:rPr>
          <w:rFonts w:eastAsiaTheme="minorEastAsia"/>
        </w:rPr>
        <w:t>Where,</w:t>
      </w:r>
    </w:p>
    <w:tbl>
      <w:tblPr>
        <w:tblStyle w:val="TableGrid"/>
        <w:tblW w:w="0" w:type="auto"/>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123"/>
        <w:gridCol w:w="2627"/>
      </w:tblGrid>
      <w:tr w:rsidR="00171E1D" w14:paraId="4ABD4551" w14:textId="77777777" w:rsidTr="0047431A">
        <w:trPr>
          <w:trHeight w:val="585"/>
        </w:trPr>
        <w:tc>
          <w:tcPr>
            <w:tcW w:w="4123" w:type="dxa"/>
            <w:shd w:val="clear" w:color="auto" w:fill="FFFFFF" w:themeFill="background1"/>
          </w:tcPr>
          <w:p w14:paraId="5B009DFB" w14:textId="77777777" w:rsidR="00171E1D" w:rsidRPr="00643674" w:rsidRDefault="00171E1D" w:rsidP="00B974E1">
            <w:pPr>
              <w:spacing w:line="276" w:lineRule="auto"/>
              <w:jc w:val="right"/>
            </w:pPr>
            <m:oMathPara>
              <m:oMath>
                <m:r>
                  <w:rPr>
                    <w:rFonts w:ascii="Cambria Math" w:hAnsi="Cambria Math"/>
                  </w:rPr>
                  <m:t>A=C</m:t>
                </m:r>
                <m:sSup>
                  <m:sSupPr>
                    <m:ctrlPr>
                      <w:rPr>
                        <w:rFonts w:ascii="Cambria Math" w:hAnsi="Cambria Math"/>
                        <w:i/>
                        <w:szCs w:val="24"/>
                      </w:rPr>
                    </m:ctrlPr>
                  </m:sSupPr>
                  <m:e>
                    <m:r>
                      <w:rPr>
                        <w:rFonts w:ascii="Cambria Math" w:hAnsi="Cambria Math"/>
                      </w:rPr>
                      <m:t>d</m:t>
                    </m:r>
                  </m:e>
                  <m:sup>
                    <m:r>
                      <w:rPr>
                        <w:rFonts w:ascii="Cambria Math" w:hAnsi="Cambria Math"/>
                      </w:rPr>
                      <m:t>E</m:t>
                    </m:r>
                  </m:sup>
                </m:sSup>
                <m:sSup>
                  <m:sSupPr>
                    <m:ctrlPr>
                      <w:rPr>
                        <w:rFonts w:ascii="Cambria Math" w:hAnsi="Cambria Math"/>
                        <w:i/>
                        <w:szCs w:val="24"/>
                      </w:rPr>
                    </m:ctrlPr>
                  </m:sSupPr>
                  <m:e>
                    <m:r>
                      <w:rPr>
                        <w:rFonts w:ascii="Cambria Math" w:hAnsi="Cambria Math"/>
                      </w:rPr>
                      <m:t>N</m:t>
                    </m:r>
                  </m:e>
                  <m:sup>
                    <m:r>
                      <w:rPr>
                        <w:rFonts w:ascii="Cambria Math" w:hAnsi="Cambria Math"/>
                      </w:rPr>
                      <m:t>F</m:t>
                    </m:r>
                  </m:sup>
                </m:sSup>
                <m:r>
                  <w:rPr>
                    <w:rFonts w:ascii="Cambria Math" w:hAnsi="Cambria Math"/>
                  </w:rPr>
                  <m:t xml:space="preserve"> </m:t>
                </m:r>
              </m:oMath>
            </m:oMathPara>
          </w:p>
          <w:p w14:paraId="41B99A3F" w14:textId="77777777" w:rsidR="00171E1D" w:rsidRPr="00B34FCF" w:rsidRDefault="00171E1D" w:rsidP="00B974E1">
            <w:pPr>
              <w:spacing w:line="276" w:lineRule="auto"/>
              <w:jc w:val="right"/>
              <w:rPr>
                <w:szCs w:val="24"/>
              </w:rPr>
            </w:pPr>
            <m:oMathPara>
              <m:oMath>
                <m:r>
                  <w:rPr>
                    <w:rFonts w:ascii="Cambria Math" w:hAnsi="Cambria Math"/>
                  </w:rPr>
                  <m:t>B=W</m:t>
                </m:r>
                <m:sSup>
                  <m:sSupPr>
                    <m:ctrlPr>
                      <w:rPr>
                        <w:rFonts w:ascii="Cambria Math" w:hAnsi="Cambria Math"/>
                        <w:i/>
                        <w:szCs w:val="24"/>
                      </w:rPr>
                    </m:ctrlPr>
                  </m:sSupPr>
                  <m:e>
                    <m:r>
                      <w:rPr>
                        <w:rFonts w:ascii="Cambria Math" w:hAnsi="Cambria Math"/>
                      </w:rPr>
                      <m:t>d</m:t>
                    </m:r>
                  </m:e>
                  <m:sup>
                    <m:r>
                      <w:rPr>
                        <w:rFonts w:ascii="Cambria Math" w:hAnsi="Cambria Math"/>
                      </w:rPr>
                      <m:t>V</m:t>
                    </m:r>
                  </m:sup>
                </m:sSup>
                <m:sSup>
                  <m:sSupPr>
                    <m:ctrlPr>
                      <w:rPr>
                        <w:rFonts w:ascii="Cambria Math" w:hAnsi="Cambria Math"/>
                        <w:i/>
                        <w:szCs w:val="24"/>
                      </w:rPr>
                    </m:ctrlPr>
                  </m:sSupPr>
                  <m:e>
                    <m:r>
                      <w:rPr>
                        <w:rFonts w:ascii="Cambria Math" w:hAnsi="Cambria Math"/>
                      </w:rPr>
                      <m:t>N</m:t>
                    </m:r>
                  </m:e>
                  <m:sup>
                    <m:r>
                      <w:rPr>
                        <w:rFonts w:ascii="Cambria Math" w:hAnsi="Cambria Math"/>
                      </w:rPr>
                      <m:t>J</m:t>
                    </m:r>
                  </m:sup>
                </m:sSup>
              </m:oMath>
            </m:oMathPara>
          </w:p>
        </w:tc>
        <w:tc>
          <w:tcPr>
            <w:tcW w:w="2627" w:type="dxa"/>
            <w:shd w:val="clear" w:color="auto" w:fill="FFFFFF" w:themeFill="background1"/>
            <w:vAlign w:val="center"/>
          </w:tcPr>
          <w:p w14:paraId="085F4A97" w14:textId="77777777" w:rsidR="00171E1D" w:rsidRPr="0047431A" w:rsidRDefault="0047431A" w:rsidP="00B974E1">
            <w:pPr>
              <w:pStyle w:val="Caption"/>
              <w:spacing w:before="240" w:line="276" w:lineRule="auto"/>
              <w:jc w:val="right"/>
              <w:rPr>
                <w:i w:val="0"/>
                <w:sz w:val="24"/>
                <w:szCs w:val="24"/>
              </w:rPr>
            </w:pPr>
            <w:bookmarkStart w:id="70" w:name="_Ref485282056"/>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2</w:t>
            </w:r>
            <w:r w:rsidR="005A6EA8">
              <w:rPr>
                <w:i w:val="0"/>
                <w:color w:val="auto"/>
                <w:sz w:val="24"/>
                <w:szCs w:val="24"/>
              </w:rPr>
              <w:fldChar w:fldCharType="end"/>
            </w:r>
            <w:bookmarkEnd w:id="70"/>
          </w:p>
        </w:tc>
      </w:tr>
    </w:tbl>
    <w:p w14:paraId="5A1912AF" w14:textId="77777777" w:rsidR="00171E1D" w:rsidRDefault="00171E1D" w:rsidP="00B974E1">
      <w:pPr>
        <w:spacing w:line="276" w:lineRule="auto"/>
        <w:rPr>
          <w:rFonts w:eastAsiaTheme="minorEastAsia"/>
        </w:rPr>
      </w:pPr>
      <w:r>
        <w:rPr>
          <w:rFonts w:eastAsiaTheme="minorEastAsia"/>
        </w:rPr>
        <w:t xml:space="preserve">        C, E, F, W, V, J and empirically-determined constants. Because of the diffusion analogy, </w:t>
      </w:r>
      <m:oMath>
        <m:r>
          <w:rPr>
            <w:rFonts w:ascii="Cambria Math" w:eastAsiaTheme="minorEastAsia" w:hAnsi="Cambria Math"/>
          </w:rPr>
          <m:t>B≈0.5</m:t>
        </m:r>
      </m:oMath>
      <w:r>
        <w:rPr>
          <w:rFonts w:eastAsiaTheme="minorEastAsia"/>
        </w:rPr>
        <w:t xml:space="preserve">, while A is related to probability of defect interaction times the height of the interaction. Solving for E, F, V, and J is done by </w:t>
      </w:r>
      <w:r w:rsidR="009D0209">
        <w:rPr>
          <w:rFonts w:eastAsiaTheme="minorEastAsia"/>
        </w:rPr>
        <w:t xml:space="preserve">comparing only data sets where one of the parameters is constant, since the LS estimation gives values of A and B for each case, dividing the equations from two cases leads to </w:t>
      </w:r>
    </w:p>
    <w:tbl>
      <w:tblPr>
        <w:tblStyle w:val="TableGrid"/>
        <w:tblW w:w="0" w:type="auto"/>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930"/>
        <w:gridCol w:w="1170"/>
      </w:tblGrid>
      <w:tr w:rsidR="009D0209" w:rsidRPr="0047431A" w14:paraId="60721EE4" w14:textId="77777777" w:rsidTr="0047431A">
        <w:tc>
          <w:tcPr>
            <w:tcW w:w="6930" w:type="dxa"/>
            <w:shd w:val="clear" w:color="auto" w:fill="FFFFFF" w:themeFill="background1"/>
          </w:tcPr>
          <w:p w14:paraId="0EEEB0C0" w14:textId="77777777" w:rsidR="009D0209" w:rsidRPr="00B34FCF" w:rsidRDefault="0047431A" w:rsidP="00B974E1">
            <w:pPr>
              <w:spacing w:line="276" w:lineRule="auto"/>
              <w:jc w:val="right"/>
              <w:rPr>
                <w:szCs w:val="24"/>
              </w:rPr>
            </w:pPr>
            <m:oMathPara>
              <m:oMath>
                <m:r>
                  <w:rPr>
                    <w:rFonts w:ascii="Cambria Math" w:eastAsiaTheme="minorEastAsia" w:hAnsi="Cambria Math"/>
                  </w:rPr>
                  <m:t>E=</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den>
                            </m:f>
                          </m:e>
                        </m:d>
                      </m:e>
                    </m:func>
                  </m:num>
                  <m:den>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e>
                        </m:d>
                      </m:e>
                    </m:func>
                  </m:den>
                </m:f>
                <m:r>
                  <w:rPr>
                    <w:rFonts w:ascii="Cambria Math" w:eastAsiaTheme="minorEastAsia" w:hAnsi="Cambria Math"/>
                  </w:rPr>
                  <m:t>,   V=</m:t>
                </m:r>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2</m:t>
                                    </m:r>
                                  </m:sub>
                                </m:sSub>
                              </m:den>
                            </m:f>
                          </m:e>
                        </m:d>
                      </m:e>
                    </m:func>
                  </m:num>
                  <m:den>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den>
                            </m:f>
                          </m:e>
                        </m:d>
                      </m:e>
                    </m:func>
                  </m:den>
                </m:f>
              </m:oMath>
            </m:oMathPara>
          </w:p>
        </w:tc>
        <w:tc>
          <w:tcPr>
            <w:tcW w:w="1170" w:type="dxa"/>
            <w:shd w:val="clear" w:color="auto" w:fill="FFFFFF" w:themeFill="background1"/>
          </w:tcPr>
          <w:p w14:paraId="75FF5BD0" w14:textId="77777777" w:rsidR="009D0209" w:rsidRPr="0047431A" w:rsidRDefault="0047431A" w:rsidP="00B974E1">
            <w:pPr>
              <w:pStyle w:val="Caption"/>
              <w:spacing w:before="240"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3</w:t>
            </w:r>
            <w:r w:rsidR="005A6EA8">
              <w:rPr>
                <w:i w:val="0"/>
                <w:color w:val="auto"/>
                <w:sz w:val="24"/>
                <w:szCs w:val="24"/>
              </w:rPr>
              <w:fldChar w:fldCharType="end"/>
            </w:r>
          </w:p>
        </w:tc>
      </w:tr>
    </w:tbl>
    <w:p w14:paraId="1517F310" w14:textId="77777777" w:rsidR="009D0209" w:rsidRDefault="00DC2072" w:rsidP="00B974E1">
      <w:pPr>
        <w:spacing w:line="276" w:lineRule="auto"/>
        <w:rPr>
          <w:rFonts w:eastAsiaTheme="minorEastAsia"/>
        </w:rPr>
      </w:pPr>
      <w:r>
        <w:rPr>
          <w:rFonts w:eastAsiaTheme="minorEastAsia"/>
        </w:rPr>
        <w:t>For</w:t>
      </w:r>
      <w:r w:rsidR="009D0209">
        <w:rPr>
          <w:rFonts w:eastAsiaTheme="minorEastAsia"/>
        </w:rPr>
        <w:t xml:space="preserve"> constant N, and </w:t>
      </w:r>
    </w:p>
    <w:tbl>
      <w:tblPr>
        <w:tblStyle w:val="TableGrid"/>
        <w:tblW w:w="0" w:type="auto"/>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930"/>
        <w:gridCol w:w="1170"/>
      </w:tblGrid>
      <w:tr w:rsidR="009D0209" w14:paraId="4F4E7FA6" w14:textId="77777777" w:rsidTr="0047431A">
        <w:tc>
          <w:tcPr>
            <w:tcW w:w="6930" w:type="dxa"/>
            <w:shd w:val="clear" w:color="auto" w:fill="FFFFFF" w:themeFill="background1"/>
          </w:tcPr>
          <w:p w14:paraId="52D4654F" w14:textId="77777777" w:rsidR="009D0209" w:rsidRPr="00B34FCF" w:rsidRDefault="009D0209" w:rsidP="00B974E1">
            <w:pPr>
              <w:spacing w:line="276" w:lineRule="auto"/>
              <w:jc w:val="right"/>
              <w:rPr>
                <w:szCs w:val="24"/>
              </w:rPr>
            </w:pPr>
            <m:oMathPara>
              <m:oMath>
                <m:r>
                  <w:rPr>
                    <w:rFonts w:ascii="Cambria Math" w:eastAsiaTheme="minorEastAsia" w:hAnsi="Cambria Math"/>
                  </w:rPr>
                  <m:t>F=</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den>
                            </m:f>
                          </m:e>
                        </m:d>
                      </m:e>
                    </m:func>
                  </m:num>
                  <m:den>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2</m:t>
                                </m:r>
                              </m:sub>
                            </m:sSub>
                          </m:e>
                        </m:d>
                      </m:e>
                    </m:func>
                  </m:den>
                </m:f>
                <m:r>
                  <w:rPr>
                    <w:rFonts w:ascii="Cambria Math" w:eastAsiaTheme="minorEastAsia" w:hAnsi="Cambria Math"/>
                  </w:rPr>
                  <m:t>,    J=</m:t>
                </m:r>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2</m:t>
                                    </m:r>
                                  </m:sub>
                                </m:sSub>
                              </m:den>
                            </m:f>
                          </m:e>
                        </m:d>
                      </m:e>
                    </m:func>
                  </m:num>
                  <m:den>
                    <m:func>
                      <m:funcPr>
                        <m:ctrlPr>
                          <w:rPr>
                            <w:rFonts w:ascii="Cambria Math" w:eastAsiaTheme="minorEastAsia" w:hAnsi="Cambria Math"/>
                            <w:i/>
                          </w:rPr>
                        </m:ctrlPr>
                      </m:funcPr>
                      <m:fName>
                        <m:r>
                          <m:rPr>
                            <m:sty m:val="p"/>
                          </m:rPr>
                          <w:rPr>
                            <w:rFonts w:ascii="Cambria Math" w:eastAsiaTheme="minorEastAsia" w:hAnsi="Cambria Math"/>
                          </w:rPr>
                          <m:t>log</m:t>
                        </m:r>
                      </m:fName>
                      <m:e>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2</m:t>
                                    </m:r>
                                  </m:sub>
                                </m:sSub>
                              </m:den>
                            </m:f>
                          </m:e>
                        </m:d>
                      </m:e>
                    </m:func>
                  </m:den>
                </m:f>
              </m:oMath>
            </m:oMathPara>
          </w:p>
        </w:tc>
        <w:tc>
          <w:tcPr>
            <w:tcW w:w="1170" w:type="dxa"/>
            <w:shd w:val="clear" w:color="auto" w:fill="FFFFFF" w:themeFill="background1"/>
          </w:tcPr>
          <w:p w14:paraId="393F5FE4" w14:textId="77777777" w:rsidR="009D0209" w:rsidRPr="0047431A" w:rsidRDefault="0047431A" w:rsidP="00B974E1">
            <w:pPr>
              <w:pStyle w:val="Caption"/>
              <w:spacing w:before="240"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p>
        </w:tc>
      </w:tr>
    </w:tbl>
    <w:p w14:paraId="1183EAA2" w14:textId="3640D0FF" w:rsidR="009D0209" w:rsidRDefault="009809A6" w:rsidP="00B974E1">
      <w:pPr>
        <w:spacing w:line="276" w:lineRule="auto"/>
        <w:rPr>
          <w:rFonts w:eastAsiaTheme="minorEastAsia"/>
        </w:rPr>
      </w:pPr>
      <w:r>
        <w:rPr>
          <w:rFonts w:eastAsiaTheme="minorEastAsia"/>
        </w:rPr>
        <w:t xml:space="preserve">The subscripts refer to two any two arbitrary parameters. Looping over all subscripts for subscript 1 </w:t>
      </w:r>
      <m:oMath>
        <m:r>
          <w:rPr>
            <w:rFonts w:ascii="Cambria Math" w:eastAsiaTheme="minorEastAsia" w:hAnsi="Cambria Math"/>
          </w:rPr>
          <m:t>≠</m:t>
        </m:r>
      </m:oMath>
      <w:r>
        <w:rPr>
          <w:rFonts w:eastAsiaTheme="minorEastAsia"/>
        </w:rPr>
        <w:t xml:space="preserve"> subscript 2 and incrementing subscript 1 through the whold data set, a full analysis of possible comparisons can be made. </w:t>
      </w:r>
      <w:r w:rsidR="00DC2072">
        <w:rPr>
          <w:rFonts w:eastAsiaTheme="minorEastAsia"/>
        </w:rPr>
        <w:t>For</w:t>
      </w:r>
      <w:r w:rsidR="009D0209">
        <w:rPr>
          <w:rFonts w:eastAsiaTheme="minorEastAsia"/>
        </w:rPr>
        <w:t xml:space="preserve"> constant d</w:t>
      </w:r>
      <w:r w:rsidR="00DC2072">
        <w:rPr>
          <w:rFonts w:eastAsiaTheme="minorEastAsia"/>
        </w:rPr>
        <w:t>,</w:t>
      </w:r>
      <w:r w:rsidR="009D0209">
        <w:rPr>
          <w:rFonts w:eastAsiaTheme="minorEastAsia"/>
        </w:rPr>
        <w:t xml:space="preserve"> </w:t>
      </w:r>
      <w:r w:rsidR="00DC2072">
        <w:rPr>
          <w:rFonts w:eastAsiaTheme="minorEastAsia"/>
        </w:rPr>
        <w:t>taking</w:t>
      </w:r>
      <w:r w:rsidR="009D0209">
        <w:rPr>
          <w:rFonts w:eastAsiaTheme="minorEastAsia"/>
        </w:rPr>
        <w:t xml:space="preserve"> the average values for all 23 data sets, </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110"/>
        <w:gridCol w:w="1170"/>
      </w:tblGrid>
      <w:tr w:rsidR="009D0209" w14:paraId="05ACD9D3" w14:textId="77777777" w:rsidTr="0047431A">
        <w:tc>
          <w:tcPr>
            <w:tcW w:w="7110" w:type="dxa"/>
            <w:shd w:val="clear" w:color="auto" w:fill="FFFFFF" w:themeFill="background1"/>
          </w:tcPr>
          <w:p w14:paraId="0CCD0ED7" w14:textId="77777777" w:rsidR="009D0209" w:rsidRPr="00B34FCF" w:rsidRDefault="009D0209" w:rsidP="00B974E1">
            <w:pPr>
              <w:spacing w:line="276" w:lineRule="auto"/>
              <w:jc w:val="right"/>
              <w:rPr>
                <w:szCs w:val="24"/>
              </w:rPr>
            </w:pPr>
            <m:oMathPara>
              <m:oMath>
                <m:r>
                  <w:rPr>
                    <w:rFonts w:ascii="Cambria Math" w:eastAsiaTheme="minorEastAsia" w:hAnsi="Cambria Math"/>
                  </w:rPr>
                  <w:lastRenderedPageBreak/>
                  <m:t>C=</m:t>
                </m:r>
                <m:f>
                  <m:fPr>
                    <m:ctrlPr>
                      <w:rPr>
                        <w:rFonts w:ascii="Cambria Math" w:eastAsiaTheme="minorEastAsia" w:hAnsi="Cambria Math"/>
                        <w:i/>
                      </w:rPr>
                    </m:ctrlPr>
                  </m:fPr>
                  <m:num>
                    <m:r>
                      <w:rPr>
                        <w:rFonts w:ascii="Cambria Math" w:eastAsiaTheme="minorEastAsia" w:hAnsi="Cambria Math"/>
                      </w:rPr>
                      <m:t>A</m:t>
                    </m:r>
                  </m:num>
                  <m:den>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E</m:t>
                        </m:r>
                      </m:sup>
                    </m:sSup>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F</m:t>
                        </m:r>
                      </m:sup>
                    </m:sSup>
                  </m:den>
                </m:f>
                <m:r>
                  <w:rPr>
                    <w:rFonts w:ascii="Cambria Math" w:eastAsiaTheme="minorEastAsia" w:hAnsi="Cambria Math"/>
                  </w:rPr>
                  <m:t>,        W=</m:t>
                </m:r>
                <m:f>
                  <m:fPr>
                    <m:ctrlPr>
                      <w:rPr>
                        <w:rFonts w:ascii="Cambria Math" w:eastAsiaTheme="minorEastAsia" w:hAnsi="Cambria Math"/>
                        <w:i/>
                      </w:rPr>
                    </m:ctrlPr>
                  </m:fPr>
                  <m:num>
                    <m:r>
                      <w:rPr>
                        <w:rFonts w:ascii="Cambria Math" w:eastAsiaTheme="minorEastAsia" w:hAnsi="Cambria Math"/>
                      </w:rPr>
                      <m:t>B</m:t>
                    </m:r>
                  </m:num>
                  <m:den>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V</m:t>
                        </m:r>
                      </m:sup>
                    </m:sSup>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J</m:t>
                        </m:r>
                      </m:sup>
                    </m:sSup>
                  </m:den>
                </m:f>
              </m:oMath>
            </m:oMathPara>
          </w:p>
        </w:tc>
        <w:tc>
          <w:tcPr>
            <w:tcW w:w="1170" w:type="dxa"/>
            <w:shd w:val="clear" w:color="auto" w:fill="FFFFFF" w:themeFill="background1"/>
          </w:tcPr>
          <w:p w14:paraId="31BEF43F" w14:textId="77777777" w:rsidR="009D0209" w:rsidRPr="0047431A" w:rsidRDefault="0047431A" w:rsidP="00B974E1">
            <w:pPr>
              <w:pStyle w:val="Caption"/>
              <w:spacing w:before="240"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5</w:t>
            </w:r>
            <w:r w:rsidR="005A6EA8">
              <w:rPr>
                <w:i w:val="0"/>
                <w:color w:val="auto"/>
                <w:sz w:val="24"/>
                <w:szCs w:val="24"/>
              </w:rPr>
              <w:fldChar w:fldCharType="end"/>
            </w:r>
          </w:p>
        </w:tc>
      </w:tr>
    </w:tbl>
    <w:p w14:paraId="532D2B53" w14:textId="365D12CE" w:rsidR="009D0209" w:rsidRDefault="009D0209" w:rsidP="00B974E1">
      <w:pPr>
        <w:spacing w:line="276" w:lineRule="auto"/>
        <w:rPr>
          <w:rFonts w:eastAsiaTheme="minorEastAsia"/>
        </w:rPr>
      </w:pPr>
      <w:r>
        <w:rPr>
          <w:rFonts w:eastAsiaTheme="minorEastAsia"/>
        </w:rPr>
        <w:t xml:space="preserve">Because all values of A and B are LS estimates, there will be variation in </w:t>
      </w:r>
      <w:r w:rsidR="00AF70F0">
        <w:rPr>
          <w:rFonts w:eastAsiaTheme="minorEastAsia"/>
        </w:rPr>
        <w:t xml:space="preserve">the estimates for the 6 empirical constants beyond the error in the simulation. Therefore, a Grubb’s test is used to exclude estimates that are outside of the tolerances inherent in that test </w:t>
      </w:r>
      <w:r w:rsidR="00AF70F0">
        <w:rPr>
          <w:rFonts w:eastAsiaTheme="minorEastAsia"/>
        </w:rPr>
        <w:fldChar w:fldCharType="begin" w:fldLock="1"/>
      </w:r>
      <w:r w:rsidR="00A54BEA">
        <w:rPr>
          <w:rFonts w:eastAsiaTheme="minorEastAsia"/>
        </w:rPr>
        <w:instrText>ADDIN CSL_CITATION { "citationItems" : [ { "id" : "ITEM-1", "itemData" : { "DOI" : "10.2307/1266761", "ISSN" : "00401706", "author" : [ { "dropping-particle" : "", "family" : "Grubbs", "given" : "Frank E.", "non-dropping-particle" : "", "parse-names" : false, "suffix" : "" } ], "container-title" : "Technometrics", "id" : "ITEM-1", "issue" : "1", "issued" : { "date-parts" : [ [ "1969", "2" ] ] }, "page" : "1", "title" : "Procedures for Detecting Outlying Observations in Samples", "type" : "article-journal", "volume" : "11" }, "uris" : [ "http://www.mendeley.com/documents/?uuid=b0f774a8-7724-3cf8-872c-432fffe8a88f" ] } ], "mendeley" : { "formattedCitation" : "[60]", "plainTextFormattedCitation" : "[60]", "previouslyFormattedCitation" : "[60]" }, "properties" : { "noteIndex" : 0 }, "schema" : "https://github.com/citation-style-language/schema/raw/master/csl-citation.json" }</w:instrText>
      </w:r>
      <w:r w:rsidR="00AF70F0">
        <w:rPr>
          <w:rFonts w:eastAsiaTheme="minorEastAsia"/>
        </w:rPr>
        <w:fldChar w:fldCharType="separate"/>
      </w:r>
      <w:r w:rsidR="001815E6" w:rsidRPr="001815E6">
        <w:rPr>
          <w:rFonts w:eastAsiaTheme="minorEastAsia"/>
          <w:noProof/>
        </w:rPr>
        <w:t>[60]</w:t>
      </w:r>
      <w:r w:rsidR="00AF70F0">
        <w:rPr>
          <w:rFonts w:eastAsiaTheme="minorEastAsia"/>
        </w:rPr>
        <w:fldChar w:fldCharType="end"/>
      </w:r>
      <w:r w:rsidR="00AF70F0">
        <w:rPr>
          <w:rFonts w:eastAsiaTheme="minorEastAsia"/>
        </w:rPr>
        <w:t xml:space="preserve">. </w:t>
      </w:r>
      <w:r w:rsidR="001E45F4">
        <w:rPr>
          <w:rFonts w:eastAsiaTheme="minorEastAsia"/>
        </w:rPr>
        <w:t>This test simply compares an adjusted-extrema value to the Grubbs test table. The value is thrown out if the following is true.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452"/>
        <w:gridCol w:w="1080"/>
      </w:tblGrid>
      <w:tr w:rsidR="0047431A" w14:paraId="4185529A" w14:textId="77777777" w:rsidTr="0047431A">
        <w:tc>
          <w:tcPr>
            <w:tcW w:w="7452" w:type="dxa"/>
            <w:shd w:val="clear" w:color="auto" w:fill="FFFFFF" w:themeFill="background1"/>
          </w:tcPr>
          <w:p w14:paraId="06E3E76C" w14:textId="77777777" w:rsidR="0047431A" w:rsidRPr="000113E9" w:rsidRDefault="00111575" w:rsidP="00B974E1">
            <w:pPr>
              <w:pStyle w:val="NormalWeb"/>
              <w:spacing w:line="276" w:lineRule="auto"/>
            </w:pPr>
            <m:oMathPara>
              <m:oMath>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table</m:t>
                    </m:r>
                  </m:sub>
                </m:sSub>
                <m:r>
                  <w:rPr>
                    <w:rFonts w:ascii="Cambria Math" w:eastAsiaTheme="minorEastAsia" w:hAnsi="Cambria Math"/>
                  </w:rPr>
                  <m:t>≤</m:t>
                </m:r>
                <m:f>
                  <m:fPr>
                    <m:ctrlPr>
                      <w:rPr>
                        <w:rFonts w:ascii="Cambria Math" w:eastAsiaTheme="minorEastAsia" w:hAnsi="Cambria Math"/>
                        <w:i/>
                      </w:rPr>
                    </m:ctrlPr>
                  </m:fPr>
                  <m:num>
                    <m:d>
                      <m:dPr>
                        <m:begChr m:val="|"/>
                        <m:endChr m:val="|"/>
                        <m:ctrlPr>
                          <w:rPr>
                            <w:rFonts w:ascii="Cambria Math" w:eastAsiaTheme="minorEastAsia" w:hAnsi="Cambria Math"/>
                            <w:i/>
                          </w:rPr>
                        </m:ctrlPr>
                      </m:dPr>
                      <m:e>
                        <m:r>
                          <w:rPr>
                            <w:rFonts w:ascii="Cambria Math" w:eastAsiaTheme="minorEastAsia" w:hAnsi="Cambria Math"/>
                          </w:rPr>
                          <m:t>extrema-μ</m:t>
                        </m:r>
                      </m:e>
                    </m:d>
                  </m:num>
                  <m:den>
                    <m:r>
                      <w:rPr>
                        <w:rFonts w:ascii="Cambria Math" w:eastAsiaTheme="minorEastAsia" w:hAnsi="Cambria Math"/>
                      </w:rPr>
                      <m:t>σ</m:t>
                    </m:r>
                  </m:den>
                </m:f>
              </m:oMath>
            </m:oMathPara>
          </w:p>
        </w:tc>
        <w:tc>
          <w:tcPr>
            <w:tcW w:w="1080" w:type="dxa"/>
            <w:shd w:val="clear" w:color="auto" w:fill="FFFFFF" w:themeFill="background1"/>
            <w:vAlign w:val="center"/>
          </w:tcPr>
          <w:p w14:paraId="7031CCA9" w14:textId="77777777" w:rsidR="0047431A" w:rsidRPr="0047431A" w:rsidRDefault="0047431A" w:rsidP="00B974E1">
            <w:pPr>
              <w:pStyle w:val="Caption"/>
              <w:spacing w:before="240" w:after="0"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6</w:t>
            </w:r>
            <w:r w:rsidR="005A6EA8">
              <w:rPr>
                <w:i w:val="0"/>
                <w:color w:val="auto"/>
                <w:sz w:val="24"/>
                <w:szCs w:val="24"/>
              </w:rPr>
              <w:fldChar w:fldCharType="end"/>
            </w:r>
          </w:p>
        </w:tc>
      </w:tr>
    </w:tbl>
    <w:p w14:paraId="32BEA44E" w14:textId="77777777" w:rsidR="009D0209" w:rsidRDefault="001E45F4" w:rsidP="00B974E1">
      <w:pPr>
        <w:spacing w:line="276" w:lineRule="auto"/>
        <w:rPr>
          <w:rFonts w:eastAsiaTheme="minorEastAsia"/>
        </w:rPr>
      </w:pPr>
      <w:r>
        <w:rPr>
          <w:rFonts w:eastAsiaTheme="minorEastAsia"/>
        </w:rPr>
        <w:t xml:space="preserve">Where, </w:t>
      </w:r>
    </w:p>
    <w:p w14:paraId="56B20D51" w14:textId="77777777" w:rsidR="001E45F4" w:rsidRDefault="001E45F4" w:rsidP="00B974E1">
      <w:pPr>
        <w:spacing w:line="276" w:lineRule="auto"/>
        <w:rPr>
          <w:rFonts w:eastAsiaTheme="minorEastAsia"/>
        </w:rPr>
      </w:pPr>
      <m:oMath>
        <m:r>
          <w:rPr>
            <w:rFonts w:ascii="Cambria Math" w:eastAsiaTheme="minorEastAsia" w:hAnsi="Cambria Math"/>
          </w:rPr>
          <m:t>μ</m:t>
        </m:r>
      </m:oMath>
      <w:r>
        <w:rPr>
          <w:rFonts w:eastAsiaTheme="minorEastAsia"/>
        </w:rPr>
        <w:t xml:space="preserve"> is the mean of the empirical constant estimations</w:t>
      </w:r>
    </w:p>
    <w:p w14:paraId="07B5B31F" w14:textId="77777777" w:rsidR="001E45F4" w:rsidRPr="001E45F4" w:rsidRDefault="001E45F4" w:rsidP="00B974E1">
      <w:pPr>
        <w:spacing w:line="276" w:lineRule="auto"/>
        <w:rPr>
          <w:rFonts w:eastAsiaTheme="minorEastAsia"/>
        </w:rPr>
      </w:pPr>
      <m:oMath>
        <m:r>
          <w:rPr>
            <w:rFonts w:ascii="Cambria Math" w:eastAsiaTheme="minorEastAsia" w:hAnsi="Cambria Math"/>
          </w:rPr>
          <m:t>σ</m:t>
        </m:r>
      </m:oMath>
      <w:r>
        <w:rPr>
          <w:rFonts w:eastAsiaTheme="minorEastAsia"/>
        </w:rPr>
        <w:t xml:space="preserve"> is the standard deviation of the estimations</w:t>
      </w:r>
    </w:p>
    <w:p w14:paraId="60A565CE" w14:textId="77777777" w:rsidR="008E3133" w:rsidRDefault="008E3133" w:rsidP="00B974E1">
      <w:pPr>
        <w:spacing w:line="276" w:lineRule="auto"/>
        <w:rPr>
          <w:rFonts w:eastAsiaTheme="minorEastAsia"/>
        </w:rPr>
      </w:pPr>
      <w:r>
        <w:rPr>
          <w:rFonts w:eastAsiaTheme="minorEastAsia"/>
        </w:rPr>
        <w:t>Performing these operations on the model 1 results gives the following equation with significant figures limited by the standard deviation. W, d, and x have units of nm, and N has units of nm</w:t>
      </w:r>
      <w:r>
        <w:rPr>
          <w:rFonts w:eastAsiaTheme="minorEastAsia"/>
          <w:vertAlign w:val="superscript"/>
        </w:rPr>
        <w:t>-3</w:t>
      </w:r>
      <w:r w:rsidR="00BF5949">
        <w:rPr>
          <w:rFonts w:eastAsiaTheme="minorEastAsia"/>
        </w:rPr>
        <w:t>.</w:t>
      </w:r>
    </w:p>
    <w:p w14:paraId="443F7CDB" w14:textId="77777777" w:rsidR="008E3133" w:rsidRPr="008E3133" w:rsidRDefault="008E3133" w:rsidP="00B974E1">
      <w:pPr>
        <w:spacing w:line="276" w:lineRule="auto"/>
        <w:rPr>
          <w:rFonts w:eastAsiaTheme="minorEastAsia"/>
        </w:rPr>
      </w:pPr>
      <w:r>
        <w:rPr>
          <w:rFonts w:eastAsiaTheme="minorEastAsia"/>
        </w:rPr>
        <w:t>For the maximum width estimation: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452"/>
        <w:gridCol w:w="1080"/>
      </w:tblGrid>
      <w:tr w:rsidR="008E3133" w14:paraId="37E0A7E3" w14:textId="77777777" w:rsidTr="0047431A">
        <w:trPr>
          <w:trHeight w:val="720"/>
        </w:trPr>
        <w:tc>
          <w:tcPr>
            <w:tcW w:w="7452" w:type="dxa"/>
            <w:shd w:val="clear" w:color="auto" w:fill="FFFFFF" w:themeFill="background1"/>
            <w:vAlign w:val="bottom"/>
          </w:tcPr>
          <w:p w14:paraId="52A5C269" w14:textId="77777777" w:rsidR="008E3133" w:rsidRPr="00B34FCF" w:rsidRDefault="008E3133" w:rsidP="00B974E1">
            <w:pPr>
              <w:pStyle w:val="NormalWeb"/>
              <w:spacing w:line="276" w:lineRule="auto"/>
              <w:ind w:firstLine="0"/>
              <w:jc w:val="center"/>
            </w:pPr>
            <m:oMathPara>
              <m:oMathParaPr>
                <m:jc m:val="center"/>
              </m:oMathParaPr>
              <m:oMath>
                <m:r>
                  <w:rPr>
                    <w:rFonts w:ascii="Cambria Math" w:hAnsi="Cambria Math" w:cstheme="minorBidi"/>
                    <w:color w:val="000000" w:themeColor="text1"/>
                  </w:rPr>
                  <m:t>W</m:t>
                </m:r>
                <m:d>
                  <m:dPr>
                    <m:ctrlPr>
                      <w:rPr>
                        <w:rFonts w:ascii="Cambria Math" w:hAnsi="Cambria Math" w:cstheme="minorBidi"/>
                        <w:i/>
                        <w:iCs/>
                        <w:color w:val="000000" w:themeColor="text1"/>
                      </w:rPr>
                    </m:ctrlPr>
                  </m:dPr>
                  <m:e>
                    <m:r>
                      <w:rPr>
                        <w:rFonts w:ascii="Cambria Math" w:hAnsi="Cambria Math" w:cstheme="minorBidi"/>
                        <w:color w:val="000000" w:themeColor="text1"/>
                      </w:rPr>
                      <m:t>x</m:t>
                    </m:r>
                  </m:e>
                </m:d>
                <m:r>
                  <w:rPr>
                    <w:rFonts w:ascii="Cambria Math" w:hAnsi="Cambria Math" w:cstheme="minorBidi"/>
                    <w:color w:val="000000" w:themeColor="text1"/>
                  </w:rPr>
                  <m:t>=0.85</m:t>
                </m:r>
                <m:sSup>
                  <m:sSupPr>
                    <m:ctrlPr>
                      <w:rPr>
                        <w:rFonts w:ascii="Cambria Math" w:hAnsi="Cambria Math" w:cstheme="minorBidi"/>
                        <w:i/>
                        <w:iCs/>
                        <w:color w:val="000000" w:themeColor="text1"/>
                      </w:rPr>
                    </m:ctrlPr>
                  </m:sSupPr>
                  <m:e>
                    <m:r>
                      <w:rPr>
                        <w:rFonts w:ascii="Cambria Math" w:hAnsi="Cambria Math" w:cstheme="minorBidi"/>
                        <w:color w:val="000000" w:themeColor="text1"/>
                      </w:rPr>
                      <m:t>d</m:t>
                    </m:r>
                  </m:e>
                  <m:sup>
                    <m:r>
                      <w:rPr>
                        <w:rFonts w:ascii="Cambria Math" w:hAnsi="Cambria Math" w:cstheme="minorBidi"/>
                        <w:color w:val="000000" w:themeColor="text1"/>
                      </w:rPr>
                      <m:t>1.44</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0.43</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x</m:t>
                    </m:r>
                  </m:e>
                  <m:sup>
                    <m:sSup>
                      <m:sSupPr>
                        <m:ctrlPr>
                          <w:rPr>
                            <w:rFonts w:ascii="Cambria Math" w:hAnsi="Cambria Math" w:cstheme="minorBidi"/>
                            <w:i/>
                            <w:iCs/>
                            <w:color w:val="000000" w:themeColor="text1"/>
                          </w:rPr>
                        </m:ctrlPr>
                      </m:sSupPr>
                      <m:e>
                        <m:r>
                          <w:rPr>
                            <w:rFonts w:ascii="Cambria Math" w:hAnsi="Cambria Math" w:cstheme="minorBidi"/>
                            <w:color w:val="000000" w:themeColor="text1"/>
                          </w:rPr>
                          <m:t>0.611d</m:t>
                        </m:r>
                      </m:e>
                      <m:sup>
                        <m:r>
                          <w:rPr>
                            <w:rFonts w:ascii="Cambria Math" w:hAnsi="Cambria Math" w:cstheme="minorBidi"/>
                            <w:color w:val="000000" w:themeColor="text1"/>
                          </w:rPr>
                          <m:t>-0.020</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-0.014</m:t>
                        </m:r>
                      </m:sup>
                    </m:sSup>
                  </m:sup>
                </m:sSup>
              </m:oMath>
            </m:oMathPara>
          </w:p>
        </w:tc>
        <w:tc>
          <w:tcPr>
            <w:tcW w:w="1080" w:type="dxa"/>
            <w:shd w:val="clear" w:color="auto" w:fill="FFFFFF" w:themeFill="background1"/>
          </w:tcPr>
          <w:p w14:paraId="3C2022B7" w14:textId="77777777" w:rsidR="008E3133" w:rsidRPr="0047431A" w:rsidRDefault="0047431A" w:rsidP="00B974E1">
            <w:pPr>
              <w:pStyle w:val="Caption"/>
              <w:spacing w:before="240" w:after="0" w:line="276" w:lineRule="auto"/>
              <w:jc w:val="right"/>
              <w:rPr>
                <w:i w:val="0"/>
                <w:sz w:val="24"/>
                <w:szCs w:val="24"/>
              </w:rPr>
            </w:pPr>
            <w:bookmarkStart w:id="71" w:name="_Ref485211880"/>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7</w:t>
            </w:r>
            <w:r w:rsidR="005A6EA8">
              <w:rPr>
                <w:i w:val="0"/>
                <w:color w:val="auto"/>
                <w:sz w:val="24"/>
                <w:szCs w:val="24"/>
              </w:rPr>
              <w:fldChar w:fldCharType="end"/>
            </w:r>
            <w:bookmarkEnd w:id="71"/>
          </w:p>
        </w:tc>
      </w:tr>
    </w:tbl>
    <w:p w14:paraId="40958E66" w14:textId="77777777" w:rsidR="008E3133" w:rsidRDefault="008E3133" w:rsidP="00B974E1">
      <w:pPr>
        <w:spacing w:line="276" w:lineRule="auto"/>
        <w:rPr>
          <w:rFonts w:eastAsiaTheme="minorEastAsia"/>
        </w:rPr>
      </w:pPr>
      <w:r>
        <w:rPr>
          <w:rFonts w:eastAsiaTheme="minorEastAsia"/>
        </w:rPr>
        <w:t>For the core width estimation,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452"/>
        <w:gridCol w:w="1080"/>
      </w:tblGrid>
      <w:tr w:rsidR="006E406D" w14:paraId="1FED27EA" w14:textId="77777777" w:rsidTr="00A1088B">
        <w:tc>
          <w:tcPr>
            <w:tcW w:w="7452" w:type="dxa"/>
            <w:shd w:val="clear" w:color="auto" w:fill="FFFFFF" w:themeFill="background1"/>
          </w:tcPr>
          <w:p w14:paraId="4484BE37" w14:textId="77777777" w:rsidR="006E406D" w:rsidRPr="000113E9" w:rsidRDefault="006E406D" w:rsidP="00B974E1">
            <w:pPr>
              <w:pStyle w:val="NormalWeb"/>
              <w:spacing w:line="276" w:lineRule="auto"/>
            </w:pPr>
            <m:oMathPara>
              <m:oMath>
                <m:r>
                  <w:rPr>
                    <w:rFonts w:ascii="Cambria Math" w:hAnsi="Cambria Math"/>
                  </w:rPr>
                  <m:t>W</m:t>
                </m:r>
                <m:d>
                  <m:dPr>
                    <m:ctrlPr>
                      <w:rPr>
                        <w:rFonts w:ascii="Cambria Math" w:hAnsi="Cambria Math"/>
                        <w:i/>
                        <w:iCs/>
                      </w:rPr>
                    </m:ctrlPr>
                  </m:dPr>
                  <m:e>
                    <m:r>
                      <w:rPr>
                        <w:rFonts w:ascii="Cambria Math" w:hAnsi="Cambria Math"/>
                      </w:rPr>
                      <m:t>x</m:t>
                    </m:r>
                  </m:e>
                </m:d>
                <m:r>
                  <w:rPr>
                    <w:rFonts w:ascii="Cambria Math" w:hAnsi="Cambria Math"/>
                  </w:rPr>
                  <m:t>=0.37</m:t>
                </m:r>
                <m:sSup>
                  <m:sSupPr>
                    <m:ctrlPr>
                      <w:rPr>
                        <w:rFonts w:ascii="Cambria Math" w:hAnsi="Cambria Math"/>
                        <w:i/>
                        <w:iCs/>
                      </w:rPr>
                    </m:ctrlPr>
                  </m:sSupPr>
                  <m:e>
                    <m:r>
                      <w:rPr>
                        <w:rFonts w:ascii="Cambria Math" w:hAnsi="Cambria Math"/>
                      </w:rPr>
                      <m:t>d</m:t>
                    </m:r>
                  </m:e>
                  <m:sup>
                    <m:r>
                      <w:rPr>
                        <w:rFonts w:ascii="Cambria Math" w:hAnsi="Cambria Math"/>
                      </w:rPr>
                      <m:t>1.42</m:t>
                    </m:r>
                  </m:sup>
                </m:sSup>
                <m:sSup>
                  <m:sSupPr>
                    <m:ctrlPr>
                      <w:rPr>
                        <w:rFonts w:ascii="Cambria Math" w:hAnsi="Cambria Math"/>
                        <w:i/>
                        <w:iCs/>
                      </w:rPr>
                    </m:ctrlPr>
                  </m:sSupPr>
                  <m:e>
                    <m:r>
                      <w:rPr>
                        <w:rFonts w:ascii="Cambria Math" w:hAnsi="Cambria Math"/>
                      </w:rPr>
                      <m:t>N</m:t>
                    </m:r>
                  </m:e>
                  <m:sup>
                    <m:r>
                      <w:rPr>
                        <w:rFonts w:ascii="Cambria Math" w:hAnsi="Cambria Math"/>
                      </w:rPr>
                      <m:t>0.32</m:t>
                    </m:r>
                  </m:sup>
                </m:sSup>
                <m:sSup>
                  <m:sSupPr>
                    <m:ctrlPr>
                      <w:rPr>
                        <w:rFonts w:ascii="Cambria Math" w:hAnsi="Cambria Math"/>
                        <w:i/>
                        <w:iCs/>
                      </w:rPr>
                    </m:ctrlPr>
                  </m:sSupPr>
                  <m:e>
                    <m:r>
                      <w:rPr>
                        <w:rFonts w:ascii="Cambria Math" w:hAnsi="Cambria Math"/>
                      </w:rPr>
                      <m:t>x</m:t>
                    </m:r>
                  </m:e>
                  <m:sup>
                    <m:r>
                      <w:rPr>
                        <w:rFonts w:ascii="Cambria Math" w:hAnsi="Cambria Math"/>
                      </w:rPr>
                      <m:t>0.48</m:t>
                    </m:r>
                    <m:sSup>
                      <m:sSupPr>
                        <m:ctrlPr>
                          <w:rPr>
                            <w:rFonts w:ascii="Cambria Math" w:hAnsi="Cambria Math"/>
                            <w:i/>
                            <w:iCs/>
                          </w:rPr>
                        </m:ctrlPr>
                      </m:sSupPr>
                      <m:e>
                        <m:r>
                          <w:rPr>
                            <w:rFonts w:ascii="Cambria Math" w:hAnsi="Cambria Math"/>
                          </w:rPr>
                          <m:t>d</m:t>
                        </m:r>
                      </m:e>
                      <m:sup>
                        <m:r>
                          <w:rPr>
                            <w:rFonts w:ascii="Cambria Math" w:hAnsi="Cambria Math"/>
                          </w:rPr>
                          <m:t>-0.031</m:t>
                        </m:r>
                      </m:sup>
                    </m:sSup>
                    <m:sSup>
                      <m:sSupPr>
                        <m:ctrlPr>
                          <w:rPr>
                            <w:rFonts w:ascii="Cambria Math" w:hAnsi="Cambria Math"/>
                            <w:i/>
                            <w:iCs/>
                          </w:rPr>
                        </m:ctrlPr>
                      </m:sSupPr>
                      <m:e>
                        <m:r>
                          <w:rPr>
                            <w:rFonts w:ascii="Cambria Math" w:hAnsi="Cambria Math"/>
                          </w:rPr>
                          <m:t>N</m:t>
                        </m:r>
                      </m:e>
                      <m:sup>
                        <m:r>
                          <w:rPr>
                            <w:rFonts w:ascii="Cambria Math" w:hAnsi="Cambria Math"/>
                          </w:rPr>
                          <m:t>-0.025</m:t>
                        </m:r>
                      </m:sup>
                    </m:sSup>
                  </m:sup>
                </m:sSup>
              </m:oMath>
            </m:oMathPara>
          </w:p>
        </w:tc>
        <w:tc>
          <w:tcPr>
            <w:tcW w:w="1080" w:type="dxa"/>
            <w:shd w:val="clear" w:color="auto" w:fill="FFFFFF" w:themeFill="background1"/>
            <w:vAlign w:val="center"/>
          </w:tcPr>
          <w:p w14:paraId="338211AF" w14:textId="77777777" w:rsidR="006E406D" w:rsidRPr="0047431A" w:rsidRDefault="006E406D" w:rsidP="00B974E1">
            <w:pPr>
              <w:pStyle w:val="Caption"/>
              <w:spacing w:before="240" w:after="0" w:line="276" w:lineRule="auto"/>
              <w:jc w:val="right"/>
              <w:rPr>
                <w:i w:val="0"/>
                <w:sz w:val="24"/>
                <w:szCs w:val="24"/>
              </w:rPr>
            </w:pPr>
            <w:bookmarkStart w:id="72" w:name="_Ref485213738"/>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8</w:t>
            </w:r>
            <w:r w:rsidR="005A6EA8">
              <w:rPr>
                <w:i w:val="0"/>
                <w:color w:val="auto"/>
                <w:sz w:val="24"/>
                <w:szCs w:val="24"/>
              </w:rPr>
              <w:fldChar w:fldCharType="end"/>
            </w:r>
            <w:bookmarkEnd w:id="72"/>
          </w:p>
        </w:tc>
      </w:tr>
    </w:tbl>
    <w:p w14:paraId="6820FE78" w14:textId="77777777" w:rsidR="006E406D" w:rsidRDefault="006E406D" w:rsidP="00B974E1">
      <w:pPr>
        <w:spacing w:line="276" w:lineRule="auto"/>
        <w:rPr>
          <w:rFonts w:eastAsiaTheme="minorEastAsia"/>
        </w:rPr>
      </w:pPr>
    </w:p>
    <w:p w14:paraId="54CF1FDA" w14:textId="77777777" w:rsidR="005A72BB" w:rsidRDefault="005A72BB" w:rsidP="00B974E1">
      <w:pPr>
        <w:pStyle w:val="Heading3"/>
        <w:spacing w:line="276" w:lineRule="auto"/>
        <w:rPr>
          <w:rFonts w:cs="Times New Roman"/>
          <w:szCs w:val="26"/>
        </w:rPr>
      </w:pPr>
      <w:bookmarkStart w:id="73" w:name="_Ref482777084"/>
      <w:bookmarkStart w:id="74" w:name="_Toc489251687"/>
      <w:r w:rsidRPr="005A72BB">
        <w:rPr>
          <w:rFonts w:cs="Times New Roman"/>
          <w:szCs w:val="26"/>
        </w:rPr>
        <w:t>Error in Correlations</w:t>
      </w:r>
      <w:bookmarkEnd w:id="73"/>
      <w:bookmarkEnd w:id="74"/>
    </w:p>
    <w:p w14:paraId="2905DB5E" w14:textId="77777777" w:rsidR="00AD2CD8" w:rsidRDefault="00AD2CD8" w:rsidP="00B974E1">
      <w:pPr>
        <w:spacing w:after="0" w:line="276" w:lineRule="auto"/>
        <w:ind w:firstLine="450"/>
      </w:pPr>
      <w:r>
        <w:t>Error</w:t>
      </w:r>
      <w:r w:rsidR="00C928E0">
        <w:t xml:space="preserve"> in the proposed correlations arise from two sources. The first is error due to the Monte Carlo </w:t>
      </w:r>
      <w:r w:rsidR="00173452">
        <w:t xml:space="preserve">(MC) </w:t>
      </w:r>
      <w:r w:rsidR="00C928E0">
        <w:t>process</w:t>
      </w:r>
      <w:r w:rsidR="00173452">
        <w:t xml:space="preserve"> creating a degree of uncertainty around the </w:t>
      </w:r>
      <w:r>
        <w:t>channel widths. For</w:t>
      </w:r>
      <w:r w:rsidR="00173452">
        <w:t xml:space="preserve"> 10</w:t>
      </w:r>
      <w:r w:rsidR="00173452">
        <w:rPr>
          <w:vertAlign w:val="superscript"/>
        </w:rPr>
        <w:t>3</w:t>
      </w:r>
      <w:r w:rsidR="00173452">
        <w:t xml:space="preserve"> to 10</w:t>
      </w:r>
      <w:r w:rsidR="00173452">
        <w:rPr>
          <w:vertAlign w:val="superscript"/>
        </w:rPr>
        <w:t>4</w:t>
      </w:r>
      <w:r w:rsidR="00173452">
        <w:t xml:space="preserve"> histories, these errors are at most 1% of the mean, except for the first few data points (less than</w:t>
      </w:r>
      <w:r>
        <w:t xml:space="preserve"> about</w:t>
      </w:r>
      <w:r w:rsidR="00173452">
        <w:t xml:space="preserve"> 200 nm from the source), where the standard deviations can be as high as</w:t>
      </w:r>
      <w:r>
        <w:t xml:space="preserve"> 5-10% of the means. As x increases, this error falls off quickly to about 0.01% of the mean value. Therefore, the correlations will not be significantly affected by this source of error.</w:t>
      </w:r>
    </w:p>
    <w:p w14:paraId="60BD7193" w14:textId="77777777" w:rsidR="007F6664" w:rsidRDefault="00AD2CD8" w:rsidP="00B974E1">
      <w:pPr>
        <w:spacing w:after="0" w:line="276" w:lineRule="auto"/>
        <w:ind w:firstLine="450"/>
      </w:pPr>
      <w:r>
        <w:t>The second source of error is from the LS estimation of the power law equation leading to an imperfect fit to the data. The correlation error is most strongly affected by this factor.</w:t>
      </w:r>
      <w:r w:rsidR="0017539D">
        <w:t xml:space="preserve"> The correlative equations from</w:t>
      </w:r>
      <w:r w:rsidR="00927044">
        <w:t xml:space="preserve"> the above section </w:t>
      </w:r>
      <w:r w:rsidR="00927044">
        <w:fldChar w:fldCharType="begin"/>
      </w:r>
      <w:r w:rsidR="00927044">
        <w:instrText xml:space="preserve"> REF _Ref482887873 \r \h </w:instrText>
      </w:r>
      <w:r w:rsidR="006E406D">
        <w:instrText xml:space="preserve"> \* MERGEFORMAT </w:instrText>
      </w:r>
      <w:r w:rsidR="00927044">
        <w:fldChar w:fldCharType="separate"/>
      </w:r>
      <w:r w:rsidR="00927044">
        <w:t>4.1.3</w:t>
      </w:r>
      <w:r w:rsidR="00927044">
        <w:fldChar w:fldCharType="end"/>
      </w:r>
      <w:r w:rsidR="0017539D">
        <w:t xml:space="preserve"> </w:t>
      </w:r>
      <w:r w:rsidR="00927044">
        <w:t xml:space="preserve">can be compared to the data coming out </w:t>
      </w:r>
      <w:r w:rsidR="00241FBB">
        <w:t xml:space="preserve">of the </w:t>
      </w:r>
      <w:r w:rsidR="00927044">
        <w:t>simulations</w:t>
      </w:r>
      <w:r w:rsidR="0017539D">
        <w:t xml:space="preserve"> without separating out these two factors</w:t>
      </w:r>
      <w:r w:rsidR="00927044">
        <w:t>. This is important for eventual use of these equations to compare</w:t>
      </w:r>
      <w:r w:rsidR="00241FBB">
        <w:t xml:space="preserve"> with TEM data. </w:t>
      </w:r>
      <w:r w:rsidR="00241FBB">
        <w:fldChar w:fldCharType="begin"/>
      </w:r>
      <w:r w:rsidR="00241FBB">
        <w:instrText xml:space="preserve"> REF _Ref482888493 \h </w:instrText>
      </w:r>
      <w:r w:rsidR="006E406D">
        <w:instrText xml:space="preserve"> \* MERGEFORMAT </w:instrText>
      </w:r>
      <w:r w:rsidR="00241FBB">
        <w:fldChar w:fldCharType="separate"/>
      </w:r>
      <w:r w:rsidR="0017539D">
        <w:t xml:space="preserve">Figure </w:t>
      </w:r>
      <w:r w:rsidR="0017539D">
        <w:rPr>
          <w:noProof/>
        </w:rPr>
        <w:t>10</w:t>
      </w:r>
      <w:r w:rsidR="00241FBB">
        <w:fldChar w:fldCharType="end"/>
      </w:r>
      <w:r w:rsidR="00241FBB">
        <w:t xml:space="preserve"> compares these results</w:t>
      </w:r>
      <w:r w:rsidR="0017539D">
        <w:t xml:space="preserve"> for both maximum and core approximations.</w:t>
      </w:r>
      <w:r w:rsidR="00C928E0">
        <w:t xml:space="preserve"> </w:t>
      </w:r>
      <w:r w:rsidR="00241FBB">
        <w:t xml:space="preserve"> </w:t>
      </w:r>
    </w:p>
    <w:p w14:paraId="5EBAF8BB" w14:textId="77777777" w:rsidR="00680A1F" w:rsidRDefault="007F6664" w:rsidP="00B974E1">
      <w:pPr>
        <w:spacing w:after="0" w:line="276" w:lineRule="auto"/>
        <w:ind w:firstLine="450"/>
      </w:pPr>
      <w:r>
        <w:lastRenderedPageBreak/>
        <w:t>While the maximum approximation fits very well, the core approximation is poor. Primarily, this arises from the highly variable core region approximation leading to a less-repeatable process, with significantly more error. This also caused a significant number of trend reversals when analyzing the LS equation differences.</w:t>
      </w:r>
      <w:r w:rsidR="00680A1F">
        <w:br w:type="page"/>
      </w:r>
    </w:p>
    <w:p w14:paraId="45E50017" w14:textId="77777777" w:rsidR="001017BE" w:rsidRDefault="001017BE" w:rsidP="00B974E1">
      <w:pPr>
        <w:spacing w:after="0" w:line="276" w:lineRule="auto"/>
        <w:ind w:firstLine="450"/>
      </w:pPr>
    </w:p>
    <w:p w14:paraId="7D414A3E" w14:textId="77777777" w:rsidR="00680A1F" w:rsidRDefault="00F45B94" w:rsidP="00B974E1">
      <w:pPr>
        <w:spacing w:after="0" w:line="276" w:lineRule="auto"/>
      </w:pPr>
      <w:r>
        <w:rPr>
          <w:noProof/>
        </w:rPr>
        <w:drawing>
          <wp:inline distT="0" distB="0" distL="0" distR="0" wp14:anchorId="422387B6" wp14:editId="681A184C">
            <wp:extent cx="6071870" cy="2987040"/>
            <wp:effectExtent l="0" t="0" r="508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1870" cy="2987040"/>
                    </a:xfrm>
                    <a:prstGeom prst="rect">
                      <a:avLst/>
                    </a:prstGeom>
                    <a:noFill/>
                  </pic:spPr>
                </pic:pic>
              </a:graphicData>
            </a:graphic>
          </wp:inline>
        </w:drawing>
      </w:r>
    </w:p>
    <w:p w14:paraId="4CCA2F33" w14:textId="77777777" w:rsidR="006E406D" w:rsidRDefault="0017539D" w:rsidP="00B974E1">
      <w:pPr>
        <w:spacing w:after="0" w:line="276" w:lineRule="auto"/>
        <w:ind w:firstLine="450"/>
        <w:jc w:val="center"/>
      </w:pPr>
      <w:r>
        <w:t xml:space="preserve">    (a)</w:t>
      </w:r>
    </w:p>
    <w:p w14:paraId="038188FA" w14:textId="77777777" w:rsidR="00927044" w:rsidRDefault="000C779C" w:rsidP="00B974E1">
      <w:pPr>
        <w:spacing w:after="0" w:line="276" w:lineRule="auto"/>
        <w:jc w:val="center"/>
      </w:pPr>
      <w:r>
        <w:rPr>
          <w:noProof/>
        </w:rPr>
        <w:drawing>
          <wp:inline distT="0" distB="0" distL="0" distR="0" wp14:anchorId="4C230AE1" wp14:editId="77652975">
            <wp:extent cx="6163310" cy="3664861"/>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t="7524"/>
                    <a:stretch/>
                  </pic:blipFill>
                  <pic:spPr bwMode="auto">
                    <a:xfrm>
                      <a:off x="0" y="0"/>
                      <a:ext cx="6163310" cy="3664861"/>
                    </a:xfrm>
                    <a:prstGeom prst="rect">
                      <a:avLst/>
                    </a:prstGeom>
                    <a:noFill/>
                    <a:ln>
                      <a:noFill/>
                    </a:ln>
                    <a:extLst>
                      <a:ext uri="{53640926-AAD7-44D8-BBD7-CCE9431645EC}">
                        <a14:shadowObscured xmlns:a14="http://schemas.microsoft.com/office/drawing/2010/main"/>
                      </a:ext>
                    </a:extLst>
                  </pic:spPr>
                </pic:pic>
              </a:graphicData>
            </a:graphic>
          </wp:inline>
        </w:drawing>
      </w:r>
    </w:p>
    <w:p w14:paraId="1B70A34F" w14:textId="77777777" w:rsidR="0017539D" w:rsidRDefault="0017539D" w:rsidP="00B974E1">
      <w:pPr>
        <w:spacing w:after="0" w:line="276" w:lineRule="auto"/>
        <w:jc w:val="center"/>
      </w:pPr>
      <w:r>
        <w:t xml:space="preserve">            (b)</w:t>
      </w:r>
    </w:p>
    <w:p w14:paraId="4B35C1ED" w14:textId="77777777" w:rsidR="00BF5949" w:rsidRDefault="00927044" w:rsidP="00B974E1">
      <w:pPr>
        <w:pStyle w:val="Caption"/>
        <w:spacing w:line="276" w:lineRule="auto"/>
      </w:pPr>
      <w:bookmarkStart w:id="75" w:name="_Ref482888493"/>
      <w:bookmarkStart w:id="76" w:name="_Toc486418919"/>
      <w:r>
        <w:t xml:space="preserve">Figure </w:t>
      </w:r>
      <w:r w:rsidR="00111575">
        <w:fldChar w:fldCharType="begin"/>
      </w:r>
      <w:r w:rsidR="00111575">
        <w:instrText xml:space="preserve"> SEQ Figure \* ARABIC </w:instrText>
      </w:r>
      <w:r w:rsidR="00111575">
        <w:fldChar w:fldCharType="separate"/>
      </w:r>
      <w:r w:rsidR="0037472B">
        <w:rPr>
          <w:noProof/>
        </w:rPr>
        <w:t>11</w:t>
      </w:r>
      <w:r w:rsidR="00111575">
        <w:rPr>
          <w:noProof/>
        </w:rPr>
        <w:fldChar w:fldCharType="end"/>
      </w:r>
      <w:bookmarkEnd w:id="75"/>
      <w:r>
        <w:t xml:space="preserve">: Model 1 comparison of correlative equations to select simulation sets. </w:t>
      </w:r>
      <w:r w:rsidR="00241FBB">
        <w:t>As noted earlier, for the cases where d is specified, N=5x10</w:t>
      </w:r>
      <w:r w:rsidR="00241FBB">
        <w:rPr>
          <w:vertAlign w:val="superscript"/>
        </w:rPr>
        <w:t>23</w:t>
      </w:r>
      <w:r w:rsidR="00241FBB">
        <w:t xml:space="preserve"> m</w:t>
      </w:r>
      <w:r w:rsidR="00241FBB">
        <w:rPr>
          <w:vertAlign w:val="superscript"/>
        </w:rPr>
        <w:t>-3</w:t>
      </w:r>
      <w:r w:rsidR="00241FBB">
        <w:t>, and where N is specified, d=2 nm.</w:t>
      </w:r>
      <w:r w:rsidR="00A1088B">
        <w:t xml:space="preserve"> (a) Core channel width comparisons. (b) Maximum channel width comparisons.</w:t>
      </w:r>
      <w:bookmarkEnd w:id="76"/>
      <w:r w:rsidR="00BF5949">
        <w:br w:type="page"/>
      </w:r>
    </w:p>
    <w:p w14:paraId="685D6BB9" w14:textId="77777777" w:rsidR="002D0BAD" w:rsidRDefault="00810130" w:rsidP="00B974E1">
      <w:pPr>
        <w:pStyle w:val="Heading2"/>
        <w:spacing w:line="276" w:lineRule="auto"/>
      </w:pPr>
      <w:bookmarkStart w:id="77" w:name="_Ref482865245"/>
      <w:bookmarkStart w:id="78" w:name="_Toc489251688"/>
      <w:r>
        <w:lastRenderedPageBreak/>
        <w:t>Model 2</w:t>
      </w:r>
      <w:bookmarkEnd w:id="77"/>
      <w:bookmarkEnd w:id="78"/>
    </w:p>
    <w:p w14:paraId="62FA951C" w14:textId="77777777" w:rsidR="007150CC" w:rsidRPr="0017539D" w:rsidRDefault="007150CC" w:rsidP="00B974E1">
      <w:pPr>
        <w:spacing w:line="276" w:lineRule="auto"/>
        <w:ind w:firstLine="450"/>
      </w:pPr>
      <w:r w:rsidRPr="0017539D">
        <w:t xml:space="preserve">Similar to section </w:t>
      </w:r>
      <w:r w:rsidRPr="0017539D">
        <w:fldChar w:fldCharType="begin"/>
      </w:r>
      <w:r w:rsidRPr="0017539D">
        <w:instrText xml:space="preserve"> REF _Ref482866679 \r \h </w:instrText>
      </w:r>
      <w:r w:rsidR="006E406D" w:rsidRPr="0017539D">
        <w:instrText xml:space="preserve"> \* MERGEFORMAT </w:instrText>
      </w:r>
      <w:r w:rsidRPr="0017539D">
        <w:fldChar w:fldCharType="separate"/>
      </w:r>
      <w:r w:rsidR="0017539D">
        <w:t>4.1</w:t>
      </w:r>
      <w:r w:rsidRPr="0017539D">
        <w:fldChar w:fldCharType="end"/>
      </w:r>
      <w:r w:rsidRPr="0017539D">
        <w:t>, the plot of the channel is useful for channel comparisons and understanding what the differences in the sampling methods (maximum vs core width estimation)</w:t>
      </w:r>
      <w:r w:rsidR="00013AC7" w:rsidRPr="0017539D">
        <w:t xml:space="preserve"> mean. For the same parameters of the channel plot for model 1 (d=</w:t>
      </w:r>
      <w:r w:rsidR="00C75E72" w:rsidRPr="0017539D">
        <w:t>2</w:t>
      </w:r>
      <w:r w:rsidR="00013AC7" w:rsidRPr="0017539D">
        <w:t xml:space="preserve"> nm, N=5x10</w:t>
      </w:r>
      <w:r w:rsidR="00013AC7" w:rsidRPr="0017539D">
        <w:rPr>
          <w:vertAlign w:val="superscript"/>
        </w:rPr>
        <w:t xml:space="preserve">23 </w:t>
      </w:r>
      <w:r w:rsidR="00013AC7" w:rsidRPr="0017539D">
        <w:t>m</w:t>
      </w:r>
      <w:r w:rsidR="00013AC7" w:rsidRPr="0017539D">
        <w:rPr>
          <w:vertAlign w:val="superscript"/>
        </w:rPr>
        <w:t>-3</w:t>
      </w:r>
      <w:r w:rsidR="00013AC7" w:rsidRPr="0017539D">
        <w:t>)</w:t>
      </w:r>
      <w:r w:rsidR="003B28F2" w:rsidRPr="0017539D">
        <w:t xml:space="preserve">, </w:t>
      </w:r>
      <w:r w:rsidR="003B28F2" w:rsidRPr="0017539D">
        <w:fldChar w:fldCharType="begin"/>
      </w:r>
      <w:r w:rsidR="003B28F2" w:rsidRPr="0017539D">
        <w:instrText xml:space="preserve"> REF _Ref482867103 \h </w:instrText>
      </w:r>
      <w:r w:rsidR="006E406D" w:rsidRPr="0017539D">
        <w:instrText xml:space="preserve"> \* MERGEFORMAT </w:instrText>
      </w:r>
      <w:r w:rsidR="003B28F2" w:rsidRPr="0017539D">
        <w:fldChar w:fldCharType="separate"/>
      </w:r>
      <w:r w:rsidR="0017539D">
        <w:t xml:space="preserve">Figure </w:t>
      </w:r>
      <w:r w:rsidR="0017539D">
        <w:rPr>
          <w:noProof/>
        </w:rPr>
        <w:t>11</w:t>
      </w:r>
      <w:r w:rsidR="003B28F2" w:rsidRPr="0017539D">
        <w:fldChar w:fldCharType="end"/>
      </w:r>
      <w:r w:rsidR="003B28F2" w:rsidRPr="0017539D">
        <w:t xml:space="preserve"> shows the channel plot from model 2.</w:t>
      </w:r>
    </w:p>
    <w:p w14:paraId="42374B82" w14:textId="77777777" w:rsidR="00EC5830" w:rsidRDefault="00EC5830" w:rsidP="00B974E1">
      <w:pPr>
        <w:spacing w:line="276" w:lineRule="auto"/>
        <w:ind w:firstLine="450"/>
      </w:pPr>
    </w:p>
    <w:p w14:paraId="5E588920" w14:textId="77777777" w:rsidR="00BF5949" w:rsidRDefault="00BF5949" w:rsidP="00B974E1">
      <w:pPr>
        <w:pStyle w:val="Heading3"/>
        <w:spacing w:line="276" w:lineRule="auto"/>
      </w:pPr>
      <w:bookmarkStart w:id="79" w:name="_Ref482867353"/>
      <w:bookmarkStart w:id="80" w:name="_Toc489251689"/>
      <w:r>
        <w:t>Effect of the Number of Dislocations on Channel Width</w:t>
      </w:r>
      <w:bookmarkEnd w:id="79"/>
      <w:bookmarkEnd w:id="80"/>
    </w:p>
    <w:p w14:paraId="059174BC" w14:textId="77777777" w:rsidR="00BF5949" w:rsidRDefault="00BF5949" w:rsidP="00B974E1">
      <w:pPr>
        <w:spacing w:line="276" w:lineRule="auto"/>
      </w:pPr>
      <w:r>
        <w:t>The number of dislocations in model 2 have the same effect as in model 1. For d=2 nm, and N=5x10</w:t>
      </w:r>
      <w:r>
        <w:rPr>
          <w:vertAlign w:val="superscript"/>
        </w:rPr>
        <w:t xml:space="preserve">23 </w:t>
      </w:r>
      <w:r>
        <w:t>m</w:t>
      </w:r>
      <w:r>
        <w:rPr>
          <w:vertAlign w:val="superscript"/>
        </w:rPr>
        <w:t>-3</w:t>
      </w:r>
      <w:r>
        <w:t xml:space="preserve">, as with model 1, varying the number of dislocation passes per history from 2 to 1000 dislocation passes for the maximum channel width approximation results in </w:t>
      </w:r>
      <w:r>
        <w:fldChar w:fldCharType="begin"/>
      </w:r>
      <w:r>
        <w:instrText xml:space="preserve"> REF _Ref482886248 \h </w:instrText>
      </w:r>
      <w:r w:rsidR="006E406D">
        <w:instrText xml:space="preserve"> \* MERGEFORMAT </w:instrText>
      </w:r>
      <w:r>
        <w:fldChar w:fldCharType="separate"/>
      </w:r>
      <w:r w:rsidR="0017539D">
        <w:t xml:space="preserve">Figure </w:t>
      </w:r>
      <w:r w:rsidR="0017539D">
        <w:rPr>
          <w:noProof/>
        </w:rPr>
        <w:t>12</w:t>
      </w:r>
      <w:r>
        <w:fldChar w:fldCharType="end"/>
      </w:r>
      <w:r>
        <w:t xml:space="preserve">. </w:t>
      </w:r>
      <w:r w:rsidR="005973E7">
        <w:t xml:space="preserve">Variation from 10 to 1000 dislocation passes per history for the core channel width approximation results in </w:t>
      </w:r>
      <w:r w:rsidR="009104D2">
        <w:fldChar w:fldCharType="begin"/>
      </w:r>
      <w:r w:rsidR="009104D2">
        <w:instrText xml:space="preserve"> REF _Ref484603220 \h </w:instrText>
      </w:r>
      <w:r w:rsidR="00B901F1">
        <w:instrText xml:space="preserve"> \* MERGEFORMAT </w:instrText>
      </w:r>
      <w:r w:rsidR="009104D2">
        <w:fldChar w:fldCharType="separate"/>
      </w:r>
      <w:r w:rsidR="009104D2">
        <w:t xml:space="preserve">Figure </w:t>
      </w:r>
      <w:r w:rsidR="009104D2">
        <w:rPr>
          <w:noProof/>
        </w:rPr>
        <w:t>13</w:t>
      </w:r>
      <w:r w:rsidR="009104D2">
        <w:fldChar w:fldCharType="end"/>
      </w:r>
      <w:r w:rsidR="009104D2">
        <w:t>.</w:t>
      </w:r>
    </w:p>
    <w:p w14:paraId="3837F72F" w14:textId="77777777" w:rsidR="00EC5830" w:rsidRDefault="00EC5830" w:rsidP="00B974E1">
      <w:pPr>
        <w:spacing w:line="276" w:lineRule="auto"/>
      </w:pPr>
    </w:p>
    <w:p w14:paraId="5612AA54" w14:textId="77777777" w:rsidR="00BF5949" w:rsidRDefault="00BF5949" w:rsidP="00B974E1">
      <w:pPr>
        <w:pStyle w:val="Heading3"/>
        <w:spacing w:line="276" w:lineRule="auto"/>
      </w:pPr>
      <w:bookmarkStart w:id="81" w:name="_Toc489251690"/>
      <w:r>
        <w:t>Effect of the Microstructural Properties on Channel Width</w:t>
      </w:r>
      <w:bookmarkEnd w:id="81"/>
    </w:p>
    <w:p w14:paraId="251D33B5" w14:textId="77777777" w:rsidR="00BF5949" w:rsidRDefault="00BF5949" w:rsidP="00B974E1">
      <w:pPr>
        <w:spacing w:line="276" w:lineRule="auto"/>
      </w:pPr>
      <w:r>
        <w:t xml:space="preserve">See section </w:t>
      </w:r>
      <w:r>
        <w:fldChar w:fldCharType="begin"/>
      </w:r>
      <w:r>
        <w:instrText xml:space="preserve"> REF _Ref482870817 \r \h </w:instrText>
      </w:r>
      <w:r w:rsidR="006E406D">
        <w:instrText xml:space="preserve"> \* MERGEFORMAT </w:instrText>
      </w:r>
      <w:r>
        <w:fldChar w:fldCharType="separate"/>
      </w:r>
      <w:r>
        <w:t>4.1.2</w:t>
      </w:r>
      <w:r>
        <w:fldChar w:fldCharType="end"/>
      </w:r>
      <w:r>
        <w:t xml:space="preserve"> for explanation of density and diameter values. All models use the same set of values, listed in </w:t>
      </w:r>
      <w:r>
        <w:fldChar w:fldCharType="begin"/>
      </w:r>
      <w:r>
        <w:instrText xml:space="preserve"> REF _Ref482871883 \h </w:instrText>
      </w:r>
      <w:r w:rsidR="006E406D">
        <w:instrText xml:space="preserve"> \* MERGEFORMAT </w:instrText>
      </w:r>
      <w:r>
        <w:fldChar w:fldCharType="separate"/>
      </w:r>
      <w:r>
        <w:t xml:space="preserve">Table </w:t>
      </w:r>
      <w:r>
        <w:rPr>
          <w:noProof/>
        </w:rPr>
        <w:t>1</w:t>
      </w:r>
      <w:r>
        <w:fldChar w:fldCharType="end"/>
      </w:r>
      <w:r>
        <w:t xml:space="preserve">. As with model 1, selected data sets are plotted below in </w:t>
      </w:r>
      <w:r>
        <w:fldChar w:fldCharType="begin"/>
      </w:r>
      <w:r>
        <w:instrText xml:space="preserve"> REF _Ref482879575 \h </w:instrText>
      </w:r>
      <w:r w:rsidR="006E406D">
        <w:instrText xml:space="preserve"> \* MERGEFORMAT </w:instrText>
      </w:r>
      <w:r>
        <w:fldChar w:fldCharType="separate"/>
      </w:r>
      <w:r w:rsidR="0017539D">
        <w:t xml:space="preserve">Figure </w:t>
      </w:r>
      <w:r w:rsidR="0017539D">
        <w:rPr>
          <w:noProof/>
        </w:rPr>
        <w:t>14</w:t>
      </w:r>
      <w:r>
        <w:fldChar w:fldCharType="end"/>
      </w:r>
      <w:r>
        <w:t xml:space="preserve">, showing the effect of each parameter. The diameter affects the channel width significantly more than the defect number density. Moreover, the distance from the source does cause substantial variation in channel width, but it is parabolic, as section </w:t>
      </w:r>
      <w:r>
        <w:fldChar w:fldCharType="begin"/>
      </w:r>
      <w:r>
        <w:instrText xml:space="preserve"> REF _Ref482883986 \r \h </w:instrText>
      </w:r>
      <w:r w:rsidR="006E406D">
        <w:instrText xml:space="preserve"> \* MERGEFORMAT </w:instrText>
      </w:r>
      <w:r>
        <w:fldChar w:fldCharType="separate"/>
      </w:r>
      <w:r w:rsidR="0017539D">
        <w:t>4.2.7</w:t>
      </w:r>
      <w:r>
        <w:fldChar w:fldCharType="end"/>
      </w:r>
      <w:r>
        <w:t xml:space="preserve"> shows clearly. </w:t>
      </w:r>
    </w:p>
    <w:p w14:paraId="6C555C66" w14:textId="77777777" w:rsidR="00B14250" w:rsidRDefault="00B14250" w:rsidP="00B974E1">
      <w:pPr>
        <w:spacing w:line="276" w:lineRule="auto"/>
      </w:pPr>
    </w:p>
    <w:p w14:paraId="21C6B75B" w14:textId="77777777" w:rsidR="003B28F2" w:rsidRDefault="003B28F2" w:rsidP="00B974E1">
      <w:pPr>
        <w:keepNext/>
        <w:spacing w:before="240" w:line="276" w:lineRule="auto"/>
        <w:jc w:val="center"/>
      </w:pPr>
      <w:r>
        <w:rPr>
          <w:noProof/>
        </w:rPr>
        <w:drawing>
          <wp:inline distT="0" distB="0" distL="0" distR="0" wp14:anchorId="7EF477E5" wp14:editId="03A878EB">
            <wp:extent cx="5547816" cy="261991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57690" cy="2624582"/>
                    </a:xfrm>
                    <a:prstGeom prst="rect">
                      <a:avLst/>
                    </a:prstGeom>
                    <a:noFill/>
                  </pic:spPr>
                </pic:pic>
              </a:graphicData>
            </a:graphic>
          </wp:inline>
        </w:drawing>
      </w:r>
    </w:p>
    <w:p w14:paraId="5F74F31A" w14:textId="77777777" w:rsidR="003B28F2" w:rsidRDefault="003B28F2" w:rsidP="00B974E1">
      <w:pPr>
        <w:pStyle w:val="Caption"/>
        <w:spacing w:line="276" w:lineRule="auto"/>
        <w:rPr>
          <w:rFonts w:eastAsiaTheme="minorEastAsia"/>
        </w:rPr>
      </w:pPr>
      <w:bookmarkStart w:id="82" w:name="_Ref482867103"/>
      <w:bookmarkStart w:id="83" w:name="_Toc486418920"/>
      <w:r>
        <w:t xml:space="preserve">Figure </w:t>
      </w:r>
      <w:r w:rsidR="00111575">
        <w:fldChar w:fldCharType="begin"/>
      </w:r>
      <w:r w:rsidR="00111575">
        <w:instrText xml:space="preserve"> SEQ Figure \* ARABIC </w:instrText>
      </w:r>
      <w:r w:rsidR="00111575">
        <w:fldChar w:fldCharType="separate"/>
      </w:r>
      <w:r w:rsidR="0037472B">
        <w:rPr>
          <w:noProof/>
        </w:rPr>
        <w:t>12</w:t>
      </w:r>
      <w:r w:rsidR="00111575">
        <w:rPr>
          <w:noProof/>
        </w:rPr>
        <w:fldChar w:fldCharType="end"/>
      </w:r>
      <w:bookmarkEnd w:id="82"/>
      <w:r>
        <w:t xml:space="preserve">: Model 2 </w:t>
      </w:r>
      <w:r w:rsidR="00E03FED">
        <w:t xml:space="preserve">channel </w:t>
      </w:r>
      <w:r>
        <w:t>plot</w:t>
      </w:r>
      <w:r w:rsidR="00E03FED">
        <w:t xml:space="preserve">. Simulation parameters are for </w:t>
      </w:r>
      <w:r>
        <w:t>typical (d=</w:t>
      </w:r>
      <w:r w:rsidR="00C75E72">
        <w:t>2</w:t>
      </w:r>
      <w:r>
        <w:t xml:space="preserve"> nm, N=5x10</w:t>
      </w:r>
      <w:r>
        <w:rPr>
          <w:vertAlign w:val="superscript"/>
        </w:rPr>
        <w:t xml:space="preserve">23 </w:t>
      </w:r>
      <w:r>
        <w:t>m</w:t>
      </w:r>
      <w:r>
        <w:rPr>
          <w:vertAlign w:val="superscript"/>
        </w:rPr>
        <w:t>-3</w:t>
      </w:r>
      <w:r>
        <w:t xml:space="preserve">) microstructure properties in a 50 </w:t>
      </w:r>
      <m:oMath>
        <m:r>
          <w:rPr>
            <w:rFonts w:ascii="Cambria Math" w:hAnsi="Cambria Math"/>
          </w:rPr>
          <m:t>μ</m:t>
        </m:r>
      </m:oMath>
      <w:r>
        <w:rPr>
          <w:rFonts w:eastAsiaTheme="minorEastAsia"/>
        </w:rPr>
        <w:t xml:space="preserve">m channel, corresponding to the </w:t>
      </w:r>
      <w:r w:rsidR="00DC2072">
        <w:rPr>
          <w:rFonts w:eastAsiaTheme="minorEastAsia"/>
        </w:rPr>
        <w:t>same plot</w:t>
      </w:r>
      <w:r>
        <w:rPr>
          <w:rFonts w:eastAsiaTheme="minorEastAsia"/>
        </w:rPr>
        <w:t xml:space="preserve"> in section </w:t>
      </w:r>
      <w:r>
        <w:rPr>
          <w:rFonts w:eastAsiaTheme="minorEastAsia"/>
        </w:rPr>
        <w:fldChar w:fldCharType="begin"/>
      </w:r>
      <w:r>
        <w:rPr>
          <w:rFonts w:eastAsiaTheme="minorEastAsia"/>
        </w:rPr>
        <w:instrText xml:space="preserve"> REF _Ref482867072 \r \h </w:instrText>
      </w:r>
      <w:r w:rsidR="006E406D">
        <w:rPr>
          <w:rFonts w:eastAsiaTheme="minorEastAsia"/>
        </w:rPr>
        <w:instrText xml:space="preserve"> \* MERGEFORMAT </w:instrText>
      </w:r>
      <w:r>
        <w:rPr>
          <w:rFonts w:eastAsiaTheme="minorEastAsia"/>
        </w:rPr>
      </w:r>
      <w:r>
        <w:rPr>
          <w:rFonts w:eastAsiaTheme="minorEastAsia"/>
        </w:rPr>
        <w:fldChar w:fldCharType="separate"/>
      </w:r>
      <w:r>
        <w:rPr>
          <w:rFonts w:eastAsiaTheme="minorEastAsia"/>
        </w:rPr>
        <w:t>4.1</w:t>
      </w:r>
      <w:r>
        <w:rPr>
          <w:rFonts w:eastAsiaTheme="minorEastAsia"/>
        </w:rPr>
        <w:fldChar w:fldCharType="end"/>
      </w:r>
      <w:r>
        <w:rPr>
          <w:rFonts w:eastAsiaTheme="minorEastAsia"/>
        </w:rPr>
        <w:t xml:space="preserve">, with 100 dislocation passes, per section </w:t>
      </w:r>
      <w:r>
        <w:rPr>
          <w:rFonts w:eastAsiaTheme="minorEastAsia"/>
        </w:rPr>
        <w:fldChar w:fldCharType="begin"/>
      </w:r>
      <w:r>
        <w:rPr>
          <w:rFonts w:eastAsiaTheme="minorEastAsia"/>
        </w:rPr>
        <w:instrText xml:space="preserve"> REF _Ref482867353 \r \h </w:instrText>
      </w:r>
      <w:r w:rsidR="006E406D">
        <w:rPr>
          <w:rFonts w:eastAsiaTheme="minorEastAsia"/>
        </w:rPr>
        <w:instrText xml:space="preserve"> \* MERGEFORMAT </w:instrText>
      </w:r>
      <w:r>
        <w:rPr>
          <w:rFonts w:eastAsiaTheme="minorEastAsia"/>
        </w:rPr>
      </w:r>
      <w:r>
        <w:rPr>
          <w:rFonts w:eastAsiaTheme="minorEastAsia"/>
        </w:rPr>
        <w:fldChar w:fldCharType="separate"/>
      </w:r>
      <w:r>
        <w:rPr>
          <w:rFonts w:eastAsiaTheme="minorEastAsia"/>
        </w:rPr>
        <w:t>4.2.1</w:t>
      </w:r>
      <w:r>
        <w:rPr>
          <w:rFonts w:eastAsiaTheme="minorEastAsia"/>
        </w:rPr>
        <w:fldChar w:fldCharType="end"/>
      </w:r>
      <w:r>
        <w:rPr>
          <w:rFonts w:eastAsiaTheme="minorEastAsia"/>
        </w:rPr>
        <w:t>. Each point is a location of defect elimination. The core model will follow the highly removed region, whereas the maximum model will follow the outside lines very closely, including some regions of matrix-level defect density.</w:t>
      </w:r>
      <w:bookmarkEnd w:id="83"/>
    </w:p>
    <w:p w14:paraId="249F0C81" w14:textId="77777777" w:rsidR="00076617" w:rsidRDefault="00076617" w:rsidP="00B974E1">
      <w:pPr>
        <w:spacing w:after="0" w:line="276" w:lineRule="auto"/>
        <w:ind w:firstLine="450"/>
      </w:pPr>
    </w:p>
    <w:p w14:paraId="04AF8576" w14:textId="77777777" w:rsidR="009808F3" w:rsidRDefault="009808F3" w:rsidP="00B974E1">
      <w:pPr>
        <w:keepNext/>
        <w:spacing w:after="0" w:line="276" w:lineRule="auto"/>
      </w:pPr>
      <w:r>
        <w:rPr>
          <w:noProof/>
        </w:rPr>
        <w:drawing>
          <wp:inline distT="0" distB="0" distL="0" distR="0" wp14:anchorId="7133720F" wp14:editId="5DABAD79">
            <wp:extent cx="6115050" cy="31883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3188335"/>
                    </a:xfrm>
                    <a:prstGeom prst="rect">
                      <a:avLst/>
                    </a:prstGeom>
                    <a:noFill/>
                  </pic:spPr>
                </pic:pic>
              </a:graphicData>
            </a:graphic>
          </wp:inline>
        </w:drawing>
      </w:r>
    </w:p>
    <w:p w14:paraId="5C9FB61D" w14:textId="77777777" w:rsidR="005973E7" w:rsidRDefault="009808F3" w:rsidP="00B974E1">
      <w:pPr>
        <w:pStyle w:val="Caption"/>
        <w:spacing w:line="276" w:lineRule="auto"/>
      </w:pPr>
      <w:bookmarkStart w:id="84" w:name="_Ref482886248"/>
      <w:bookmarkStart w:id="85" w:name="_Toc486418921"/>
      <w:r>
        <w:t xml:space="preserve">Figure </w:t>
      </w:r>
      <w:r w:rsidR="00111575">
        <w:fldChar w:fldCharType="begin"/>
      </w:r>
      <w:r w:rsidR="00111575">
        <w:instrText xml:space="preserve"> SEQ Figure \* ARABIC </w:instrText>
      </w:r>
      <w:r w:rsidR="00111575">
        <w:fldChar w:fldCharType="separate"/>
      </w:r>
      <w:r w:rsidR="0037472B">
        <w:rPr>
          <w:noProof/>
        </w:rPr>
        <w:t>13</w:t>
      </w:r>
      <w:r w:rsidR="00111575">
        <w:rPr>
          <w:noProof/>
        </w:rPr>
        <w:fldChar w:fldCharType="end"/>
      </w:r>
      <w:bookmarkEnd w:id="84"/>
      <w:r>
        <w:t>: Model 2 maximum channel width dependency on number of dislocation passes per history. As with model 1, d=2 nm, N=5x10</w:t>
      </w:r>
      <w:r>
        <w:rPr>
          <w:vertAlign w:val="superscript"/>
        </w:rPr>
        <w:t xml:space="preserve">23 </w:t>
      </w:r>
      <w:r>
        <w:t>m</w:t>
      </w:r>
      <w:r>
        <w:rPr>
          <w:vertAlign w:val="superscript"/>
        </w:rPr>
        <w:t>-3</w:t>
      </w:r>
      <w:r>
        <w:t>.</w:t>
      </w:r>
      <w:bookmarkEnd w:id="85"/>
    </w:p>
    <w:p w14:paraId="761A63DA" w14:textId="77777777" w:rsidR="005973E7" w:rsidRDefault="007D3B92" w:rsidP="00B974E1">
      <w:pPr>
        <w:pStyle w:val="Caption"/>
        <w:spacing w:line="276" w:lineRule="auto"/>
      </w:pPr>
      <w:r>
        <w:rPr>
          <w:noProof/>
        </w:rPr>
        <w:drawing>
          <wp:inline distT="0" distB="0" distL="0" distR="0" wp14:anchorId="1E2AD6E5" wp14:editId="6C82E428">
            <wp:extent cx="5993130" cy="2827020"/>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a:extLst>
                        <a:ext uri="{28A0092B-C50C-407E-A947-70E740481C1C}">
                          <a14:useLocalDpi xmlns:a14="http://schemas.microsoft.com/office/drawing/2010/main" val="0"/>
                        </a:ext>
                      </a:extLst>
                    </a:blip>
                    <a:srcRect b="5176"/>
                    <a:stretch/>
                  </pic:blipFill>
                  <pic:spPr bwMode="auto">
                    <a:xfrm>
                      <a:off x="0" y="0"/>
                      <a:ext cx="5993130" cy="2827020"/>
                    </a:xfrm>
                    <a:prstGeom prst="rect">
                      <a:avLst/>
                    </a:prstGeom>
                    <a:noFill/>
                    <a:ln>
                      <a:noFill/>
                    </a:ln>
                    <a:extLst>
                      <a:ext uri="{53640926-AAD7-44D8-BBD7-CCE9431645EC}">
                        <a14:shadowObscured xmlns:a14="http://schemas.microsoft.com/office/drawing/2010/main"/>
                      </a:ext>
                    </a:extLst>
                  </pic:spPr>
                </pic:pic>
              </a:graphicData>
            </a:graphic>
          </wp:inline>
        </w:drawing>
      </w:r>
    </w:p>
    <w:p w14:paraId="6D75A2EB" w14:textId="77777777" w:rsidR="005973E7" w:rsidRPr="009104D2" w:rsidRDefault="005973E7" w:rsidP="00B974E1">
      <w:pPr>
        <w:pStyle w:val="Caption"/>
        <w:spacing w:line="276" w:lineRule="auto"/>
      </w:pPr>
      <w:bookmarkStart w:id="86" w:name="_Ref484603220"/>
      <w:bookmarkStart w:id="87" w:name="_Toc486418922"/>
      <w:r>
        <w:t xml:space="preserve">Figure </w:t>
      </w:r>
      <w:r w:rsidR="00111575">
        <w:fldChar w:fldCharType="begin"/>
      </w:r>
      <w:r w:rsidR="00111575">
        <w:instrText xml:space="preserve"> SEQ Figure \* ARABIC </w:instrText>
      </w:r>
      <w:r w:rsidR="00111575">
        <w:fldChar w:fldCharType="separate"/>
      </w:r>
      <w:r w:rsidR="0037472B">
        <w:rPr>
          <w:noProof/>
        </w:rPr>
        <w:t>14</w:t>
      </w:r>
      <w:r w:rsidR="00111575">
        <w:rPr>
          <w:noProof/>
        </w:rPr>
        <w:fldChar w:fldCharType="end"/>
      </w:r>
      <w:bookmarkEnd w:id="86"/>
      <w:r>
        <w:t>: Model 2 core channel width dependency on number of disl</w:t>
      </w:r>
      <w:r w:rsidR="009104D2">
        <w:t>ocation passes per history. d=</w:t>
      </w:r>
      <w:r w:rsidR="007163D5">
        <w:t>3</w:t>
      </w:r>
      <w:r>
        <w:t xml:space="preserve"> nm, N =10</w:t>
      </w:r>
      <w:r w:rsidR="009104D2">
        <w:rPr>
          <w:vertAlign w:val="superscript"/>
        </w:rPr>
        <w:t>23</w:t>
      </w:r>
      <w:r w:rsidR="009104D2">
        <w:t>m</w:t>
      </w:r>
      <w:r w:rsidR="009104D2">
        <w:rPr>
          <w:vertAlign w:val="superscript"/>
        </w:rPr>
        <w:t>-3</w:t>
      </w:r>
      <w:r w:rsidR="009104D2">
        <w:t>.</w:t>
      </w:r>
      <w:bookmarkEnd w:id="87"/>
    </w:p>
    <w:p w14:paraId="54F813F8" w14:textId="77777777" w:rsidR="00B14250" w:rsidRDefault="00B14250" w:rsidP="00B974E1">
      <w:pPr>
        <w:pStyle w:val="Caption"/>
        <w:spacing w:line="276" w:lineRule="auto"/>
      </w:pPr>
      <w:r>
        <w:br w:type="page"/>
      </w:r>
    </w:p>
    <w:p w14:paraId="4C230203" w14:textId="77777777" w:rsidR="00023BB2" w:rsidRDefault="00023BB2" w:rsidP="00B974E1">
      <w:pPr>
        <w:pStyle w:val="Heading3"/>
        <w:spacing w:line="276" w:lineRule="auto"/>
      </w:pPr>
      <w:bookmarkStart w:id="88" w:name="_Toc489251691"/>
      <w:r>
        <w:lastRenderedPageBreak/>
        <w:t>Effect of the Microstructural Properties on Channel Width</w:t>
      </w:r>
      <w:bookmarkEnd w:id="88"/>
    </w:p>
    <w:p w14:paraId="7610FCA9" w14:textId="77777777" w:rsidR="003B76BE" w:rsidRDefault="006362EB" w:rsidP="00B974E1">
      <w:pPr>
        <w:spacing w:line="276" w:lineRule="auto"/>
        <w:ind w:firstLine="450"/>
      </w:pPr>
      <w:r>
        <w:t xml:space="preserve">See section </w:t>
      </w:r>
      <w:r>
        <w:fldChar w:fldCharType="begin"/>
      </w:r>
      <w:r>
        <w:instrText xml:space="preserve"> REF _Ref482870817 \r \h </w:instrText>
      </w:r>
      <w:r w:rsidR="006E406D">
        <w:instrText xml:space="preserve"> \* MERGEFORMAT </w:instrText>
      </w:r>
      <w:r>
        <w:fldChar w:fldCharType="separate"/>
      </w:r>
      <w:r w:rsidR="0017539D">
        <w:t>4.1.2</w:t>
      </w:r>
      <w:r>
        <w:fldChar w:fldCharType="end"/>
      </w:r>
      <w:r>
        <w:t xml:space="preserve"> for explanation of density and diameter values. All models use the same set of values, listed in </w:t>
      </w:r>
      <w:r>
        <w:fldChar w:fldCharType="begin"/>
      </w:r>
      <w:r>
        <w:instrText xml:space="preserve"> REF _Ref482871883 \h </w:instrText>
      </w:r>
      <w:r w:rsidR="006E406D">
        <w:instrText xml:space="preserve"> \* MERGEFORMAT </w:instrText>
      </w:r>
      <w:r>
        <w:fldChar w:fldCharType="separate"/>
      </w:r>
      <w:r w:rsidR="00BF5949">
        <w:t xml:space="preserve">Table </w:t>
      </w:r>
      <w:r w:rsidR="00BF5949">
        <w:rPr>
          <w:noProof/>
        </w:rPr>
        <w:t>1</w:t>
      </w:r>
      <w:r>
        <w:fldChar w:fldCharType="end"/>
      </w:r>
      <w:r>
        <w:t xml:space="preserve">. As with model 1, selected data sets are plotted below in </w:t>
      </w:r>
      <w:r>
        <w:fldChar w:fldCharType="begin"/>
      </w:r>
      <w:r>
        <w:instrText xml:space="preserve"> REF _Ref482879575 \h </w:instrText>
      </w:r>
      <w:r w:rsidR="006E406D">
        <w:instrText xml:space="preserve"> \* MERGEFORMAT </w:instrText>
      </w:r>
      <w:r>
        <w:fldChar w:fldCharType="separate"/>
      </w:r>
      <w:r w:rsidR="0017539D">
        <w:t xml:space="preserve">Figure </w:t>
      </w:r>
      <w:r w:rsidR="0017539D">
        <w:rPr>
          <w:noProof/>
        </w:rPr>
        <w:t>14</w:t>
      </w:r>
      <w:r>
        <w:fldChar w:fldCharType="end"/>
      </w:r>
      <w:r>
        <w:t xml:space="preserve">, showing the effect of each parameter. The diameter affects the channel width significantly more than the defect number density. Moreover, the distance from the source does cause substantial variation in channel width, but it is parabolic, as section </w:t>
      </w:r>
      <w:r>
        <w:fldChar w:fldCharType="begin"/>
      </w:r>
      <w:r>
        <w:instrText xml:space="preserve"> REF _Ref482883986 \r \h </w:instrText>
      </w:r>
      <w:r w:rsidR="006E406D">
        <w:instrText xml:space="preserve"> \* MERGEFORMAT </w:instrText>
      </w:r>
      <w:r>
        <w:fldChar w:fldCharType="separate"/>
      </w:r>
      <w:r w:rsidR="0017539D">
        <w:t>4.2.7</w:t>
      </w:r>
      <w:r>
        <w:fldChar w:fldCharType="end"/>
      </w:r>
      <w:r>
        <w:t xml:space="preserve"> shows clearly. </w:t>
      </w:r>
      <w:r w:rsidR="003B76BE">
        <w:t xml:space="preserve">This development is clearly altered somewhat when using a core model, with large reductions in predicted widths. The corresponding plots are in </w:t>
      </w:r>
      <w:r w:rsidR="009A2F70">
        <w:fldChar w:fldCharType="begin"/>
      </w:r>
      <w:r w:rsidR="009A2F70">
        <w:instrText xml:space="preserve"> REF _Ref484062649 \h </w:instrText>
      </w:r>
      <w:r w:rsidR="00B901F1">
        <w:instrText xml:space="preserve"> \* MERGEFORMAT </w:instrText>
      </w:r>
      <w:r w:rsidR="009A2F70">
        <w:fldChar w:fldCharType="separate"/>
      </w:r>
      <w:r w:rsidR="009A2F70">
        <w:t xml:space="preserve">Figure </w:t>
      </w:r>
      <w:r w:rsidR="009A2F70">
        <w:rPr>
          <w:noProof/>
        </w:rPr>
        <w:t>15</w:t>
      </w:r>
      <w:r w:rsidR="009A2F70">
        <w:fldChar w:fldCharType="end"/>
      </w:r>
      <w:r w:rsidR="009A2F70">
        <w:t xml:space="preserve">. </w:t>
      </w:r>
    </w:p>
    <w:p w14:paraId="04B9DBDB" w14:textId="77777777" w:rsidR="00BF5949" w:rsidRDefault="00BF5949" w:rsidP="00B974E1">
      <w:pPr>
        <w:spacing w:line="276" w:lineRule="auto"/>
        <w:ind w:firstLine="450"/>
      </w:pPr>
      <w:r>
        <w:br w:type="page"/>
      </w:r>
    </w:p>
    <w:p w14:paraId="693408CB" w14:textId="77777777" w:rsidR="006362EB" w:rsidRDefault="006362EB" w:rsidP="00B974E1">
      <w:pPr>
        <w:spacing w:line="276" w:lineRule="auto"/>
        <w:ind w:firstLine="450"/>
      </w:pPr>
    </w:p>
    <w:p w14:paraId="0C424258" w14:textId="77777777" w:rsidR="00BF5949" w:rsidRDefault="00BF5949" w:rsidP="00B974E1">
      <w:pPr>
        <w:spacing w:line="276" w:lineRule="auto"/>
        <w:ind w:firstLine="450"/>
      </w:pPr>
    </w:p>
    <w:p w14:paraId="64F7E157" w14:textId="77777777" w:rsidR="00B26AA5" w:rsidRDefault="006362EB" w:rsidP="00B974E1">
      <w:pPr>
        <w:spacing w:after="0" w:line="276" w:lineRule="auto"/>
      </w:pPr>
      <w:r>
        <w:rPr>
          <w:noProof/>
        </w:rPr>
        <w:drawing>
          <wp:inline distT="0" distB="0" distL="0" distR="0" wp14:anchorId="7477D1FB" wp14:editId="33BF8957">
            <wp:extent cx="5943600" cy="3289586"/>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7">
                      <a:extLst>
                        <a:ext uri="{28A0092B-C50C-407E-A947-70E740481C1C}">
                          <a14:useLocalDpi xmlns:a14="http://schemas.microsoft.com/office/drawing/2010/main" val="0"/>
                        </a:ext>
                      </a:extLst>
                    </a:blip>
                    <a:srcRect t="5672"/>
                    <a:stretch/>
                  </pic:blipFill>
                  <pic:spPr bwMode="auto">
                    <a:xfrm>
                      <a:off x="0" y="0"/>
                      <a:ext cx="5943600" cy="3289586"/>
                    </a:xfrm>
                    <a:prstGeom prst="rect">
                      <a:avLst/>
                    </a:prstGeom>
                    <a:noFill/>
                    <a:ln>
                      <a:noFill/>
                    </a:ln>
                    <a:extLst>
                      <a:ext uri="{53640926-AAD7-44D8-BBD7-CCE9431645EC}">
                        <a14:shadowObscured xmlns:a14="http://schemas.microsoft.com/office/drawing/2010/main"/>
                      </a:ext>
                    </a:extLst>
                  </pic:spPr>
                </pic:pic>
              </a:graphicData>
            </a:graphic>
          </wp:inline>
        </w:drawing>
      </w:r>
    </w:p>
    <w:p w14:paraId="148CA95D" w14:textId="77777777" w:rsidR="006362EB" w:rsidRDefault="006362EB" w:rsidP="00B974E1">
      <w:pPr>
        <w:spacing w:after="0" w:line="276" w:lineRule="auto"/>
        <w:jc w:val="center"/>
      </w:pPr>
      <w:r>
        <w:t>(a)</w:t>
      </w:r>
    </w:p>
    <w:p w14:paraId="734A17B1" w14:textId="77777777" w:rsidR="006362EB" w:rsidRDefault="006362EB" w:rsidP="00B974E1">
      <w:pPr>
        <w:spacing w:after="0" w:line="276" w:lineRule="auto"/>
      </w:pPr>
      <w:r>
        <w:rPr>
          <w:noProof/>
        </w:rPr>
        <w:drawing>
          <wp:inline distT="0" distB="0" distL="0" distR="0" wp14:anchorId="56048B85" wp14:editId="07696102">
            <wp:extent cx="5943600" cy="28984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8">
                      <a:extLst>
                        <a:ext uri="{28A0092B-C50C-407E-A947-70E740481C1C}">
                          <a14:useLocalDpi xmlns:a14="http://schemas.microsoft.com/office/drawing/2010/main" val="0"/>
                        </a:ext>
                      </a:extLst>
                    </a:blip>
                    <a:srcRect t="3549"/>
                    <a:stretch/>
                  </pic:blipFill>
                  <pic:spPr bwMode="auto">
                    <a:xfrm>
                      <a:off x="0" y="0"/>
                      <a:ext cx="5943600" cy="2898465"/>
                    </a:xfrm>
                    <a:prstGeom prst="rect">
                      <a:avLst/>
                    </a:prstGeom>
                    <a:noFill/>
                    <a:ln>
                      <a:noFill/>
                    </a:ln>
                    <a:extLst>
                      <a:ext uri="{53640926-AAD7-44D8-BBD7-CCE9431645EC}">
                        <a14:shadowObscured xmlns:a14="http://schemas.microsoft.com/office/drawing/2010/main"/>
                      </a:ext>
                    </a:extLst>
                  </pic:spPr>
                </pic:pic>
              </a:graphicData>
            </a:graphic>
          </wp:inline>
        </w:drawing>
      </w:r>
    </w:p>
    <w:p w14:paraId="7C7BE95E" w14:textId="77777777" w:rsidR="006362EB" w:rsidRDefault="006362EB" w:rsidP="00B974E1">
      <w:pPr>
        <w:spacing w:after="0" w:line="276" w:lineRule="auto"/>
        <w:jc w:val="center"/>
      </w:pPr>
      <w:r>
        <w:t>(b)</w:t>
      </w:r>
    </w:p>
    <w:p w14:paraId="38B4B5F5" w14:textId="77777777" w:rsidR="006362EB" w:rsidRPr="0062644B" w:rsidRDefault="006362EB" w:rsidP="00B974E1">
      <w:pPr>
        <w:pStyle w:val="Caption"/>
        <w:spacing w:line="276" w:lineRule="auto"/>
      </w:pPr>
      <w:bookmarkStart w:id="89" w:name="_Ref482879575"/>
      <w:bookmarkStart w:id="90" w:name="_Toc486418923"/>
      <w:r>
        <w:t xml:space="preserve">Figure </w:t>
      </w:r>
      <w:r w:rsidR="00111575">
        <w:fldChar w:fldCharType="begin"/>
      </w:r>
      <w:r w:rsidR="00111575">
        <w:instrText xml:space="preserve"> SEQ Figure \* ARABIC </w:instrText>
      </w:r>
      <w:r w:rsidR="00111575">
        <w:fldChar w:fldCharType="separate"/>
      </w:r>
      <w:r w:rsidR="0037472B">
        <w:rPr>
          <w:noProof/>
        </w:rPr>
        <w:t>15</w:t>
      </w:r>
      <w:r w:rsidR="00111575">
        <w:rPr>
          <w:noProof/>
        </w:rPr>
        <w:fldChar w:fldCharType="end"/>
      </w:r>
      <w:bookmarkEnd w:id="89"/>
      <w:r>
        <w:t>:</w:t>
      </w:r>
      <w:r w:rsidRPr="00C021E9">
        <w:t xml:space="preserve"> </w:t>
      </w:r>
      <w:r w:rsidR="008F5950">
        <w:t xml:space="preserve">Effect of microstructure on the maximum channel width predictions from model 2. </w:t>
      </w:r>
      <w:r>
        <w:t>(a) Plot of the effect of changing defect diameter with N = 5x10</w:t>
      </w:r>
      <w:r>
        <w:rPr>
          <w:vertAlign w:val="superscript"/>
        </w:rPr>
        <w:t>23</w:t>
      </w:r>
      <w:r>
        <w:t xml:space="preserve"> m</w:t>
      </w:r>
      <w:r>
        <w:rPr>
          <w:vertAlign w:val="superscript"/>
        </w:rPr>
        <w:t>-3</w:t>
      </w:r>
      <w:r>
        <w:t xml:space="preserve"> and a diameter variation of 1-11 nm. (b) Plot of the effect of changing defect density with d = 2.0 nm and defect density varying from 7.5x10</w:t>
      </w:r>
      <w:r>
        <w:rPr>
          <w:vertAlign w:val="superscript"/>
        </w:rPr>
        <w:t>21</w:t>
      </w:r>
      <w:r>
        <w:t xml:space="preserve"> m</w:t>
      </w:r>
      <w:r>
        <w:rPr>
          <w:vertAlign w:val="superscript"/>
        </w:rPr>
        <w:t>-3</w:t>
      </w:r>
      <w:r>
        <w:t xml:space="preserve"> to 1.0x10</w:t>
      </w:r>
      <w:r>
        <w:rPr>
          <w:vertAlign w:val="superscript"/>
        </w:rPr>
        <w:t>24</w:t>
      </w:r>
      <w:r>
        <w:t xml:space="preserve"> m</w:t>
      </w:r>
      <w:r>
        <w:rPr>
          <w:vertAlign w:val="superscript"/>
        </w:rPr>
        <w:t>-3</w:t>
      </w:r>
      <w:r>
        <w:t>.</w:t>
      </w:r>
      <w:bookmarkEnd w:id="90"/>
      <w:r>
        <w:t xml:space="preserve"> </w:t>
      </w:r>
    </w:p>
    <w:p w14:paraId="07B546C2" w14:textId="77777777" w:rsidR="00BF5949" w:rsidRDefault="00BF5949" w:rsidP="00B974E1">
      <w:pPr>
        <w:spacing w:line="276" w:lineRule="auto"/>
      </w:pPr>
      <w:r>
        <w:br w:type="page"/>
      </w:r>
    </w:p>
    <w:p w14:paraId="50683048" w14:textId="77777777" w:rsidR="003B76BE" w:rsidRDefault="003B76BE" w:rsidP="00B974E1">
      <w:pPr>
        <w:spacing w:line="276" w:lineRule="auto"/>
      </w:pPr>
    </w:p>
    <w:p w14:paraId="48110FA6" w14:textId="77777777" w:rsidR="003B76BE" w:rsidRDefault="003C16C5" w:rsidP="00B974E1">
      <w:pPr>
        <w:spacing w:line="276" w:lineRule="auto"/>
      </w:pPr>
      <w:r>
        <w:rPr>
          <w:noProof/>
        </w:rPr>
        <w:drawing>
          <wp:inline distT="0" distB="0" distL="0" distR="0" wp14:anchorId="70BB4E95" wp14:editId="5CC2A78F">
            <wp:extent cx="5944235" cy="3030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3030220"/>
                    </a:xfrm>
                    <a:prstGeom prst="rect">
                      <a:avLst/>
                    </a:prstGeom>
                    <a:noFill/>
                  </pic:spPr>
                </pic:pic>
              </a:graphicData>
            </a:graphic>
          </wp:inline>
        </w:drawing>
      </w:r>
    </w:p>
    <w:p w14:paraId="519236CF" w14:textId="77777777" w:rsidR="003B76BE" w:rsidRDefault="003B76BE" w:rsidP="00B974E1">
      <w:pPr>
        <w:spacing w:line="276" w:lineRule="auto"/>
        <w:jc w:val="center"/>
      </w:pPr>
      <w:r>
        <w:t>(a)</w:t>
      </w:r>
    </w:p>
    <w:p w14:paraId="714D856D" w14:textId="77777777" w:rsidR="003B76BE" w:rsidRDefault="008A2024" w:rsidP="00B974E1">
      <w:pPr>
        <w:spacing w:line="276" w:lineRule="auto"/>
        <w:jc w:val="center"/>
      </w:pPr>
      <w:r>
        <w:rPr>
          <w:noProof/>
        </w:rPr>
        <w:drawing>
          <wp:inline distT="0" distB="0" distL="0" distR="0" wp14:anchorId="32A2F57D" wp14:editId="30B07C66">
            <wp:extent cx="5810250" cy="331893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a:extLst>
                        <a:ext uri="{28A0092B-C50C-407E-A947-70E740481C1C}">
                          <a14:useLocalDpi xmlns:a14="http://schemas.microsoft.com/office/drawing/2010/main" val="0"/>
                        </a:ext>
                      </a:extLst>
                    </a:blip>
                    <a:srcRect b="5314"/>
                    <a:stretch/>
                  </pic:blipFill>
                  <pic:spPr bwMode="auto">
                    <a:xfrm>
                      <a:off x="0" y="0"/>
                      <a:ext cx="5810250" cy="3318933"/>
                    </a:xfrm>
                    <a:prstGeom prst="rect">
                      <a:avLst/>
                    </a:prstGeom>
                    <a:noFill/>
                    <a:ln>
                      <a:noFill/>
                    </a:ln>
                    <a:extLst>
                      <a:ext uri="{53640926-AAD7-44D8-BBD7-CCE9431645EC}">
                        <a14:shadowObscured xmlns:a14="http://schemas.microsoft.com/office/drawing/2010/main"/>
                      </a:ext>
                    </a:extLst>
                  </pic:spPr>
                </pic:pic>
              </a:graphicData>
            </a:graphic>
          </wp:inline>
        </w:drawing>
      </w:r>
    </w:p>
    <w:p w14:paraId="4604ABD2" w14:textId="77777777" w:rsidR="003B76BE" w:rsidRDefault="003B76BE" w:rsidP="00B974E1">
      <w:pPr>
        <w:spacing w:line="276" w:lineRule="auto"/>
        <w:jc w:val="center"/>
      </w:pPr>
      <w:r>
        <w:t>(b)</w:t>
      </w:r>
    </w:p>
    <w:p w14:paraId="3C406FA1" w14:textId="77777777" w:rsidR="008F5950" w:rsidRDefault="003B76BE" w:rsidP="00B974E1">
      <w:pPr>
        <w:pStyle w:val="Caption"/>
        <w:spacing w:line="276" w:lineRule="auto"/>
      </w:pPr>
      <w:bookmarkStart w:id="91" w:name="_Ref484062649"/>
      <w:bookmarkStart w:id="92" w:name="_Toc486418924"/>
      <w:r>
        <w:t xml:space="preserve">Figure </w:t>
      </w:r>
      <w:r w:rsidR="00111575">
        <w:fldChar w:fldCharType="begin"/>
      </w:r>
      <w:r w:rsidR="00111575">
        <w:instrText xml:space="preserve"> SEQ Figure \* ARABIC </w:instrText>
      </w:r>
      <w:r w:rsidR="00111575">
        <w:fldChar w:fldCharType="separate"/>
      </w:r>
      <w:r w:rsidR="0037472B">
        <w:rPr>
          <w:noProof/>
        </w:rPr>
        <w:t>16</w:t>
      </w:r>
      <w:r w:rsidR="00111575">
        <w:rPr>
          <w:noProof/>
        </w:rPr>
        <w:fldChar w:fldCharType="end"/>
      </w:r>
      <w:bookmarkEnd w:id="91"/>
      <w:r>
        <w:t>: Effect of microstructure on the core channel width prediction from model 2.</w:t>
      </w:r>
      <w:r w:rsidR="008F5950" w:rsidRPr="008F5950">
        <w:t xml:space="preserve"> </w:t>
      </w:r>
      <w:r w:rsidR="008F5950">
        <w:t>(a) Plot of the effect of changing defect diameter with N = 5x10</w:t>
      </w:r>
      <w:r w:rsidR="008F5950">
        <w:rPr>
          <w:vertAlign w:val="superscript"/>
        </w:rPr>
        <w:t>23</w:t>
      </w:r>
      <w:r w:rsidR="008F5950">
        <w:t xml:space="preserve"> m</w:t>
      </w:r>
      <w:r w:rsidR="008F5950">
        <w:rPr>
          <w:vertAlign w:val="superscript"/>
        </w:rPr>
        <w:t>-3</w:t>
      </w:r>
      <w:r w:rsidR="008F5950">
        <w:t xml:space="preserve"> and a diameter variation of 1-11 nm. (b) Plot of the effect of changing defect density with d = 2.0 nm and defect density varying from 7.5x10</w:t>
      </w:r>
      <w:r w:rsidR="008F5950">
        <w:rPr>
          <w:vertAlign w:val="superscript"/>
        </w:rPr>
        <w:t>21</w:t>
      </w:r>
      <w:r w:rsidR="008F5950">
        <w:t xml:space="preserve"> m</w:t>
      </w:r>
      <w:r w:rsidR="008F5950">
        <w:rPr>
          <w:vertAlign w:val="superscript"/>
        </w:rPr>
        <w:t>-3</w:t>
      </w:r>
      <w:r w:rsidR="008F5950">
        <w:t xml:space="preserve"> to 1.0x10</w:t>
      </w:r>
      <w:r w:rsidR="008F5950">
        <w:rPr>
          <w:vertAlign w:val="superscript"/>
        </w:rPr>
        <w:t>24</w:t>
      </w:r>
      <w:r w:rsidR="008F5950">
        <w:t xml:space="preserve"> m</w:t>
      </w:r>
      <w:r w:rsidR="008F5950">
        <w:rPr>
          <w:vertAlign w:val="superscript"/>
        </w:rPr>
        <w:t>-3</w:t>
      </w:r>
      <w:r w:rsidR="008F5950">
        <w:t>.</w:t>
      </w:r>
      <w:bookmarkEnd w:id="92"/>
      <w:r w:rsidR="008F5950">
        <w:br w:type="page"/>
      </w:r>
    </w:p>
    <w:p w14:paraId="0F075340" w14:textId="77777777" w:rsidR="00B26AA5" w:rsidRDefault="00B26AA5" w:rsidP="00B974E1">
      <w:pPr>
        <w:pStyle w:val="Heading3"/>
        <w:spacing w:line="276" w:lineRule="auto"/>
      </w:pPr>
      <w:bookmarkStart w:id="93" w:name="_Ref482860029"/>
      <w:bookmarkStart w:id="94" w:name="_Toc489251692"/>
      <w:r>
        <w:lastRenderedPageBreak/>
        <w:t>Effect of Diameter Distributions</w:t>
      </w:r>
      <w:bookmarkEnd w:id="93"/>
      <w:bookmarkEnd w:id="94"/>
    </w:p>
    <w:p w14:paraId="271176F9" w14:textId="77777777" w:rsidR="00CA7C7A" w:rsidRPr="00CA7C7A" w:rsidRDefault="009B671C" w:rsidP="00B974E1">
      <w:pPr>
        <w:spacing w:line="276" w:lineRule="auto"/>
        <w:ind w:firstLine="450"/>
      </w:pPr>
      <w:r>
        <w:t xml:space="preserve">As shown in sections </w:t>
      </w:r>
      <w:r>
        <w:fldChar w:fldCharType="begin"/>
      </w:r>
      <w:r>
        <w:instrText xml:space="preserve"> REF _Ref482883986 \r \h </w:instrText>
      </w:r>
      <w:r w:rsidR="00B901F1">
        <w:instrText xml:space="preserve"> \* MERGEFORMAT </w:instrText>
      </w:r>
      <w:r>
        <w:fldChar w:fldCharType="separate"/>
      </w:r>
      <w:r>
        <w:t>4.2.7</w:t>
      </w:r>
      <w:r>
        <w:fldChar w:fldCharType="end"/>
      </w:r>
      <w:r>
        <w:t xml:space="preserve"> and </w:t>
      </w:r>
      <w:r>
        <w:fldChar w:fldCharType="begin"/>
      </w:r>
      <w:r>
        <w:instrText xml:space="preserve"> REF _Ref482884147 \r \h </w:instrText>
      </w:r>
      <w:r w:rsidR="00B901F1">
        <w:instrText xml:space="preserve"> \* MERGEFORMAT </w:instrText>
      </w:r>
      <w:r>
        <w:fldChar w:fldCharType="separate"/>
      </w:r>
      <w:r>
        <w:t>4.1.3</w:t>
      </w:r>
      <w:r>
        <w:fldChar w:fldCharType="end"/>
      </w:r>
      <w:r>
        <w:t xml:space="preserve">, channel width varies to a power of about 1.5. </w:t>
      </w:r>
      <w:r w:rsidR="00331B84">
        <w:t xml:space="preserve">Therefore, simple weighted averages of the defect diameter </w:t>
      </w:r>
      <w:r w:rsidR="003B76BE">
        <w:t>may</w:t>
      </w:r>
      <w:r w:rsidR="00331B84">
        <w:t xml:space="preserve"> significantly under-predict the </w:t>
      </w:r>
      <w:r w:rsidR="003B76BE">
        <w:t>width of actual channels formed. Capturing the effect of using these distributions was done using Gaussian distributions about a mean diameter with various standard deviations, and taking a few discret</w:t>
      </w:r>
      <w:r w:rsidR="00592C34">
        <w:t xml:space="preserve">e distributions from literature. </w:t>
      </w:r>
      <w:r w:rsidR="00CA7C7A">
        <w:t>Using the same standard parameters as in the rest of these results (N=5.0x10</w:t>
      </w:r>
      <w:r w:rsidR="00CA7C7A">
        <w:rPr>
          <w:vertAlign w:val="superscript"/>
        </w:rPr>
        <w:t>23</w:t>
      </w:r>
      <w:r w:rsidR="00CA7C7A">
        <w:t>m</w:t>
      </w:r>
      <w:r w:rsidR="00CA7C7A">
        <w:rPr>
          <w:vertAlign w:val="superscript"/>
        </w:rPr>
        <w:t>-3</w:t>
      </w:r>
      <w:r w:rsidR="00CA7C7A">
        <w:t xml:space="preserve"> and d=2nm) without a distribution, and normal distribution with standard deviations of 0.1, 0.5. 1.5, and 3.0 nm the following plot, </w:t>
      </w:r>
      <w:r w:rsidR="00780D43">
        <w:fldChar w:fldCharType="begin"/>
      </w:r>
      <w:r w:rsidR="00780D43">
        <w:instrText xml:space="preserve"> REF _Ref484607493 \h </w:instrText>
      </w:r>
      <w:r w:rsidR="00B901F1">
        <w:instrText xml:space="preserve"> \* MERGEFORMAT </w:instrText>
      </w:r>
      <w:r w:rsidR="00780D43">
        <w:fldChar w:fldCharType="separate"/>
      </w:r>
      <w:r w:rsidR="004A3B0C">
        <w:t xml:space="preserve">Figure </w:t>
      </w:r>
      <w:r w:rsidR="004A3B0C">
        <w:rPr>
          <w:noProof/>
        </w:rPr>
        <w:t>17</w:t>
      </w:r>
      <w:r w:rsidR="00780D43">
        <w:fldChar w:fldCharType="end"/>
      </w:r>
      <w:r w:rsidR="00CA7C7A">
        <w:t>, is obtained. For similar comparison using literature data, see section</w:t>
      </w:r>
      <w:r w:rsidR="004A3B0C">
        <w:t xml:space="preserve"> </w:t>
      </w:r>
      <w:r w:rsidR="004A3B0C">
        <w:fldChar w:fldCharType="begin"/>
      </w:r>
      <w:r w:rsidR="004A3B0C">
        <w:instrText xml:space="preserve"> REF _Ref485220019 \r \h </w:instrText>
      </w:r>
      <w:r w:rsidR="00B901F1">
        <w:instrText xml:space="preserve"> \* MERGEFORMAT </w:instrText>
      </w:r>
      <w:r w:rsidR="004A3B0C">
        <w:fldChar w:fldCharType="separate"/>
      </w:r>
      <w:r w:rsidR="004A3B0C">
        <w:t>5.2</w:t>
      </w:r>
      <w:r w:rsidR="004A3B0C">
        <w:fldChar w:fldCharType="end"/>
      </w:r>
      <w:r w:rsidR="00CA7C7A">
        <w:t>.</w:t>
      </w:r>
    </w:p>
    <w:p w14:paraId="640DF530" w14:textId="77777777" w:rsidR="00EC5830" w:rsidRPr="00B26AA5" w:rsidRDefault="00EC5830" w:rsidP="00B974E1">
      <w:pPr>
        <w:spacing w:line="276" w:lineRule="auto"/>
      </w:pPr>
    </w:p>
    <w:p w14:paraId="06841E43" w14:textId="77777777" w:rsidR="00B26AA5" w:rsidRDefault="00B26AA5" w:rsidP="00B974E1">
      <w:pPr>
        <w:pStyle w:val="Heading3"/>
        <w:spacing w:line="276" w:lineRule="auto"/>
      </w:pPr>
      <w:bookmarkStart w:id="95" w:name="_Toc489251693"/>
      <w:r>
        <w:t>Effect of Source Broadening</w:t>
      </w:r>
      <w:bookmarkEnd w:id="95"/>
      <w:r>
        <w:t xml:space="preserve"> </w:t>
      </w:r>
    </w:p>
    <w:p w14:paraId="1589B26E" w14:textId="77777777" w:rsidR="000B496F" w:rsidRDefault="00CA7C7A" w:rsidP="00B974E1">
      <w:pPr>
        <w:spacing w:line="276" w:lineRule="auto"/>
        <w:ind w:firstLine="450"/>
      </w:pPr>
      <w:r>
        <w:t xml:space="preserve">Source broadening is investigated by including </w:t>
      </w:r>
      <w:r w:rsidR="000B496F">
        <w:t xml:space="preserve">a grouping of different discrete sources within a single, small volume. Dislocations are emitted from a different discrete source each time a dislocation is emitted such that each source is sampled equally. The effect of this is shown below in </w:t>
      </w:r>
      <w:r w:rsidR="00DC2072">
        <w:fldChar w:fldCharType="begin"/>
      </w:r>
      <w:r w:rsidR="00DC2072">
        <w:instrText xml:space="preserve"> REF _Ref486075966 \h </w:instrText>
      </w:r>
      <w:r w:rsidR="00B974E1">
        <w:instrText xml:space="preserve"> \* MERGEFORMAT </w:instrText>
      </w:r>
      <w:r w:rsidR="00DC2072">
        <w:fldChar w:fldCharType="separate"/>
      </w:r>
      <w:r w:rsidR="00DC2072">
        <w:t xml:space="preserve">Figure </w:t>
      </w:r>
      <w:r w:rsidR="00DC2072">
        <w:rPr>
          <w:noProof/>
        </w:rPr>
        <w:t>18</w:t>
      </w:r>
      <w:r w:rsidR="00DC2072">
        <w:fldChar w:fldCharType="end"/>
      </w:r>
      <w:r w:rsidR="000B496F">
        <w:t xml:space="preserve"> and is the same for every set of source sizes and number of </w:t>
      </w:r>
      <w:r w:rsidR="00DC2072">
        <w:t>sources. The</w:t>
      </w:r>
      <w:r w:rsidR="000B496F">
        <w:t xml:space="preserve"> full set of data is not present below for simplicity reasons. The effect is just a baseline addition to the same dislocation jog, leading to the following relation for the effect of dislocation jogs.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452"/>
        <w:gridCol w:w="1080"/>
      </w:tblGrid>
      <w:tr w:rsidR="000B496F" w14:paraId="1E3CCE39" w14:textId="77777777" w:rsidTr="00780D43">
        <w:trPr>
          <w:trHeight w:val="279"/>
        </w:trPr>
        <w:tc>
          <w:tcPr>
            <w:tcW w:w="7452" w:type="dxa"/>
            <w:shd w:val="clear" w:color="auto" w:fill="FFFFFF" w:themeFill="background1"/>
            <w:vAlign w:val="bottom"/>
          </w:tcPr>
          <w:p w14:paraId="5E8EE161" w14:textId="77777777" w:rsidR="000B496F" w:rsidRPr="00B34FCF" w:rsidRDefault="000B496F" w:rsidP="00B974E1">
            <w:pPr>
              <w:pStyle w:val="NormalWeb"/>
              <w:spacing w:line="276" w:lineRule="auto"/>
              <w:ind w:firstLine="0"/>
              <w:jc w:val="center"/>
            </w:pPr>
            <m:oMathPara>
              <m:oMathParaPr>
                <m:jc m:val="center"/>
              </m:oMathParaPr>
              <m:oMath>
                <m:r>
                  <w:rPr>
                    <w:rFonts w:ascii="Cambria Math" w:hAnsi="Cambria Math" w:cstheme="minorBidi"/>
                    <w:color w:val="000000" w:themeColor="text1"/>
                  </w:rPr>
                  <m:t>W</m:t>
                </m:r>
                <m:d>
                  <m:dPr>
                    <m:ctrlPr>
                      <w:rPr>
                        <w:rFonts w:ascii="Cambria Math" w:hAnsi="Cambria Math" w:cstheme="minorBidi"/>
                        <w:i/>
                        <w:iCs/>
                        <w:color w:val="000000" w:themeColor="text1"/>
                      </w:rPr>
                    </m:ctrlPr>
                  </m:dPr>
                  <m:e>
                    <m:r>
                      <w:rPr>
                        <w:rFonts w:ascii="Cambria Math" w:hAnsi="Cambria Math" w:cstheme="minorBidi"/>
                        <w:color w:val="000000" w:themeColor="text1"/>
                      </w:rPr>
                      <m:t>x</m:t>
                    </m:r>
                  </m:e>
                </m:d>
                <m:r>
                  <w:rPr>
                    <w:rFonts w:ascii="Cambria Math" w:hAnsi="Cambria Math" w:cstheme="minorBidi"/>
                    <w:color w:val="000000" w:themeColor="text1"/>
                  </w:rPr>
                  <m:t>=</m:t>
                </m:r>
                <m:sSub>
                  <m:sSubPr>
                    <m:ctrlPr>
                      <w:rPr>
                        <w:rFonts w:ascii="Cambria Math" w:hAnsi="Cambria Math" w:cstheme="minorBidi"/>
                        <w:i/>
                        <w:color w:val="000000" w:themeColor="text1"/>
                      </w:rPr>
                    </m:ctrlPr>
                  </m:sSubPr>
                  <m:e>
                    <m:r>
                      <w:rPr>
                        <w:rFonts w:ascii="Cambria Math" w:hAnsi="Cambria Math" w:cstheme="minorBidi"/>
                        <w:color w:val="000000" w:themeColor="text1"/>
                      </w:rPr>
                      <m:t>W</m:t>
                    </m:r>
                  </m:e>
                  <m:sub>
                    <m:r>
                      <w:rPr>
                        <w:rFonts w:ascii="Cambria Math" w:hAnsi="Cambria Math" w:cstheme="minorBidi"/>
                        <w:color w:val="000000" w:themeColor="text1"/>
                      </w:rPr>
                      <m:t>0</m:t>
                    </m:r>
                  </m:sub>
                </m:sSub>
                <m:r>
                  <w:rPr>
                    <w:rFonts w:ascii="Cambria Math" w:hAnsi="Cambria Math" w:cstheme="minorBidi"/>
                    <w:color w:val="000000" w:themeColor="text1"/>
                  </w:rPr>
                  <m:t>+SV</m:t>
                </m:r>
              </m:oMath>
            </m:oMathPara>
          </w:p>
        </w:tc>
        <w:tc>
          <w:tcPr>
            <w:tcW w:w="1080" w:type="dxa"/>
            <w:shd w:val="clear" w:color="auto" w:fill="FFFFFF" w:themeFill="background1"/>
          </w:tcPr>
          <w:p w14:paraId="2A6921A7" w14:textId="77777777" w:rsidR="000B496F" w:rsidRPr="0047431A" w:rsidRDefault="000B496F" w:rsidP="00B974E1">
            <w:pPr>
              <w:pStyle w:val="Caption"/>
              <w:spacing w:before="240" w:after="0" w:line="276" w:lineRule="auto"/>
              <w:jc w:val="right"/>
              <w:rPr>
                <w:i w:val="0"/>
                <w:sz w:val="24"/>
                <w:szCs w:val="24"/>
              </w:rPr>
            </w:pPr>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9</w:t>
            </w:r>
            <w:r w:rsidR="005A6EA8">
              <w:rPr>
                <w:i w:val="0"/>
                <w:color w:val="auto"/>
                <w:sz w:val="24"/>
                <w:szCs w:val="24"/>
              </w:rPr>
              <w:fldChar w:fldCharType="end"/>
            </w:r>
          </w:p>
        </w:tc>
      </w:tr>
    </w:tbl>
    <w:p w14:paraId="1DC03049" w14:textId="77777777" w:rsidR="00780D43" w:rsidRDefault="00DC2072" w:rsidP="00B974E1">
      <w:pPr>
        <w:spacing w:line="276" w:lineRule="auto"/>
        <w:ind w:firstLine="450"/>
      </w:pPr>
      <w:r>
        <w:t>Where</w:t>
      </w:r>
      <w:r w:rsidR="00780D43">
        <w:t xml:space="preserve"> the SV term refers to the source vol</w:t>
      </w:r>
      <w:r w:rsidR="00514891">
        <w:t>ume and W</w:t>
      </w:r>
      <w:r w:rsidR="00514891">
        <w:rPr>
          <w:vertAlign w:val="subscript"/>
        </w:rPr>
        <w:t>0</w:t>
      </w:r>
      <w:r w:rsidR="00514891">
        <w:t xml:space="preserve"> is the width generated by a point source for the same parameters. The appropriate equations describing W</w:t>
      </w:r>
      <w:r w:rsidR="00514891">
        <w:rPr>
          <w:vertAlign w:val="subscript"/>
        </w:rPr>
        <w:t>0</w:t>
      </w:r>
      <w:r w:rsidR="00514891">
        <w:t xml:space="preserve"> are found in sections </w:t>
      </w:r>
      <w:r w:rsidR="00514891">
        <w:fldChar w:fldCharType="begin"/>
      </w:r>
      <w:r w:rsidR="00514891">
        <w:instrText xml:space="preserve"> REF _Ref482884147 \r \h </w:instrText>
      </w:r>
      <w:r w:rsidR="00B901F1">
        <w:instrText xml:space="preserve"> \* MERGEFORMAT </w:instrText>
      </w:r>
      <w:r w:rsidR="00514891">
        <w:fldChar w:fldCharType="separate"/>
      </w:r>
      <w:r w:rsidR="00514891">
        <w:t>4.1.3</w:t>
      </w:r>
      <w:r w:rsidR="00514891">
        <w:fldChar w:fldCharType="end"/>
      </w:r>
      <w:r w:rsidR="00514891">
        <w:t xml:space="preserve"> and </w:t>
      </w:r>
      <w:r w:rsidR="00514891">
        <w:fldChar w:fldCharType="begin"/>
      </w:r>
      <w:r w:rsidR="00514891">
        <w:instrText xml:space="preserve"> REF _Ref482883986 \r \h </w:instrText>
      </w:r>
      <w:r w:rsidR="00B901F1">
        <w:instrText xml:space="preserve"> \* MERGEFORMAT </w:instrText>
      </w:r>
      <w:r w:rsidR="00514891">
        <w:fldChar w:fldCharType="separate"/>
      </w:r>
      <w:r w:rsidR="00514891">
        <w:t>4.2.6</w:t>
      </w:r>
      <w:r w:rsidR="00514891">
        <w:fldChar w:fldCharType="end"/>
      </w:r>
      <w:r w:rsidR="00514891">
        <w:t xml:space="preserve">. </w:t>
      </w:r>
      <w:r w:rsidR="00780D43">
        <w:br w:type="page"/>
      </w:r>
    </w:p>
    <w:p w14:paraId="7109103F" w14:textId="77777777" w:rsidR="000B496F" w:rsidRDefault="0051508F" w:rsidP="00B974E1">
      <w:pPr>
        <w:spacing w:line="276" w:lineRule="auto"/>
        <w:jc w:val="center"/>
      </w:pPr>
      <w:r>
        <w:rPr>
          <w:noProof/>
        </w:rPr>
        <w:lastRenderedPageBreak/>
        <w:drawing>
          <wp:inline distT="0" distB="0" distL="0" distR="0" wp14:anchorId="7DA13389" wp14:editId="2C4310D9">
            <wp:extent cx="6413500" cy="27432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13500" cy="2743200"/>
                    </a:xfrm>
                    <a:prstGeom prst="rect">
                      <a:avLst/>
                    </a:prstGeom>
                    <a:noFill/>
                  </pic:spPr>
                </pic:pic>
              </a:graphicData>
            </a:graphic>
          </wp:inline>
        </w:drawing>
      </w:r>
    </w:p>
    <w:p w14:paraId="03C135C7" w14:textId="77777777" w:rsidR="00780D43" w:rsidRDefault="00780D43" w:rsidP="00B974E1">
      <w:pPr>
        <w:pStyle w:val="Caption"/>
        <w:spacing w:line="276" w:lineRule="auto"/>
      </w:pPr>
      <w:bookmarkStart w:id="96" w:name="_Ref484607493"/>
      <w:bookmarkStart w:id="97" w:name="_Toc486418925"/>
      <w:r>
        <w:t xml:space="preserve">Figure </w:t>
      </w:r>
      <w:r w:rsidR="00111575">
        <w:fldChar w:fldCharType="begin"/>
      </w:r>
      <w:r w:rsidR="00111575">
        <w:instrText xml:space="preserve"> SEQ Figure \* ARABIC </w:instrText>
      </w:r>
      <w:r w:rsidR="00111575">
        <w:fldChar w:fldCharType="separate"/>
      </w:r>
      <w:r w:rsidR="0037472B">
        <w:rPr>
          <w:noProof/>
        </w:rPr>
        <w:t>17</w:t>
      </w:r>
      <w:r w:rsidR="00111575">
        <w:rPr>
          <w:noProof/>
        </w:rPr>
        <w:fldChar w:fldCharType="end"/>
      </w:r>
      <w:bookmarkEnd w:id="96"/>
      <w:r>
        <w:t>: Effect of Gaussian distributions about a mean diameter on the maximum channel width. Parameters for each of the above lines are N = 5x10</w:t>
      </w:r>
      <w:r>
        <w:rPr>
          <w:vertAlign w:val="superscript"/>
        </w:rPr>
        <w:t>23</w:t>
      </w:r>
      <w:r>
        <w:t>m</w:t>
      </w:r>
      <w:r>
        <w:rPr>
          <w:vertAlign w:val="superscript"/>
        </w:rPr>
        <w:t>-3</w:t>
      </w:r>
      <w:r>
        <w:t xml:space="preserve"> and d=3 nm. Standard deviations are 0, 0.1, 0</w:t>
      </w:r>
      <w:r w:rsidR="00D5406B">
        <w:t>.5, 1.5, and 3.0 with a total of 1000 histories per curve.</w:t>
      </w:r>
      <w:bookmarkEnd w:id="97"/>
    </w:p>
    <w:p w14:paraId="2638D48F" w14:textId="77777777" w:rsidR="009D3CAA" w:rsidRPr="009D3CAA" w:rsidRDefault="009D3CAA" w:rsidP="00B974E1">
      <w:pPr>
        <w:spacing w:line="276" w:lineRule="auto"/>
      </w:pPr>
    </w:p>
    <w:p w14:paraId="6D3F2D71" w14:textId="77777777" w:rsidR="00780D43" w:rsidRDefault="009D3CAA" w:rsidP="00B974E1">
      <w:pPr>
        <w:spacing w:line="276" w:lineRule="auto"/>
      </w:pPr>
      <w:r>
        <w:rPr>
          <w:noProof/>
        </w:rPr>
        <w:drawing>
          <wp:inline distT="0" distB="0" distL="0" distR="0" wp14:anchorId="23EA14E6" wp14:editId="66307AA4">
            <wp:extent cx="6084570" cy="29387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4570" cy="2938780"/>
                    </a:xfrm>
                    <a:prstGeom prst="rect">
                      <a:avLst/>
                    </a:prstGeom>
                    <a:noFill/>
                  </pic:spPr>
                </pic:pic>
              </a:graphicData>
            </a:graphic>
          </wp:inline>
        </w:drawing>
      </w:r>
    </w:p>
    <w:p w14:paraId="2BBF2A6F" w14:textId="77777777" w:rsidR="00780D43" w:rsidRPr="00780D43" w:rsidRDefault="00780D43" w:rsidP="00B974E1">
      <w:pPr>
        <w:pStyle w:val="Caption"/>
        <w:spacing w:line="276" w:lineRule="auto"/>
      </w:pPr>
      <w:bookmarkStart w:id="98" w:name="_Ref486075966"/>
      <w:bookmarkStart w:id="99" w:name="_Toc486418926"/>
      <w:r>
        <w:t xml:space="preserve">Figure </w:t>
      </w:r>
      <w:r w:rsidR="00111575">
        <w:fldChar w:fldCharType="begin"/>
      </w:r>
      <w:r w:rsidR="00111575">
        <w:instrText xml:space="preserve"> SEQ Figure \* ARABIC </w:instrText>
      </w:r>
      <w:r w:rsidR="00111575">
        <w:fldChar w:fldCharType="separate"/>
      </w:r>
      <w:r w:rsidR="0037472B">
        <w:rPr>
          <w:noProof/>
        </w:rPr>
        <w:t>18</w:t>
      </w:r>
      <w:r w:rsidR="00111575">
        <w:rPr>
          <w:noProof/>
        </w:rPr>
        <w:fldChar w:fldCharType="end"/>
      </w:r>
      <w:bookmarkEnd w:id="98"/>
      <w:r>
        <w:t>: Effect of using distributed sources on the maximum channel width. Parameters for each run are N = 5x10</w:t>
      </w:r>
      <w:r>
        <w:rPr>
          <w:vertAlign w:val="superscript"/>
        </w:rPr>
        <w:t>23</w:t>
      </w:r>
      <w:r>
        <w:t>m</w:t>
      </w:r>
      <w:r>
        <w:rPr>
          <w:vertAlign w:val="superscript"/>
        </w:rPr>
        <w:t>-3</w:t>
      </w:r>
      <w:r>
        <w:t xml:space="preserve"> and d=3 nm. Source widths are</w:t>
      </w:r>
      <w:bookmarkEnd w:id="99"/>
      <w:r w:rsidR="004B6919">
        <w:t xml:space="preserve"> varied between 0 and 20 nm.</w:t>
      </w:r>
    </w:p>
    <w:p w14:paraId="5FCBAAD5" w14:textId="77777777" w:rsidR="00780D43" w:rsidRDefault="00780D43" w:rsidP="00B974E1">
      <w:pPr>
        <w:spacing w:line="276" w:lineRule="auto"/>
        <w:ind w:firstLine="450"/>
      </w:pPr>
      <w:r>
        <w:br w:type="page"/>
      </w:r>
    </w:p>
    <w:p w14:paraId="2365844C" w14:textId="77777777" w:rsidR="00B26AA5" w:rsidRDefault="00B26AA5" w:rsidP="00B974E1">
      <w:pPr>
        <w:pStyle w:val="Heading3"/>
        <w:spacing w:line="276" w:lineRule="auto"/>
      </w:pPr>
      <w:bookmarkStart w:id="100" w:name="_Ref482883986"/>
      <w:bookmarkStart w:id="101" w:name="_Toc489251694"/>
      <w:r>
        <w:lastRenderedPageBreak/>
        <w:t>Summary Correlations</w:t>
      </w:r>
      <w:bookmarkEnd w:id="100"/>
      <w:bookmarkEnd w:id="101"/>
    </w:p>
    <w:p w14:paraId="08912610" w14:textId="77777777" w:rsidR="00837713" w:rsidRDefault="00837713" w:rsidP="00B974E1">
      <w:pPr>
        <w:spacing w:line="276" w:lineRule="auto"/>
        <w:ind w:firstLine="450"/>
      </w:pPr>
      <w:r>
        <w:t xml:space="preserve">The method behind these correlations is discussed under section </w:t>
      </w:r>
      <w:r>
        <w:fldChar w:fldCharType="begin"/>
      </w:r>
      <w:r>
        <w:instrText xml:space="preserve"> REF _Ref482884147 \r \h </w:instrText>
      </w:r>
      <w:r w:rsidR="00B901F1">
        <w:instrText xml:space="preserve"> \* MERGEFORMAT </w:instrText>
      </w:r>
      <w:r>
        <w:fldChar w:fldCharType="separate"/>
      </w:r>
      <w:r>
        <w:t>4.1.3</w:t>
      </w:r>
      <w:r>
        <w:fldChar w:fldCharType="end"/>
      </w:r>
      <w:r>
        <w:t>. There is no difference in the method of correlation between models 1 and 2. This allows exact comparison of the results of each of these models. The correlative equation for the maximum width approximation is</w:t>
      </w:r>
    </w:p>
    <w:p w14:paraId="436DEE1B" w14:textId="77777777" w:rsidR="00837713" w:rsidRPr="008E3133" w:rsidRDefault="00837713" w:rsidP="00B974E1">
      <w:pPr>
        <w:spacing w:line="276" w:lineRule="auto"/>
        <w:rPr>
          <w:rFonts w:eastAsiaTheme="minorEastAsia"/>
        </w:rPr>
      </w:pPr>
      <w:r>
        <w:rPr>
          <w:rFonts w:eastAsiaTheme="minorEastAsia"/>
        </w:rPr>
        <w:t>For the maximum width estimation: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272"/>
        <w:gridCol w:w="1260"/>
      </w:tblGrid>
      <w:tr w:rsidR="00837713" w14:paraId="4A23127F" w14:textId="77777777" w:rsidTr="00780D43">
        <w:trPr>
          <w:trHeight w:val="720"/>
        </w:trPr>
        <w:tc>
          <w:tcPr>
            <w:tcW w:w="7272" w:type="dxa"/>
            <w:shd w:val="clear" w:color="auto" w:fill="FFFFFF" w:themeFill="background1"/>
            <w:vAlign w:val="bottom"/>
          </w:tcPr>
          <w:p w14:paraId="6B5467C9" w14:textId="77777777" w:rsidR="00837713" w:rsidRPr="00B34FCF" w:rsidRDefault="00837713" w:rsidP="00B974E1">
            <w:pPr>
              <w:pStyle w:val="NormalWeb"/>
              <w:spacing w:line="276" w:lineRule="auto"/>
              <w:ind w:firstLine="0"/>
              <w:jc w:val="center"/>
            </w:pPr>
            <m:oMathPara>
              <m:oMathParaPr>
                <m:jc m:val="center"/>
              </m:oMathParaPr>
              <m:oMath>
                <m:r>
                  <w:rPr>
                    <w:rFonts w:ascii="Cambria Math" w:hAnsi="Cambria Math" w:cstheme="minorBidi"/>
                    <w:color w:val="000000" w:themeColor="text1"/>
                  </w:rPr>
                  <m:t>W</m:t>
                </m:r>
                <m:d>
                  <m:dPr>
                    <m:ctrlPr>
                      <w:rPr>
                        <w:rFonts w:ascii="Cambria Math" w:hAnsi="Cambria Math" w:cstheme="minorBidi"/>
                        <w:i/>
                        <w:iCs/>
                        <w:color w:val="000000" w:themeColor="text1"/>
                      </w:rPr>
                    </m:ctrlPr>
                  </m:dPr>
                  <m:e>
                    <m:r>
                      <w:rPr>
                        <w:rFonts w:ascii="Cambria Math" w:hAnsi="Cambria Math" w:cstheme="minorBidi"/>
                        <w:color w:val="000000" w:themeColor="text1"/>
                      </w:rPr>
                      <m:t>x</m:t>
                    </m:r>
                  </m:e>
                </m:d>
                <m:r>
                  <w:rPr>
                    <w:rFonts w:ascii="Cambria Math" w:hAnsi="Cambria Math" w:cstheme="minorBidi"/>
                    <w:color w:val="000000" w:themeColor="text1"/>
                  </w:rPr>
                  <m:t>=1.04</m:t>
                </m:r>
                <m:sSup>
                  <m:sSupPr>
                    <m:ctrlPr>
                      <w:rPr>
                        <w:rFonts w:ascii="Cambria Math" w:hAnsi="Cambria Math" w:cstheme="minorBidi"/>
                        <w:i/>
                        <w:iCs/>
                        <w:color w:val="000000" w:themeColor="text1"/>
                      </w:rPr>
                    </m:ctrlPr>
                  </m:sSupPr>
                  <m:e>
                    <m:r>
                      <w:rPr>
                        <w:rFonts w:ascii="Cambria Math" w:hAnsi="Cambria Math" w:cstheme="minorBidi"/>
                        <w:color w:val="000000" w:themeColor="text1"/>
                      </w:rPr>
                      <m:t>d</m:t>
                    </m:r>
                  </m:e>
                  <m:sup>
                    <m:r>
                      <w:rPr>
                        <w:rFonts w:ascii="Cambria Math" w:hAnsi="Cambria Math" w:cstheme="minorBidi"/>
                        <w:color w:val="000000" w:themeColor="text1"/>
                      </w:rPr>
                      <m:t>1.45</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0.44</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x</m:t>
                    </m:r>
                  </m:e>
                  <m:sup>
                    <m:sSup>
                      <m:sSupPr>
                        <m:ctrlPr>
                          <w:rPr>
                            <w:rFonts w:ascii="Cambria Math" w:hAnsi="Cambria Math" w:cstheme="minorBidi"/>
                            <w:i/>
                            <w:iCs/>
                            <w:color w:val="000000" w:themeColor="text1"/>
                          </w:rPr>
                        </m:ctrlPr>
                      </m:sSupPr>
                      <m:e>
                        <m:r>
                          <w:rPr>
                            <w:rFonts w:ascii="Cambria Math" w:hAnsi="Cambria Math" w:cstheme="minorBidi"/>
                            <w:color w:val="000000" w:themeColor="text1"/>
                          </w:rPr>
                          <m:t>0.595d</m:t>
                        </m:r>
                      </m:e>
                      <m:sup>
                        <m:r>
                          <w:rPr>
                            <w:rFonts w:ascii="Cambria Math" w:hAnsi="Cambria Math" w:cstheme="minorBidi"/>
                            <w:color w:val="000000" w:themeColor="text1"/>
                          </w:rPr>
                          <m:t>-0.016</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-0.015</m:t>
                        </m:r>
                      </m:sup>
                    </m:sSup>
                  </m:sup>
                </m:sSup>
              </m:oMath>
            </m:oMathPara>
          </w:p>
        </w:tc>
        <w:tc>
          <w:tcPr>
            <w:tcW w:w="1260" w:type="dxa"/>
            <w:shd w:val="clear" w:color="auto" w:fill="FFFFFF" w:themeFill="background1"/>
          </w:tcPr>
          <w:p w14:paraId="201E6C07" w14:textId="77777777" w:rsidR="00837713" w:rsidRPr="0047431A" w:rsidRDefault="00837713" w:rsidP="00B974E1">
            <w:pPr>
              <w:pStyle w:val="Caption"/>
              <w:spacing w:before="240" w:after="0" w:line="276" w:lineRule="auto"/>
              <w:jc w:val="right"/>
              <w:rPr>
                <w:i w:val="0"/>
                <w:sz w:val="24"/>
                <w:szCs w:val="24"/>
              </w:rPr>
            </w:pPr>
            <w:bookmarkStart w:id="102" w:name="_Ref485211904"/>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10</w:t>
            </w:r>
            <w:r w:rsidR="005A6EA8">
              <w:rPr>
                <w:i w:val="0"/>
                <w:color w:val="auto"/>
                <w:sz w:val="24"/>
                <w:szCs w:val="24"/>
              </w:rPr>
              <w:fldChar w:fldCharType="end"/>
            </w:r>
            <w:bookmarkEnd w:id="102"/>
          </w:p>
        </w:tc>
      </w:tr>
    </w:tbl>
    <w:p w14:paraId="3E8976B1" w14:textId="77777777" w:rsidR="00837713" w:rsidRDefault="00837713" w:rsidP="00B974E1">
      <w:pPr>
        <w:spacing w:line="276" w:lineRule="auto"/>
        <w:rPr>
          <w:rFonts w:eastAsiaTheme="minorEastAsia"/>
        </w:rPr>
      </w:pPr>
      <w:r>
        <w:rPr>
          <w:rFonts w:eastAsiaTheme="minorEastAsia"/>
        </w:rPr>
        <w:t>For the core width estimation,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362"/>
        <w:gridCol w:w="1170"/>
      </w:tblGrid>
      <w:tr w:rsidR="00837713" w14:paraId="79E6747A" w14:textId="77777777" w:rsidTr="00780D43">
        <w:tc>
          <w:tcPr>
            <w:tcW w:w="7362" w:type="dxa"/>
            <w:shd w:val="clear" w:color="auto" w:fill="FFFFFF" w:themeFill="background1"/>
          </w:tcPr>
          <w:p w14:paraId="3A9B3500" w14:textId="77777777" w:rsidR="00837713" w:rsidRPr="000113E9" w:rsidRDefault="00837713" w:rsidP="00B974E1">
            <w:pPr>
              <w:pStyle w:val="NormalWeb"/>
              <w:spacing w:line="276" w:lineRule="auto"/>
            </w:pPr>
            <m:oMathPara>
              <m:oMath>
                <m:r>
                  <w:rPr>
                    <w:rFonts w:ascii="Cambria Math" w:hAnsi="Cambria Math"/>
                  </w:rPr>
                  <m:t>W</m:t>
                </m:r>
                <m:d>
                  <m:dPr>
                    <m:ctrlPr>
                      <w:rPr>
                        <w:rFonts w:ascii="Cambria Math" w:hAnsi="Cambria Math"/>
                        <w:i/>
                        <w:iCs/>
                      </w:rPr>
                    </m:ctrlPr>
                  </m:dPr>
                  <m:e>
                    <m:r>
                      <w:rPr>
                        <w:rFonts w:ascii="Cambria Math" w:hAnsi="Cambria Math"/>
                      </w:rPr>
                      <m:t>x</m:t>
                    </m:r>
                  </m:e>
                </m:d>
                <m:r>
                  <w:rPr>
                    <w:rFonts w:ascii="Cambria Math" w:hAnsi="Cambria Math"/>
                  </w:rPr>
                  <m:t>=0.58</m:t>
                </m:r>
                <m:sSup>
                  <m:sSupPr>
                    <m:ctrlPr>
                      <w:rPr>
                        <w:rFonts w:ascii="Cambria Math" w:hAnsi="Cambria Math"/>
                        <w:i/>
                        <w:iCs/>
                      </w:rPr>
                    </m:ctrlPr>
                  </m:sSupPr>
                  <m:e>
                    <m:r>
                      <w:rPr>
                        <w:rFonts w:ascii="Cambria Math" w:hAnsi="Cambria Math"/>
                      </w:rPr>
                      <m:t>d</m:t>
                    </m:r>
                  </m:e>
                  <m:sup>
                    <m:r>
                      <w:rPr>
                        <w:rFonts w:ascii="Cambria Math" w:hAnsi="Cambria Math"/>
                      </w:rPr>
                      <m:t>1.44</m:t>
                    </m:r>
                  </m:sup>
                </m:sSup>
                <m:sSup>
                  <m:sSupPr>
                    <m:ctrlPr>
                      <w:rPr>
                        <w:rFonts w:ascii="Cambria Math" w:hAnsi="Cambria Math"/>
                        <w:i/>
                        <w:iCs/>
                      </w:rPr>
                    </m:ctrlPr>
                  </m:sSupPr>
                  <m:e>
                    <m:r>
                      <w:rPr>
                        <w:rFonts w:ascii="Cambria Math" w:hAnsi="Cambria Math"/>
                      </w:rPr>
                      <m:t>N</m:t>
                    </m:r>
                  </m:e>
                  <m:sup>
                    <m:r>
                      <w:rPr>
                        <w:rFonts w:ascii="Cambria Math" w:hAnsi="Cambria Math"/>
                      </w:rPr>
                      <m:t>0.36</m:t>
                    </m:r>
                  </m:sup>
                </m:sSup>
                <m:sSup>
                  <m:sSupPr>
                    <m:ctrlPr>
                      <w:rPr>
                        <w:rFonts w:ascii="Cambria Math" w:hAnsi="Cambria Math"/>
                        <w:i/>
                        <w:iCs/>
                      </w:rPr>
                    </m:ctrlPr>
                  </m:sSupPr>
                  <m:e>
                    <m:r>
                      <w:rPr>
                        <w:rFonts w:ascii="Cambria Math" w:hAnsi="Cambria Math"/>
                      </w:rPr>
                      <m:t>x</m:t>
                    </m:r>
                  </m:e>
                  <m:sup>
                    <m:r>
                      <w:rPr>
                        <w:rFonts w:ascii="Cambria Math" w:hAnsi="Cambria Math"/>
                      </w:rPr>
                      <m:t>0.42</m:t>
                    </m:r>
                    <m:sSup>
                      <m:sSupPr>
                        <m:ctrlPr>
                          <w:rPr>
                            <w:rFonts w:ascii="Cambria Math" w:hAnsi="Cambria Math"/>
                            <w:i/>
                            <w:iCs/>
                          </w:rPr>
                        </m:ctrlPr>
                      </m:sSupPr>
                      <m:e>
                        <m:r>
                          <w:rPr>
                            <w:rFonts w:ascii="Cambria Math" w:hAnsi="Cambria Math"/>
                          </w:rPr>
                          <m:t>d</m:t>
                        </m:r>
                      </m:e>
                      <m:sup>
                        <m:r>
                          <w:rPr>
                            <w:rFonts w:ascii="Cambria Math" w:hAnsi="Cambria Math"/>
                          </w:rPr>
                          <m:t>-0.04</m:t>
                        </m:r>
                      </m:sup>
                    </m:sSup>
                    <m:sSup>
                      <m:sSupPr>
                        <m:ctrlPr>
                          <w:rPr>
                            <w:rFonts w:ascii="Cambria Math" w:hAnsi="Cambria Math"/>
                            <w:i/>
                            <w:iCs/>
                          </w:rPr>
                        </m:ctrlPr>
                      </m:sSupPr>
                      <m:e>
                        <m:r>
                          <w:rPr>
                            <w:rFonts w:ascii="Cambria Math" w:hAnsi="Cambria Math"/>
                          </w:rPr>
                          <m:t>N</m:t>
                        </m:r>
                      </m:e>
                      <m:sup>
                        <m:r>
                          <w:rPr>
                            <w:rFonts w:ascii="Cambria Math" w:hAnsi="Cambria Math"/>
                          </w:rPr>
                          <m:t>-0.05</m:t>
                        </m:r>
                      </m:sup>
                    </m:sSup>
                  </m:sup>
                </m:sSup>
              </m:oMath>
            </m:oMathPara>
          </w:p>
        </w:tc>
        <w:tc>
          <w:tcPr>
            <w:tcW w:w="1170" w:type="dxa"/>
            <w:shd w:val="clear" w:color="auto" w:fill="FFFFFF" w:themeFill="background1"/>
            <w:vAlign w:val="center"/>
          </w:tcPr>
          <w:p w14:paraId="6F4D0C86" w14:textId="77777777" w:rsidR="00837713" w:rsidRPr="0047431A" w:rsidRDefault="00837713" w:rsidP="00B974E1">
            <w:pPr>
              <w:pStyle w:val="Caption"/>
              <w:spacing w:before="240" w:after="0" w:line="276" w:lineRule="auto"/>
              <w:jc w:val="right"/>
              <w:rPr>
                <w:i w:val="0"/>
                <w:sz w:val="24"/>
                <w:szCs w:val="24"/>
              </w:rPr>
            </w:pPr>
            <w:bookmarkStart w:id="103" w:name="_Ref485213742"/>
            <w:r w:rsidRPr="0047431A">
              <w:rPr>
                <w:i w:val="0"/>
                <w:color w:val="auto"/>
                <w:sz w:val="24"/>
                <w:szCs w:val="24"/>
              </w:rPr>
              <w:t xml:space="preserve">Eqn. </w:t>
            </w:r>
            <w:r w:rsidR="005A6EA8">
              <w:rPr>
                <w:i w:val="0"/>
                <w:color w:val="auto"/>
                <w:sz w:val="24"/>
                <w:szCs w:val="24"/>
              </w:rPr>
              <w:fldChar w:fldCharType="begin"/>
            </w:r>
            <w:r w:rsidR="005A6EA8">
              <w:rPr>
                <w:i w:val="0"/>
                <w:color w:val="auto"/>
                <w:sz w:val="24"/>
                <w:szCs w:val="24"/>
              </w:rPr>
              <w:instrText xml:space="preserve"> STYLEREF 1 \s </w:instrText>
            </w:r>
            <w:r w:rsidR="005A6EA8">
              <w:rPr>
                <w:i w:val="0"/>
                <w:color w:val="auto"/>
                <w:sz w:val="24"/>
                <w:szCs w:val="24"/>
              </w:rPr>
              <w:fldChar w:fldCharType="separate"/>
            </w:r>
            <w:r w:rsidR="005A6EA8">
              <w:rPr>
                <w:i w:val="0"/>
                <w:noProof/>
                <w:color w:val="auto"/>
                <w:sz w:val="24"/>
                <w:szCs w:val="24"/>
              </w:rPr>
              <w:t>4</w:t>
            </w:r>
            <w:r w:rsidR="005A6EA8">
              <w:rPr>
                <w:i w:val="0"/>
                <w:color w:val="auto"/>
                <w:sz w:val="24"/>
                <w:szCs w:val="24"/>
              </w:rPr>
              <w:fldChar w:fldCharType="end"/>
            </w:r>
            <w:r w:rsidR="005A6EA8">
              <w:rPr>
                <w:i w:val="0"/>
                <w:color w:val="auto"/>
                <w:sz w:val="24"/>
                <w:szCs w:val="24"/>
              </w:rPr>
              <w:t>.</w:t>
            </w:r>
            <w:r w:rsidR="005A6EA8">
              <w:rPr>
                <w:i w:val="0"/>
                <w:color w:val="auto"/>
                <w:sz w:val="24"/>
                <w:szCs w:val="24"/>
              </w:rPr>
              <w:fldChar w:fldCharType="begin"/>
            </w:r>
            <w:r w:rsidR="005A6EA8">
              <w:rPr>
                <w:i w:val="0"/>
                <w:color w:val="auto"/>
                <w:sz w:val="24"/>
                <w:szCs w:val="24"/>
              </w:rPr>
              <w:instrText xml:space="preserve"> SEQ Eqn. \* ARABIC \s 1 </w:instrText>
            </w:r>
            <w:r w:rsidR="005A6EA8">
              <w:rPr>
                <w:i w:val="0"/>
                <w:color w:val="auto"/>
                <w:sz w:val="24"/>
                <w:szCs w:val="24"/>
              </w:rPr>
              <w:fldChar w:fldCharType="separate"/>
            </w:r>
            <w:r w:rsidR="005A6EA8">
              <w:rPr>
                <w:i w:val="0"/>
                <w:noProof/>
                <w:color w:val="auto"/>
                <w:sz w:val="24"/>
                <w:szCs w:val="24"/>
              </w:rPr>
              <w:t>11</w:t>
            </w:r>
            <w:r w:rsidR="005A6EA8">
              <w:rPr>
                <w:i w:val="0"/>
                <w:color w:val="auto"/>
                <w:sz w:val="24"/>
                <w:szCs w:val="24"/>
              </w:rPr>
              <w:fldChar w:fldCharType="end"/>
            </w:r>
            <w:bookmarkEnd w:id="103"/>
          </w:p>
        </w:tc>
      </w:tr>
    </w:tbl>
    <w:p w14:paraId="190F59A5" w14:textId="77777777" w:rsidR="00EC5830" w:rsidRPr="00B26AA5" w:rsidRDefault="00EC5830" w:rsidP="00B974E1">
      <w:pPr>
        <w:spacing w:line="276" w:lineRule="auto"/>
      </w:pPr>
    </w:p>
    <w:p w14:paraId="7CEEC303" w14:textId="77777777" w:rsidR="00B26AA5" w:rsidRDefault="00B26AA5" w:rsidP="00B974E1">
      <w:pPr>
        <w:pStyle w:val="Heading3"/>
        <w:spacing w:line="276" w:lineRule="auto"/>
      </w:pPr>
      <w:bookmarkStart w:id="104" w:name="_Toc489251695"/>
      <w:r>
        <w:t>Error in Correlations</w:t>
      </w:r>
      <w:bookmarkEnd w:id="104"/>
    </w:p>
    <w:p w14:paraId="6EBC5381" w14:textId="77777777" w:rsidR="007163D5" w:rsidRDefault="001017BE" w:rsidP="00B974E1">
      <w:pPr>
        <w:spacing w:line="276" w:lineRule="auto"/>
        <w:ind w:firstLine="450"/>
      </w:pPr>
      <w:r>
        <w:t xml:space="preserve">See section </w:t>
      </w:r>
      <w:r>
        <w:fldChar w:fldCharType="begin"/>
      </w:r>
      <w:r>
        <w:instrText xml:space="preserve"> REF _Ref482777084 \r \h </w:instrText>
      </w:r>
      <w:r w:rsidR="00B901F1">
        <w:instrText xml:space="preserve"> \* MERGEFORMAT </w:instrText>
      </w:r>
      <w:r>
        <w:fldChar w:fldCharType="separate"/>
      </w:r>
      <w:r>
        <w:t>4.1.4</w:t>
      </w:r>
      <w:r>
        <w:fldChar w:fldCharType="end"/>
      </w:r>
      <w:r>
        <w:t xml:space="preserve"> for a discussion of general errors in the model. In addition to t</w:t>
      </w:r>
      <w:r w:rsidR="004F6F40">
        <w:t>hose comments</w:t>
      </w:r>
      <w:r>
        <w:t xml:space="preserve">, there is a larger error due to simulation stochastics as a direct result of using randomly-placed defects. </w:t>
      </w:r>
      <w:r w:rsidR="004F6F40">
        <w:t xml:space="preserve">This leads to a larger deviation from between the equation predictions and the simulation predictions. This is shown for both models in </w:t>
      </w:r>
      <w:r w:rsidR="004F6F40">
        <w:fldChar w:fldCharType="begin"/>
      </w:r>
      <w:r w:rsidR="004F6F40">
        <w:instrText xml:space="preserve"> REF _Ref484601028 \h </w:instrText>
      </w:r>
      <w:r w:rsidR="00B901F1">
        <w:instrText xml:space="preserve"> \* MERGEFORMAT </w:instrText>
      </w:r>
      <w:r w:rsidR="004F6F40">
        <w:fldChar w:fldCharType="separate"/>
      </w:r>
      <w:r w:rsidR="004F6F40">
        <w:t xml:space="preserve">Figure </w:t>
      </w:r>
      <w:r w:rsidR="004F6F40">
        <w:rPr>
          <w:noProof/>
        </w:rPr>
        <w:t>15</w:t>
      </w:r>
      <w:r w:rsidR="004F6F40">
        <w:fldChar w:fldCharType="end"/>
      </w:r>
      <w:r w:rsidR="004F6F40">
        <w:t>.</w:t>
      </w:r>
      <w:r w:rsidR="007F6664">
        <w:t xml:space="preserve"> It should be noted that the core </w:t>
      </w:r>
      <w:r w:rsidR="00443AAB">
        <w:t>approximation</w:t>
      </w:r>
      <w:r w:rsidR="007F6664">
        <w:t xml:space="preserve"> for model 2 </w:t>
      </w:r>
      <w:r w:rsidR="00443AAB">
        <w:t xml:space="preserve">also does not correlate well to a single descriptive equation, for the same reasons as in model 1. </w:t>
      </w:r>
      <w:r w:rsidR="007163D5">
        <w:br w:type="page"/>
      </w:r>
    </w:p>
    <w:p w14:paraId="49DC8129" w14:textId="77777777" w:rsidR="004F6F40" w:rsidRDefault="004F6F40" w:rsidP="00B974E1">
      <w:pPr>
        <w:spacing w:line="276" w:lineRule="auto"/>
        <w:ind w:firstLine="450"/>
      </w:pPr>
    </w:p>
    <w:p w14:paraId="2B53E121" w14:textId="77777777" w:rsidR="004F6F40" w:rsidRDefault="003C16C5" w:rsidP="00B974E1">
      <w:pPr>
        <w:spacing w:after="0" w:line="276" w:lineRule="auto"/>
        <w:jc w:val="center"/>
      </w:pPr>
      <w:r>
        <w:rPr>
          <w:noProof/>
        </w:rPr>
        <w:drawing>
          <wp:inline distT="0" distB="0" distL="0" distR="0" wp14:anchorId="6CDDE388" wp14:editId="176EBF36">
            <wp:extent cx="5988967" cy="289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04524" cy="2903122"/>
                    </a:xfrm>
                    <a:prstGeom prst="rect">
                      <a:avLst/>
                    </a:prstGeom>
                    <a:noFill/>
                  </pic:spPr>
                </pic:pic>
              </a:graphicData>
            </a:graphic>
          </wp:inline>
        </w:drawing>
      </w:r>
    </w:p>
    <w:p w14:paraId="4BF083A8" w14:textId="77777777" w:rsidR="004F6F40" w:rsidRDefault="004F6F40" w:rsidP="00B974E1">
      <w:pPr>
        <w:pStyle w:val="ListParagraph"/>
        <w:spacing w:line="276" w:lineRule="auto"/>
        <w:ind w:left="810"/>
        <w:jc w:val="center"/>
      </w:pPr>
      <w:r>
        <w:t>(a)</w:t>
      </w:r>
    </w:p>
    <w:p w14:paraId="64F7A79C" w14:textId="77777777" w:rsidR="004F6F40" w:rsidRDefault="006D23C5" w:rsidP="00B974E1">
      <w:pPr>
        <w:pStyle w:val="ListParagraph"/>
        <w:spacing w:line="276" w:lineRule="auto"/>
        <w:ind w:left="0"/>
        <w:jc w:val="center"/>
      </w:pPr>
      <w:r>
        <w:rPr>
          <w:noProof/>
        </w:rPr>
        <w:drawing>
          <wp:inline distT="0" distB="0" distL="0" distR="0" wp14:anchorId="0EAA3630" wp14:editId="32ED926D">
            <wp:extent cx="5984187" cy="356446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t="8039"/>
                    <a:stretch/>
                  </pic:blipFill>
                  <pic:spPr bwMode="auto">
                    <a:xfrm>
                      <a:off x="0" y="0"/>
                      <a:ext cx="6014687" cy="3582634"/>
                    </a:xfrm>
                    <a:prstGeom prst="rect">
                      <a:avLst/>
                    </a:prstGeom>
                    <a:noFill/>
                    <a:ln>
                      <a:noFill/>
                    </a:ln>
                    <a:extLst>
                      <a:ext uri="{53640926-AAD7-44D8-BBD7-CCE9431645EC}">
                        <a14:shadowObscured xmlns:a14="http://schemas.microsoft.com/office/drawing/2010/main"/>
                      </a:ext>
                    </a:extLst>
                  </pic:spPr>
                </pic:pic>
              </a:graphicData>
            </a:graphic>
          </wp:inline>
        </w:drawing>
      </w:r>
    </w:p>
    <w:p w14:paraId="0BE5F4E0" w14:textId="77777777" w:rsidR="004F6F40" w:rsidRDefault="004F6F40" w:rsidP="00B974E1">
      <w:pPr>
        <w:pStyle w:val="ListParagraph"/>
        <w:spacing w:after="0" w:line="276" w:lineRule="auto"/>
        <w:ind w:left="810"/>
        <w:jc w:val="center"/>
      </w:pPr>
      <w:r>
        <w:t>(b)</w:t>
      </w:r>
    </w:p>
    <w:p w14:paraId="0FEFE9C1" w14:textId="77777777" w:rsidR="007163D5" w:rsidRDefault="001017BE" w:rsidP="00B974E1">
      <w:pPr>
        <w:pStyle w:val="Caption"/>
        <w:spacing w:line="276" w:lineRule="auto"/>
      </w:pPr>
      <w:bookmarkStart w:id="105" w:name="_Ref484601028"/>
      <w:bookmarkStart w:id="106" w:name="_Toc486418927"/>
      <w:r>
        <w:t xml:space="preserve">Figure </w:t>
      </w:r>
      <w:r w:rsidR="00111575">
        <w:fldChar w:fldCharType="begin"/>
      </w:r>
      <w:r w:rsidR="00111575">
        <w:instrText xml:space="preserve"> SEQ Figure \* ARABIC </w:instrText>
      </w:r>
      <w:r w:rsidR="00111575">
        <w:fldChar w:fldCharType="separate"/>
      </w:r>
      <w:r w:rsidR="0037472B">
        <w:rPr>
          <w:noProof/>
        </w:rPr>
        <w:t>19</w:t>
      </w:r>
      <w:r w:rsidR="00111575">
        <w:rPr>
          <w:noProof/>
        </w:rPr>
        <w:fldChar w:fldCharType="end"/>
      </w:r>
      <w:bookmarkEnd w:id="105"/>
      <w:r>
        <w:t>: Model 2 comparison of correlative equations to select simulation sets. As noted earlier, for the cases where d is specified, N=5x10</w:t>
      </w:r>
      <w:r>
        <w:rPr>
          <w:vertAlign w:val="superscript"/>
        </w:rPr>
        <w:t>23</w:t>
      </w:r>
      <w:r>
        <w:t xml:space="preserve"> m</w:t>
      </w:r>
      <w:r>
        <w:rPr>
          <w:vertAlign w:val="superscript"/>
        </w:rPr>
        <w:t>-3</w:t>
      </w:r>
      <w:r>
        <w:t>, and where N is specified, d=2 nm. (a) Core channel width comparisons. (b) Maximum channel width comparisons.</w:t>
      </w:r>
      <w:bookmarkEnd w:id="106"/>
      <w:r w:rsidR="007163D5">
        <w:br w:type="page"/>
      </w:r>
    </w:p>
    <w:p w14:paraId="01E74352" w14:textId="77777777" w:rsidR="00B26AA5" w:rsidRDefault="00B26AA5" w:rsidP="00B974E1">
      <w:pPr>
        <w:pStyle w:val="Heading2"/>
        <w:spacing w:line="276" w:lineRule="auto"/>
      </w:pPr>
      <w:bookmarkStart w:id="107" w:name="_Ref482859481"/>
      <w:bookmarkStart w:id="108" w:name="_Toc489251696"/>
      <w:r>
        <w:lastRenderedPageBreak/>
        <w:t>Analytic Model</w:t>
      </w:r>
      <w:bookmarkEnd w:id="107"/>
      <w:bookmarkEnd w:id="108"/>
    </w:p>
    <w:p w14:paraId="200E48BA" w14:textId="77777777" w:rsidR="00FF2C61" w:rsidRDefault="00231BCB" w:rsidP="00B974E1">
      <w:pPr>
        <w:spacing w:line="276" w:lineRule="auto"/>
        <w:ind w:firstLine="450"/>
      </w:pPr>
      <w:r>
        <w:t xml:space="preserve">For validation purposes, the same analysis done for models 1 and 2 in sections </w:t>
      </w:r>
      <w:r>
        <w:fldChar w:fldCharType="begin"/>
      </w:r>
      <w:r>
        <w:instrText xml:space="preserve"> REF _Ref482865246 \r \h </w:instrText>
      </w:r>
      <w:r w:rsidR="006E406D">
        <w:instrText xml:space="preserve"> \* MERGEFORMAT </w:instrText>
      </w:r>
      <w:r>
        <w:fldChar w:fldCharType="separate"/>
      </w:r>
      <w:r>
        <w:t>4.1</w:t>
      </w:r>
      <w:r>
        <w:fldChar w:fldCharType="end"/>
      </w:r>
      <w:r>
        <w:t xml:space="preserve"> and </w:t>
      </w:r>
      <w:r>
        <w:fldChar w:fldCharType="begin"/>
      </w:r>
      <w:r>
        <w:instrText xml:space="preserve"> REF _Ref482865245 \r \h </w:instrText>
      </w:r>
      <w:r w:rsidR="006E406D">
        <w:instrText xml:space="preserve"> \* MERGEFORMAT </w:instrText>
      </w:r>
      <w:r>
        <w:fldChar w:fldCharType="separate"/>
      </w:r>
      <w:r>
        <w:t>4.2</w:t>
      </w:r>
      <w:r>
        <w:fldChar w:fldCharType="end"/>
      </w:r>
      <w:r>
        <w:t xml:space="preserve">, respectively, was performed on this model with the following correlations, using the same parameter sets for up to 10 microns. </w:t>
      </w:r>
      <w:r w:rsidR="00FF2C61">
        <w:t xml:space="preserve">The size of the matrices needed to go to 50 microns required more memory than readily available, limiting use to 10 microns. Since this is based on model 1, a fully set of graphs is not presented below. Rather, graphs for density and diameter variations are presented in section </w:t>
      </w:r>
      <w:r w:rsidR="00FF2C61">
        <w:fldChar w:fldCharType="begin"/>
      </w:r>
      <w:r w:rsidR="00FF2C61">
        <w:instrText xml:space="preserve"> REF _Ref484673978 \r \h </w:instrText>
      </w:r>
      <w:r w:rsidR="00B901F1">
        <w:instrText xml:space="preserve"> \* MERGEFORMAT </w:instrText>
      </w:r>
      <w:r w:rsidR="00FF2C61">
        <w:fldChar w:fldCharType="separate"/>
      </w:r>
      <w:r w:rsidR="00FF2C61">
        <w:t>4.3.2</w:t>
      </w:r>
      <w:r w:rsidR="00FF2C61">
        <w:fldChar w:fldCharType="end"/>
      </w:r>
      <w:r w:rsidR="00FF2C61">
        <w:t xml:space="preserve"> along with the appropriate correlation, which will be compared to the other models in section </w:t>
      </w:r>
      <w:r w:rsidR="00FF2C61">
        <w:fldChar w:fldCharType="begin"/>
      </w:r>
      <w:r w:rsidR="00FF2C61">
        <w:instrText xml:space="preserve"> REF _Ref482780993 \r \h </w:instrText>
      </w:r>
      <w:r w:rsidR="00B901F1">
        <w:instrText xml:space="preserve"> \* MERGEFORMAT </w:instrText>
      </w:r>
      <w:r w:rsidR="00FF2C61">
        <w:fldChar w:fldCharType="separate"/>
      </w:r>
      <w:r w:rsidR="00FF2C61">
        <w:t>5.1</w:t>
      </w:r>
      <w:r w:rsidR="00FF2C61">
        <w:fldChar w:fldCharType="end"/>
      </w:r>
      <w:r w:rsidR="00FF2C61">
        <w:t xml:space="preserve">. </w:t>
      </w:r>
    </w:p>
    <w:p w14:paraId="5F08DA4B" w14:textId="77777777" w:rsidR="00FF2C61" w:rsidRDefault="00FF2C61" w:rsidP="00B974E1">
      <w:pPr>
        <w:spacing w:line="276" w:lineRule="auto"/>
        <w:ind w:firstLine="450"/>
      </w:pPr>
      <w:r>
        <w:t xml:space="preserve">As the strength of this approach lies in PDFs of possible maximum channel widths, that is the focus of this section and is discussed in </w:t>
      </w:r>
      <w:r>
        <w:fldChar w:fldCharType="begin"/>
      </w:r>
      <w:r>
        <w:instrText xml:space="preserve"> REF _Ref484674205 \r \h </w:instrText>
      </w:r>
      <w:r w:rsidR="00B901F1">
        <w:instrText xml:space="preserve"> \* MERGEFORMAT </w:instrText>
      </w:r>
      <w:r>
        <w:fldChar w:fldCharType="separate"/>
      </w:r>
      <w:r>
        <w:t>4.3.1</w:t>
      </w:r>
      <w:r>
        <w:fldChar w:fldCharType="end"/>
      </w:r>
      <w:r>
        <w:t xml:space="preserve">, below. As mentioned in section </w:t>
      </w:r>
      <w:r>
        <w:fldChar w:fldCharType="begin"/>
      </w:r>
      <w:r>
        <w:instrText xml:space="preserve"> REF _Ref472581861 \r \h </w:instrText>
      </w:r>
      <w:r w:rsidR="00B901F1">
        <w:instrText xml:space="preserve"> \* MERGEFORMAT </w:instrText>
      </w:r>
      <w:r>
        <w:fldChar w:fldCharType="separate"/>
      </w:r>
      <w:r>
        <w:t>3.4</w:t>
      </w:r>
      <w:r>
        <w:fldChar w:fldCharType="end"/>
      </w:r>
      <w:r>
        <w:t xml:space="preserve">, the core channel width was not evaluated for this model. However, </w:t>
      </w:r>
      <w:r w:rsidR="003F2F76">
        <w:t xml:space="preserve">an absolute minimum to the channel width can be established based </w:t>
      </w:r>
      <w:r w:rsidR="009D443A">
        <w:t xml:space="preserve">on </w:t>
      </w:r>
      <w:r w:rsidR="009D443A">
        <w:rPr>
          <w:b/>
        </w:rPr>
        <w:fldChar w:fldCharType="begin"/>
      </w:r>
      <w:r w:rsidR="009D443A">
        <w:rPr>
          <w:b/>
        </w:rPr>
        <w:instrText xml:space="preserve"> REF _Ref484678916 \h </w:instrText>
      </w:r>
      <w:r w:rsidR="00B901F1">
        <w:rPr>
          <w:b/>
        </w:rPr>
        <w:instrText xml:space="preserve"> \* MERGEFORMAT </w:instrText>
      </w:r>
      <w:r w:rsidR="009D443A">
        <w:rPr>
          <w:b/>
        </w:rPr>
      </w:r>
      <w:r w:rsidR="009D443A">
        <w:rPr>
          <w:b/>
        </w:rPr>
        <w:fldChar w:fldCharType="separate"/>
      </w:r>
      <w:r w:rsidR="009D443A">
        <w:t xml:space="preserve">Figures </w:t>
      </w:r>
      <w:r w:rsidR="009D443A">
        <w:rPr>
          <w:noProof/>
        </w:rPr>
        <w:t>19</w:t>
      </w:r>
      <w:r w:rsidR="009D443A">
        <w:rPr>
          <w:b/>
        </w:rPr>
        <w:fldChar w:fldCharType="end"/>
      </w:r>
      <w:r w:rsidR="009D443A">
        <w:rPr>
          <w:b/>
        </w:rPr>
        <w:fldChar w:fldCharType="begin"/>
      </w:r>
      <w:r w:rsidR="009D443A">
        <w:rPr>
          <w:b/>
        </w:rPr>
        <w:instrText xml:space="preserve"> REF _Ref484678917 \h </w:instrText>
      </w:r>
      <w:r w:rsidR="00B901F1">
        <w:rPr>
          <w:b/>
        </w:rPr>
        <w:instrText xml:space="preserve"> \* MERGEFORMAT </w:instrText>
      </w:r>
      <w:r w:rsidR="009D443A">
        <w:rPr>
          <w:b/>
        </w:rPr>
      </w:r>
      <w:r w:rsidR="009D443A">
        <w:rPr>
          <w:b/>
        </w:rPr>
        <w:fldChar w:fldCharType="separate"/>
      </w:r>
      <w:r w:rsidR="009D443A">
        <w:t xml:space="preserve">, </w:t>
      </w:r>
      <w:r w:rsidR="009D443A">
        <w:rPr>
          <w:noProof/>
        </w:rPr>
        <w:t>20</w:t>
      </w:r>
      <w:r w:rsidR="009D443A">
        <w:rPr>
          <w:b/>
        </w:rPr>
        <w:fldChar w:fldCharType="end"/>
      </w:r>
      <w:r w:rsidR="009D443A">
        <w:rPr>
          <w:b/>
        </w:rPr>
        <w:fldChar w:fldCharType="begin"/>
      </w:r>
      <w:r w:rsidR="009D443A">
        <w:rPr>
          <w:b/>
        </w:rPr>
        <w:instrText xml:space="preserve"> REF _Ref484678918 \h </w:instrText>
      </w:r>
      <w:r w:rsidR="00B901F1">
        <w:rPr>
          <w:b/>
        </w:rPr>
        <w:instrText xml:space="preserve"> \* MERGEFORMAT </w:instrText>
      </w:r>
      <w:r w:rsidR="009D443A">
        <w:rPr>
          <w:b/>
        </w:rPr>
      </w:r>
      <w:r w:rsidR="009D443A">
        <w:rPr>
          <w:b/>
        </w:rPr>
        <w:fldChar w:fldCharType="separate"/>
      </w:r>
      <w:r w:rsidR="009D443A">
        <w:t xml:space="preserve">, and </w:t>
      </w:r>
      <w:r w:rsidR="009D443A">
        <w:rPr>
          <w:noProof/>
        </w:rPr>
        <w:t>21</w:t>
      </w:r>
      <w:r w:rsidR="009D443A">
        <w:rPr>
          <w:b/>
        </w:rPr>
        <w:fldChar w:fldCharType="end"/>
      </w:r>
      <w:r w:rsidR="003F2F76">
        <w:t>. This is the closest thing to a core width approximation that is presented here.</w:t>
      </w:r>
    </w:p>
    <w:p w14:paraId="71AB4E1A" w14:textId="77777777" w:rsidR="007163D5" w:rsidRDefault="007163D5" w:rsidP="00B974E1">
      <w:pPr>
        <w:spacing w:line="276" w:lineRule="auto"/>
        <w:ind w:firstLine="450"/>
      </w:pPr>
    </w:p>
    <w:p w14:paraId="53E03A00" w14:textId="77777777" w:rsidR="00B26AA5" w:rsidRDefault="00B26AA5" w:rsidP="00B974E1">
      <w:pPr>
        <w:pStyle w:val="Heading3"/>
        <w:spacing w:line="276" w:lineRule="auto"/>
      </w:pPr>
      <w:bookmarkStart w:id="109" w:name="_Ref484674205"/>
      <w:bookmarkStart w:id="110" w:name="_Ref484674426"/>
      <w:bookmarkStart w:id="111" w:name="_Toc489251697"/>
      <w:r>
        <w:t>PDFs of Dislocation Passage/Defect Elimination</w:t>
      </w:r>
      <w:bookmarkEnd w:id="109"/>
      <w:bookmarkEnd w:id="110"/>
      <w:bookmarkEnd w:id="111"/>
    </w:p>
    <w:p w14:paraId="5C1DE3E5" w14:textId="77777777" w:rsidR="00EC5830" w:rsidRDefault="003F2F76" w:rsidP="00B974E1">
      <w:pPr>
        <w:spacing w:line="276" w:lineRule="auto"/>
        <w:ind w:firstLine="450"/>
      </w:pPr>
      <w:r>
        <w:t>For each parameter set run, the program outputs probabilities that any given channel width is chosen. These are normalized and graphed below in</w:t>
      </w:r>
      <w:r w:rsidR="005D4D67">
        <w:rPr>
          <w:b/>
        </w:rPr>
        <w:t xml:space="preserve"> </w:t>
      </w:r>
      <w:r w:rsidR="005D4D67">
        <w:rPr>
          <w:b/>
        </w:rPr>
        <w:fldChar w:fldCharType="begin"/>
      </w:r>
      <w:r w:rsidR="005D4D67">
        <w:rPr>
          <w:b/>
        </w:rPr>
        <w:instrText xml:space="preserve"> REF _Ref484678916 \h </w:instrText>
      </w:r>
      <w:r w:rsidR="00B901F1">
        <w:rPr>
          <w:b/>
        </w:rPr>
        <w:instrText xml:space="preserve"> \* MERGEFORMAT </w:instrText>
      </w:r>
      <w:r w:rsidR="005D4D67">
        <w:rPr>
          <w:b/>
        </w:rPr>
      </w:r>
      <w:r w:rsidR="005D4D67">
        <w:rPr>
          <w:b/>
        </w:rPr>
        <w:fldChar w:fldCharType="separate"/>
      </w:r>
      <w:r w:rsidR="005D4D67">
        <w:t xml:space="preserve">Figures </w:t>
      </w:r>
      <w:r w:rsidR="005D4D67">
        <w:rPr>
          <w:noProof/>
        </w:rPr>
        <w:t>19</w:t>
      </w:r>
      <w:r w:rsidR="005D4D67">
        <w:rPr>
          <w:b/>
        </w:rPr>
        <w:fldChar w:fldCharType="end"/>
      </w:r>
      <w:r w:rsidR="005D4D67">
        <w:rPr>
          <w:b/>
        </w:rPr>
        <w:fldChar w:fldCharType="begin"/>
      </w:r>
      <w:r w:rsidR="005D4D67">
        <w:rPr>
          <w:b/>
        </w:rPr>
        <w:instrText xml:space="preserve"> REF _Ref484678917 \h </w:instrText>
      </w:r>
      <w:r w:rsidR="00B901F1">
        <w:rPr>
          <w:b/>
        </w:rPr>
        <w:instrText xml:space="preserve"> \* MERGEFORMAT </w:instrText>
      </w:r>
      <w:r w:rsidR="005D4D67">
        <w:rPr>
          <w:b/>
        </w:rPr>
      </w:r>
      <w:r w:rsidR="005D4D67">
        <w:rPr>
          <w:b/>
        </w:rPr>
        <w:fldChar w:fldCharType="separate"/>
      </w:r>
      <w:r w:rsidR="005D4D67">
        <w:t xml:space="preserve">, </w:t>
      </w:r>
      <w:r w:rsidR="005D4D67">
        <w:rPr>
          <w:noProof/>
        </w:rPr>
        <w:t>20</w:t>
      </w:r>
      <w:r w:rsidR="005D4D67">
        <w:rPr>
          <w:b/>
        </w:rPr>
        <w:fldChar w:fldCharType="end"/>
      </w:r>
      <w:r w:rsidR="005D4D67">
        <w:rPr>
          <w:b/>
        </w:rPr>
        <w:fldChar w:fldCharType="begin"/>
      </w:r>
      <w:r w:rsidR="005D4D67">
        <w:rPr>
          <w:b/>
        </w:rPr>
        <w:instrText xml:space="preserve"> REF _Ref484678918 \h </w:instrText>
      </w:r>
      <w:r w:rsidR="00B901F1">
        <w:rPr>
          <w:b/>
        </w:rPr>
        <w:instrText xml:space="preserve"> \* MERGEFORMAT </w:instrText>
      </w:r>
      <w:r w:rsidR="005D4D67">
        <w:rPr>
          <w:b/>
        </w:rPr>
      </w:r>
      <w:r w:rsidR="005D4D67">
        <w:rPr>
          <w:b/>
        </w:rPr>
        <w:fldChar w:fldCharType="separate"/>
      </w:r>
      <w:r w:rsidR="005D4D67">
        <w:t xml:space="preserve">, and </w:t>
      </w:r>
      <w:r w:rsidR="005D4D67">
        <w:rPr>
          <w:noProof/>
        </w:rPr>
        <w:t>21</w:t>
      </w:r>
      <w:r w:rsidR="005D4D67">
        <w:rPr>
          <w:b/>
        </w:rPr>
        <w:fldChar w:fldCharType="end"/>
      </w:r>
      <w:r>
        <w:t xml:space="preserve">. Various parameters, mean, standard deviation, skewness, and kurtosis, are then correlated with distance in a similar manner to models 1 and 2. The extended details of this are presented in section </w:t>
      </w:r>
      <w:r>
        <w:fldChar w:fldCharType="begin"/>
      </w:r>
      <w:r>
        <w:instrText xml:space="preserve"> REF _Ref484675087 \r \h </w:instrText>
      </w:r>
      <w:r w:rsidR="00B901F1">
        <w:instrText xml:space="preserve"> \* MERGEFORMAT </w:instrText>
      </w:r>
      <w:r>
        <w:fldChar w:fldCharType="separate"/>
      </w:r>
      <w:r>
        <w:t>4.3.2</w:t>
      </w:r>
      <w:r>
        <w:fldChar w:fldCharType="end"/>
      </w:r>
      <w:r w:rsidR="00991227">
        <w:t>.</w:t>
      </w:r>
    </w:p>
    <w:p w14:paraId="01BCB67D" w14:textId="77777777" w:rsidR="007163D5" w:rsidRDefault="007163D5" w:rsidP="00B974E1">
      <w:pPr>
        <w:spacing w:line="276" w:lineRule="auto"/>
        <w:ind w:firstLine="450"/>
      </w:pPr>
    </w:p>
    <w:p w14:paraId="3FB19B46" w14:textId="77777777" w:rsidR="007163D5" w:rsidRDefault="007163D5" w:rsidP="00B974E1">
      <w:pPr>
        <w:spacing w:line="276" w:lineRule="auto"/>
        <w:ind w:firstLine="450"/>
      </w:pPr>
      <w:r>
        <w:br w:type="page"/>
      </w:r>
    </w:p>
    <w:p w14:paraId="1B9E9950" w14:textId="77777777" w:rsidR="00991227" w:rsidRDefault="00EA0E30" w:rsidP="00B974E1">
      <w:pPr>
        <w:spacing w:line="276" w:lineRule="auto"/>
      </w:pPr>
      <w:r>
        <w:rPr>
          <w:noProof/>
        </w:rPr>
        <w:lastRenderedPageBreak/>
        <w:drawing>
          <wp:inline distT="0" distB="0" distL="0" distR="0" wp14:anchorId="5F1721E8" wp14:editId="157CB7F8">
            <wp:extent cx="5693589" cy="2328122"/>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a:extLst>
                        <a:ext uri="{28A0092B-C50C-407E-A947-70E740481C1C}">
                          <a14:useLocalDpi xmlns:a14="http://schemas.microsoft.com/office/drawing/2010/main" val="0"/>
                        </a:ext>
                      </a:extLst>
                    </a:blip>
                    <a:srcRect t="11729" b="3395"/>
                    <a:stretch/>
                  </pic:blipFill>
                  <pic:spPr bwMode="auto">
                    <a:xfrm>
                      <a:off x="0" y="0"/>
                      <a:ext cx="5694045" cy="2328308"/>
                    </a:xfrm>
                    <a:prstGeom prst="rect">
                      <a:avLst/>
                    </a:prstGeom>
                    <a:noFill/>
                    <a:ln>
                      <a:noFill/>
                    </a:ln>
                    <a:extLst>
                      <a:ext uri="{53640926-AAD7-44D8-BBD7-CCE9431645EC}">
                        <a14:shadowObscured xmlns:a14="http://schemas.microsoft.com/office/drawing/2010/main"/>
                      </a:ext>
                    </a:extLst>
                  </pic:spPr>
                </pic:pic>
              </a:graphicData>
            </a:graphic>
          </wp:inline>
        </w:drawing>
      </w:r>
    </w:p>
    <w:p w14:paraId="2E6C441E" w14:textId="77777777" w:rsidR="00B31785" w:rsidRDefault="005D4D67" w:rsidP="00B974E1">
      <w:pPr>
        <w:pStyle w:val="Caption"/>
        <w:spacing w:line="276" w:lineRule="auto"/>
      </w:pPr>
      <w:bookmarkStart w:id="112" w:name="_Ref484678916"/>
      <w:bookmarkStart w:id="113" w:name="_Toc486418928"/>
      <w:r>
        <w:t xml:space="preserve">Figure </w:t>
      </w:r>
      <w:r w:rsidR="00111575">
        <w:fldChar w:fldCharType="begin"/>
      </w:r>
      <w:r w:rsidR="00111575">
        <w:instrText xml:space="preserve"> SEQ Figure \* ARABIC </w:instrText>
      </w:r>
      <w:r w:rsidR="00111575">
        <w:fldChar w:fldCharType="separate"/>
      </w:r>
      <w:r w:rsidR="0037472B">
        <w:rPr>
          <w:noProof/>
        </w:rPr>
        <w:t>20</w:t>
      </w:r>
      <w:r w:rsidR="00111575">
        <w:rPr>
          <w:noProof/>
        </w:rPr>
        <w:fldChar w:fldCharType="end"/>
      </w:r>
      <w:bookmarkEnd w:id="112"/>
      <w:r>
        <w:t>: Maximum channel width PDFs at x = 2, 4, 6, 8, and 10 microns along the channel N = 5x10</w:t>
      </w:r>
      <w:r>
        <w:rPr>
          <w:vertAlign w:val="superscript"/>
        </w:rPr>
        <w:t>23</w:t>
      </w:r>
      <w:r>
        <w:t>m</w:t>
      </w:r>
      <w:r>
        <w:rPr>
          <w:vertAlign w:val="superscript"/>
        </w:rPr>
        <w:t>-3</w:t>
      </w:r>
      <w:r>
        <w:t>, d=3nm.</w:t>
      </w:r>
      <w:bookmarkEnd w:id="113"/>
    </w:p>
    <w:p w14:paraId="0A7DF344" w14:textId="77777777" w:rsidR="005D4D67" w:rsidRDefault="00B31785" w:rsidP="00B974E1">
      <w:pPr>
        <w:tabs>
          <w:tab w:val="left" w:pos="7740"/>
        </w:tabs>
        <w:spacing w:line="276" w:lineRule="auto"/>
      </w:pPr>
      <w:r>
        <w:rPr>
          <w:noProof/>
        </w:rPr>
        <w:drawing>
          <wp:inline distT="0" distB="0" distL="0" distR="0" wp14:anchorId="6CAA7424" wp14:editId="62367B1E">
            <wp:extent cx="5803900" cy="2346113"/>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extLst>
                        <a:ext uri="{28A0092B-C50C-407E-A947-70E740481C1C}">
                          <a14:useLocalDpi xmlns:a14="http://schemas.microsoft.com/office/drawing/2010/main" val="0"/>
                        </a:ext>
                      </a:extLst>
                    </a:blip>
                    <a:srcRect t="8642" b="5833"/>
                    <a:stretch/>
                  </pic:blipFill>
                  <pic:spPr bwMode="auto">
                    <a:xfrm>
                      <a:off x="0" y="0"/>
                      <a:ext cx="5803900" cy="2346113"/>
                    </a:xfrm>
                    <a:prstGeom prst="rect">
                      <a:avLst/>
                    </a:prstGeom>
                    <a:noFill/>
                    <a:ln>
                      <a:noFill/>
                    </a:ln>
                    <a:extLst>
                      <a:ext uri="{53640926-AAD7-44D8-BBD7-CCE9431645EC}">
                        <a14:shadowObscured xmlns:a14="http://schemas.microsoft.com/office/drawing/2010/main"/>
                      </a:ext>
                    </a:extLst>
                  </pic:spPr>
                </pic:pic>
              </a:graphicData>
            </a:graphic>
          </wp:inline>
        </w:drawing>
      </w:r>
    </w:p>
    <w:p w14:paraId="1CEA2C4E" w14:textId="77777777" w:rsidR="005D4D67" w:rsidRDefault="005D4D67" w:rsidP="00B974E1">
      <w:pPr>
        <w:pStyle w:val="Caption"/>
        <w:spacing w:line="276" w:lineRule="auto"/>
      </w:pPr>
      <w:bookmarkStart w:id="114" w:name="_Ref484678917"/>
      <w:bookmarkStart w:id="115" w:name="_Toc486418929"/>
      <w:r>
        <w:t xml:space="preserve">Figure </w:t>
      </w:r>
      <w:r w:rsidR="00111575">
        <w:fldChar w:fldCharType="begin"/>
      </w:r>
      <w:r w:rsidR="00111575">
        <w:instrText xml:space="preserve"> SEQ Figure \* ARABIC </w:instrText>
      </w:r>
      <w:r w:rsidR="00111575">
        <w:fldChar w:fldCharType="separate"/>
      </w:r>
      <w:r w:rsidR="0037472B">
        <w:rPr>
          <w:noProof/>
        </w:rPr>
        <w:t>21</w:t>
      </w:r>
      <w:r w:rsidR="00111575">
        <w:rPr>
          <w:noProof/>
        </w:rPr>
        <w:fldChar w:fldCharType="end"/>
      </w:r>
      <w:bookmarkEnd w:id="114"/>
      <w:r>
        <w:t>: Maximum channel width PDFs at x = 2, 4, 6, 8, and 10 microns along the channel. N = 5x10</w:t>
      </w:r>
      <w:r>
        <w:rPr>
          <w:vertAlign w:val="superscript"/>
        </w:rPr>
        <w:t>23</w:t>
      </w:r>
      <w:r>
        <w:t>m</w:t>
      </w:r>
      <w:r>
        <w:rPr>
          <w:vertAlign w:val="superscript"/>
        </w:rPr>
        <w:t>-3</w:t>
      </w:r>
      <w:r>
        <w:t>, d=11nm.</w:t>
      </w:r>
      <w:bookmarkEnd w:id="115"/>
    </w:p>
    <w:p w14:paraId="5EB27371" w14:textId="77777777" w:rsidR="005D4D67" w:rsidRDefault="00B31785" w:rsidP="00B974E1">
      <w:pPr>
        <w:spacing w:line="276" w:lineRule="auto"/>
      </w:pPr>
      <w:r>
        <w:rPr>
          <w:noProof/>
        </w:rPr>
        <w:drawing>
          <wp:inline distT="0" distB="0" distL="0" distR="0" wp14:anchorId="5F1E196B" wp14:editId="20C210D0">
            <wp:extent cx="5845487" cy="232791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t="9261" b="5864"/>
                    <a:stretch/>
                  </pic:blipFill>
                  <pic:spPr bwMode="auto">
                    <a:xfrm>
                      <a:off x="0" y="0"/>
                      <a:ext cx="5846445" cy="2328291"/>
                    </a:xfrm>
                    <a:prstGeom prst="rect">
                      <a:avLst/>
                    </a:prstGeom>
                    <a:noFill/>
                    <a:ln>
                      <a:noFill/>
                    </a:ln>
                    <a:extLst>
                      <a:ext uri="{53640926-AAD7-44D8-BBD7-CCE9431645EC}">
                        <a14:shadowObscured xmlns:a14="http://schemas.microsoft.com/office/drawing/2010/main"/>
                      </a:ext>
                    </a:extLst>
                  </pic:spPr>
                </pic:pic>
              </a:graphicData>
            </a:graphic>
          </wp:inline>
        </w:drawing>
      </w:r>
    </w:p>
    <w:p w14:paraId="7F039E59" w14:textId="77777777" w:rsidR="0058064A" w:rsidRDefault="005D4D67" w:rsidP="00B974E1">
      <w:pPr>
        <w:pStyle w:val="Caption"/>
        <w:spacing w:line="276" w:lineRule="auto"/>
      </w:pPr>
      <w:bookmarkStart w:id="116" w:name="_Ref484678918"/>
      <w:bookmarkStart w:id="117" w:name="_Toc486418930"/>
      <w:r>
        <w:t xml:space="preserve">Figure </w:t>
      </w:r>
      <w:r w:rsidR="00111575">
        <w:fldChar w:fldCharType="begin"/>
      </w:r>
      <w:r w:rsidR="00111575">
        <w:instrText xml:space="preserve"> SEQ Figure \* ARABIC </w:instrText>
      </w:r>
      <w:r w:rsidR="00111575">
        <w:fldChar w:fldCharType="separate"/>
      </w:r>
      <w:r w:rsidR="0037472B">
        <w:rPr>
          <w:noProof/>
        </w:rPr>
        <w:t>22</w:t>
      </w:r>
      <w:r w:rsidR="00111575">
        <w:rPr>
          <w:noProof/>
        </w:rPr>
        <w:fldChar w:fldCharType="end"/>
      </w:r>
      <w:bookmarkEnd w:id="116"/>
      <w:r w:rsidRPr="005D4D67">
        <w:t xml:space="preserve"> </w:t>
      </w:r>
      <w:r>
        <w:t>Maximum channel width PDFs at x = 2,</w:t>
      </w:r>
      <w:r w:rsidR="005A6EA8">
        <w:t xml:space="preserve"> 4, 6, 8, and 10 microns along </w:t>
      </w:r>
      <w:r>
        <w:t xml:space="preserve">he channel. N = </w:t>
      </w:r>
      <w:r w:rsidR="00AC6B02">
        <w:t>1</w:t>
      </w:r>
      <w:r>
        <w:t>x10</w:t>
      </w:r>
      <w:r w:rsidR="00AC6B02">
        <w:rPr>
          <w:vertAlign w:val="superscript"/>
        </w:rPr>
        <w:t>24</w:t>
      </w:r>
      <w:r>
        <w:t>m</w:t>
      </w:r>
      <w:r>
        <w:rPr>
          <w:vertAlign w:val="superscript"/>
        </w:rPr>
        <w:t>-3</w:t>
      </w:r>
      <w:r>
        <w:t>, d=3nm.</w:t>
      </w:r>
      <w:bookmarkEnd w:id="117"/>
    </w:p>
    <w:p w14:paraId="48DEB68A" w14:textId="77777777" w:rsidR="0058064A" w:rsidRPr="00B26AA5" w:rsidRDefault="0058064A" w:rsidP="00B974E1">
      <w:pPr>
        <w:pStyle w:val="Heading3"/>
        <w:spacing w:line="276" w:lineRule="auto"/>
      </w:pPr>
      <w:bookmarkStart w:id="118" w:name="_Toc489251698"/>
      <w:bookmarkStart w:id="119" w:name="_Ref484673978"/>
      <w:bookmarkStart w:id="120" w:name="_Ref484675087"/>
      <w:r>
        <w:lastRenderedPageBreak/>
        <w:t>Microstructure Effects</w:t>
      </w:r>
      <w:bookmarkEnd w:id="118"/>
      <w:r>
        <w:t xml:space="preserve"> </w:t>
      </w:r>
      <w:bookmarkEnd w:id="119"/>
      <w:bookmarkEnd w:id="120"/>
    </w:p>
    <w:p w14:paraId="230DAFDD" w14:textId="77777777" w:rsidR="0058064A" w:rsidRDefault="0058064A" w:rsidP="00B974E1">
      <w:pPr>
        <w:spacing w:line="276" w:lineRule="auto"/>
        <w:ind w:firstLine="450"/>
      </w:pPr>
      <w:r>
        <w:t xml:space="preserve">Microstructural effects on the mean, maximum channel width approximation were found in the exact same way as with models 1 and 2. The only variation was in using d=3nm for variable density measurements. Graphs of microstructural effects from diameter and density variations are presented in </w:t>
      </w:r>
      <w:r>
        <w:fldChar w:fldCharType="begin"/>
      </w:r>
      <w:r>
        <w:instrText xml:space="preserve"> REF _Ref484682230 \h  \* MERGEFORMAT </w:instrText>
      </w:r>
      <w:r>
        <w:fldChar w:fldCharType="separate"/>
      </w:r>
      <w:r>
        <w:t xml:space="preserve">Figure </w:t>
      </w:r>
      <w:r>
        <w:rPr>
          <w:noProof/>
        </w:rPr>
        <w:t>22</w:t>
      </w:r>
      <w:r>
        <w:fldChar w:fldCharType="end"/>
      </w:r>
      <w:r>
        <w:t>. The results of these variations are the following equation.</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272"/>
        <w:gridCol w:w="1260"/>
      </w:tblGrid>
      <w:tr w:rsidR="0058064A" w14:paraId="5AB05C3A" w14:textId="77777777" w:rsidTr="002D560F">
        <w:trPr>
          <w:trHeight w:val="720"/>
        </w:trPr>
        <w:tc>
          <w:tcPr>
            <w:tcW w:w="7272" w:type="dxa"/>
            <w:shd w:val="clear" w:color="auto" w:fill="FFFFFF" w:themeFill="background1"/>
            <w:vAlign w:val="bottom"/>
          </w:tcPr>
          <w:p w14:paraId="5F20820E" w14:textId="77777777" w:rsidR="0058064A" w:rsidRPr="00B34FCF" w:rsidRDefault="0058064A" w:rsidP="00B974E1">
            <w:pPr>
              <w:pStyle w:val="NormalWeb"/>
              <w:spacing w:line="276" w:lineRule="auto"/>
              <w:ind w:firstLine="0"/>
              <w:jc w:val="center"/>
            </w:pPr>
            <m:oMathPara>
              <m:oMathParaPr>
                <m:jc m:val="center"/>
              </m:oMathParaPr>
              <m:oMath>
                <m:r>
                  <w:rPr>
                    <w:rFonts w:ascii="Cambria Math" w:hAnsi="Cambria Math" w:cstheme="minorBidi"/>
                    <w:color w:val="000000" w:themeColor="text1"/>
                  </w:rPr>
                  <m:t>W</m:t>
                </m:r>
                <m:d>
                  <m:dPr>
                    <m:ctrlPr>
                      <w:rPr>
                        <w:rFonts w:ascii="Cambria Math" w:hAnsi="Cambria Math" w:cstheme="minorBidi"/>
                        <w:i/>
                        <w:iCs/>
                        <w:color w:val="000000" w:themeColor="text1"/>
                      </w:rPr>
                    </m:ctrlPr>
                  </m:dPr>
                  <m:e>
                    <m:r>
                      <w:rPr>
                        <w:rFonts w:ascii="Cambria Math" w:hAnsi="Cambria Math" w:cstheme="minorBidi"/>
                        <w:color w:val="000000" w:themeColor="text1"/>
                      </w:rPr>
                      <m:t>x</m:t>
                    </m:r>
                  </m:e>
                </m:d>
                <m:r>
                  <w:rPr>
                    <w:rFonts w:ascii="Cambria Math" w:hAnsi="Cambria Math" w:cstheme="minorBidi"/>
                    <w:color w:val="000000" w:themeColor="text1"/>
                  </w:rPr>
                  <m:t>=0.955</m:t>
                </m:r>
                <m:sSup>
                  <m:sSupPr>
                    <m:ctrlPr>
                      <w:rPr>
                        <w:rFonts w:ascii="Cambria Math" w:hAnsi="Cambria Math" w:cstheme="minorBidi"/>
                        <w:i/>
                        <w:iCs/>
                        <w:color w:val="000000" w:themeColor="text1"/>
                      </w:rPr>
                    </m:ctrlPr>
                  </m:sSupPr>
                  <m:e>
                    <m:r>
                      <w:rPr>
                        <w:rFonts w:ascii="Cambria Math" w:hAnsi="Cambria Math" w:cstheme="minorBidi"/>
                        <w:color w:val="000000" w:themeColor="text1"/>
                      </w:rPr>
                      <m:t>d</m:t>
                    </m:r>
                  </m:e>
                  <m:sup>
                    <m:r>
                      <w:rPr>
                        <w:rFonts w:ascii="Cambria Math" w:hAnsi="Cambria Math" w:cstheme="minorBidi"/>
                        <w:color w:val="000000" w:themeColor="text1"/>
                      </w:rPr>
                      <m:t>1.480</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0.51</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x</m:t>
                    </m:r>
                  </m:e>
                  <m:sup>
                    <m:sSup>
                      <m:sSupPr>
                        <m:ctrlPr>
                          <w:rPr>
                            <w:rFonts w:ascii="Cambria Math" w:hAnsi="Cambria Math" w:cstheme="minorBidi"/>
                            <w:i/>
                            <w:iCs/>
                            <w:color w:val="000000" w:themeColor="text1"/>
                          </w:rPr>
                        </m:ctrlPr>
                      </m:sSupPr>
                      <m:e>
                        <m:r>
                          <w:rPr>
                            <w:rFonts w:ascii="Cambria Math" w:hAnsi="Cambria Math" w:cstheme="minorBidi"/>
                            <w:color w:val="000000" w:themeColor="text1"/>
                          </w:rPr>
                          <m:t>0.6166d</m:t>
                        </m:r>
                      </m:e>
                      <m:sup>
                        <m:r>
                          <w:rPr>
                            <w:rFonts w:ascii="Cambria Math" w:hAnsi="Cambria Math" w:cstheme="minorBidi"/>
                            <w:color w:val="000000" w:themeColor="text1"/>
                          </w:rPr>
                          <m:t>-0.023</m:t>
                        </m:r>
                      </m:sup>
                    </m:sSup>
                    <m:sSup>
                      <m:sSupPr>
                        <m:ctrlPr>
                          <w:rPr>
                            <w:rFonts w:ascii="Cambria Math" w:hAnsi="Cambria Math" w:cstheme="minorBidi"/>
                            <w:i/>
                            <w:iCs/>
                            <w:color w:val="000000" w:themeColor="text1"/>
                          </w:rPr>
                        </m:ctrlPr>
                      </m:sSupPr>
                      <m:e>
                        <m:r>
                          <w:rPr>
                            <w:rFonts w:ascii="Cambria Math" w:hAnsi="Cambria Math" w:cstheme="minorBidi"/>
                            <w:color w:val="000000" w:themeColor="text1"/>
                          </w:rPr>
                          <m:t>N</m:t>
                        </m:r>
                      </m:e>
                      <m:sup>
                        <m:r>
                          <w:rPr>
                            <w:rFonts w:ascii="Cambria Math" w:hAnsi="Cambria Math" w:cstheme="minorBidi"/>
                            <w:color w:val="000000" w:themeColor="text1"/>
                          </w:rPr>
                          <m:t>-0.023</m:t>
                        </m:r>
                      </m:sup>
                    </m:sSup>
                  </m:sup>
                </m:sSup>
              </m:oMath>
            </m:oMathPara>
          </w:p>
        </w:tc>
        <w:tc>
          <w:tcPr>
            <w:tcW w:w="1260" w:type="dxa"/>
            <w:shd w:val="clear" w:color="auto" w:fill="FFFFFF" w:themeFill="background1"/>
          </w:tcPr>
          <w:p w14:paraId="7D2A4BF1" w14:textId="77777777" w:rsidR="0058064A" w:rsidRPr="0047431A" w:rsidRDefault="0058064A" w:rsidP="00B974E1">
            <w:pPr>
              <w:pStyle w:val="Caption"/>
              <w:spacing w:before="240" w:after="0" w:line="276" w:lineRule="auto"/>
              <w:jc w:val="right"/>
              <w:rPr>
                <w:i w:val="0"/>
                <w:sz w:val="24"/>
                <w:szCs w:val="24"/>
              </w:rPr>
            </w:pPr>
            <w:bookmarkStart w:id="121" w:name="_Ref485211915"/>
            <w:r w:rsidRPr="0047431A">
              <w:rPr>
                <w:i w:val="0"/>
                <w:color w:val="auto"/>
                <w:sz w:val="24"/>
                <w:szCs w:val="24"/>
              </w:rPr>
              <w:t xml:space="preserve">Eqn.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4</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Eqn. \* ARABIC \s 1 </w:instrText>
            </w:r>
            <w:r>
              <w:rPr>
                <w:i w:val="0"/>
                <w:color w:val="auto"/>
                <w:sz w:val="24"/>
                <w:szCs w:val="24"/>
              </w:rPr>
              <w:fldChar w:fldCharType="separate"/>
            </w:r>
            <w:r>
              <w:rPr>
                <w:i w:val="0"/>
                <w:noProof/>
                <w:color w:val="auto"/>
                <w:sz w:val="24"/>
                <w:szCs w:val="24"/>
              </w:rPr>
              <w:t>12</w:t>
            </w:r>
            <w:r>
              <w:rPr>
                <w:i w:val="0"/>
                <w:color w:val="auto"/>
                <w:sz w:val="24"/>
                <w:szCs w:val="24"/>
              </w:rPr>
              <w:fldChar w:fldCharType="end"/>
            </w:r>
            <w:bookmarkEnd w:id="121"/>
          </w:p>
        </w:tc>
      </w:tr>
    </w:tbl>
    <w:p w14:paraId="3ACF0AB1" w14:textId="77777777" w:rsidR="0058064A" w:rsidRDefault="0058064A" w:rsidP="00B974E1">
      <w:pPr>
        <w:spacing w:line="276" w:lineRule="auto"/>
        <w:ind w:firstLine="450"/>
      </w:pPr>
      <w:r>
        <w:t xml:space="preserve">Microstructural effects on these four parameters are shown in </w:t>
      </w:r>
      <w:r>
        <w:fldChar w:fldCharType="begin"/>
      </w:r>
      <w:r>
        <w:instrText xml:space="preserve"> REF _Ref484788152 \h  \* MERGEFORMAT </w:instrText>
      </w:r>
      <w:r>
        <w:fldChar w:fldCharType="separate"/>
      </w:r>
      <w:r>
        <w:t xml:space="preserve">Figures </w:t>
      </w:r>
      <w:r>
        <w:rPr>
          <w:noProof/>
        </w:rPr>
        <w:t>23</w:t>
      </w:r>
      <w:r>
        <w:fldChar w:fldCharType="end"/>
      </w:r>
      <w:r w:rsidR="00B200E4">
        <w:t>,</w:t>
      </w:r>
      <w:r>
        <w:fldChar w:fldCharType="begin"/>
      </w:r>
      <w:r>
        <w:instrText xml:space="preserve"> REF _Ref484788153 \h  \* MERGEFORMAT </w:instrText>
      </w:r>
      <w:r>
        <w:fldChar w:fldCharType="separate"/>
      </w:r>
      <w:r w:rsidR="00B200E4">
        <w:t xml:space="preserve"> </w:t>
      </w:r>
      <w:r>
        <w:rPr>
          <w:noProof/>
        </w:rPr>
        <w:t>24</w:t>
      </w:r>
      <w:r>
        <w:fldChar w:fldCharType="end"/>
      </w:r>
      <w:r w:rsidR="00B200E4">
        <w:t xml:space="preserve">, and </w:t>
      </w:r>
      <w:r w:rsidR="00B200E4">
        <w:fldChar w:fldCharType="begin"/>
      </w:r>
      <w:r w:rsidR="00B200E4">
        <w:instrText xml:space="preserve"> REF _Ref484788153 \h </w:instrText>
      </w:r>
      <w:r w:rsidR="00B974E1">
        <w:instrText xml:space="preserve"> \* MERGEFORMAT </w:instrText>
      </w:r>
      <w:r w:rsidR="00B200E4">
        <w:fldChar w:fldCharType="separate"/>
      </w:r>
      <w:r w:rsidR="00B200E4">
        <w:rPr>
          <w:noProof/>
        </w:rPr>
        <w:t>25</w:t>
      </w:r>
      <w:r w:rsidR="00B200E4">
        <w:fldChar w:fldCharType="end"/>
      </w:r>
      <w:r>
        <w:t>. The former of these is quite similar to the model 1 and 2 equivalents (</w:t>
      </w:r>
      <w:r>
        <w:fldChar w:fldCharType="begin"/>
      </w:r>
      <w:r>
        <w:instrText xml:space="preserve"> REF _Ref482879546 \h </w:instrText>
      </w:r>
      <w:r w:rsidR="00B974E1">
        <w:instrText xml:space="preserve"> \* MERGEFORMAT </w:instrText>
      </w:r>
      <w:r>
        <w:fldChar w:fldCharType="separate"/>
      </w:r>
      <w:r>
        <w:t xml:space="preserve">Figures </w:t>
      </w:r>
      <w:r>
        <w:rPr>
          <w:noProof/>
        </w:rPr>
        <w:t>9</w:t>
      </w:r>
      <w:r>
        <w:fldChar w:fldCharType="end"/>
      </w:r>
      <w:r>
        <w:t xml:space="preserve"> and </w:t>
      </w:r>
      <w:r>
        <w:fldChar w:fldCharType="begin"/>
      </w:r>
      <w:r>
        <w:instrText xml:space="preserve"> REF _Ref482879575 \h </w:instrText>
      </w:r>
      <w:r w:rsidR="00B974E1">
        <w:instrText xml:space="preserve"> \* MERGEFORMAT </w:instrText>
      </w:r>
      <w:r>
        <w:fldChar w:fldCharType="separate"/>
      </w:r>
      <w:r>
        <w:rPr>
          <w:noProof/>
        </w:rPr>
        <w:t>15</w:t>
      </w:r>
      <w:r>
        <w:fldChar w:fldCharType="end"/>
      </w:r>
      <w:r>
        <w:t>) as is the above equation. The latter figure</w:t>
      </w:r>
      <w:r w:rsidR="006F7BC5">
        <w:t xml:space="preserve"> gives the probability of the mean, standard deviation, skewness, and kurtosis of the distribution. Each of these quickly converges to a steady value</w:t>
      </w:r>
      <w:r w:rsidR="00B200E4">
        <w:t xml:space="preserve">, and the details of this are discussed below in section </w:t>
      </w:r>
      <w:r w:rsidR="00B200E4">
        <w:fldChar w:fldCharType="begin"/>
      </w:r>
      <w:r w:rsidR="00B200E4">
        <w:instrText xml:space="preserve"> REF _Ref482780993 \r \h </w:instrText>
      </w:r>
      <w:r w:rsidR="00B974E1">
        <w:instrText xml:space="preserve"> \* MERGEFORMAT </w:instrText>
      </w:r>
      <w:r w:rsidR="00B200E4">
        <w:fldChar w:fldCharType="separate"/>
      </w:r>
      <w:r w:rsidR="00B200E4">
        <w:t>5.1</w:t>
      </w:r>
      <w:r w:rsidR="00B200E4">
        <w:fldChar w:fldCharType="end"/>
      </w:r>
      <w:r w:rsidR="00B200E4">
        <w:t>.</w:t>
      </w:r>
    </w:p>
    <w:p w14:paraId="33D9F82D" w14:textId="77777777" w:rsidR="00B31785" w:rsidRDefault="00B31785" w:rsidP="00B974E1">
      <w:pPr>
        <w:pStyle w:val="Caption"/>
        <w:spacing w:line="276" w:lineRule="auto"/>
      </w:pPr>
      <w:r>
        <w:br w:type="page"/>
      </w:r>
    </w:p>
    <w:p w14:paraId="4C12A1F3" w14:textId="77777777" w:rsidR="005D4D67" w:rsidRDefault="008F558E" w:rsidP="00B974E1">
      <w:pPr>
        <w:pStyle w:val="Caption"/>
        <w:spacing w:after="0" w:line="276" w:lineRule="auto"/>
        <w:jc w:val="center"/>
        <w:rPr>
          <w:i w:val="0"/>
          <w:color w:val="000000" w:themeColor="text1"/>
          <w:sz w:val="24"/>
          <w:szCs w:val="24"/>
        </w:rPr>
      </w:pPr>
      <w:r>
        <w:rPr>
          <w:i w:val="0"/>
          <w:noProof/>
          <w:color w:val="000000" w:themeColor="text1"/>
          <w:sz w:val="24"/>
          <w:szCs w:val="24"/>
        </w:rPr>
        <w:lastRenderedPageBreak/>
        <w:drawing>
          <wp:inline distT="0" distB="0" distL="0" distR="0" wp14:anchorId="500BC777" wp14:editId="6EEFFA24">
            <wp:extent cx="6066155" cy="34080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66155" cy="3408045"/>
                    </a:xfrm>
                    <a:prstGeom prst="rect">
                      <a:avLst/>
                    </a:prstGeom>
                    <a:noFill/>
                  </pic:spPr>
                </pic:pic>
              </a:graphicData>
            </a:graphic>
          </wp:inline>
        </w:drawing>
      </w:r>
    </w:p>
    <w:p w14:paraId="01DBCBAF" w14:textId="77777777" w:rsidR="005D4D67" w:rsidRDefault="005D4D67" w:rsidP="00B974E1">
      <w:pPr>
        <w:spacing w:line="276" w:lineRule="auto"/>
        <w:jc w:val="center"/>
      </w:pPr>
      <w:r>
        <w:t>(a)</w:t>
      </w:r>
    </w:p>
    <w:p w14:paraId="6821BB55" w14:textId="77777777" w:rsidR="005D4D67" w:rsidRDefault="00EA54B3" w:rsidP="00B974E1">
      <w:pPr>
        <w:spacing w:after="0" w:line="276" w:lineRule="auto"/>
        <w:jc w:val="center"/>
      </w:pPr>
      <w:r>
        <w:rPr>
          <w:noProof/>
        </w:rPr>
        <w:drawing>
          <wp:inline distT="0" distB="0" distL="0" distR="0" wp14:anchorId="075C3616" wp14:editId="779398F8">
            <wp:extent cx="6108700" cy="3342912"/>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t="3458"/>
                    <a:stretch/>
                  </pic:blipFill>
                  <pic:spPr bwMode="auto">
                    <a:xfrm>
                      <a:off x="0" y="0"/>
                      <a:ext cx="6108700" cy="3342912"/>
                    </a:xfrm>
                    <a:prstGeom prst="rect">
                      <a:avLst/>
                    </a:prstGeom>
                    <a:noFill/>
                    <a:ln>
                      <a:noFill/>
                    </a:ln>
                    <a:extLst>
                      <a:ext uri="{53640926-AAD7-44D8-BBD7-CCE9431645EC}">
                        <a14:shadowObscured xmlns:a14="http://schemas.microsoft.com/office/drawing/2010/main"/>
                      </a:ext>
                    </a:extLst>
                  </pic:spPr>
                </pic:pic>
              </a:graphicData>
            </a:graphic>
          </wp:inline>
        </w:drawing>
      </w:r>
    </w:p>
    <w:p w14:paraId="711CA603" w14:textId="77777777" w:rsidR="005D4D67" w:rsidRPr="005D4D67" w:rsidRDefault="005D4D67" w:rsidP="00B974E1">
      <w:pPr>
        <w:spacing w:line="276" w:lineRule="auto"/>
        <w:jc w:val="center"/>
      </w:pPr>
      <w:r>
        <w:t>(b)</w:t>
      </w:r>
    </w:p>
    <w:p w14:paraId="7319B4C7" w14:textId="77777777" w:rsidR="009D443A" w:rsidRDefault="005D4D67" w:rsidP="00B974E1">
      <w:pPr>
        <w:pStyle w:val="Caption"/>
        <w:spacing w:line="276" w:lineRule="auto"/>
      </w:pPr>
      <w:bookmarkStart w:id="122" w:name="_Ref484682230"/>
      <w:bookmarkStart w:id="123" w:name="_Toc486418931"/>
      <w:r>
        <w:t xml:space="preserve">Figure </w:t>
      </w:r>
      <w:r w:rsidR="00111575">
        <w:fldChar w:fldCharType="begin"/>
      </w:r>
      <w:r w:rsidR="00111575">
        <w:instrText xml:space="preserve"> SEQ Figure \* ARABIC </w:instrText>
      </w:r>
      <w:r w:rsidR="00111575">
        <w:fldChar w:fldCharType="separate"/>
      </w:r>
      <w:r w:rsidR="0037472B">
        <w:rPr>
          <w:noProof/>
        </w:rPr>
        <w:t>23</w:t>
      </w:r>
      <w:r w:rsidR="00111575">
        <w:rPr>
          <w:noProof/>
        </w:rPr>
        <w:fldChar w:fldCharType="end"/>
      </w:r>
      <w:bookmarkEnd w:id="122"/>
      <w:r>
        <w:t xml:space="preserve">: Analytical model </w:t>
      </w:r>
      <w:r w:rsidR="00DC2072">
        <w:t>microstructural</w:t>
      </w:r>
      <w:r>
        <w:t xml:space="preserve"> parameters effects on mean maximum channel width. (a) Plot of the effect of changing defect diameter with N = 5x10</w:t>
      </w:r>
      <w:r>
        <w:rPr>
          <w:vertAlign w:val="superscript"/>
        </w:rPr>
        <w:t>23</w:t>
      </w:r>
      <w:r>
        <w:t xml:space="preserve"> m</w:t>
      </w:r>
      <w:r>
        <w:rPr>
          <w:vertAlign w:val="superscript"/>
        </w:rPr>
        <w:t>-3</w:t>
      </w:r>
      <w:r>
        <w:t xml:space="preserve"> and a diameter variation of 1-11 nm. (b) Plot of the effect of changing defect density with d = </w:t>
      </w:r>
      <w:r w:rsidR="00462169">
        <w:t>3</w:t>
      </w:r>
      <w:r>
        <w:t>.0 nm and defect density varying from 7.5x10</w:t>
      </w:r>
      <w:r>
        <w:rPr>
          <w:vertAlign w:val="superscript"/>
        </w:rPr>
        <w:t>21</w:t>
      </w:r>
      <w:r>
        <w:t xml:space="preserve"> m</w:t>
      </w:r>
      <w:r>
        <w:rPr>
          <w:vertAlign w:val="superscript"/>
        </w:rPr>
        <w:t>-3</w:t>
      </w:r>
      <w:r>
        <w:t xml:space="preserve"> to 1.0x10</w:t>
      </w:r>
      <w:r>
        <w:rPr>
          <w:vertAlign w:val="superscript"/>
        </w:rPr>
        <w:t>24</w:t>
      </w:r>
      <w:r>
        <w:t xml:space="preserve"> m</w:t>
      </w:r>
      <w:r>
        <w:rPr>
          <w:vertAlign w:val="superscript"/>
        </w:rPr>
        <w:t>-3</w:t>
      </w:r>
      <w:r>
        <w:t>.</w:t>
      </w:r>
      <w:bookmarkEnd w:id="123"/>
      <w:r w:rsidR="009D443A">
        <w:br w:type="page"/>
      </w:r>
    </w:p>
    <w:p w14:paraId="3C392184" w14:textId="77777777" w:rsidR="002518C8" w:rsidRDefault="003F718B" w:rsidP="00B974E1">
      <w:pPr>
        <w:pStyle w:val="Caption"/>
        <w:spacing w:after="0" w:line="276" w:lineRule="auto"/>
        <w:jc w:val="center"/>
      </w:pPr>
      <w:r>
        <w:rPr>
          <w:noProof/>
        </w:rPr>
        <w:lastRenderedPageBreak/>
        <w:drawing>
          <wp:inline distT="0" distB="0" distL="0" distR="0" wp14:anchorId="74605E06" wp14:editId="3003F6CE">
            <wp:extent cx="5722620" cy="161383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8480" cy="1623948"/>
                    </a:xfrm>
                    <a:prstGeom prst="rect">
                      <a:avLst/>
                    </a:prstGeom>
                    <a:noFill/>
                  </pic:spPr>
                </pic:pic>
              </a:graphicData>
            </a:graphic>
          </wp:inline>
        </w:drawing>
      </w:r>
    </w:p>
    <w:p w14:paraId="76C79C17" w14:textId="77777777" w:rsidR="002518C8" w:rsidRDefault="002518C8" w:rsidP="00B974E1">
      <w:pPr>
        <w:spacing w:after="0" w:line="276" w:lineRule="auto"/>
        <w:jc w:val="center"/>
      </w:pPr>
      <w:r>
        <w:t>(a)</w:t>
      </w:r>
    </w:p>
    <w:p w14:paraId="62BC2812" w14:textId="77777777" w:rsidR="002518C8" w:rsidRDefault="003F718B" w:rsidP="00B974E1">
      <w:pPr>
        <w:spacing w:after="0" w:line="276" w:lineRule="auto"/>
        <w:jc w:val="center"/>
      </w:pPr>
      <w:r>
        <w:rPr>
          <w:noProof/>
        </w:rPr>
        <w:drawing>
          <wp:inline distT="0" distB="0" distL="0" distR="0" wp14:anchorId="23200299" wp14:editId="1E105F2E">
            <wp:extent cx="5760720" cy="167626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9899" cy="1678933"/>
                    </a:xfrm>
                    <a:prstGeom prst="rect">
                      <a:avLst/>
                    </a:prstGeom>
                    <a:noFill/>
                  </pic:spPr>
                </pic:pic>
              </a:graphicData>
            </a:graphic>
          </wp:inline>
        </w:drawing>
      </w:r>
    </w:p>
    <w:p w14:paraId="675A3558" w14:textId="77777777" w:rsidR="002518C8" w:rsidRDefault="002518C8" w:rsidP="00B974E1">
      <w:pPr>
        <w:spacing w:after="0" w:line="276" w:lineRule="auto"/>
        <w:jc w:val="center"/>
      </w:pPr>
      <w:r>
        <w:t>(b)</w:t>
      </w:r>
    </w:p>
    <w:p w14:paraId="0ABD6603" w14:textId="77777777" w:rsidR="002518C8" w:rsidRDefault="003F718B" w:rsidP="00B974E1">
      <w:pPr>
        <w:spacing w:after="0" w:line="276" w:lineRule="auto"/>
        <w:jc w:val="center"/>
      </w:pPr>
      <w:r>
        <w:rPr>
          <w:noProof/>
        </w:rPr>
        <w:drawing>
          <wp:inline distT="0" distB="0" distL="0" distR="0" wp14:anchorId="75203901" wp14:editId="7037DEA3">
            <wp:extent cx="5705796" cy="1691640"/>
            <wp:effectExtent l="0" t="0" r="9525"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06117" cy="1691735"/>
                    </a:xfrm>
                    <a:prstGeom prst="rect">
                      <a:avLst/>
                    </a:prstGeom>
                    <a:noFill/>
                  </pic:spPr>
                </pic:pic>
              </a:graphicData>
            </a:graphic>
          </wp:inline>
        </w:drawing>
      </w:r>
    </w:p>
    <w:p w14:paraId="1EFF29EE" w14:textId="77777777" w:rsidR="002518C8" w:rsidRDefault="002518C8" w:rsidP="00B974E1">
      <w:pPr>
        <w:spacing w:after="0" w:line="276" w:lineRule="auto"/>
        <w:jc w:val="center"/>
      </w:pPr>
      <w:r>
        <w:t>(c)</w:t>
      </w:r>
    </w:p>
    <w:p w14:paraId="3DF842B6" w14:textId="77777777" w:rsidR="003F718B" w:rsidRDefault="003F718B" w:rsidP="00B974E1">
      <w:pPr>
        <w:spacing w:after="0" w:line="276" w:lineRule="auto"/>
        <w:jc w:val="center"/>
      </w:pPr>
      <w:r>
        <w:rPr>
          <w:noProof/>
        </w:rPr>
        <w:drawing>
          <wp:inline distT="0" distB="0" distL="0" distR="0" wp14:anchorId="2A64F60C" wp14:editId="7E3FF44F">
            <wp:extent cx="5774055" cy="16814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89775" cy="1686003"/>
                    </a:xfrm>
                    <a:prstGeom prst="rect">
                      <a:avLst/>
                    </a:prstGeom>
                    <a:noFill/>
                  </pic:spPr>
                </pic:pic>
              </a:graphicData>
            </a:graphic>
          </wp:inline>
        </w:drawing>
      </w:r>
    </w:p>
    <w:p w14:paraId="7824233F" w14:textId="77777777" w:rsidR="003F718B" w:rsidRDefault="003F718B" w:rsidP="00B974E1">
      <w:pPr>
        <w:spacing w:after="0" w:line="276" w:lineRule="auto"/>
        <w:jc w:val="center"/>
      </w:pPr>
      <w:r>
        <w:t>(d)</w:t>
      </w:r>
    </w:p>
    <w:p w14:paraId="1D690DA4" w14:textId="77777777" w:rsidR="002518C8" w:rsidRDefault="007764A4" w:rsidP="00B974E1">
      <w:pPr>
        <w:pStyle w:val="Caption"/>
        <w:spacing w:after="0" w:line="276" w:lineRule="auto"/>
      </w:pPr>
      <w:bookmarkStart w:id="124" w:name="_Ref484788152"/>
      <w:bookmarkStart w:id="125" w:name="_Toc486418932"/>
      <w:r>
        <w:t xml:space="preserve">Figure </w:t>
      </w:r>
      <w:r w:rsidR="00111575">
        <w:fldChar w:fldCharType="begin"/>
      </w:r>
      <w:r w:rsidR="00111575">
        <w:instrText xml:space="preserve"> SEQ Figure \* ARABIC </w:instrText>
      </w:r>
      <w:r w:rsidR="00111575">
        <w:fldChar w:fldCharType="separate"/>
      </w:r>
      <w:r w:rsidR="0037472B">
        <w:rPr>
          <w:noProof/>
        </w:rPr>
        <w:t>24</w:t>
      </w:r>
      <w:r w:rsidR="00111575">
        <w:rPr>
          <w:noProof/>
        </w:rPr>
        <w:fldChar w:fldCharType="end"/>
      </w:r>
      <w:bookmarkEnd w:id="124"/>
      <w:r>
        <w:t>: Effects of defect diameter on the statistical quantities of the channel plots. Number density is held constant at 5.</w:t>
      </w:r>
      <w:r w:rsidRPr="00EF22AF">
        <w:t>0x10</w:t>
      </w:r>
      <w:r>
        <w:rPr>
          <w:vertAlign w:val="superscript"/>
        </w:rPr>
        <w:t>23</w:t>
      </w:r>
      <w:r>
        <w:t xml:space="preserve"> </w:t>
      </w:r>
      <w:r w:rsidRPr="00EF22AF">
        <w:t>m</w:t>
      </w:r>
      <w:r>
        <w:rPr>
          <w:vertAlign w:val="superscript"/>
        </w:rPr>
        <w:t>-3</w:t>
      </w:r>
      <w:r w:rsidR="00DC2072">
        <w:t>. (</w:t>
      </w:r>
      <w:r>
        <w:t xml:space="preserve">a) </w:t>
      </w:r>
      <w:r w:rsidR="00167818">
        <w:t>Variation of the probability of the mean channel width to be chosen with distance from the source</w:t>
      </w:r>
      <w:r w:rsidR="002518C8">
        <w:t xml:space="preserve"> (b) Variation of the standard deviation of the channel width</w:t>
      </w:r>
      <w:r w:rsidR="003F718B">
        <w:t xml:space="preserve"> PDF</w:t>
      </w:r>
      <w:r w:rsidR="002518C8">
        <w:t>. (c) Variation of the skewness of the channel width distribution. (d) Variation of the kurtosis of the channel width distribution.</w:t>
      </w:r>
      <w:bookmarkEnd w:id="125"/>
      <w:r w:rsidR="002518C8">
        <w:t xml:space="preserve"> </w:t>
      </w:r>
      <w:r w:rsidR="002518C8">
        <w:br w:type="page"/>
      </w:r>
    </w:p>
    <w:p w14:paraId="623D19D4" w14:textId="77777777" w:rsidR="007764A4" w:rsidRDefault="003F718B" w:rsidP="00B974E1">
      <w:pPr>
        <w:pStyle w:val="Caption"/>
        <w:spacing w:after="0" w:line="276" w:lineRule="auto"/>
        <w:jc w:val="center"/>
      </w:pPr>
      <w:r>
        <w:rPr>
          <w:noProof/>
        </w:rPr>
        <w:lastRenderedPageBreak/>
        <w:drawing>
          <wp:inline distT="0" distB="0" distL="0" distR="0" wp14:anchorId="768C859D" wp14:editId="07EECF40">
            <wp:extent cx="5402580" cy="1564258"/>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12235" cy="1567053"/>
                    </a:xfrm>
                    <a:prstGeom prst="rect">
                      <a:avLst/>
                    </a:prstGeom>
                    <a:noFill/>
                  </pic:spPr>
                </pic:pic>
              </a:graphicData>
            </a:graphic>
          </wp:inline>
        </w:drawing>
      </w:r>
    </w:p>
    <w:p w14:paraId="5D14BE45" w14:textId="77777777" w:rsidR="002518C8" w:rsidRDefault="002518C8" w:rsidP="00B974E1">
      <w:pPr>
        <w:spacing w:after="0" w:line="276" w:lineRule="auto"/>
        <w:jc w:val="center"/>
      </w:pPr>
      <w:r>
        <w:t>(a)</w:t>
      </w:r>
    </w:p>
    <w:p w14:paraId="7FD43840" w14:textId="77777777" w:rsidR="002518C8" w:rsidRDefault="007560B4" w:rsidP="00B974E1">
      <w:pPr>
        <w:spacing w:after="0" w:line="276" w:lineRule="auto"/>
        <w:jc w:val="center"/>
      </w:pPr>
      <w:r>
        <w:rPr>
          <w:noProof/>
        </w:rPr>
        <w:drawing>
          <wp:inline distT="0" distB="0" distL="0" distR="0" wp14:anchorId="6F917D6C" wp14:editId="3B859AC3">
            <wp:extent cx="5758180" cy="1803022"/>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t="5701"/>
                    <a:stretch/>
                  </pic:blipFill>
                  <pic:spPr bwMode="auto">
                    <a:xfrm>
                      <a:off x="0" y="0"/>
                      <a:ext cx="5800926" cy="1816407"/>
                    </a:xfrm>
                    <a:prstGeom prst="rect">
                      <a:avLst/>
                    </a:prstGeom>
                    <a:noFill/>
                    <a:ln>
                      <a:noFill/>
                    </a:ln>
                    <a:extLst>
                      <a:ext uri="{53640926-AAD7-44D8-BBD7-CCE9431645EC}">
                        <a14:shadowObscured xmlns:a14="http://schemas.microsoft.com/office/drawing/2010/main"/>
                      </a:ext>
                    </a:extLst>
                  </pic:spPr>
                </pic:pic>
              </a:graphicData>
            </a:graphic>
          </wp:inline>
        </w:drawing>
      </w:r>
    </w:p>
    <w:p w14:paraId="0B7EF1A1" w14:textId="77777777" w:rsidR="002518C8" w:rsidRDefault="002518C8" w:rsidP="00B974E1">
      <w:pPr>
        <w:spacing w:after="0" w:line="276" w:lineRule="auto"/>
        <w:jc w:val="center"/>
      </w:pPr>
      <w:r>
        <w:t>(b)</w:t>
      </w:r>
    </w:p>
    <w:p w14:paraId="20086310" w14:textId="77777777" w:rsidR="002518C8" w:rsidRDefault="003F718B" w:rsidP="00B974E1">
      <w:pPr>
        <w:spacing w:after="0" w:line="276" w:lineRule="auto"/>
        <w:jc w:val="center"/>
      </w:pPr>
      <w:r>
        <w:rPr>
          <w:noProof/>
        </w:rPr>
        <w:drawing>
          <wp:inline distT="0" distB="0" distL="0" distR="0" wp14:anchorId="0F8EEE81" wp14:editId="79607F29">
            <wp:extent cx="5547360" cy="1785679"/>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7193" cy="1788844"/>
                    </a:xfrm>
                    <a:prstGeom prst="rect">
                      <a:avLst/>
                    </a:prstGeom>
                    <a:noFill/>
                  </pic:spPr>
                </pic:pic>
              </a:graphicData>
            </a:graphic>
          </wp:inline>
        </w:drawing>
      </w:r>
    </w:p>
    <w:p w14:paraId="7CCD31C7" w14:textId="77777777" w:rsidR="002518C8" w:rsidRDefault="002518C8" w:rsidP="00B974E1">
      <w:pPr>
        <w:spacing w:after="0" w:line="276" w:lineRule="auto"/>
        <w:jc w:val="center"/>
      </w:pPr>
      <w:r>
        <w:t>(c)</w:t>
      </w:r>
    </w:p>
    <w:p w14:paraId="66FB9EBE" w14:textId="77777777" w:rsidR="002518C8" w:rsidRDefault="003F718B" w:rsidP="00B974E1">
      <w:pPr>
        <w:spacing w:after="0" w:line="276" w:lineRule="auto"/>
        <w:jc w:val="center"/>
      </w:pPr>
      <w:r>
        <w:rPr>
          <w:noProof/>
        </w:rPr>
        <w:drawing>
          <wp:inline distT="0" distB="0" distL="0" distR="0" wp14:anchorId="05FB3FDC" wp14:editId="12CD870F">
            <wp:extent cx="5509260" cy="1631244"/>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1588" cy="1634894"/>
                    </a:xfrm>
                    <a:prstGeom prst="rect">
                      <a:avLst/>
                    </a:prstGeom>
                    <a:noFill/>
                  </pic:spPr>
                </pic:pic>
              </a:graphicData>
            </a:graphic>
          </wp:inline>
        </w:drawing>
      </w:r>
    </w:p>
    <w:p w14:paraId="5E05DE2D" w14:textId="77777777" w:rsidR="002518C8" w:rsidRPr="002518C8" w:rsidRDefault="002518C8" w:rsidP="00B974E1">
      <w:pPr>
        <w:spacing w:after="0" w:line="276" w:lineRule="auto"/>
        <w:jc w:val="center"/>
      </w:pPr>
      <w:r>
        <w:t>(d)</w:t>
      </w:r>
    </w:p>
    <w:p w14:paraId="2229478E" w14:textId="77777777" w:rsidR="007A23F1" w:rsidRDefault="002518C8" w:rsidP="00B974E1">
      <w:pPr>
        <w:pStyle w:val="Caption"/>
        <w:spacing w:after="0" w:line="276" w:lineRule="auto"/>
      </w:pPr>
      <w:bookmarkStart w:id="126" w:name="_Ref484788153"/>
      <w:bookmarkStart w:id="127" w:name="_Toc486418933"/>
      <w:r>
        <w:t xml:space="preserve">Figure </w:t>
      </w:r>
      <w:r w:rsidR="00111575">
        <w:fldChar w:fldCharType="begin"/>
      </w:r>
      <w:r w:rsidR="00111575">
        <w:instrText xml:space="preserve"> SEQ Figure \* ARABIC </w:instrText>
      </w:r>
      <w:r w:rsidR="00111575">
        <w:fldChar w:fldCharType="separate"/>
      </w:r>
      <w:r w:rsidR="0037472B">
        <w:rPr>
          <w:noProof/>
        </w:rPr>
        <w:t>25</w:t>
      </w:r>
      <w:r w:rsidR="00111575">
        <w:rPr>
          <w:noProof/>
        </w:rPr>
        <w:fldChar w:fldCharType="end"/>
      </w:r>
      <w:bookmarkEnd w:id="126"/>
      <w:r>
        <w:t>:</w:t>
      </w:r>
      <w:r w:rsidRPr="002518C8">
        <w:t xml:space="preserve"> </w:t>
      </w:r>
      <w:r>
        <w:t>Effects of defect number density on the statistical quantities of the channel plots. Defect diameter is held constant at 2.0nm</w:t>
      </w:r>
      <w:r w:rsidR="00DC2072">
        <w:t>. (</w:t>
      </w:r>
      <w:r>
        <w:t xml:space="preserve">a) </w:t>
      </w:r>
      <w:r w:rsidR="003F718B">
        <w:t>Probability of choosing the mean of the distribution</w:t>
      </w:r>
      <w:r>
        <w:t>. (b) Variation of the standard deviation of the channel width</w:t>
      </w:r>
      <w:r w:rsidR="003F718B">
        <w:t xml:space="preserve"> PDF</w:t>
      </w:r>
      <w:r>
        <w:t>. (c) Variation of the skewness of the channel width distribution. (d) Variation of the kurtosis of the channel width distribution.</w:t>
      </w:r>
      <w:bookmarkEnd w:id="127"/>
      <w:r>
        <w:t xml:space="preserve"> </w:t>
      </w:r>
      <w:r w:rsidR="007A23F1">
        <w:br w:type="page"/>
      </w:r>
    </w:p>
    <w:p w14:paraId="24AAD8F2" w14:textId="77777777" w:rsidR="009050F2" w:rsidRDefault="00D66BDD" w:rsidP="00B974E1">
      <w:pPr>
        <w:pStyle w:val="Heading1"/>
        <w:spacing w:line="276" w:lineRule="auto"/>
        <w:ind w:left="360"/>
        <w:rPr>
          <w:rFonts w:cs="Times New Roman"/>
        </w:rPr>
      </w:pPr>
      <w:bookmarkStart w:id="128" w:name="_Ref482277734"/>
      <w:bookmarkStart w:id="129" w:name="_Toc489251699"/>
      <w:r>
        <w:rPr>
          <w:rFonts w:cs="Times New Roman"/>
        </w:rPr>
        <w:lastRenderedPageBreak/>
        <w:t xml:space="preserve">Discussion of Results Along with </w:t>
      </w:r>
      <w:r w:rsidR="0008151A" w:rsidRPr="00707D4D">
        <w:rPr>
          <w:rFonts w:cs="Times New Roman"/>
        </w:rPr>
        <w:t>Predictions</w:t>
      </w:r>
      <w:r w:rsidR="004431A5" w:rsidRPr="004431A5">
        <w:rPr>
          <w:rFonts w:cs="Times New Roman"/>
        </w:rPr>
        <w:t xml:space="preserve"> </w:t>
      </w:r>
      <w:r w:rsidR="004431A5">
        <w:rPr>
          <w:rFonts w:cs="Times New Roman"/>
        </w:rPr>
        <w:t xml:space="preserve">and </w:t>
      </w:r>
      <w:r w:rsidR="004431A5" w:rsidRPr="00707D4D">
        <w:rPr>
          <w:rFonts w:cs="Times New Roman"/>
        </w:rPr>
        <w:t>I</w:t>
      </w:r>
      <w:r w:rsidR="004431A5">
        <w:rPr>
          <w:rFonts w:cs="Times New Roman"/>
        </w:rPr>
        <w:t>mplications</w:t>
      </w:r>
      <w:bookmarkEnd w:id="128"/>
      <w:r w:rsidR="004431A5">
        <w:rPr>
          <w:rFonts w:cs="Times New Roman"/>
        </w:rPr>
        <w:t xml:space="preserve"> </w:t>
      </w:r>
      <w:r>
        <w:rPr>
          <w:rFonts w:cs="Times New Roman"/>
        </w:rPr>
        <w:t>of the Models</w:t>
      </w:r>
      <w:bookmarkEnd w:id="129"/>
    </w:p>
    <w:p w14:paraId="495184E5" w14:textId="77777777" w:rsidR="004431A5" w:rsidRDefault="004431A5" w:rsidP="00B974E1">
      <w:pPr>
        <w:pStyle w:val="Heading2"/>
        <w:spacing w:line="276" w:lineRule="auto"/>
      </w:pPr>
      <w:bookmarkStart w:id="130" w:name="_Ref482780993"/>
      <w:bookmarkStart w:id="131" w:name="_Ref482859533"/>
      <w:bookmarkStart w:id="132" w:name="_Toc489251700"/>
      <w:r>
        <w:t>Comparison of the three Approaches</w:t>
      </w:r>
      <w:bookmarkEnd w:id="130"/>
      <w:bookmarkEnd w:id="131"/>
      <w:bookmarkEnd w:id="132"/>
    </w:p>
    <w:p w14:paraId="57641BE2" w14:textId="77777777" w:rsidR="00D73B78" w:rsidRDefault="00D66BDD" w:rsidP="00B974E1">
      <w:pPr>
        <w:spacing w:line="276" w:lineRule="auto"/>
        <w:ind w:firstLine="450"/>
      </w:pPr>
      <w:r>
        <w:t xml:space="preserve">The most important validation comparison between these approaches involves comparing the microstructural results of the various models and the resulting correlations. </w:t>
      </w:r>
    </w:p>
    <w:p w14:paraId="368E8D03" w14:textId="77777777" w:rsidR="00B35E21" w:rsidRDefault="00B35E21" w:rsidP="00B974E1">
      <w:pPr>
        <w:spacing w:line="276" w:lineRule="auto"/>
        <w:ind w:firstLine="450"/>
      </w:pPr>
    </w:p>
    <w:p w14:paraId="15C472C0" w14:textId="77777777" w:rsidR="00D66BDD" w:rsidRDefault="003501B7" w:rsidP="00B974E1">
      <w:pPr>
        <w:pStyle w:val="Heading3"/>
        <w:spacing w:line="276" w:lineRule="auto"/>
      </w:pPr>
      <w:bookmarkStart w:id="133" w:name="_Ref485383153"/>
      <w:bookmarkStart w:id="134" w:name="_Toc489251701"/>
      <w:r>
        <w:t>Cross-model Validation</w:t>
      </w:r>
      <w:bookmarkEnd w:id="133"/>
      <w:bookmarkEnd w:id="134"/>
    </w:p>
    <w:p w14:paraId="2C72EE3E" w14:textId="16FB7088" w:rsidR="005A6EA8" w:rsidRDefault="00D66BDD" w:rsidP="00B974E1">
      <w:pPr>
        <w:spacing w:line="276" w:lineRule="auto"/>
        <w:ind w:firstLine="450"/>
      </w:pPr>
      <w:r w:rsidRPr="00D66BDD">
        <w:fldChar w:fldCharType="begin"/>
      </w:r>
      <w:r w:rsidRPr="00D66BDD">
        <w:instrText xml:space="preserve"> REF _Ref485211880 \h  \* MERGEFORMAT </w:instrText>
      </w:r>
      <w:r w:rsidRPr="00D66BDD">
        <w:fldChar w:fldCharType="separate"/>
      </w:r>
      <w:r w:rsidRPr="00D66BDD">
        <w:rPr>
          <w:szCs w:val="24"/>
        </w:rPr>
        <w:t xml:space="preserve">Eqn. </w:t>
      </w:r>
      <w:r w:rsidRPr="00D66BDD">
        <w:rPr>
          <w:noProof/>
          <w:szCs w:val="24"/>
        </w:rPr>
        <w:t>4</w:t>
      </w:r>
      <w:r w:rsidRPr="00D66BDD">
        <w:rPr>
          <w:szCs w:val="24"/>
        </w:rPr>
        <w:t>.</w:t>
      </w:r>
      <w:r w:rsidRPr="00D66BDD">
        <w:rPr>
          <w:noProof/>
          <w:szCs w:val="24"/>
        </w:rPr>
        <w:t>7</w:t>
      </w:r>
      <w:r w:rsidRPr="00D66BDD">
        <w:fldChar w:fldCharType="end"/>
      </w:r>
      <w:r w:rsidRPr="00D66BDD">
        <w:fldChar w:fldCharType="begin"/>
      </w:r>
      <w:r w:rsidRPr="00D66BDD">
        <w:instrText xml:space="preserve"> REF _Ref485211904 \h  \* MERGEFORMAT </w:instrText>
      </w:r>
      <w:r w:rsidRPr="00D66BDD">
        <w:fldChar w:fldCharType="separate"/>
      </w:r>
      <w:r w:rsidRPr="00D66BDD">
        <w:rPr>
          <w:szCs w:val="24"/>
        </w:rPr>
        <w:t xml:space="preserve">, </w:t>
      </w:r>
      <w:r w:rsidRPr="00D66BDD">
        <w:rPr>
          <w:noProof/>
          <w:szCs w:val="24"/>
        </w:rPr>
        <w:t>4</w:t>
      </w:r>
      <w:r w:rsidRPr="00D66BDD">
        <w:rPr>
          <w:szCs w:val="24"/>
        </w:rPr>
        <w:t>.</w:t>
      </w:r>
      <w:r w:rsidRPr="00D66BDD">
        <w:rPr>
          <w:noProof/>
          <w:szCs w:val="24"/>
        </w:rPr>
        <w:t>10</w:t>
      </w:r>
      <w:r w:rsidRPr="00D66BDD">
        <w:fldChar w:fldCharType="end"/>
      </w:r>
      <w:r w:rsidRPr="00D66BDD">
        <w:fldChar w:fldCharType="begin"/>
      </w:r>
      <w:r w:rsidRPr="00D66BDD">
        <w:instrText xml:space="preserve"> REF _Ref485211915 \h  \* MERGEFORMAT </w:instrText>
      </w:r>
      <w:r w:rsidRPr="00D66BDD">
        <w:fldChar w:fldCharType="separate"/>
      </w:r>
      <w:r w:rsidRPr="00D66BDD">
        <w:rPr>
          <w:szCs w:val="24"/>
        </w:rPr>
        <w:t xml:space="preserve">, and </w:t>
      </w:r>
      <w:r w:rsidRPr="00D66BDD">
        <w:rPr>
          <w:noProof/>
          <w:szCs w:val="24"/>
        </w:rPr>
        <w:t>4</w:t>
      </w:r>
      <w:r w:rsidRPr="00D66BDD">
        <w:rPr>
          <w:szCs w:val="24"/>
        </w:rPr>
        <w:t>.</w:t>
      </w:r>
      <w:r w:rsidRPr="00D66BDD">
        <w:rPr>
          <w:noProof/>
          <w:szCs w:val="24"/>
        </w:rPr>
        <w:t>12</w:t>
      </w:r>
      <w:r w:rsidRPr="00D66BDD">
        <w:fldChar w:fldCharType="end"/>
      </w:r>
      <w:r>
        <w:t xml:space="preserve"> are in close </w:t>
      </w:r>
      <w:r w:rsidR="00DC2072">
        <w:t>agreement at</w:t>
      </w:r>
      <w:r>
        <w:t xml:space="preserve"> each parameter. </w:t>
      </w:r>
      <w:r w:rsidR="002A049C">
        <w:t>The pre-x factor, A, is related to the probability of interacting with a defect, multiplied by the increase</w:t>
      </w:r>
      <w:r w:rsidR="00C15BD2">
        <w:t xml:space="preserve"> of channel size</w:t>
      </w:r>
      <w:r w:rsidR="002A049C">
        <w:t xml:space="preserve"> </w:t>
      </w:r>
      <w:r w:rsidR="00C15BD2">
        <w:t>up</w:t>
      </w:r>
      <w:r w:rsidR="002A049C">
        <w:t xml:space="preserve">on </w:t>
      </w:r>
      <w:r w:rsidR="00C15BD2">
        <w:t xml:space="preserve">interacting with </w:t>
      </w:r>
      <w:r w:rsidR="002A049C">
        <w:t>a defect. The exponent on x</w:t>
      </w:r>
      <w:r w:rsidR="00500E52">
        <w:t>, B,</w:t>
      </w:r>
      <w:r w:rsidR="002A049C">
        <w:t xml:space="preserve"> is </w:t>
      </w:r>
      <w:r w:rsidR="00204807">
        <w:t>just above</w:t>
      </w:r>
      <w:r w:rsidR="002A049C">
        <w:t xml:space="preserve"> the value of 0.5, which is expected since diffusion is dependent </w:t>
      </w:r>
      <w:r w:rsidR="00C15BD2">
        <w:t>up</w:t>
      </w:r>
      <w:r w:rsidR="002A049C">
        <w:t>on the square root of time. For this diffusion analogy, time is</w:t>
      </w:r>
      <w:r w:rsidR="002565CB">
        <w:t xml:space="preserve"> equivalent to</w:t>
      </w:r>
      <w:r w:rsidR="002A049C">
        <w:t>distance</w:t>
      </w:r>
      <w:r w:rsidR="002565CB">
        <w:t xml:space="preserve"> along the axis</w:t>
      </w:r>
      <w:r w:rsidR="002A049C">
        <w:t>, leading the equations agreeing with expectations.</w:t>
      </w:r>
      <w:r w:rsidR="003501B7">
        <w:t xml:space="preserve"> </w:t>
      </w:r>
      <w:r w:rsidR="007421CB">
        <w:t>The equations describing</w:t>
      </w:r>
      <w:r w:rsidR="003501B7">
        <w:t xml:space="preserve"> the core channel width, </w:t>
      </w:r>
      <w:r w:rsidR="003501B7" w:rsidRPr="003501B7">
        <w:fldChar w:fldCharType="begin"/>
      </w:r>
      <w:r w:rsidR="003501B7" w:rsidRPr="003501B7">
        <w:instrText xml:space="preserve"> REF _Ref485213738 \h  \* MERGEFORMAT </w:instrText>
      </w:r>
      <w:r w:rsidR="003501B7" w:rsidRPr="003501B7">
        <w:fldChar w:fldCharType="separate"/>
      </w:r>
      <w:r w:rsidR="003501B7" w:rsidRPr="003501B7">
        <w:rPr>
          <w:szCs w:val="24"/>
        </w:rPr>
        <w:t xml:space="preserve">Eqn. </w:t>
      </w:r>
      <w:r w:rsidR="003501B7" w:rsidRPr="003501B7">
        <w:rPr>
          <w:noProof/>
          <w:szCs w:val="24"/>
        </w:rPr>
        <w:t>4</w:t>
      </w:r>
      <w:r w:rsidR="003501B7" w:rsidRPr="003501B7">
        <w:rPr>
          <w:szCs w:val="24"/>
        </w:rPr>
        <w:t>.</w:t>
      </w:r>
      <w:r w:rsidR="003501B7" w:rsidRPr="003501B7">
        <w:rPr>
          <w:noProof/>
          <w:szCs w:val="24"/>
        </w:rPr>
        <w:t>8</w:t>
      </w:r>
      <w:r w:rsidR="003501B7" w:rsidRPr="003501B7">
        <w:fldChar w:fldCharType="end"/>
      </w:r>
      <w:r w:rsidR="003501B7" w:rsidRPr="003501B7">
        <w:fldChar w:fldCharType="begin"/>
      </w:r>
      <w:r w:rsidR="003501B7" w:rsidRPr="003501B7">
        <w:instrText xml:space="preserve"> REF _Ref485213742 \h  \* MERGEFORMAT </w:instrText>
      </w:r>
      <w:r w:rsidR="003501B7" w:rsidRPr="003501B7">
        <w:fldChar w:fldCharType="separate"/>
      </w:r>
      <w:r w:rsidR="003501B7" w:rsidRPr="003501B7">
        <w:t xml:space="preserve"> and</w:t>
      </w:r>
      <w:r w:rsidR="003501B7" w:rsidRPr="003501B7">
        <w:rPr>
          <w:szCs w:val="24"/>
        </w:rPr>
        <w:t xml:space="preserve"> </w:t>
      </w:r>
      <w:r w:rsidR="003501B7" w:rsidRPr="003501B7">
        <w:rPr>
          <w:noProof/>
          <w:szCs w:val="24"/>
        </w:rPr>
        <w:t>4</w:t>
      </w:r>
      <w:r w:rsidR="003501B7" w:rsidRPr="003501B7">
        <w:rPr>
          <w:szCs w:val="24"/>
        </w:rPr>
        <w:t>.</w:t>
      </w:r>
      <w:r w:rsidR="003501B7" w:rsidRPr="003501B7">
        <w:rPr>
          <w:noProof/>
          <w:szCs w:val="24"/>
        </w:rPr>
        <w:t>11</w:t>
      </w:r>
      <w:r w:rsidR="003501B7" w:rsidRPr="003501B7">
        <w:fldChar w:fldCharType="end"/>
      </w:r>
      <w:r w:rsidR="007421CB">
        <w:t xml:space="preserve">, are </w:t>
      </w:r>
      <w:r w:rsidR="00443AAB">
        <w:t>not</w:t>
      </w:r>
      <w:r w:rsidR="007421CB">
        <w:t xml:space="preserve"> in good agreement.</w:t>
      </w:r>
      <w:r w:rsidR="00443AAB">
        <w:t xml:space="preserve"> While both show sharp differences in the constants C and W, the degree of change is quite different for each, despite both </w:t>
      </w:r>
      <w:r w:rsidR="00204807">
        <w:t>model simulations yielding</w:t>
      </w:r>
      <w:r w:rsidR="00443AAB">
        <w:t xml:space="preserve"> similar results. It should also be noted, that the higher variability in model 2 leads to a discrepancy between the model 1 and model 2 core approximations at high defect diameters.</w:t>
      </w:r>
      <w:r w:rsidR="005F033D">
        <w:t xml:space="preserve"> This is also likely why the constants C and W in the equations are quite different.</w:t>
      </w:r>
      <w:r w:rsidR="00443AAB">
        <w:t xml:space="preserve"> However, at the lower diameters, which are of greater interest for most real situations, the models primarily agree.</w:t>
      </w:r>
      <w:r w:rsidR="007421CB">
        <w:t xml:space="preserve"> </w:t>
      </w:r>
      <w:r w:rsidR="00DC2072">
        <w:t>Despite</w:t>
      </w:r>
      <w:r w:rsidR="00443AAB">
        <w:t xml:space="preserve"> these problems, the correlations both agree that the effect of diameter and density of the defects is </w:t>
      </w:r>
      <w:r w:rsidR="00204807">
        <w:t>primaril</w:t>
      </w:r>
      <w:r w:rsidR="00A65B69">
        <w:t>y</w:t>
      </w:r>
      <w:r w:rsidR="00204807">
        <w:t xml:space="preserve"> </w:t>
      </w:r>
      <w:r w:rsidR="00443AAB">
        <w:t xml:space="preserve">unchanged from the maximum width approximation, with the primary difference being </w:t>
      </w:r>
      <w:r w:rsidR="00204807">
        <w:t>a slightly dampened diffusional broadening</w:t>
      </w:r>
      <w:r w:rsidR="00443AAB">
        <w:t xml:space="preserve"> and a lower constant, C</w:t>
      </w:r>
      <w:r w:rsidR="00204807">
        <w:t>, with a small</w:t>
      </w:r>
      <w:r w:rsidR="00041A87">
        <w:t xml:space="preserve"> reduction in the effect of defect density</w:t>
      </w:r>
      <w:r w:rsidR="00443AAB">
        <w:t>.</w:t>
      </w:r>
      <w:r w:rsidR="00A65B69">
        <w:t xml:space="preserve"> There is also an increase in the contribution of </w:t>
      </w:r>
      <m:oMath>
        <m:r>
          <m:rPr>
            <m:sty m:val="p"/>
          </m:rPr>
          <w:rPr>
            <w:rFonts w:ascii="Cambria Math" w:hAnsi="Cambria Math"/>
          </w:rPr>
          <m:t>Δ</m:t>
        </m:r>
        <m:r>
          <w:rPr>
            <w:rFonts w:ascii="Cambria Math" w:hAnsi="Cambria Math"/>
          </w:rPr>
          <m:t>l</m:t>
        </m:r>
      </m:oMath>
      <w:r w:rsidR="00A65B69">
        <w:rPr>
          <w:rFonts w:eastAsiaTheme="minorEastAsia"/>
        </w:rPr>
        <w:t xml:space="preserve"> to the exponent, B.</w:t>
      </w:r>
      <w:r w:rsidR="00A65B69">
        <w:t xml:space="preserve"> These are </w:t>
      </w:r>
      <w:r w:rsidR="00443AAB">
        <w:t xml:space="preserve">reasonable, </w:t>
      </w:r>
      <w:r w:rsidR="00A65B69">
        <w:t xml:space="preserve">being </w:t>
      </w:r>
      <w:r w:rsidR="005F033D">
        <w:t xml:space="preserve">indicative </w:t>
      </w:r>
      <w:r w:rsidR="00A65B69">
        <w:t xml:space="preserve">of the </w:t>
      </w:r>
      <w:r w:rsidR="00443AAB">
        <w:t>core model removing the “tails” in the random walk process, leading to slower outgrowth of the channel width distance than in a diffusion analogy.</w:t>
      </w:r>
    </w:p>
    <w:p w14:paraId="502A86BB" w14:textId="7B78A7D1" w:rsidR="00443AAB" w:rsidRPr="00443AAB" w:rsidRDefault="00A65B69" w:rsidP="00B974E1">
      <w:pPr>
        <w:spacing w:line="276" w:lineRule="auto"/>
        <w:ind w:firstLine="450"/>
        <w:rPr>
          <w:szCs w:val="24"/>
        </w:rPr>
      </w:pPr>
      <w:r>
        <w:rPr>
          <w:szCs w:val="24"/>
        </w:rPr>
        <w:t>A</w:t>
      </w:r>
      <w:r w:rsidR="00443AAB">
        <w:rPr>
          <w:szCs w:val="24"/>
        </w:rPr>
        <w:t xml:space="preserve"> few </w:t>
      </w:r>
      <w:r>
        <w:rPr>
          <w:szCs w:val="24"/>
        </w:rPr>
        <w:t xml:space="preserve">additional conclusions can be drawn from </w:t>
      </w:r>
      <w:r w:rsidRPr="00A65B69">
        <w:rPr>
          <w:szCs w:val="24"/>
        </w:rPr>
        <w:fldChar w:fldCharType="begin"/>
      </w:r>
      <w:r w:rsidRPr="00A65B69">
        <w:rPr>
          <w:szCs w:val="24"/>
        </w:rPr>
        <w:instrText xml:space="preserve"> REF _Ref482776870 \h  \* MERGEFORMAT </w:instrText>
      </w:r>
      <w:r w:rsidRPr="00A65B69">
        <w:rPr>
          <w:szCs w:val="24"/>
        </w:rPr>
      </w:r>
      <w:r w:rsidRPr="00A65B69">
        <w:rPr>
          <w:szCs w:val="24"/>
        </w:rPr>
        <w:fldChar w:fldCharType="separate"/>
      </w:r>
      <w:r w:rsidRPr="00A65B69">
        <w:rPr>
          <w:szCs w:val="24"/>
        </w:rPr>
        <w:t>Figure</w:t>
      </w:r>
      <w:r>
        <w:rPr>
          <w:szCs w:val="24"/>
        </w:rPr>
        <w:t>s</w:t>
      </w:r>
      <w:r w:rsidRPr="00A65B69">
        <w:rPr>
          <w:szCs w:val="24"/>
        </w:rPr>
        <w:t xml:space="preserve"> </w:t>
      </w:r>
      <w:r w:rsidRPr="00A65B69">
        <w:rPr>
          <w:noProof/>
          <w:szCs w:val="24"/>
        </w:rPr>
        <w:t>3</w:t>
      </w:r>
      <w:r w:rsidRPr="00A65B69">
        <w:rPr>
          <w:szCs w:val="24"/>
        </w:rPr>
        <w:fldChar w:fldCharType="end"/>
      </w:r>
      <w:r w:rsidRPr="00A65B69">
        <w:rPr>
          <w:szCs w:val="24"/>
        </w:rPr>
        <w:fldChar w:fldCharType="begin"/>
      </w:r>
      <w:r w:rsidRPr="00A65B69">
        <w:rPr>
          <w:szCs w:val="24"/>
        </w:rPr>
        <w:instrText xml:space="preserve"> REF _Ref485038166 \h  \* MERGEFORMAT </w:instrText>
      </w:r>
      <w:r w:rsidRPr="00A65B69">
        <w:rPr>
          <w:szCs w:val="24"/>
        </w:rPr>
      </w:r>
      <w:r w:rsidRPr="00A65B69">
        <w:rPr>
          <w:szCs w:val="24"/>
        </w:rPr>
        <w:fldChar w:fldCharType="separate"/>
      </w:r>
      <w:r>
        <w:rPr>
          <w:szCs w:val="24"/>
        </w:rPr>
        <w:t xml:space="preserve"> and</w:t>
      </w:r>
      <w:r w:rsidRPr="00A65B69">
        <w:rPr>
          <w:szCs w:val="24"/>
        </w:rPr>
        <w:t xml:space="preserve"> </w:t>
      </w:r>
      <w:r w:rsidRPr="00A65B69">
        <w:rPr>
          <w:noProof/>
          <w:szCs w:val="24"/>
        </w:rPr>
        <w:t>4</w:t>
      </w:r>
      <w:r w:rsidRPr="00A65B69">
        <w:rPr>
          <w:szCs w:val="24"/>
        </w:rPr>
        <w:fldChar w:fldCharType="end"/>
      </w:r>
      <w:r w:rsidR="00443AAB">
        <w:rPr>
          <w:szCs w:val="24"/>
        </w:rPr>
        <w:t>. First, both core models have a high degree of variability from one sampling point to the next</w:t>
      </w:r>
      <w:r>
        <w:rPr>
          <w:szCs w:val="24"/>
        </w:rPr>
        <w:t>, as mentioned above</w:t>
      </w:r>
      <w:r w:rsidR="00443AAB">
        <w:rPr>
          <w:szCs w:val="24"/>
        </w:rPr>
        <w:t xml:space="preserve">, which was not able to be removed with a simple smoothing algorithm. This variability is mostly directed inward and use of 1% </w:t>
      </w:r>
      <w:r>
        <w:rPr>
          <w:szCs w:val="24"/>
        </w:rPr>
        <w:t xml:space="preserve">density </w:t>
      </w:r>
      <w:r w:rsidR="00443AAB">
        <w:rPr>
          <w:szCs w:val="24"/>
        </w:rPr>
        <w:t xml:space="preserve">threshold </w:t>
      </w:r>
      <w:r>
        <w:rPr>
          <w:szCs w:val="24"/>
        </w:rPr>
        <w:t xml:space="preserve">for analysis </w:t>
      </w:r>
      <w:r w:rsidR="00443AAB">
        <w:rPr>
          <w:szCs w:val="24"/>
        </w:rPr>
        <w:t>did not improve either the smoothness or the expected extrema locations. Such variations likely lead to an average under-prediction of the</w:t>
      </w:r>
      <w:r>
        <w:rPr>
          <w:szCs w:val="24"/>
        </w:rPr>
        <w:t xml:space="preserve"> core</w:t>
      </w:r>
      <w:r w:rsidR="00443AAB">
        <w:rPr>
          <w:szCs w:val="24"/>
        </w:rPr>
        <w:t xml:space="preserve"> channel width, especially in longer channels where the </w:t>
      </w:r>
      <w:r w:rsidR="00DC2072">
        <w:rPr>
          <w:szCs w:val="24"/>
        </w:rPr>
        <w:t>stochastics will cause this mis</w:t>
      </w:r>
      <w:r w:rsidR="00443AAB">
        <w:rPr>
          <w:szCs w:val="24"/>
        </w:rPr>
        <w:t xml:space="preserve">identification to increase. Secondly, while similar </w:t>
      </w:r>
      <w:r w:rsidR="00041A87">
        <w:rPr>
          <w:szCs w:val="24"/>
        </w:rPr>
        <w:t xml:space="preserve">the </w:t>
      </w:r>
      <w:r w:rsidR="00DC2072">
        <w:rPr>
          <w:szCs w:val="24"/>
        </w:rPr>
        <w:t>models are</w:t>
      </w:r>
      <w:r w:rsidR="00443AAB">
        <w:rPr>
          <w:szCs w:val="24"/>
        </w:rPr>
        <w:t xml:space="preserve"> not identical in their estimation. Model 1 appears</w:t>
      </w:r>
      <w:r w:rsidR="005F033D">
        <w:rPr>
          <w:szCs w:val="24"/>
        </w:rPr>
        <w:t xml:space="preserve"> visually</w:t>
      </w:r>
      <w:r w:rsidR="00443AAB">
        <w:rPr>
          <w:szCs w:val="24"/>
        </w:rPr>
        <w:t xml:space="preserve"> to fit the expected channel core more faithfully than model 2, leading to both less variability in the result, and consequently greater precision and accuracy in the averaged result. </w:t>
      </w:r>
      <w:r w:rsidR="00041A87">
        <w:rPr>
          <w:szCs w:val="24"/>
        </w:rPr>
        <w:t>This may account for the difference in model predictions at high defect size.</w:t>
      </w:r>
    </w:p>
    <w:p w14:paraId="0A7F9558" w14:textId="1AE5EC0A" w:rsidR="00CE7E3A" w:rsidRDefault="002A049C" w:rsidP="00B974E1">
      <w:pPr>
        <w:spacing w:line="276" w:lineRule="auto"/>
        <w:ind w:firstLine="450"/>
      </w:pPr>
      <w:r>
        <w:lastRenderedPageBreak/>
        <w:t xml:space="preserve">Comparison of </w:t>
      </w:r>
      <w:r>
        <w:fldChar w:fldCharType="begin"/>
      </w:r>
      <w:r>
        <w:instrText xml:space="preserve"> REF _Ref482879546 \h </w:instrText>
      </w:r>
      <w:r w:rsidR="00B901F1">
        <w:instrText xml:space="preserve"> \* MERGEFORMAT </w:instrText>
      </w:r>
      <w:r>
        <w:fldChar w:fldCharType="separate"/>
      </w:r>
      <w:r>
        <w:t xml:space="preserve">Figures </w:t>
      </w:r>
      <w:r>
        <w:rPr>
          <w:noProof/>
        </w:rPr>
        <w:t>9</w:t>
      </w:r>
      <w:r>
        <w:fldChar w:fldCharType="end"/>
      </w:r>
      <w:r>
        <w:t>,</w:t>
      </w:r>
      <w:r>
        <w:fldChar w:fldCharType="begin"/>
      </w:r>
      <w:r>
        <w:instrText xml:space="preserve"> REF _Ref482879575 \h </w:instrText>
      </w:r>
      <w:r w:rsidR="00B901F1">
        <w:instrText xml:space="preserve"> \* MERGEFORMAT </w:instrText>
      </w:r>
      <w:r>
        <w:fldChar w:fldCharType="separate"/>
      </w:r>
      <w:r>
        <w:t xml:space="preserve"> </w:t>
      </w:r>
      <w:r>
        <w:rPr>
          <w:noProof/>
        </w:rPr>
        <w:t>15</w:t>
      </w:r>
      <w:r>
        <w:fldChar w:fldCharType="end"/>
      </w:r>
      <w:r>
        <w:fldChar w:fldCharType="begin"/>
      </w:r>
      <w:r>
        <w:instrText xml:space="preserve"> REF _Ref484682230 \h </w:instrText>
      </w:r>
      <w:r w:rsidR="00B901F1">
        <w:instrText xml:space="preserve"> \* MERGEFORMAT </w:instrText>
      </w:r>
      <w:r>
        <w:fldChar w:fldCharType="separate"/>
      </w:r>
      <w:r>
        <w:t xml:space="preserve">, and </w:t>
      </w:r>
      <w:r>
        <w:rPr>
          <w:noProof/>
        </w:rPr>
        <w:t>23</w:t>
      </w:r>
      <w:r>
        <w:fldChar w:fldCharType="end"/>
      </w:r>
      <w:r w:rsidR="003501B7">
        <w:t xml:space="preserve">, presenting the effect of microstructural parameters on mean channel width, </w:t>
      </w:r>
      <w:r w:rsidR="005F033D">
        <w:t>visually presents the magnitude of the dependencies predicted by the equations</w:t>
      </w:r>
      <w:r w:rsidR="007421CB">
        <w:t xml:space="preserve">. The primary </w:t>
      </w:r>
      <w:r w:rsidR="005F033D">
        <w:t xml:space="preserve">quality </w:t>
      </w:r>
      <w:r w:rsidR="007421CB">
        <w:t xml:space="preserve">difference between models 1 and 2 is the </w:t>
      </w:r>
      <w:r w:rsidR="00443AAB">
        <w:t>increased noise in model 2</w:t>
      </w:r>
      <w:r w:rsidR="005474C2">
        <w:t xml:space="preserve">. This, however, is expected due to the inherent randomness of </w:t>
      </w:r>
      <w:r w:rsidR="00B94620">
        <w:t xml:space="preserve">model 2 relative to model 1. </w:t>
      </w:r>
    </w:p>
    <w:p w14:paraId="5B91098A" w14:textId="7EA75EA8" w:rsidR="00425DF0" w:rsidRDefault="00425DF0" w:rsidP="00B974E1">
      <w:pPr>
        <w:spacing w:line="276" w:lineRule="auto"/>
        <w:ind w:firstLine="450"/>
        <w:rPr>
          <w:szCs w:val="24"/>
        </w:rPr>
      </w:pPr>
      <w:r>
        <w:rPr>
          <w:szCs w:val="24"/>
        </w:rPr>
        <w:t xml:space="preserve">Therefore, these three approaches to modeling defect-free channels can be considered accurate instances of the 5 assumptions set forth in </w:t>
      </w:r>
      <w:r>
        <w:rPr>
          <w:szCs w:val="24"/>
        </w:rPr>
        <w:fldChar w:fldCharType="begin"/>
      </w:r>
      <w:r>
        <w:rPr>
          <w:szCs w:val="24"/>
        </w:rPr>
        <w:instrText xml:space="preserve"> REF _Ref482259982 \r \h </w:instrText>
      </w:r>
      <w:r w:rsidR="00B901F1">
        <w:rPr>
          <w:szCs w:val="24"/>
        </w:rPr>
        <w:instrText xml:space="preserve"> \* MERGEFORMAT </w:instrText>
      </w:r>
      <w:r>
        <w:rPr>
          <w:szCs w:val="24"/>
        </w:rPr>
      </w:r>
      <w:r>
        <w:rPr>
          <w:szCs w:val="24"/>
        </w:rPr>
        <w:fldChar w:fldCharType="separate"/>
      </w:r>
      <w:r>
        <w:rPr>
          <w:szCs w:val="24"/>
        </w:rPr>
        <w:t>Chapter 3</w:t>
      </w:r>
      <w:r>
        <w:rPr>
          <w:szCs w:val="24"/>
        </w:rPr>
        <w:fldChar w:fldCharType="end"/>
      </w:r>
      <w:r>
        <w:rPr>
          <w:szCs w:val="24"/>
        </w:rPr>
        <w:t>.</w:t>
      </w:r>
      <w:r w:rsidR="00C61E0C">
        <w:rPr>
          <w:szCs w:val="24"/>
        </w:rPr>
        <w:t xml:space="preserve"> The presented correlations are also reasonable with respect to the simulations as shown by </w:t>
      </w:r>
      <w:r w:rsidR="00C61E0C">
        <w:rPr>
          <w:szCs w:val="24"/>
        </w:rPr>
        <w:fldChar w:fldCharType="begin"/>
      </w:r>
      <w:r w:rsidR="00C61E0C">
        <w:rPr>
          <w:szCs w:val="24"/>
        </w:rPr>
        <w:instrText xml:space="preserve"> REF _Ref482888493 \h </w:instrText>
      </w:r>
      <w:r w:rsidR="00B901F1">
        <w:rPr>
          <w:szCs w:val="24"/>
        </w:rPr>
        <w:instrText xml:space="preserve"> \* MERGEFORMAT </w:instrText>
      </w:r>
      <w:r w:rsidR="00C61E0C">
        <w:rPr>
          <w:szCs w:val="24"/>
        </w:rPr>
      </w:r>
      <w:r w:rsidR="00C61E0C">
        <w:rPr>
          <w:szCs w:val="24"/>
        </w:rPr>
        <w:fldChar w:fldCharType="separate"/>
      </w:r>
      <w:r w:rsidR="00C61E0C">
        <w:t xml:space="preserve">Figures </w:t>
      </w:r>
      <w:r w:rsidR="00C61E0C">
        <w:rPr>
          <w:noProof/>
        </w:rPr>
        <w:t>11</w:t>
      </w:r>
      <w:r w:rsidR="00C61E0C">
        <w:rPr>
          <w:szCs w:val="24"/>
        </w:rPr>
        <w:fldChar w:fldCharType="end"/>
      </w:r>
      <w:r w:rsidR="00C61E0C">
        <w:rPr>
          <w:szCs w:val="24"/>
        </w:rPr>
        <w:t xml:space="preserve"> </w:t>
      </w:r>
      <w:r w:rsidR="00C61E0C">
        <w:rPr>
          <w:szCs w:val="24"/>
        </w:rPr>
        <w:fldChar w:fldCharType="begin"/>
      </w:r>
      <w:r w:rsidR="00C61E0C">
        <w:rPr>
          <w:szCs w:val="24"/>
        </w:rPr>
        <w:instrText xml:space="preserve"> REF _Ref484601028 \h </w:instrText>
      </w:r>
      <w:r w:rsidR="00B901F1">
        <w:rPr>
          <w:szCs w:val="24"/>
        </w:rPr>
        <w:instrText xml:space="preserve"> \* MERGEFORMAT </w:instrText>
      </w:r>
      <w:r w:rsidR="00C61E0C">
        <w:rPr>
          <w:szCs w:val="24"/>
        </w:rPr>
      </w:r>
      <w:r w:rsidR="00C61E0C">
        <w:rPr>
          <w:szCs w:val="24"/>
        </w:rPr>
        <w:fldChar w:fldCharType="separate"/>
      </w:r>
      <w:r w:rsidR="00C61E0C">
        <w:t xml:space="preserve">and </w:t>
      </w:r>
      <w:r w:rsidR="00C61E0C">
        <w:rPr>
          <w:noProof/>
        </w:rPr>
        <w:t>19</w:t>
      </w:r>
      <w:r w:rsidR="00C61E0C">
        <w:rPr>
          <w:szCs w:val="24"/>
        </w:rPr>
        <w:fldChar w:fldCharType="end"/>
      </w:r>
      <w:r w:rsidR="00C61E0C">
        <w:rPr>
          <w:szCs w:val="24"/>
        </w:rPr>
        <w:t xml:space="preserve">. The core channel widths were </w:t>
      </w:r>
      <w:r w:rsidR="00041A87">
        <w:rPr>
          <w:szCs w:val="24"/>
        </w:rPr>
        <w:t>reasonab</w:t>
      </w:r>
      <w:r w:rsidR="00E12E3F">
        <w:rPr>
          <w:szCs w:val="24"/>
        </w:rPr>
        <w:t>ly</w:t>
      </w:r>
      <w:r w:rsidR="00041A87">
        <w:rPr>
          <w:szCs w:val="24"/>
        </w:rPr>
        <w:t xml:space="preserve"> accurate</w:t>
      </w:r>
      <w:r w:rsidR="00C61E0C">
        <w:rPr>
          <w:szCs w:val="24"/>
        </w:rPr>
        <w:t xml:space="preserve"> only for certain parameter sets, as a result of the higher variability between models </w:t>
      </w:r>
      <w:r w:rsidR="00EA38C2">
        <w:rPr>
          <w:szCs w:val="24"/>
        </w:rPr>
        <w:t xml:space="preserve">leading to less validity in the least squares </w:t>
      </w:r>
      <w:r w:rsidR="00B4158F">
        <w:rPr>
          <w:szCs w:val="24"/>
        </w:rPr>
        <w:t>regression. As a result of this,</w:t>
      </w:r>
      <w:r w:rsidR="00EA38C2">
        <w:rPr>
          <w:szCs w:val="24"/>
        </w:rPr>
        <w:t xml:space="preserve"> in section </w:t>
      </w:r>
      <w:r w:rsidR="00EA38C2">
        <w:rPr>
          <w:szCs w:val="24"/>
        </w:rPr>
        <w:fldChar w:fldCharType="begin"/>
      </w:r>
      <w:r w:rsidR="00EA38C2">
        <w:rPr>
          <w:szCs w:val="24"/>
        </w:rPr>
        <w:instrText xml:space="preserve"> REF _Ref485220019 \r \h </w:instrText>
      </w:r>
      <w:r w:rsidR="00B901F1">
        <w:rPr>
          <w:szCs w:val="24"/>
        </w:rPr>
        <w:instrText xml:space="preserve"> \* MERGEFORMAT </w:instrText>
      </w:r>
      <w:r w:rsidR="00EA38C2">
        <w:rPr>
          <w:szCs w:val="24"/>
        </w:rPr>
      </w:r>
      <w:r w:rsidR="00EA38C2">
        <w:rPr>
          <w:szCs w:val="24"/>
        </w:rPr>
        <w:fldChar w:fldCharType="separate"/>
      </w:r>
      <w:r w:rsidR="00EA38C2">
        <w:rPr>
          <w:szCs w:val="24"/>
        </w:rPr>
        <w:t>5.2</w:t>
      </w:r>
      <w:r w:rsidR="00EA38C2">
        <w:rPr>
          <w:szCs w:val="24"/>
        </w:rPr>
        <w:fldChar w:fldCharType="end"/>
      </w:r>
      <w:r w:rsidR="00B277BD">
        <w:rPr>
          <w:szCs w:val="24"/>
        </w:rPr>
        <w:t>,</w:t>
      </w:r>
      <w:r w:rsidR="00EA38C2">
        <w:rPr>
          <w:szCs w:val="24"/>
        </w:rPr>
        <w:t xml:space="preserve"> the core </w:t>
      </w:r>
      <w:r w:rsidR="00B4158F">
        <w:rPr>
          <w:szCs w:val="24"/>
        </w:rPr>
        <w:t xml:space="preserve">comparisons </w:t>
      </w:r>
      <w:r w:rsidR="00041A87">
        <w:rPr>
          <w:szCs w:val="24"/>
        </w:rPr>
        <w:t xml:space="preserve">to literature data </w:t>
      </w:r>
      <w:r w:rsidR="00B4158F">
        <w:rPr>
          <w:szCs w:val="24"/>
        </w:rPr>
        <w:t xml:space="preserve">are done with direct simulations rather than correlations. Since the correlations for the maximum </w:t>
      </w:r>
      <w:r w:rsidR="0064509C">
        <w:rPr>
          <w:szCs w:val="24"/>
        </w:rPr>
        <w:t xml:space="preserve">approximations </w:t>
      </w:r>
      <w:r w:rsidR="00B4158F">
        <w:rPr>
          <w:szCs w:val="24"/>
        </w:rPr>
        <w:t>show better fidelity to the simulations, the</w:t>
      </w:r>
      <w:r w:rsidR="00041A87">
        <w:rPr>
          <w:szCs w:val="24"/>
        </w:rPr>
        <w:t>se</w:t>
      </w:r>
      <w:r w:rsidR="00B4158F">
        <w:rPr>
          <w:szCs w:val="24"/>
        </w:rPr>
        <w:t xml:space="preserve"> correlations are used in the model comparisons to the literature data.</w:t>
      </w:r>
    </w:p>
    <w:p w14:paraId="6627D24A" w14:textId="77777777" w:rsidR="00B4158F" w:rsidRDefault="00B4158F" w:rsidP="00B974E1">
      <w:pPr>
        <w:spacing w:line="276" w:lineRule="auto"/>
        <w:ind w:firstLine="450"/>
        <w:rPr>
          <w:szCs w:val="24"/>
        </w:rPr>
      </w:pPr>
    </w:p>
    <w:p w14:paraId="20BB54F3" w14:textId="77777777" w:rsidR="003501B7" w:rsidRDefault="00DC2072" w:rsidP="00B974E1">
      <w:pPr>
        <w:pStyle w:val="Heading3"/>
        <w:spacing w:line="276" w:lineRule="auto"/>
      </w:pPr>
      <w:bookmarkStart w:id="135" w:name="_Ref485303004"/>
      <w:bookmarkStart w:id="136" w:name="_Toc489251702"/>
      <w:r>
        <w:t>Interpretation</w:t>
      </w:r>
      <w:r w:rsidR="00B35E21">
        <w:t xml:space="preserve"> of the model results</w:t>
      </w:r>
      <w:bookmarkEnd w:id="135"/>
      <w:bookmarkEnd w:id="136"/>
    </w:p>
    <w:p w14:paraId="4DB6AF9D" w14:textId="45DE689A" w:rsidR="000E44C7" w:rsidRDefault="000E44C7" w:rsidP="00B974E1">
      <w:pPr>
        <w:spacing w:line="276" w:lineRule="auto"/>
        <w:ind w:firstLine="450"/>
        <w:rPr>
          <w:szCs w:val="24"/>
        </w:rPr>
      </w:pPr>
      <w:r>
        <w:t xml:space="preserve">The large degree of agreement between models 1 and 2 confirms that the present “checker –board” configuration with </w:t>
      </w:r>
      <w:r w:rsidR="001622EC">
        <w:t>model 1 is</w:t>
      </w:r>
      <w:r w:rsidR="00F00405">
        <w:t xml:space="preserve"> </w:t>
      </w:r>
      <w:r>
        <w:t xml:space="preserve">valid for dislocation-defect interactions governed by the assumptions given in </w:t>
      </w:r>
      <w:r>
        <w:fldChar w:fldCharType="begin"/>
      </w:r>
      <w:r>
        <w:instrText xml:space="preserve"> REF _Ref482259982 \r \h </w:instrText>
      </w:r>
      <w:r w:rsidR="00B901F1">
        <w:instrText xml:space="preserve"> \* MERGEFORMAT </w:instrText>
      </w:r>
      <w:r>
        <w:fldChar w:fldCharType="separate"/>
      </w:r>
      <w:r>
        <w:t>Chapter 3</w:t>
      </w:r>
      <w:r>
        <w:fldChar w:fldCharType="end"/>
      </w:r>
      <w:r>
        <w:t xml:space="preserve">. </w:t>
      </w:r>
      <w:r w:rsidR="00F00405">
        <w:t>When</w:t>
      </w:r>
      <w:r>
        <w:t xml:space="preserve"> </w:t>
      </w:r>
      <w:r w:rsidR="00B277BD">
        <w:t xml:space="preserve">considering </w:t>
      </w:r>
      <w:r>
        <w:t xml:space="preserve">additional parameters, such as force between dislocations and defects leading to defect decoration </w:t>
      </w:r>
      <w:r w:rsidR="00F00405">
        <w:t xml:space="preserve">of the dislocation </w:t>
      </w:r>
      <w:r w:rsidRPr="000E44C7">
        <w:rPr>
          <w:szCs w:val="24"/>
        </w:rPr>
        <w:fldChar w:fldCharType="begin" w:fldLock="1"/>
      </w:r>
      <w:r w:rsidR="001815E6">
        <w:rPr>
          <w:szCs w:val="24"/>
        </w:rPr>
        <w:instrText>ADDIN CSL_CITATION { "citationItems" : [ { "id" : "ITEM-1",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"ITEM-1",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"id" : "ITEM-2",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"ITEM-2",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"ITEM-3", "itemData" : { "DOI" : "10.1038/35022544", "ISBN" : "0028-0836", "ISSN" : "1476-4687", "PMID" : "10972284", "abstract" : "The irradiation of metals by energetic particles causes significant degradation of the mechanical properties, most notably an increased yield stress and decreased ductility, often accompanied by plastic flow localization. Such effects limit the lifetime of pressure vessels in nuclear power plants, and constrain the choice of materials for fusion-based alternative energy sources. Although these phenomena have been known for many years, the underlying fundamental mechanisms and their relation to the irradiation field have not been clearly demonstrated. Here we use three-dimensional multiscale simulations of irradiated metals to reveal the mechanisms underlying plastic flow localization in defect-free channels. We observe dislocation pinning by irradiation-induced clusters of defects, subsequent unpinning as defects are absorbed by the dislocations, and cross-slip of the latter as the stress is increased. The width of the plastic flow channels is limited by the interaction among opposing dislocation dipole segments and the remaining defect clusters.", "author" : [ { "dropping-particle" : "", "family" : "la Rubia TD", "given" : "", "non-dropping-particle" : "de", "parse-names" : false, "suffix" : "" }, { "dropping-particle" : "", "family" : "Zbib", "given" : "Hussein M", "non-dropping-particle" : "", "parse-names" : false, "suffix" : "" }, { "dropping-particle" : "", "family" : "Khraishi", "given" : "Ta", "non-dropping-particle" : "", "parse-names" : false, "suffix" : "" }, { "dropping-particle" : "", "family" : "Wirth", "given" : "Bd", "non-dropping-particle" : "", "parse-names" : false, "suffix" : "" }, { "dropping-particle" : "", "family" : "Victoria", "given" : "M", "non-dropping-particle" : "", "parse-names" : false, "suffix" : "" }, { "dropping-particle" : "", "family" : "Caturla", "given" : "Mj", "non-dropping-particle" : "", "parse-names" : false, "suffix" : "" } ], "chapter-number" : "871", "container-title" : "Nature", "id" : "ITEM-3", "issue" : "6798", "issued" : { "date-parts" : [ [ "2000" ] ] }, "language" : "English", "page" : "871-4", "title" : "Multiscale modelling of plastic flow localization in irradiated materials", "type" : "article-journal", "volume" : "406" }, "uris" : [ "http://www.mendeley.com/documents/?uuid=46ab44e8-71a4-44b7-ab53-874a55759fef" ] } ], "mendeley" : { "formattedCitation" : "[39\u201341]", "plainTextFormattedCitation" : "[39\u201341]", "previouslyFormattedCitation" : "[39\u201341]" }, "properties" : { "noteIndex" : 0 }, "schema" : "https://github.com/citation-style-language/schema/raw/master/csl-citation.json" }</w:instrText>
      </w:r>
      <w:r w:rsidRPr="000E44C7">
        <w:rPr>
          <w:szCs w:val="24"/>
        </w:rPr>
        <w:fldChar w:fldCharType="separate"/>
      </w:r>
      <w:r w:rsidR="00817145" w:rsidRPr="00817145">
        <w:rPr>
          <w:noProof/>
          <w:szCs w:val="24"/>
        </w:rPr>
        <w:t>[39–41]</w:t>
      </w:r>
      <w:r w:rsidRPr="000E44C7">
        <w:rPr>
          <w:szCs w:val="24"/>
        </w:rPr>
        <w:fldChar w:fldCharType="end"/>
      </w:r>
      <w:r w:rsidR="00F00405">
        <w:rPr>
          <w:szCs w:val="24"/>
        </w:rPr>
        <w:t>, significant simplification, without loss of information, can be achieved by im</w:t>
      </w:r>
      <w:r w:rsidR="001622EC">
        <w:rPr>
          <w:szCs w:val="24"/>
        </w:rPr>
        <w:t>plementing a model 1 framework, for a simplistic, 1 defect system.</w:t>
      </w:r>
    </w:p>
    <w:p w14:paraId="747C02DB" w14:textId="75575476" w:rsidR="007D0610" w:rsidRDefault="00B277BD" w:rsidP="00B974E1">
      <w:pPr>
        <w:spacing w:line="276" w:lineRule="auto"/>
        <w:ind w:firstLine="450"/>
      </w:pPr>
      <w:r>
        <w:t>Further, t</w:t>
      </w:r>
      <w:r w:rsidR="007D0610">
        <w:t xml:space="preserve">he model 2 results show the significance of distributed defect sizes. </w:t>
      </w:r>
      <w:r w:rsidR="004A3B0C">
        <w:t xml:space="preserve">While the 1.5 exponent on the diameter implies that diameter distributions will not have the same effect as their mean, </w:t>
      </w:r>
      <w:r w:rsidR="004A3B0C">
        <w:fldChar w:fldCharType="begin"/>
      </w:r>
      <w:r w:rsidR="004A3B0C">
        <w:instrText xml:space="preserve"> REF _Ref484607493 \h </w:instrText>
      </w:r>
      <w:r w:rsidR="00B901F1">
        <w:instrText xml:space="preserve"> \* MERGEFORMAT </w:instrText>
      </w:r>
      <w:r w:rsidR="004A3B0C">
        <w:fldChar w:fldCharType="separate"/>
      </w:r>
      <w:r w:rsidR="004A3B0C">
        <w:t xml:space="preserve">Figure </w:t>
      </w:r>
      <w:r w:rsidR="004A3B0C">
        <w:rPr>
          <w:noProof/>
        </w:rPr>
        <w:t>17</w:t>
      </w:r>
      <w:r w:rsidR="004A3B0C">
        <w:fldChar w:fldCharType="end"/>
      </w:r>
      <w:r w:rsidR="004A3B0C">
        <w:t xml:space="preserve"> quantitatively shows that even for small distributions around typical defect sizes there is a significant deviation from the non-distributed solution. </w:t>
      </w:r>
      <w:r w:rsidR="007D0610">
        <w:t>It is well known that defec</w:t>
      </w:r>
      <w:r w:rsidR="004A3B0C">
        <w:t>t sizes in metals</w:t>
      </w:r>
      <w:r w:rsidR="007D0610">
        <w:t xml:space="preserve"> are often sig</w:t>
      </w:r>
      <w:r w:rsidR="001A0FF9">
        <w:t xml:space="preserve">nificantly distributed </w:t>
      </w:r>
      <w:r w:rsidR="007D0610">
        <w:t xml:space="preserve">according to non-Gaussian distributions </w:t>
      </w:r>
      <w:r w:rsidR="00182476">
        <w:fldChar w:fldCharType="begin" w:fldLock="1"/>
      </w:r>
      <w:r w:rsidR="001815E6">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"id" : "ITEM-2",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"ITEM-2", "issue" : "1", "issued" : { "date-parts" : [ [ "2008" ] ] }, "page" : "11-28", "title" : "Low temperature neutron irradiation effects on microstructure and tensile properties of molybdenum", "type" : "article-journal", "volume" : "376" }, "uris" : [ "http://www.mendeley.com/documents/?uuid=c06a488e-a8b4-423c-8655-bcd8d28a83ac" ] }, { "id" : "ITEM-3",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"ITEM-3",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"mendeley" : { "formattedCitation" : "[18,57,58]", "plainTextFormattedCitation" : "[18,57,58]", "previouslyFormattedCitation" : "[18,57,58]" }, "properties" : { "noteIndex" : 0 }, "schema" : "https://github.com/citation-style-language/schema/raw/master/csl-citation.json" }</w:instrText>
      </w:r>
      <w:r w:rsidR="00182476">
        <w:fldChar w:fldCharType="separate"/>
      </w:r>
      <w:r w:rsidR="00817145" w:rsidRPr="00817145">
        <w:rPr>
          <w:noProof/>
        </w:rPr>
        <w:t>[18,57,58]</w:t>
      </w:r>
      <w:r w:rsidR="00182476">
        <w:fldChar w:fldCharType="end"/>
      </w:r>
      <w:r w:rsidR="004A3B0C">
        <w:t>.</w:t>
      </w:r>
      <w:r w:rsidR="00041A87">
        <w:t xml:space="preserve"> Since</w:t>
      </w:r>
      <w:r w:rsidR="001A0FF9">
        <w:t xml:space="preserve"> a simple mathematical approximation of an equivalent diameter does not exist, the use of an actual simulation is needed to approximate channel widths in real materials. </w:t>
      </w:r>
    </w:p>
    <w:p w14:paraId="5486902E" w14:textId="77777777" w:rsidR="00A37CDC" w:rsidRDefault="001A0FF9" w:rsidP="00B974E1">
      <w:pPr>
        <w:spacing w:line="276" w:lineRule="auto"/>
        <w:ind w:firstLine="450"/>
        <w:rPr>
          <w:rFonts w:eastAsiaTheme="minorEastAsia"/>
        </w:rPr>
      </w:pPr>
      <w:r>
        <w:t xml:space="preserve">One of the most interesting results from this study comes from the analytic model. The comparisons found in </w:t>
      </w:r>
      <w:r>
        <w:fldChar w:fldCharType="begin"/>
      </w:r>
      <w:r>
        <w:instrText xml:space="preserve"> REF _Ref484682230 \h </w:instrText>
      </w:r>
      <w:r w:rsidR="00B901F1">
        <w:instrText xml:space="preserve"> \* MERGEFORMAT </w:instrText>
      </w:r>
      <w:r>
        <w:fldChar w:fldCharType="end"/>
      </w:r>
      <w:r>
        <w:fldChar w:fldCharType="begin"/>
      </w:r>
      <w:r>
        <w:instrText xml:space="preserve"> REF _Ref484788152 \h </w:instrText>
      </w:r>
      <w:r w:rsidR="00B901F1">
        <w:instrText xml:space="preserve"> \* MERGEFORMAT </w:instrText>
      </w:r>
      <w:r>
        <w:fldChar w:fldCharType="separate"/>
      </w:r>
      <w:r>
        <w:t xml:space="preserve">Figures </w:t>
      </w:r>
      <w:r>
        <w:rPr>
          <w:noProof/>
        </w:rPr>
        <w:t>24</w:t>
      </w:r>
      <w:r>
        <w:fldChar w:fldCharType="end"/>
      </w:r>
      <w:r>
        <w:fldChar w:fldCharType="begin"/>
      </w:r>
      <w:r>
        <w:instrText xml:space="preserve"> REF _Ref484788153 \h </w:instrText>
      </w:r>
      <w:r w:rsidR="00B901F1">
        <w:instrText xml:space="preserve"> \* MERGEFORMAT </w:instrText>
      </w:r>
      <w:r>
        <w:fldChar w:fldCharType="separate"/>
      </w:r>
      <w:r>
        <w:t xml:space="preserve"> and </w:t>
      </w:r>
      <w:r>
        <w:rPr>
          <w:noProof/>
        </w:rPr>
        <w:t>25</w:t>
      </w:r>
      <w:r>
        <w:fldChar w:fldCharType="end"/>
      </w:r>
      <w:r>
        <w:t xml:space="preserve"> show the trends in the probability of choosing the mean channel width, and the standard deviation, skewness, and kurtosis of the channel width profile. Importantly, each curve in those figures represents the same number of interaction distances, </w:t>
      </w:r>
      <m:oMath>
        <m:r>
          <m:rPr>
            <m:sty m:val="p"/>
          </m:rPr>
          <w:rPr>
            <w:rFonts w:ascii="Cambria Math" w:hAnsi="Cambria Math"/>
          </w:rPr>
          <m:t>Δ</m:t>
        </m:r>
        <m:r>
          <w:rPr>
            <w:rFonts w:ascii="Cambria Math" w:hAnsi="Cambria Math"/>
          </w:rPr>
          <m:t>l</m:t>
        </m:r>
      </m:oMath>
      <w:r>
        <w:rPr>
          <w:rFonts w:eastAsiaTheme="minorEastAsia"/>
        </w:rPr>
        <w:t>, from the source. However, since the number of those intera</w:t>
      </w:r>
      <w:r w:rsidR="00AD6426">
        <w:rPr>
          <w:rFonts w:eastAsiaTheme="minorEastAsia"/>
        </w:rPr>
        <w:t xml:space="preserve">ction distances varies </w:t>
      </w:r>
      <w:r w:rsidR="00A37CDC">
        <w:rPr>
          <w:rFonts w:eastAsiaTheme="minorEastAsia"/>
        </w:rPr>
        <w:t xml:space="preserve">equally </w:t>
      </w:r>
      <w:r w:rsidR="00AD6426">
        <w:rPr>
          <w:rFonts w:eastAsiaTheme="minorEastAsia"/>
        </w:rPr>
        <w:t>with diameter and density of the defects, changes in these parameters lead to different convergence rates to the asymptotic limit</w:t>
      </w:r>
      <w:r w:rsidR="00DC1D5F">
        <w:rPr>
          <w:rFonts w:eastAsiaTheme="minorEastAsia"/>
        </w:rPr>
        <w:t xml:space="preserve"> over a given absolute distance</w:t>
      </w:r>
      <w:r w:rsidR="00AD6426">
        <w:rPr>
          <w:rFonts w:eastAsiaTheme="minorEastAsia"/>
        </w:rPr>
        <w:t xml:space="preserve">. </w:t>
      </w:r>
      <w:r w:rsidR="007560B4">
        <w:rPr>
          <w:rFonts w:eastAsiaTheme="minorEastAsia"/>
        </w:rPr>
        <w:t>While the variation in the probability of the mean is equally dependent on the diameter and density variations, the skewness, kurtosis, and standard deviation of the PDF are not.</w:t>
      </w:r>
    </w:p>
    <w:p w14:paraId="49562208" w14:textId="77777777" w:rsidR="007560B4" w:rsidRDefault="00DC2072" w:rsidP="00B974E1">
      <w:pPr>
        <w:spacing w:line="276" w:lineRule="auto"/>
        <w:ind w:firstLine="450"/>
        <w:rPr>
          <w:rFonts w:eastAsiaTheme="minorEastAsia"/>
          <w:szCs w:val="24"/>
        </w:rPr>
      </w:pPr>
      <w:r>
        <w:rPr>
          <w:rFonts w:eastAsiaTheme="minorEastAsia"/>
        </w:rPr>
        <w:lastRenderedPageBreak/>
        <w:t>Because</w:t>
      </w:r>
      <w:r w:rsidR="00DC1D5F">
        <w:rPr>
          <w:rFonts w:eastAsiaTheme="minorEastAsia"/>
        </w:rPr>
        <w:t xml:space="preserve"> t</w:t>
      </w:r>
      <w:r w:rsidR="007560B4">
        <w:rPr>
          <w:rFonts w:eastAsiaTheme="minorEastAsia"/>
        </w:rPr>
        <w:t xml:space="preserve">he probability of the mean is entirely dependent on the number of jumps outward from centerline of the dislocation, </w:t>
      </w:r>
      <w:r w:rsidR="00DC1D5F">
        <w:rPr>
          <w:rFonts w:eastAsiaTheme="minorEastAsia"/>
        </w:rPr>
        <w:t>it is</w:t>
      </w:r>
      <w:r w:rsidR="007560B4">
        <w:rPr>
          <w:rFonts w:eastAsiaTheme="minorEastAsia"/>
        </w:rPr>
        <w:t xml:space="preserve"> only dependent on </w:t>
      </w:r>
      <m:oMath>
        <m:r>
          <m:rPr>
            <m:sty m:val="p"/>
          </m:rPr>
          <w:rPr>
            <w:rFonts w:ascii="Cambria Math" w:eastAsiaTheme="minorEastAsia" w:hAnsi="Cambria Math"/>
          </w:rPr>
          <m:t>Δ</m:t>
        </m:r>
        <m:r>
          <w:rPr>
            <w:rFonts w:ascii="Cambria Math" w:eastAsiaTheme="minorEastAsia" w:hAnsi="Cambria Math"/>
          </w:rPr>
          <m:t>l</m:t>
        </m:r>
      </m:oMath>
      <w:r w:rsidR="007560B4">
        <w:rPr>
          <w:rFonts w:eastAsiaTheme="minorEastAsia"/>
        </w:rPr>
        <w:t xml:space="preserve">, with no </w:t>
      </w:r>
      <w:r w:rsidR="00DC1D5F">
        <w:rPr>
          <w:rFonts w:eastAsiaTheme="minorEastAsia"/>
        </w:rPr>
        <w:t>stronger</w:t>
      </w:r>
      <w:r w:rsidR="007560B4">
        <w:rPr>
          <w:rFonts w:eastAsiaTheme="minorEastAsia"/>
        </w:rPr>
        <w:t xml:space="preserve"> dependence on the diameter. The actual mean corresponding to this probability, however, is </w:t>
      </w:r>
      <w:r w:rsidR="008049E8">
        <w:rPr>
          <w:rFonts w:eastAsiaTheme="minorEastAsia"/>
        </w:rPr>
        <w:t>more strongly dependent</w:t>
      </w:r>
      <w:r w:rsidR="007560B4">
        <w:rPr>
          <w:rFonts w:eastAsiaTheme="minorEastAsia"/>
        </w:rPr>
        <w:t xml:space="preserve"> on the defect size, since t</w:t>
      </w:r>
      <w:r w:rsidR="00DC1D5F">
        <w:rPr>
          <w:rFonts w:eastAsiaTheme="minorEastAsia"/>
        </w:rPr>
        <w:t>he magnitude of those jumps varies</w:t>
      </w:r>
      <w:r w:rsidR="007560B4">
        <w:rPr>
          <w:rFonts w:eastAsiaTheme="minorEastAsia"/>
        </w:rPr>
        <w:t xml:space="preserve"> as d/2. This relationship explains the prefactor to x in the given width equations. Recalling </w:t>
      </w:r>
      <w:r w:rsidR="007560B4" w:rsidRPr="007560B4">
        <w:rPr>
          <w:rFonts w:eastAsiaTheme="minorEastAsia"/>
          <w:szCs w:val="24"/>
        </w:rPr>
        <w:fldChar w:fldCharType="begin"/>
      </w:r>
      <w:r w:rsidR="007560B4" w:rsidRPr="007560B4">
        <w:rPr>
          <w:rFonts w:eastAsiaTheme="minorEastAsia"/>
          <w:szCs w:val="24"/>
        </w:rPr>
        <w:instrText xml:space="preserve"> REF _Ref485282056 \h  \* MERGEFORMAT </w:instrText>
      </w:r>
      <w:r w:rsidR="007560B4" w:rsidRPr="007560B4">
        <w:rPr>
          <w:rFonts w:eastAsiaTheme="minorEastAsia"/>
          <w:szCs w:val="24"/>
        </w:rPr>
      </w:r>
      <w:r w:rsidR="007560B4" w:rsidRPr="007560B4">
        <w:rPr>
          <w:rFonts w:eastAsiaTheme="minorEastAsia"/>
          <w:szCs w:val="24"/>
        </w:rPr>
        <w:fldChar w:fldCharType="separate"/>
      </w:r>
      <w:r w:rsidR="007560B4" w:rsidRPr="007560B4">
        <w:rPr>
          <w:szCs w:val="24"/>
        </w:rPr>
        <w:t xml:space="preserve">Eqn. </w:t>
      </w:r>
      <w:r w:rsidR="007560B4" w:rsidRPr="007560B4">
        <w:rPr>
          <w:noProof/>
          <w:szCs w:val="24"/>
        </w:rPr>
        <w:t>4</w:t>
      </w:r>
      <w:r w:rsidR="007560B4" w:rsidRPr="007560B4">
        <w:rPr>
          <w:szCs w:val="24"/>
        </w:rPr>
        <w:t>.</w:t>
      </w:r>
      <w:r w:rsidR="007560B4" w:rsidRPr="007560B4">
        <w:rPr>
          <w:noProof/>
          <w:szCs w:val="24"/>
        </w:rPr>
        <w:t>2</w:t>
      </w:r>
      <w:r w:rsidR="007560B4" w:rsidRPr="007560B4">
        <w:rPr>
          <w:rFonts w:eastAsiaTheme="minorEastAsia"/>
          <w:szCs w:val="24"/>
        </w:rPr>
        <w:fldChar w:fldCharType="end"/>
      </w:r>
      <w:r w:rsidR="007560B4">
        <w:rPr>
          <w:rFonts w:eastAsiaTheme="minorEastAsia"/>
          <w:szCs w:val="24"/>
        </w:rPr>
        <w:t xml:space="preserve">, and all three estimations of this factor, A varies as </w:t>
      </w:r>
      <m:oMath>
        <m:sSup>
          <m:sSupPr>
            <m:ctrlPr>
              <w:rPr>
                <w:rFonts w:ascii="Cambria Math" w:eastAsiaTheme="minorEastAsia" w:hAnsi="Cambria Math"/>
                <w:i/>
                <w:szCs w:val="24"/>
              </w:rPr>
            </m:ctrlPr>
          </m:sSupPr>
          <m:e>
            <m:r>
              <w:rPr>
                <w:rFonts w:ascii="Cambria Math" w:eastAsiaTheme="minorEastAsia" w:hAnsi="Cambria Math"/>
                <w:szCs w:val="24"/>
              </w:rPr>
              <m:t>d</m:t>
            </m:r>
          </m:e>
          <m:sup>
            <m:r>
              <w:rPr>
                <w:rFonts w:ascii="Cambria Math" w:eastAsiaTheme="minorEastAsia" w:hAnsi="Cambria Math"/>
                <w:szCs w:val="24"/>
              </w:rPr>
              <m:t>1.5</m:t>
            </m:r>
          </m:sup>
        </m:sSup>
      </m:oMath>
      <w:r w:rsidR="007560B4">
        <w:rPr>
          <w:rFonts w:eastAsiaTheme="minorEastAsia"/>
          <w:szCs w:val="24"/>
        </w:rPr>
        <w:t xml:space="preserve"> and </w:t>
      </w:r>
      <m:oMath>
        <m:sSup>
          <m:sSupPr>
            <m:ctrlPr>
              <w:rPr>
                <w:rFonts w:ascii="Cambria Math" w:eastAsiaTheme="minorEastAsia" w:hAnsi="Cambria Math"/>
                <w:i/>
                <w:szCs w:val="24"/>
              </w:rPr>
            </m:ctrlPr>
          </m:sSupPr>
          <m:e>
            <m:r>
              <w:rPr>
                <w:rFonts w:ascii="Cambria Math" w:eastAsiaTheme="minorEastAsia" w:hAnsi="Cambria Math"/>
                <w:szCs w:val="24"/>
              </w:rPr>
              <m:t>N</m:t>
            </m:r>
          </m:e>
          <m:sup>
            <m:r>
              <w:rPr>
                <w:rFonts w:ascii="Cambria Math" w:eastAsiaTheme="minorEastAsia" w:hAnsi="Cambria Math"/>
                <w:szCs w:val="24"/>
              </w:rPr>
              <m:t>0.5</m:t>
            </m:r>
          </m:sup>
        </m:sSup>
      </m:oMath>
      <w:r w:rsidR="00F00405">
        <w:rPr>
          <w:rFonts w:eastAsiaTheme="minorEastAsia"/>
          <w:szCs w:val="24"/>
        </w:rPr>
        <w:t xml:space="preserve">, consistent with the above explanation. Noting the definitions of standard deviation, skewness, and kurtosis, as the second, third, and fourth moments of a distribution, these parameters also vary as d/2, in addition to </w:t>
      </w:r>
      <m:oMath>
        <m:r>
          <m:rPr>
            <m:sty m:val="p"/>
          </m:rPr>
          <w:rPr>
            <w:rFonts w:ascii="Cambria Math" w:eastAsiaTheme="minorEastAsia" w:hAnsi="Cambria Math"/>
            <w:szCs w:val="24"/>
          </w:rPr>
          <m:t>Δ</m:t>
        </m:r>
        <m:r>
          <w:rPr>
            <w:rFonts w:ascii="Cambria Math" w:eastAsiaTheme="minorEastAsia" w:hAnsi="Cambria Math"/>
            <w:szCs w:val="24"/>
          </w:rPr>
          <m:t>l</m:t>
        </m:r>
      </m:oMath>
      <w:r w:rsidR="00F00405">
        <w:rPr>
          <w:rFonts w:eastAsiaTheme="minorEastAsia"/>
          <w:szCs w:val="24"/>
        </w:rPr>
        <w:t>, given this variation between the mean width and given possible width.</w:t>
      </w:r>
    </w:p>
    <w:p w14:paraId="08646746" w14:textId="01D6FD17" w:rsidR="000F479F" w:rsidRDefault="000F479F" w:rsidP="00B974E1">
      <w:pPr>
        <w:spacing w:line="276" w:lineRule="auto"/>
        <w:ind w:firstLine="450"/>
        <w:rPr>
          <w:rFonts w:eastAsiaTheme="minorEastAsia"/>
          <w:szCs w:val="24"/>
        </w:rPr>
      </w:pPr>
      <w:r>
        <w:rPr>
          <w:rFonts w:eastAsiaTheme="minorEastAsia"/>
          <w:szCs w:val="24"/>
        </w:rPr>
        <w:t xml:space="preserve">Regarding the actual quantities, it is significant that the probability of the mean channel width drops off quickly to below 0.1, asymptotically approaching </w:t>
      </w:r>
      <w:r w:rsidR="00F00AEF">
        <w:rPr>
          <w:rFonts w:eastAsiaTheme="minorEastAsia"/>
          <w:szCs w:val="24"/>
        </w:rPr>
        <w:t>~</w:t>
      </w:r>
      <w:r>
        <w:rPr>
          <w:rFonts w:eastAsiaTheme="minorEastAsia"/>
          <w:szCs w:val="24"/>
        </w:rPr>
        <w:t xml:space="preserve">0.04. Around this mean, the distribution is rather flat relative </w:t>
      </w:r>
      <w:r w:rsidR="00B908FE">
        <w:rPr>
          <w:rFonts w:eastAsiaTheme="minorEastAsia"/>
          <w:szCs w:val="24"/>
        </w:rPr>
        <w:t>to</w:t>
      </w:r>
      <w:r w:rsidR="006F7BC5">
        <w:rPr>
          <w:rFonts w:eastAsiaTheme="minorEastAsia"/>
          <w:szCs w:val="24"/>
        </w:rPr>
        <w:t xml:space="preserve"> a </w:t>
      </w:r>
      <w:r w:rsidR="00B908FE">
        <w:rPr>
          <w:rFonts w:eastAsiaTheme="minorEastAsia"/>
          <w:szCs w:val="24"/>
        </w:rPr>
        <w:t>Gaussian</w:t>
      </w:r>
      <w:r>
        <w:rPr>
          <w:rFonts w:eastAsiaTheme="minorEastAsia"/>
          <w:szCs w:val="24"/>
        </w:rPr>
        <w:t xml:space="preserve">, having a kurtosis of 3.5, while a Gaussian with unit variance has a kurtosis of 3.0. They are also highly right-skewed initially, but become more normally distributed, with an asymptotic skewness limit of about 0.5. The most important of these is the </w:t>
      </w:r>
      <w:r w:rsidR="00A8254F">
        <w:rPr>
          <w:rFonts w:eastAsiaTheme="minorEastAsia"/>
          <w:szCs w:val="24"/>
        </w:rPr>
        <w:t>standard deviation, particularly given the low probability of choosing the mean. For typical conditions (d=3nm</w:t>
      </w:r>
      <w:r w:rsidR="00B277BD">
        <w:rPr>
          <w:rFonts w:eastAsiaTheme="minorEastAsia"/>
          <w:szCs w:val="24"/>
        </w:rPr>
        <w:t>,</w:t>
      </w:r>
      <w:r w:rsidR="00A8254F">
        <w:rPr>
          <w:rFonts w:eastAsiaTheme="minorEastAsia"/>
          <w:szCs w:val="24"/>
        </w:rPr>
        <w:t xml:space="preserve"> N = 5x10</w:t>
      </w:r>
      <w:r w:rsidR="00A8254F">
        <w:rPr>
          <w:rFonts w:eastAsiaTheme="minorEastAsia"/>
          <w:szCs w:val="24"/>
          <w:vertAlign w:val="superscript"/>
        </w:rPr>
        <w:t>23</w:t>
      </w:r>
      <w:r w:rsidR="00A8254F">
        <w:rPr>
          <w:rFonts w:eastAsiaTheme="minorEastAsia"/>
          <w:szCs w:val="24"/>
        </w:rPr>
        <w:t>m</w:t>
      </w:r>
      <w:r w:rsidR="00A8254F">
        <w:rPr>
          <w:rFonts w:eastAsiaTheme="minorEastAsia"/>
          <w:szCs w:val="24"/>
          <w:vertAlign w:val="superscript"/>
        </w:rPr>
        <w:t>-3</w:t>
      </w:r>
      <w:r w:rsidR="00A8254F">
        <w:rPr>
          <w:rFonts w:eastAsiaTheme="minorEastAsia"/>
          <w:szCs w:val="24"/>
        </w:rPr>
        <w:t xml:space="preserve">), the standard deviation reaches 20 nm by 10 </w:t>
      </w:r>
      <w:r w:rsidR="00B277BD">
        <w:rPr>
          <w:rFonts w:eastAsiaTheme="minorEastAsia" w:cs="Times New Roman"/>
          <w:szCs w:val="24"/>
        </w:rPr>
        <w:t>µ</w:t>
      </w:r>
      <w:r w:rsidR="00B277BD">
        <w:rPr>
          <w:rFonts w:eastAsiaTheme="minorEastAsia"/>
          <w:szCs w:val="24"/>
        </w:rPr>
        <w:t>m from the source</w:t>
      </w:r>
      <w:r w:rsidR="00A8254F">
        <w:rPr>
          <w:rFonts w:eastAsiaTheme="minorEastAsia"/>
          <w:szCs w:val="24"/>
        </w:rPr>
        <w:t xml:space="preserve">. Given the power law dependence, for </w:t>
      </w:r>
      <w:r w:rsidR="008C6A45">
        <w:rPr>
          <w:rFonts w:eastAsiaTheme="minorEastAsia"/>
          <w:szCs w:val="24"/>
        </w:rPr>
        <w:t xml:space="preserve">a </w:t>
      </w:r>
      <w:r w:rsidR="00A8254F">
        <w:rPr>
          <w:rFonts w:eastAsiaTheme="minorEastAsia"/>
          <w:szCs w:val="24"/>
        </w:rPr>
        <w:t xml:space="preserve">50 </w:t>
      </w:r>
      <w:r w:rsidR="00A8254F">
        <w:rPr>
          <w:rFonts w:eastAsiaTheme="minorEastAsia" w:cs="Times New Roman"/>
          <w:szCs w:val="24"/>
        </w:rPr>
        <w:t>µ</w:t>
      </w:r>
      <w:r w:rsidR="00A8254F">
        <w:rPr>
          <w:rFonts w:eastAsiaTheme="minorEastAsia"/>
          <w:szCs w:val="24"/>
        </w:rPr>
        <w:t xml:space="preserve">m channel, </w:t>
      </w:r>
      <w:r w:rsidR="005F033D">
        <w:rPr>
          <w:rFonts w:eastAsiaTheme="minorEastAsia"/>
          <w:szCs w:val="24"/>
        </w:rPr>
        <w:t xml:space="preserve">the standard deviation of all sampled channels would </w:t>
      </w:r>
      <w:r w:rsidR="00A8254F">
        <w:rPr>
          <w:rFonts w:eastAsiaTheme="minorEastAsia"/>
          <w:szCs w:val="24"/>
        </w:rPr>
        <w:t>reach around</w:t>
      </w:r>
      <w:r w:rsidR="00641774">
        <w:rPr>
          <w:rFonts w:eastAsiaTheme="minorEastAsia"/>
          <w:szCs w:val="24"/>
        </w:rPr>
        <w:t xml:space="preserve"> 50 nm</w:t>
      </w:r>
      <w:r w:rsidR="005F033D">
        <w:rPr>
          <w:rFonts w:eastAsiaTheme="minorEastAsia"/>
          <w:szCs w:val="24"/>
        </w:rPr>
        <w:t xml:space="preserve"> by the end of the channel</w:t>
      </w:r>
      <w:r w:rsidR="00641774">
        <w:rPr>
          <w:rFonts w:eastAsiaTheme="minorEastAsia"/>
          <w:szCs w:val="24"/>
        </w:rPr>
        <w:t xml:space="preserve">. </w:t>
      </w:r>
      <w:r w:rsidR="007C58F5">
        <w:rPr>
          <w:rFonts w:eastAsiaTheme="minorEastAsia"/>
          <w:szCs w:val="24"/>
        </w:rPr>
        <w:t xml:space="preserve">Comparing </w:t>
      </w:r>
      <w:r w:rsidR="00155320">
        <w:rPr>
          <w:rFonts w:eastAsiaTheme="minorEastAsia"/>
          <w:szCs w:val="24"/>
        </w:rPr>
        <w:t xml:space="preserve">Figures </w:t>
      </w:r>
      <w:r w:rsidR="00155320">
        <w:rPr>
          <w:rFonts w:eastAsiaTheme="minorEastAsia"/>
          <w:szCs w:val="24"/>
        </w:rPr>
        <w:fldChar w:fldCharType="begin"/>
      </w:r>
      <w:r w:rsidR="00155320">
        <w:rPr>
          <w:rFonts w:eastAsiaTheme="minorEastAsia"/>
          <w:szCs w:val="24"/>
        </w:rPr>
        <w:instrText xml:space="preserve"> REF _Ref484682230 \h </w:instrText>
      </w:r>
      <w:r w:rsidR="00B901F1">
        <w:rPr>
          <w:rFonts w:eastAsiaTheme="minorEastAsia"/>
          <w:szCs w:val="24"/>
        </w:rPr>
        <w:instrText xml:space="preserve"> \* MERGEFORMAT </w:instrText>
      </w:r>
      <w:r w:rsidR="00155320">
        <w:rPr>
          <w:rFonts w:eastAsiaTheme="minorEastAsia"/>
          <w:szCs w:val="24"/>
        </w:rPr>
      </w:r>
      <w:r w:rsidR="00155320">
        <w:rPr>
          <w:rFonts w:eastAsiaTheme="minorEastAsia"/>
          <w:szCs w:val="24"/>
        </w:rPr>
        <w:fldChar w:fldCharType="separate"/>
      </w:r>
      <w:r w:rsidR="00155320">
        <w:rPr>
          <w:noProof/>
        </w:rPr>
        <w:t>23</w:t>
      </w:r>
      <w:r w:rsidR="00155320">
        <w:rPr>
          <w:rFonts w:eastAsiaTheme="minorEastAsia"/>
          <w:szCs w:val="24"/>
        </w:rPr>
        <w:fldChar w:fldCharType="end"/>
      </w:r>
      <w:r w:rsidR="007C58F5">
        <w:rPr>
          <w:rFonts w:eastAsiaTheme="minorEastAsia"/>
          <w:szCs w:val="24"/>
        </w:rPr>
        <w:t xml:space="preserve"> and </w:t>
      </w:r>
      <w:r w:rsidR="00155320">
        <w:rPr>
          <w:rFonts w:eastAsiaTheme="minorEastAsia"/>
          <w:szCs w:val="24"/>
        </w:rPr>
        <w:fldChar w:fldCharType="begin"/>
      </w:r>
      <w:r w:rsidR="00155320">
        <w:rPr>
          <w:rFonts w:eastAsiaTheme="minorEastAsia"/>
          <w:szCs w:val="24"/>
        </w:rPr>
        <w:instrText xml:space="preserve"> REF _Ref484788152 \h </w:instrText>
      </w:r>
      <w:r w:rsidR="00B901F1">
        <w:rPr>
          <w:rFonts w:eastAsiaTheme="minorEastAsia"/>
          <w:szCs w:val="24"/>
        </w:rPr>
        <w:instrText xml:space="preserve"> \* MERGEFORMAT </w:instrText>
      </w:r>
      <w:r w:rsidR="00155320">
        <w:rPr>
          <w:rFonts w:eastAsiaTheme="minorEastAsia"/>
          <w:szCs w:val="24"/>
        </w:rPr>
      </w:r>
      <w:r w:rsidR="00155320">
        <w:rPr>
          <w:rFonts w:eastAsiaTheme="minorEastAsia"/>
          <w:szCs w:val="24"/>
        </w:rPr>
        <w:fldChar w:fldCharType="separate"/>
      </w:r>
      <w:r w:rsidR="00155320">
        <w:rPr>
          <w:noProof/>
        </w:rPr>
        <w:t>24</w:t>
      </w:r>
      <w:r w:rsidR="00155320">
        <w:rPr>
          <w:rFonts w:eastAsiaTheme="minorEastAsia"/>
          <w:szCs w:val="24"/>
        </w:rPr>
        <w:fldChar w:fldCharType="end"/>
      </w:r>
      <w:r w:rsidR="00155320">
        <w:rPr>
          <w:rFonts w:eastAsiaTheme="minorEastAsia"/>
          <w:szCs w:val="24"/>
        </w:rPr>
        <w:t>, th</w:t>
      </w:r>
      <w:r w:rsidR="005F033D">
        <w:rPr>
          <w:rFonts w:eastAsiaTheme="minorEastAsia"/>
          <w:szCs w:val="24"/>
        </w:rPr>
        <w:t>is</w:t>
      </w:r>
      <w:r w:rsidR="00155320">
        <w:rPr>
          <w:rFonts w:eastAsiaTheme="minorEastAsia"/>
          <w:szCs w:val="24"/>
        </w:rPr>
        <w:t xml:space="preserve"> distribution about the mean is large enough to m</w:t>
      </w:r>
      <w:r w:rsidR="007A57EF">
        <w:rPr>
          <w:rFonts w:eastAsiaTheme="minorEastAsia"/>
          <w:szCs w:val="24"/>
        </w:rPr>
        <w:t xml:space="preserve">ake </w:t>
      </w:r>
      <w:r w:rsidR="008C6A45">
        <w:rPr>
          <w:rFonts w:eastAsiaTheme="minorEastAsia"/>
          <w:szCs w:val="24"/>
        </w:rPr>
        <w:t>obtaining a good average channel width</w:t>
      </w:r>
      <w:r w:rsidR="007A57EF">
        <w:rPr>
          <w:rFonts w:eastAsiaTheme="minorEastAsia"/>
          <w:szCs w:val="24"/>
        </w:rPr>
        <w:t xml:space="preserve"> </w:t>
      </w:r>
      <w:r w:rsidR="006F2854">
        <w:rPr>
          <w:rFonts w:eastAsiaTheme="minorEastAsia"/>
          <w:szCs w:val="24"/>
        </w:rPr>
        <w:t>expected from</w:t>
      </w:r>
      <w:r w:rsidR="007A57EF">
        <w:rPr>
          <w:rFonts w:eastAsiaTheme="minorEastAsia"/>
          <w:szCs w:val="24"/>
        </w:rPr>
        <w:t xml:space="preserve"> TEM difficul</w:t>
      </w:r>
      <w:r w:rsidR="006F2854">
        <w:rPr>
          <w:rFonts w:eastAsiaTheme="minorEastAsia"/>
          <w:szCs w:val="24"/>
        </w:rPr>
        <w:t>t</w:t>
      </w:r>
      <w:r w:rsidR="006F7BC5">
        <w:rPr>
          <w:rFonts w:eastAsiaTheme="minorEastAsia"/>
          <w:szCs w:val="24"/>
        </w:rPr>
        <w:t xml:space="preserve"> and highlights the importance of obtaining </w:t>
      </w:r>
      <w:r w:rsidR="005F033D">
        <w:rPr>
          <w:rFonts w:eastAsiaTheme="minorEastAsia"/>
          <w:szCs w:val="24"/>
        </w:rPr>
        <w:t>a large sample of well-taken data</w:t>
      </w:r>
      <w:r w:rsidR="007A57EF">
        <w:rPr>
          <w:rFonts w:eastAsiaTheme="minorEastAsia"/>
          <w:szCs w:val="24"/>
        </w:rPr>
        <w:t xml:space="preserve">. </w:t>
      </w:r>
      <w:r w:rsidR="008F43FC">
        <w:rPr>
          <w:rFonts w:eastAsiaTheme="minorEastAsia"/>
          <w:szCs w:val="24"/>
        </w:rPr>
        <w:t xml:space="preserve">When making comparisons to TEM results (next section), the term “model” is used generically to describe any of the above approaches, </w:t>
      </w:r>
      <w:r w:rsidR="00B277BD">
        <w:rPr>
          <w:rFonts w:eastAsiaTheme="minorEastAsia"/>
          <w:szCs w:val="24"/>
        </w:rPr>
        <w:t xml:space="preserve">except </w:t>
      </w:r>
      <w:r w:rsidR="008F43FC">
        <w:rPr>
          <w:rFonts w:eastAsiaTheme="minorEastAsia"/>
          <w:szCs w:val="24"/>
        </w:rPr>
        <w:t>where indicated specifically.</w:t>
      </w:r>
    </w:p>
    <w:p w14:paraId="0EDA9E28" w14:textId="77777777" w:rsidR="00F6704C" w:rsidRDefault="00F6704C" w:rsidP="00B974E1">
      <w:pPr>
        <w:spacing w:line="276" w:lineRule="auto"/>
        <w:ind w:firstLine="450"/>
        <w:rPr>
          <w:rFonts w:eastAsiaTheme="minorEastAsia"/>
          <w:szCs w:val="24"/>
        </w:rPr>
      </w:pPr>
    </w:p>
    <w:p w14:paraId="73F22112" w14:textId="77777777" w:rsidR="00712391" w:rsidRDefault="00712391" w:rsidP="00B974E1">
      <w:pPr>
        <w:pStyle w:val="Heading2"/>
        <w:spacing w:line="276" w:lineRule="auto"/>
      </w:pPr>
      <w:bookmarkStart w:id="137" w:name="_Ref485220019"/>
      <w:bookmarkStart w:id="138" w:name="_Toc489251703"/>
      <w:r>
        <w:t>Comparison of Model Predictions with Reported Experimental Observations</w:t>
      </w:r>
      <w:bookmarkEnd w:id="137"/>
      <w:bookmarkEnd w:id="138"/>
    </w:p>
    <w:p w14:paraId="2AEBA6C0" w14:textId="41CD822F" w:rsidR="00712391" w:rsidRDefault="007536D0" w:rsidP="00B974E1">
      <w:pPr>
        <w:spacing w:line="276" w:lineRule="auto"/>
        <w:ind w:firstLine="450"/>
        <w:rPr>
          <w:rFonts w:eastAsiaTheme="minorEastAsia"/>
          <w:szCs w:val="24"/>
        </w:rPr>
      </w:pPr>
      <w:r>
        <w:rPr>
          <w:rFonts w:eastAsiaTheme="minorEastAsia"/>
          <w:szCs w:val="24"/>
        </w:rPr>
        <w:t>The most important test of accuracy for the present model is how it compares to TEM results.</w:t>
      </w:r>
      <w:r w:rsidR="00E13AAE">
        <w:rPr>
          <w:rFonts w:eastAsiaTheme="minorEastAsia"/>
          <w:szCs w:val="24"/>
        </w:rPr>
        <w:t xml:space="preserve"> </w:t>
      </w:r>
      <w:r w:rsidR="003233AA">
        <w:rPr>
          <w:rFonts w:eastAsiaTheme="minorEastAsia"/>
          <w:szCs w:val="24"/>
        </w:rPr>
        <w:t xml:space="preserve">As detailed in </w:t>
      </w:r>
      <w:r w:rsidR="003233AA">
        <w:rPr>
          <w:rFonts w:eastAsiaTheme="minorEastAsia"/>
          <w:szCs w:val="24"/>
        </w:rPr>
        <w:fldChar w:fldCharType="begin"/>
      </w:r>
      <w:r w:rsidR="003233AA">
        <w:rPr>
          <w:rFonts w:eastAsiaTheme="minorEastAsia"/>
          <w:szCs w:val="24"/>
        </w:rPr>
        <w:instrText xml:space="preserve"> REF _Ref482273608 \r \h </w:instrText>
      </w:r>
      <w:r w:rsidR="00B901F1">
        <w:rPr>
          <w:rFonts w:eastAsiaTheme="minorEastAsia"/>
          <w:szCs w:val="24"/>
        </w:rPr>
        <w:instrText xml:space="preserve"> \* MERGEFORMAT </w:instrText>
      </w:r>
      <w:r w:rsidR="003233AA">
        <w:rPr>
          <w:rFonts w:eastAsiaTheme="minorEastAsia"/>
          <w:szCs w:val="24"/>
        </w:rPr>
      </w:r>
      <w:r w:rsidR="003233AA">
        <w:rPr>
          <w:rFonts w:eastAsiaTheme="minorEastAsia"/>
          <w:szCs w:val="24"/>
        </w:rPr>
        <w:fldChar w:fldCharType="separate"/>
      </w:r>
      <w:r w:rsidR="003233AA">
        <w:rPr>
          <w:rFonts w:eastAsiaTheme="minorEastAsia"/>
          <w:szCs w:val="24"/>
        </w:rPr>
        <w:t>Chapter 2</w:t>
      </w:r>
      <w:r w:rsidR="003233AA">
        <w:rPr>
          <w:rFonts w:eastAsiaTheme="minorEastAsia"/>
          <w:szCs w:val="24"/>
        </w:rPr>
        <w:fldChar w:fldCharType="end"/>
      </w:r>
      <w:r w:rsidR="003233AA">
        <w:rPr>
          <w:rFonts w:eastAsiaTheme="minorEastAsia"/>
          <w:szCs w:val="24"/>
        </w:rPr>
        <w:t xml:space="preserve">, there have been many attempts to quantify the width of channels under a variety of conditions and materials. </w:t>
      </w:r>
      <w:r w:rsidR="005F033D">
        <w:rPr>
          <w:rFonts w:eastAsiaTheme="minorEastAsia"/>
          <w:szCs w:val="24"/>
        </w:rPr>
        <w:t xml:space="preserve">Some of these </w:t>
      </w:r>
      <w:r w:rsidR="00E13AAE">
        <w:rPr>
          <w:rFonts w:eastAsiaTheme="minorEastAsia"/>
          <w:szCs w:val="24"/>
        </w:rPr>
        <w:t xml:space="preserve">are compiled below in </w:t>
      </w:r>
      <w:r w:rsidR="00E13AAE">
        <w:rPr>
          <w:rFonts w:eastAsiaTheme="minorEastAsia"/>
          <w:szCs w:val="24"/>
        </w:rPr>
        <w:fldChar w:fldCharType="begin"/>
      </w:r>
      <w:r w:rsidR="00E13AAE">
        <w:rPr>
          <w:rFonts w:eastAsiaTheme="minorEastAsia"/>
          <w:szCs w:val="24"/>
        </w:rPr>
        <w:instrText xml:space="preserve"> REF _Ref485382702 \h </w:instrText>
      </w:r>
      <w:r w:rsidR="00B901F1">
        <w:rPr>
          <w:rFonts w:eastAsiaTheme="minorEastAsia"/>
          <w:szCs w:val="24"/>
        </w:rPr>
        <w:instrText xml:space="preserve"> \* MERGEFORMAT </w:instrText>
      </w:r>
      <w:r w:rsidR="00E13AAE">
        <w:rPr>
          <w:rFonts w:eastAsiaTheme="minorEastAsia"/>
          <w:szCs w:val="24"/>
        </w:rPr>
      </w:r>
      <w:r w:rsidR="00E13AAE">
        <w:rPr>
          <w:rFonts w:eastAsiaTheme="minorEastAsia"/>
          <w:szCs w:val="24"/>
        </w:rPr>
        <w:fldChar w:fldCharType="separate"/>
      </w:r>
      <w:r w:rsidR="00E13AAE">
        <w:t xml:space="preserve">Table </w:t>
      </w:r>
      <w:r w:rsidR="00E13AAE">
        <w:rPr>
          <w:noProof/>
        </w:rPr>
        <w:t>2</w:t>
      </w:r>
      <w:r w:rsidR="00E13AAE">
        <w:rPr>
          <w:rFonts w:eastAsiaTheme="minorEastAsia"/>
          <w:szCs w:val="24"/>
        </w:rPr>
        <w:fldChar w:fldCharType="end"/>
      </w:r>
      <w:r w:rsidR="00E13AAE">
        <w:rPr>
          <w:rFonts w:eastAsiaTheme="minorEastAsia"/>
          <w:szCs w:val="24"/>
        </w:rPr>
        <w:t xml:space="preserve"> with corresponding references and the predictions from the above maximum and core width models for point sources and non-distributed diameters. While many other studies have been conducted on defect-free channels, only the ones </w:t>
      </w:r>
      <w:r w:rsidR="00E13AAE">
        <w:rPr>
          <w:rFonts w:eastAsiaTheme="minorEastAsia"/>
          <w:szCs w:val="24"/>
        </w:rPr>
        <w:fldChar w:fldCharType="begin"/>
      </w:r>
      <w:r w:rsidR="00E13AAE">
        <w:rPr>
          <w:rFonts w:eastAsiaTheme="minorEastAsia"/>
          <w:szCs w:val="24"/>
        </w:rPr>
        <w:instrText xml:space="preserve"> REF _Ref485382846 \p \h </w:instrText>
      </w:r>
      <w:r w:rsidR="00B901F1">
        <w:rPr>
          <w:rFonts w:eastAsiaTheme="minorEastAsia"/>
          <w:szCs w:val="24"/>
        </w:rPr>
        <w:instrText xml:space="preserve"> \* MERGEFORMAT </w:instrText>
      </w:r>
      <w:r w:rsidR="00E13AAE">
        <w:rPr>
          <w:rFonts w:eastAsiaTheme="minorEastAsia"/>
          <w:szCs w:val="24"/>
        </w:rPr>
      </w:r>
      <w:r w:rsidR="00E13AAE">
        <w:rPr>
          <w:rFonts w:eastAsiaTheme="minorEastAsia"/>
          <w:szCs w:val="24"/>
        </w:rPr>
        <w:fldChar w:fldCharType="separate"/>
      </w:r>
      <w:r w:rsidR="00E13AAE">
        <w:rPr>
          <w:rFonts w:eastAsiaTheme="minorEastAsia"/>
          <w:szCs w:val="24"/>
        </w:rPr>
        <w:t>below</w:t>
      </w:r>
      <w:r w:rsidR="00E13AAE">
        <w:rPr>
          <w:rFonts w:eastAsiaTheme="minorEastAsia"/>
          <w:szCs w:val="24"/>
        </w:rPr>
        <w:fldChar w:fldCharType="end"/>
      </w:r>
      <w:r w:rsidR="00E13AAE">
        <w:rPr>
          <w:rFonts w:eastAsiaTheme="minorEastAsia"/>
          <w:szCs w:val="24"/>
        </w:rPr>
        <w:t xml:space="preserve"> had enough microstructural information (grain size, defect density, defect size) in order t</w:t>
      </w:r>
      <w:r w:rsidR="00026264">
        <w:rPr>
          <w:rFonts w:eastAsiaTheme="minorEastAsia"/>
          <w:szCs w:val="24"/>
        </w:rPr>
        <w:t xml:space="preserve">o evaluate their predicted sizes in the present model. </w:t>
      </w:r>
    </w:p>
    <w:p w14:paraId="2D68ED4A" w14:textId="44C08CAD" w:rsidR="00F6704C" w:rsidRDefault="00026264" w:rsidP="00B974E1">
      <w:pPr>
        <w:spacing w:line="276" w:lineRule="auto"/>
        <w:ind w:firstLine="450"/>
        <w:rPr>
          <w:rFonts w:eastAsiaTheme="minorEastAsia"/>
          <w:szCs w:val="24"/>
        </w:rPr>
      </w:pPr>
      <w:r>
        <w:rPr>
          <w:rFonts w:eastAsiaTheme="minorEastAsia"/>
          <w:szCs w:val="24"/>
        </w:rPr>
        <w:t xml:space="preserve">Evaluating </w:t>
      </w:r>
      <w:r>
        <w:rPr>
          <w:rFonts w:eastAsiaTheme="minorEastAsia"/>
          <w:szCs w:val="24"/>
        </w:rPr>
        <w:fldChar w:fldCharType="begin"/>
      </w:r>
      <w:r>
        <w:rPr>
          <w:rFonts w:eastAsiaTheme="minorEastAsia"/>
          <w:szCs w:val="24"/>
        </w:rPr>
        <w:instrText xml:space="preserve"> REF _Ref485382702 \h </w:instrText>
      </w:r>
      <w:r w:rsidR="00B974E1">
        <w:rPr>
          <w:rFonts w:eastAsiaTheme="minorEastAsia"/>
          <w:szCs w:val="24"/>
        </w:rPr>
        <w:instrText xml:space="preserve"> \* MERGEFORMAT </w:instrText>
      </w:r>
      <w:r>
        <w:rPr>
          <w:rFonts w:eastAsiaTheme="minorEastAsia"/>
          <w:szCs w:val="24"/>
        </w:rPr>
      </w:r>
      <w:r>
        <w:rPr>
          <w:rFonts w:eastAsiaTheme="minorEastAsia"/>
          <w:szCs w:val="24"/>
        </w:rPr>
        <w:fldChar w:fldCharType="separate"/>
      </w:r>
      <w:r>
        <w:t xml:space="preserve">Table </w:t>
      </w:r>
      <w:r>
        <w:rPr>
          <w:noProof/>
        </w:rPr>
        <w:t>2</w:t>
      </w:r>
      <w:r>
        <w:rPr>
          <w:rFonts w:eastAsiaTheme="minorEastAsia"/>
          <w:szCs w:val="24"/>
        </w:rPr>
        <w:fldChar w:fldCharType="end"/>
      </w:r>
      <w:r w:rsidR="00140DAC">
        <w:rPr>
          <w:rFonts w:eastAsiaTheme="minorEastAsia"/>
          <w:szCs w:val="24"/>
        </w:rPr>
        <w:t xml:space="preserve">, </w:t>
      </w:r>
      <w:r w:rsidR="003374D1">
        <w:rPr>
          <w:rFonts w:eastAsiaTheme="minorEastAsia"/>
          <w:szCs w:val="24"/>
        </w:rPr>
        <w:t xml:space="preserve">while the model appears to generally agree rather well with the data, </w:t>
      </w:r>
      <w:r w:rsidR="00140DAC">
        <w:rPr>
          <w:rFonts w:eastAsiaTheme="minorEastAsia"/>
          <w:szCs w:val="24"/>
        </w:rPr>
        <w:t xml:space="preserve">the degree of agreement </w:t>
      </w:r>
      <w:r w:rsidR="003374D1">
        <w:rPr>
          <w:rFonts w:eastAsiaTheme="minorEastAsia"/>
          <w:szCs w:val="24"/>
        </w:rPr>
        <w:t>is inconsistent</w:t>
      </w:r>
      <w:r w:rsidR="00773036">
        <w:rPr>
          <w:rFonts w:eastAsiaTheme="minorEastAsia"/>
          <w:szCs w:val="24"/>
        </w:rPr>
        <w:t>, with most of the predictions falling in the lower part of the experimental range. For most cases, the maximum width approximation agrees the best</w:t>
      </w:r>
      <w:r w:rsidR="00166440">
        <w:rPr>
          <w:rFonts w:eastAsiaTheme="minorEastAsia"/>
          <w:szCs w:val="24"/>
        </w:rPr>
        <w:t xml:space="preserve"> with TEM observations</w:t>
      </w:r>
      <w:r w:rsidR="00773036">
        <w:rPr>
          <w:rFonts w:eastAsiaTheme="minorEastAsia"/>
          <w:szCs w:val="24"/>
        </w:rPr>
        <w:t>, while only</w:t>
      </w:r>
      <w:r w:rsidR="008F4432">
        <w:rPr>
          <w:rFonts w:eastAsiaTheme="minorEastAsia"/>
          <w:szCs w:val="24"/>
        </w:rPr>
        <w:t xml:space="preserve"> alloys with concentrations similar to type 316 SS (KS and ES alloys from Stephenson and Was, </w:t>
      </w:r>
      <w:r w:rsidR="008F4432">
        <w:rPr>
          <w:rFonts w:eastAsiaTheme="minorEastAsia"/>
          <w:szCs w:val="24"/>
        </w:rPr>
        <w:fldChar w:fldCharType="begin" w:fldLock="1"/>
      </w:r>
      <w:r w:rsidR="00A54BEA">
        <w:rPr>
          <w:rFonts w:eastAsiaTheme="minorEastAsia"/>
          <w:szCs w:val="24"/>
        </w:rPr>
        <w:instrText>ADDIN CSL_CITATION { "citationItems" : [ { "id" : "ITEM-1", "itemData" : { "DOI" : "10.1016/j.jnucmat.2016.09.001", "ISBN" : "0022-3115", "ISSN" : "00223115", "abstract" : "This study intended to understand how dislocation channeling affects IASCC initiation using a novel four-point bend test. Stainless steels used in this study (irradiated in the BOR-60 reactor) included a commercial purity 304L alloy irradiated to 5.5, 10.2, and 47.5 dpa, and two high purity alloys, Fe[sbnd]18Cr[sbnd]12Ni and Fe[sbnd]18Cr[sbnd]25Ni, irradiated to ???10 dpa. IASCC was enhanced by MnS inclusions, which dissolve in the NWC environment and form oxide caps, creating a crevice condition with a high propensity for crack initiation. Stress concentration at the grain boundary intersecting these sites induced crack initiation, resulting from discontinuous dislocation channels (DC). Stress to initiate IASCC decreased with dose due to earlier DC initiation. The HP Fe[sbnd]18Cr[sbnd]12Ni alloy had low IASCC susceptibility and the high Ni alloy did not crack. The difference was attributed to the propensity for DCs to transmit across grain boundaries, which controls stress accumulation at DC ??? grain boundary intersections.", "author" : [ { "dropping-particle" : "", "family" : "Stephenson", "given" : "Kale J.", "non-dropping-particle" : "", "parse-names" : false, "suffix" : "" }, { "dropping-particle" : "", "family" : "Was", "given" : "Gary S.", "non-dropping-particle" : "", "parse-names" : false, "suffix" : "" } ], "container-title" : "Journal of Nuclear Materials", "id" : "ITEM-1", "issued" : { "date-parts" : [ [ "2016" ] ] }, "page" : "214-225", "title" : "The role of dislocation channeling in IASCC initiation of neutron irradiated stainless steel", "type" : "article-journal", "volume" : "481" }, "uris" : [ "http://www.mendeley.com/documents/?uuid=79968c78-20b9-49ce-83d3-aad2834bfc8f" ] }, { "id" : "ITEM-2", "itemData" : { "DOI" : "10.1016/j.jnucmat.2013.10.008", "ISSN" : "00223115", "author" : [ { "dropping-particle" : "", "family" : "Stephenson", "given" : "Kale J.", "non-dropping-particle" : "", "parse-names" : false, "suffix" : "" }, { "dropping-particle" : "", "family" : "Was", "given" : "Gary S.", "non-dropping-particle" : "", "parse-names" : false, "suffix" : "" } ], "container-title" : "Journal of Nuclear Materials", "id" : "ITEM-2", "issue" : "1-3", "issued" : { "date-parts" : [ [ "2014", "1" ] ] }, "page" : "331-341", "title" : "Crack initiation behavior of neutron irradiated model and commercial stainless steels in high temperature water", "type" : "article-journal", "volume" : "444" }, "uris" : [ "http://www.mendeley.com/documents/?uuid=716d66cc-f48d-34d2-a337-ede06271091a" ] } ], "mendeley" : { "formattedCitation" : "[61,62]", "plainTextFormattedCitation" : "[61,62]", "previouslyFormattedCitation" : "[61,62]" }, "properties" : { "noteIndex" : 0 }, "schema" : "https://github.com/citation-style-language/schema/raw/master/csl-citation.json" }</w:instrText>
      </w:r>
      <w:r w:rsidR="008F4432">
        <w:rPr>
          <w:rFonts w:eastAsiaTheme="minorEastAsia"/>
          <w:szCs w:val="24"/>
        </w:rPr>
        <w:fldChar w:fldCharType="separate"/>
      </w:r>
      <w:r w:rsidR="001815E6" w:rsidRPr="001815E6">
        <w:rPr>
          <w:rFonts w:eastAsiaTheme="minorEastAsia"/>
          <w:noProof/>
          <w:szCs w:val="24"/>
        </w:rPr>
        <w:t>[61,62]</w:t>
      </w:r>
      <w:r w:rsidR="008F4432">
        <w:rPr>
          <w:rFonts w:eastAsiaTheme="minorEastAsia"/>
          <w:szCs w:val="24"/>
        </w:rPr>
        <w:fldChar w:fldCharType="end"/>
      </w:r>
      <w:r w:rsidR="00431A0F">
        <w:rPr>
          <w:rFonts w:eastAsiaTheme="minorEastAsia"/>
          <w:szCs w:val="24"/>
        </w:rPr>
        <w:t>, and 316 SS from</w:t>
      </w:r>
      <w:r w:rsidR="000E6584">
        <w:rPr>
          <w:rFonts w:eastAsiaTheme="minorEastAsia"/>
          <w:szCs w:val="24"/>
        </w:rPr>
        <w:t xml:space="preserve"> </w:t>
      </w:r>
      <w:r w:rsidR="00B908FE">
        <w:rPr>
          <w:rFonts w:eastAsiaTheme="minorEastAsia"/>
          <w:szCs w:val="24"/>
        </w:rPr>
        <w:t>Farrell</w:t>
      </w:r>
      <w:r w:rsidR="000E6584">
        <w:rPr>
          <w:rFonts w:eastAsiaTheme="minorEastAsia"/>
          <w:szCs w:val="24"/>
        </w:rPr>
        <w:t xml:space="preserve"> et. al.,</w:t>
      </w:r>
      <w:r w:rsidR="00431A0F">
        <w:rPr>
          <w:rFonts w:eastAsiaTheme="minorEastAsia"/>
          <w:szCs w:val="24"/>
        </w:rPr>
        <w:t xml:space="preserve"> </w:t>
      </w:r>
      <w:r w:rsidR="003374D1">
        <w:rPr>
          <w:rFonts w:eastAsiaTheme="minorEastAsia"/>
          <w:szCs w:val="24"/>
        </w:rPr>
        <w:fldChar w:fldCharType="begin" w:fldLock="1"/>
      </w:r>
      <w:r w:rsidR="001815E6">
        <w:rPr>
          <w:rFonts w:eastAsiaTheme="minorEastAsia"/>
          <w:szCs w:val="24"/>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003374D1">
        <w:rPr>
          <w:rFonts w:eastAsiaTheme="minorEastAsia"/>
          <w:szCs w:val="24"/>
        </w:rPr>
        <w:fldChar w:fldCharType="separate"/>
      </w:r>
      <w:r w:rsidR="00817145" w:rsidRPr="00817145">
        <w:rPr>
          <w:rFonts w:eastAsiaTheme="minorEastAsia"/>
          <w:noProof/>
          <w:szCs w:val="24"/>
        </w:rPr>
        <w:t>[57]</w:t>
      </w:r>
      <w:r w:rsidR="003374D1">
        <w:rPr>
          <w:rFonts w:eastAsiaTheme="minorEastAsia"/>
          <w:szCs w:val="24"/>
        </w:rPr>
        <w:fldChar w:fldCharType="end"/>
      </w:r>
      <w:r w:rsidR="008F4432">
        <w:rPr>
          <w:rFonts w:eastAsiaTheme="minorEastAsia"/>
          <w:szCs w:val="24"/>
        </w:rPr>
        <w:t>)</w:t>
      </w:r>
      <w:r w:rsidR="00773036">
        <w:rPr>
          <w:rFonts w:eastAsiaTheme="minorEastAsia"/>
          <w:szCs w:val="24"/>
        </w:rPr>
        <w:t xml:space="preserve"> </w:t>
      </w:r>
      <w:r w:rsidR="00166440">
        <w:rPr>
          <w:rFonts w:eastAsiaTheme="minorEastAsia"/>
          <w:szCs w:val="24"/>
        </w:rPr>
        <w:t xml:space="preserve">are best predicted </w:t>
      </w:r>
      <w:r w:rsidR="00166440">
        <w:rPr>
          <w:rFonts w:eastAsiaTheme="minorEastAsia"/>
          <w:szCs w:val="24"/>
        </w:rPr>
        <w:lastRenderedPageBreak/>
        <w:t>with</w:t>
      </w:r>
      <w:r w:rsidR="00773036">
        <w:rPr>
          <w:rFonts w:eastAsiaTheme="minorEastAsia"/>
          <w:szCs w:val="24"/>
        </w:rPr>
        <w:t xml:space="preserve"> the core width approximation</w:t>
      </w:r>
      <w:r w:rsidR="003374D1">
        <w:rPr>
          <w:rFonts w:eastAsiaTheme="minorEastAsia"/>
          <w:szCs w:val="24"/>
        </w:rPr>
        <w:t>.</w:t>
      </w:r>
      <w:r w:rsidR="007D6AA4">
        <w:rPr>
          <w:rFonts w:eastAsiaTheme="minorEastAsia"/>
          <w:szCs w:val="24"/>
        </w:rPr>
        <w:t xml:space="preserve"> It is possible </w:t>
      </w:r>
      <w:r w:rsidR="00773036">
        <w:rPr>
          <w:rFonts w:eastAsiaTheme="minorEastAsia"/>
          <w:szCs w:val="24"/>
        </w:rPr>
        <w:t xml:space="preserve">that the low SFE of </w:t>
      </w:r>
      <w:r w:rsidR="00B908FE">
        <w:rPr>
          <w:rFonts w:eastAsiaTheme="minorEastAsia"/>
          <w:szCs w:val="24"/>
        </w:rPr>
        <w:t>austenitic</w:t>
      </w:r>
      <w:r w:rsidR="00773036">
        <w:rPr>
          <w:rFonts w:eastAsiaTheme="minorEastAsia"/>
          <w:szCs w:val="24"/>
        </w:rPr>
        <w:t xml:space="preserve"> stainless steels causes suppression of the cross-slip, biasing the channels only to the core region </w:t>
      </w:r>
      <w:r w:rsidR="00773036">
        <w:rPr>
          <w:rFonts w:eastAsiaTheme="minorEastAsia"/>
          <w:szCs w:val="24"/>
        </w:rPr>
        <w:fldChar w:fldCharType="begin" w:fldLock="1"/>
      </w:r>
      <w:r w:rsidR="001815E6">
        <w:rPr>
          <w:rFonts w:eastAsiaTheme="minorEastAsia"/>
          <w:szCs w:val="24"/>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"id" : "ITEM-2", "itemData" : { "DOI" : "10.1016/S1359-6454(01)00193-8", "ISSN" : "13596454", "author" : [ { "dropping-particle" : "", "family" : "Lee", "given" : "E.H.", "non-dropping-particle" : "", "parse-names" : false, "suffix" : "" }, { "dropping-particle" : "", "family" : "Byun", "given" : "T.S.", "non-dropping-particle" : "", "parse-names" : false, "suffix" : "" }, { "dropping-particle" : "", "family" : "Hunn", "given" : "J.D.", "non-dropping-particle" : "", "parse-names" : false, "suffix" : "" }, { "dropping-particle" : "", "family" : "Yoo", "given" : "M.H.", "non-dropping-particle" : "", "parse-names" : false, "suffix" : "" }, { "dropping-particle" : "", "family" : "Farrell", "given" : "K.", "non-dropping-particle" : "", "parse-names" : false, "suffix" : "" }, { "dropping-particle" : "", "family" : "Mansur", "given" : "L.K.", "non-dropping-particle" : "", "parse-names" : false, "suffix" : "" } ], "container-title" : "Acta Materialia", "id" : "ITEM-2", "issue" : "16", "issued" : { "date-parts" : [ [ "2001", "9" ] ] }, "page" : "3269-3276", "title" : "On the origin of deformation microstructures in austenitic stainless steel: part I -microstructures", "type" : "article-journal", "volume" : "49" }, "uris" : [ "http://www.mendeley.com/documents/?uuid=28118126-132d-3ee8-9748-c973b664a064" ] } ], "mendeley" : { "formattedCitation" : "[57,51]", "plainTextFormattedCitation" : "[57,51]", "previouslyFormattedCitation" : "[57,51]" }, "properties" : { "noteIndex" : 0 }, "schema" : "https://github.com/citation-style-language/schema/raw/master/csl-citation.json" }</w:instrText>
      </w:r>
      <w:r w:rsidR="00773036">
        <w:rPr>
          <w:rFonts w:eastAsiaTheme="minorEastAsia"/>
          <w:szCs w:val="24"/>
        </w:rPr>
        <w:fldChar w:fldCharType="separate"/>
      </w:r>
      <w:r w:rsidR="00817145" w:rsidRPr="00817145">
        <w:rPr>
          <w:rFonts w:eastAsiaTheme="minorEastAsia"/>
          <w:noProof/>
          <w:szCs w:val="24"/>
        </w:rPr>
        <w:t>[57,51]</w:t>
      </w:r>
      <w:r w:rsidR="00773036">
        <w:rPr>
          <w:rFonts w:eastAsiaTheme="minorEastAsia"/>
          <w:szCs w:val="24"/>
        </w:rPr>
        <w:fldChar w:fldCharType="end"/>
      </w:r>
      <w:r w:rsidR="007D6AA4">
        <w:rPr>
          <w:rFonts w:eastAsiaTheme="minorEastAsia"/>
          <w:szCs w:val="24"/>
        </w:rPr>
        <w:t xml:space="preserve"> </w:t>
      </w:r>
      <w:r w:rsidR="003031A0">
        <w:rPr>
          <w:rFonts w:eastAsiaTheme="minorEastAsia"/>
          <w:szCs w:val="24"/>
        </w:rPr>
        <w:t xml:space="preserve">with the typical straggle in the dislocation paths being minimized below observation levels in the TEM. DD studies may be necessary to work out the detailed effects of these types of </w:t>
      </w:r>
      <w:r w:rsidR="00E91772">
        <w:rPr>
          <w:rFonts w:eastAsiaTheme="minorEastAsia"/>
          <w:szCs w:val="24"/>
        </w:rPr>
        <w:t xml:space="preserve">systems </w:t>
      </w:r>
      <w:r w:rsidR="003031A0">
        <w:rPr>
          <w:rFonts w:eastAsiaTheme="minorEastAsia"/>
          <w:szCs w:val="24"/>
        </w:rPr>
        <w:t>along with quantification of the bias</w:t>
      </w:r>
      <w:r w:rsidR="00E91772">
        <w:rPr>
          <w:rFonts w:eastAsiaTheme="minorEastAsia"/>
          <w:szCs w:val="24"/>
        </w:rPr>
        <w:t xml:space="preserve"> from energetics, and stress and strain distributions within the channels.</w:t>
      </w:r>
      <w:r w:rsidR="00F6704C">
        <w:rPr>
          <w:rFonts w:eastAsiaTheme="minorEastAsia"/>
          <w:szCs w:val="24"/>
        </w:rPr>
        <w:br w:type="page"/>
      </w:r>
    </w:p>
    <w:p w14:paraId="2D640C0C" w14:textId="77777777" w:rsidR="00B4151D" w:rsidRDefault="00B4151D" w:rsidP="00B974E1">
      <w:pPr>
        <w:spacing w:line="276" w:lineRule="auto"/>
        <w:ind w:firstLine="450"/>
        <w:rPr>
          <w:rFonts w:eastAsiaTheme="minorEastAsia"/>
          <w:szCs w:val="24"/>
        </w:rPr>
      </w:pPr>
    </w:p>
    <w:p w14:paraId="722EEBDE" w14:textId="77777777" w:rsidR="00B4151D" w:rsidRPr="00BC5B35" w:rsidRDefault="00B4151D" w:rsidP="00B974E1">
      <w:pPr>
        <w:pStyle w:val="Caption"/>
        <w:spacing w:line="276" w:lineRule="auto"/>
        <w:rPr>
          <w:rFonts w:eastAsiaTheme="minorEastAsia" w:cs="Times New Roman"/>
        </w:rPr>
      </w:pPr>
      <w:bookmarkStart w:id="139" w:name="_Ref485382702"/>
      <w:bookmarkStart w:id="140" w:name="_Ref485382846"/>
      <w:bookmarkStart w:id="141" w:name="_Toc486418610"/>
      <w:r w:rsidRPr="00BC5B35">
        <w:rPr>
          <w:rFonts w:cs="Times New Roman"/>
        </w:rPr>
        <w:t xml:space="preserve">Table </w:t>
      </w:r>
      <w:r w:rsidRPr="00BC5B35">
        <w:rPr>
          <w:rFonts w:cs="Times New Roman"/>
        </w:rPr>
        <w:fldChar w:fldCharType="begin"/>
      </w:r>
      <w:r w:rsidRPr="00BC5B35">
        <w:rPr>
          <w:rFonts w:cs="Times New Roman"/>
        </w:rPr>
        <w:instrText xml:space="preserve"> SEQ Table \* ARABIC </w:instrText>
      </w:r>
      <w:r w:rsidRPr="00BC5B35">
        <w:rPr>
          <w:rFonts w:cs="Times New Roman"/>
        </w:rPr>
        <w:fldChar w:fldCharType="separate"/>
      </w:r>
      <w:r w:rsidRPr="00BC5B35">
        <w:rPr>
          <w:rFonts w:cs="Times New Roman"/>
          <w:noProof/>
        </w:rPr>
        <w:t>2</w:t>
      </w:r>
      <w:r w:rsidRPr="00BC5B35">
        <w:rPr>
          <w:rFonts w:cs="Times New Roman"/>
        </w:rPr>
        <w:fldChar w:fldCharType="end"/>
      </w:r>
      <w:bookmarkEnd w:id="139"/>
      <w:r w:rsidRPr="00BC5B35">
        <w:rPr>
          <w:rFonts w:cs="Times New Roman"/>
        </w:rPr>
        <w:t>:</w:t>
      </w:r>
      <w:r w:rsidRPr="00BC5B35">
        <w:rPr>
          <w:rFonts w:cs="Times New Roman"/>
          <w:i w:val="0"/>
          <w:color w:val="000000" w:themeColor="text1"/>
          <w:sz w:val="24"/>
          <w:szCs w:val="24"/>
        </w:rPr>
        <w:t xml:space="preserve"> </w:t>
      </w:r>
      <w:r w:rsidRPr="00BC5B35">
        <w:rPr>
          <w:rFonts w:cs="Times New Roman"/>
        </w:rPr>
        <w:t>Comparison of predict</w:t>
      </w:r>
      <w:r w:rsidR="003233AA" w:rsidRPr="00BC5B35">
        <w:rPr>
          <w:rFonts w:cs="Times New Roman"/>
        </w:rPr>
        <w:t>ions to TEM observations.</w:t>
      </w:r>
      <w:r w:rsidRPr="00BC5B35">
        <w:rPr>
          <w:rFonts w:cs="Times New Roman"/>
        </w:rPr>
        <w:t xml:space="preserve"> </w:t>
      </w:r>
      <w:r w:rsidR="003233AA" w:rsidRPr="00BC5B35">
        <w:rPr>
          <w:rFonts w:cs="Times New Roman"/>
        </w:rPr>
        <w:t>Both maximum and core channel widths are</w:t>
      </w:r>
      <w:r w:rsidRPr="00BC5B35">
        <w:rPr>
          <w:rFonts w:cs="Times New Roman"/>
        </w:rPr>
        <w:t xml:space="preserve"> </w:t>
      </w:r>
      <w:r w:rsidR="003233AA" w:rsidRPr="00BC5B35">
        <w:rPr>
          <w:rFonts w:cs="Times New Roman"/>
        </w:rPr>
        <w:t xml:space="preserve">determined based </w:t>
      </w:r>
      <w:r w:rsidRPr="00BC5B35">
        <w:rPr>
          <w:rFonts w:cs="Times New Roman"/>
        </w:rPr>
        <w:t xml:space="preserve">upon reported defect microstructure (DL – dislocation loop, SFT – stacking fault tetrahedra). Core cannel widths </w:t>
      </w:r>
      <w:r w:rsidR="00F94351" w:rsidRPr="00BC5B35">
        <w:rPr>
          <w:rFonts w:cs="Times New Roman"/>
        </w:rPr>
        <w:t>are determined</w:t>
      </w:r>
      <w:r w:rsidRPr="00BC5B35">
        <w:rPr>
          <w:rFonts w:cs="Times New Roman"/>
        </w:rPr>
        <w:t xml:space="preserve"> using model 1</w:t>
      </w:r>
      <w:r w:rsidR="003233AA" w:rsidRPr="00BC5B35">
        <w:rPr>
          <w:rFonts w:cs="Times New Roman"/>
        </w:rPr>
        <w:t xml:space="preserve"> simulations</w:t>
      </w:r>
      <w:r w:rsidRPr="00BC5B35">
        <w:rPr>
          <w:rFonts w:cs="Times New Roman"/>
        </w:rPr>
        <w:t>. Maximum channel</w:t>
      </w:r>
      <w:r w:rsidR="00FD4CC2" w:rsidRPr="00BC5B35">
        <w:rPr>
          <w:rFonts w:cs="Times New Roman"/>
        </w:rPr>
        <w:t xml:space="preserve"> widths can be predicted using any of the equations from </w:t>
      </w:r>
      <w:r w:rsidR="00FD4CC2" w:rsidRPr="00BC5B35">
        <w:rPr>
          <w:rFonts w:cs="Times New Roman"/>
        </w:rPr>
        <w:fldChar w:fldCharType="begin"/>
      </w:r>
      <w:r w:rsidR="00FD4CC2" w:rsidRPr="00BC5B35">
        <w:rPr>
          <w:rFonts w:cs="Times New Roman"/>
        </w:rPr>
        <w:instrText xml:space="preserve"> REF _Ref482784588 \r \h </w:instrText>
      </w:r>
      <w:r w:rsidR="00B901F1" w:rsidRPr="00BC5B35">
        <w:rPr>
          <w:rFonts w:cs="Times New Roman"/>
        </w:rPr>
        <w:instrText xml:space="preserve"> \* MERGEFORMAT </w:instrText>
      </w:r>
      <w:r w:rsidR="00FD4CC2" w:rsidRPr="00BC5B35">
        <w:rPr>
          <w:rFonts w:cs="Times New Roman"/>
        </w:rPr>
      </w:r>
      <w:r w:rsidR="00FD4CC2" w:rsidRPr="00BC5B35">
        <w:rPr>
          <w:rFonts w:cs="Times New Roman"/>
        </w:rPr>
        <w:fldChar w:fldCharType="separate"/>
      </w:r>
      <w:r w:rsidR="00FD4CC2" w:rsidRPr="00BC5B35">
        <w:rPr>
          <w:rFonts w:cs="Times New Roman"/>
        </w:rPr>
        <w:t>Chapter 4</w:t>
      </w:r>
      <w:r w:rsidR="00FD4CC2" w:rsidRPr="00BC5B35">
        <w:rPr>
          <w:rFonts w:cs="Times New Roman"/>
        </w:rPr>
        <w:fldChar w:fldCharType="end"/>
      </w:r>
      <w:r w:rsidRPr="00BC5B35">
        <w:rPr>
          <w:rFonts w:cs="Times New Roman"/>
        </w:rPr>
        <w:t xml:space="preserve">, which yield similar values. </w:t>
      </w:r>
      <w:r w:rsidR="00FD4CC2" w:rsidRPr="00BC5B35">
        <w:rPr>
          <w:rFonts w:cs="Times New Roman"/>
        </w:rPr>
        <w:t>The maximum widths below are calculated</w:t>
      </w:r>
      <w:r w:rsidR="003233AA" w:rsidRPr="00BC5B35">
        <w:rPr>
          <w:rFonts w:cs="Times New Roman"/>
        </w:rPr>
        <w:t xml:space="preserve"> specifically </w:t>
      </w:r>
      <w:r w:rsidR="00FD4CC2" w:rsidRPr="00BC5B35">
        <w:rPr>
          <w:rFonts w:cs="Times New Roman"/>
        </w:rPr>
        <w:t xml:space="preserve">from </w:t>
      </w:r>
      <w:r w:rsidR="00FD4CC2" w:rsidRPr="00BC5B35">
        <w:rPr>
          <w:rFonts w:cs="Times New Roman"/>
        </w:rPr>
        <w:fldChar w:fldCharType="begin"/>
      </w:r>
      <w:r w:rsidR="00FD4CC2" w:rsidRPr="00BC5B35">
        <w:rPr>
          <w:rFonts w:cs="Times New Roman"/>
        </w:rPr>
        <w:instrText xml:space="preserve"> REF _Ref485211904 \h  \* MERGEFORMAT </w:instrText>
      </w:r>
      <w:r w:rsidR="00FD4CC2" w:rsidRPr="00BC5B35">
        <w:rPr>
          <w:rFonts w:cs="Times New Roman"/>
        </w:rPr>
      </w:r>
      <w:r w:rsidR="00FD4CC2" w:rsidRPr="00BC5B35">
        <w:rPr>
          <w:rFonts w:cs="Times New Roman"/>
        </w:rPr>
        <w:fldChar w:fldCharType="separate"/>
      </w:r>
      <w:r w:rsidR="00FD4CC2" w:rsidRPr="00BC5B35">
        <w:rPr>
          <w:rFonts w:cs="Times New Roman"/>
        </w:rPr>
        <w:t xml:space="preserve">Eqn. </w:t>
      </w:r>
      <w:r w:rsidR="00FD4CC2" w:rsidRPr="00BC5B35">
        <w:rPr>
          <w:rFonts w:cs="Times New Roman"/>
          <w:noProof/>
        </w:rPr>
        <w:t>4</w:t>
      </w:r>
      <w:r w:rsidR="00FD4CC2" w:rsidRPr="00BC5B35">
        <w:rPr>
          <w:rFonts w:cs="Times New Roman"/>
        </w:rPr>
        <w:t>.</w:t>
      </w:r>
      <w:r w:rsidR="00FD4CC2" w:rsidRPr="00BC5B35">
        <w:rPr>
          <w:rFonts w:cs="Times New Roman"/>
          <w:noProof/>
        </w:rPr>
        <w:t>10</w:t>
      </w:r>
      <w:r w:rsidR="00FD4CC2" w:rsidRPr="00BC5B35">
        <w:rPr>
          <w:rFonts w:cs="Times New Roman"/>
        </w:rPr>
        <w:fldChar w:fldCharType="end"/>
      </w:r>
      <w:r w:rsidR="00FD4CC2" w:rsidRPr="00BC5B35">
        <w:rPr>
          <w:rFonts w:cs="Times New Roman"/>
        </w:rPr>
        <w:t xml:space="preserve">, the model 2 relation. </w:t>
      </w:r>
      <w:r w:rsidRPr="00BC5B35">
        <w:rPr>
          <w:rFonts w:cs="Times New Roman"/>
        </w:rPr>
        <w:t>Calculated maximum and core channel widths are calculated at half the distance from the dislocation source (half the reported average grain size).</w:t>
      </w:r>
      <w:bookmarkEnd w:id="140"/>
      <w:bookmarkEnd w:id="141"/>
    </w:p>
    <w:tbl>
      <w:tblPr>
        <w:tblStyle w:val="TableGrid"/>
        <w:tblW w:w="9338" w:type="dxa"/>
        <w:jc w:val="center"/>
        <w:tblLayout w:type="fixed"/>
        <w:tblLook w:val="04A0" w:firstRow="1" w:lastRow="0" w:firstColumn="1" w:lastColumn="0" w:noHBand="0" w:noVBand="1"/>
      </w:tblPr>
      <w:tblGrid>
        <w:gridCol w:w="990"/>
        <w:gridCol w:w="917"/>
        <w:gridCol w:w="1063"/>
        <w:gridCol w:w="1058"/>
        <w:gridCol w:w="1080"/>
        <w:gridCol w:w="810"/>
        <w:gridCol w:w="900"/>
        <w:gridCol w:w="900"/>
        <w:gridCol w:w="810"/>
        <w:gridCol w:w="810"/>
      </w:tblGrid>
      <w:tr w:rsidR="00B4151D" w:rsidRPr="00BC5B35" w14:paraId="44C22FB8" w14:textId="77777777" w:rsidTr="00750227">
        <w:trPr>
          <w:trHeight w:val="152"/>
          <w:jc w:val="center"/>
        </w:trPr>
        <w:tc>
          <w:tcPr>
            <w:tcW w:w="990" w:type="dxa"/>
            <w:vMerge w:val="restart"/>
            <w:vAlign w:val="center"/>
          </w:tcPr>
          <w:p w14:paraId="0D1B96BE" w14:textId="77777777" w:rsidR="00B4151D" w:rsidRPr="00BC5B35" w:rsidRDefault="00B4151D" w:rsidP="00B974E1">
            <w:pPr>
              <w:pStyle w:val="NoSpacing"/>
              <w:spacing w:before="240" w:line="276" w:lineRule="auto"/>
              <w:ind w:left="90" w:right="-38"/>
              <w:jc w:val="center"/>
              <w:rPr>
                <w:rFonts w:ascii="Times New Roman" w:hAnsi="Times New Roman" w:cs="Times New Roman"/>
                <w:sz w:val="18"/>
                <w:szCs w:val="16"/>
              </w:rPr>
            </w:pPr>
            <w:r w:rsidRPr="00BC5B35">
              <w:rPr>
                <w:rFonts w:ascii="Times New Roman" w:hAnsi="Times New Roman" w:cs="Times New Roman"/>
                <w:sz w:val="18"/>
                <w:szCs w:val="16"/>
              </w:rPr>
              <w:t>Material</w:t>
            </w:r>
          </w:p>
        </w:tc>
        <w:tc>
          <w:tcPr>
            <w:tcW w:w="917" w:type="dxa"/>
            <w:vMerge w:val="restart"/>
            <w:vAlign w:val="center"/>
          </w:tcPr>
          <w:p w14:paraId="7672AA7F" w14:textId="77777777" w:rsidR="00B4151D" w:rsidRPr="00BC5B35" w:rsidRDefault="00B4151D" w:rsidP="00B974E1">
            <w:pPr>
              <w:pStyle w:val="NoSpacing"/>
              <w:spacing w:before="240" w:line="276" w:lineRule="auto"/>
              <w:jc w:val="center"/>
              <w:rPr>
                <w:rFonts w:ascii="Times New Roman" w:hAnsi="Times New Roman" w:cs="Times New Roman"/>
                <w:sz w:val="18"/>
                <w:szCs w:val="16"/>
              </w:rPr>
            </w:pPr>
            <w:r w:rsidRPr="00BC5B35">
              <w:rPr>
                <w:rFonts w:ascii="Times New Roman" w:hAnsi="Times New Roman" w:cs="Times New Roman"/>
                <w:sz w:val="18"/>
                <w:szCs w:val="16"/>
              </w:rPr>
              <w:t>Reported Channel Width (nm)</w:t>
            </w:r>
          </w:p>
        </w:tc>
        <w:tc>
          <w:tcPr>
            <w:tcW w:w="1063" w:type="dxa"/>
            <w:vMerge w:val="restart"/>
            <w:vAlign w:val="center"/>
          </w:tcPr>
          <w:p w14:paraId="2803C22C" w14:textId="77777777" w:rsidR="00B4151D" w:rsidRPr="00BC5B35" w:rsidRDefault="00B4151D" w:rsidP="00B974E1">
            <w:pPr>
              <w:pStyle w:val="NoSpacing"/>
              <w:spacing w:before="240" w:line="276" w:lineRule="auto"/>
              <w:jc w:val="center"/>
              <w:rPr>
                <w:rFonts w:ascii="Times New Roman" w:hAnsi="Times New Roman" w:cs="Times New Roman"/>
                <w:sz w:val="18"/>
                <w:szCs w:val="16"/>
              </w:rPr>
            </w:pPr>
            <w:r w:rsidRPr="00BC5B35">
              <w:rPr>
                <w:rFonts w:ascii="Times New Roman" w:hAnsi="Times New Roman" w:cs="Times New Roman"/>
                <w:sz w:val="18"/>
                <w:szCs w:val="16"/>
              </w:rPr>
              <w:t>Calculated Maximum Width (nm)</w:t>
            </w:r>
          </w:p>
        </w:tc>
        <w:tc>
          <w:tcPr>
            <w:tcW w:w="1058" w:type="dxa"/>
            <w:vMerge w:val="restart"/>
            <w:vAlign w:val="center"/>
          </w:tcPr>
          <w:p w14:paraId="333CEB86" w14:textId="77777777" w:rsidR="00B4151D" w:rsidRPr="00BC5B35" w:rsidRDefault="00F94351" w:rsidP="00B974E1">
            <w:pPr>
              <w:pStyle w:val="NoSpacing"/>
              <w:spacing w:before="240" w:line="276" w:lineRule="auto"/>
              <w:jc w:val="center"/>
              <w:rPr>
                <w:rFonts w:ascii="Times New Roman" w:hAnsi="Times New Roman" w:cs="Times New Roman"/>
                <w:sz w:val="18"/>
                <w:szCs w:val="16"/>
              </w:rPr>
            </w:pPr>
            <w:r w:rsidRPr="00BC5B35">
              <w:rPr>
                <w:rFonts w:ascii="Times New Roman" w:hAnsi="Times New Roman" w:cs="Times New Roman"/>
                <w:sz w:val="18"/>
                <w:szCs w:val="16"/>
              </w:rPr>
              <w:t xml:space="preserve">Simulated </w:t>
            </w:r>
            <w:r w:rsidR="00B4151D" w:rsidRPr="00BC5B35">
              <w:rPr>
                <w:rFonts w:ascii="Times New Roman" w:hAnsi="Times New Roman" w:cs="Times New Roman"/>
                <w:sz w:val="18"/>
                <w:szCs w:val="16"/>
              </w:rPr>
              <w:t>Core Width (nm)</w:t>
            </w:r>
          </w:p>
        </w:tc>
        <w:tc>
          <w:tcPr>
            <w:tcW w:w="3690" w:type="dxa"/>
            <w:gridSpan w:val="4"/>
            <w:vAlign w:val="center"/>
          </w:tcPr>
          <w:p w14:paraId="43244FD7" w14:textId="77777777" w:rsidR="00B4151D" w:rsidRPr="00BC5B35" w:rsidRDefault="00B4151D" w:rsidP="00B974E1">
            <w:pPr>
              <w:pStyle w:val="NoSpacing"/>
              <w:spacing w:before="240" w:line="276" w:lineRule="auto"/>
              <w:jc w:val="center"/>
              <w:rPr>
                <w:rFonts w:ascii="Times New Roman" w:hAnsi="Times New Roman" w:cs="Times New Roman"/>
                <w:sz w:val="18"/>
                <w:szCs w:val="16"/>
              </w:rPr>
            </w:pPr>
            <w:r w:rsidRPr="00BC5B35">
              <w:rPr>
                <w:rFonts w:ascii="Times New Roman" w:hAnsi="Times New Roman" w:cs="Times New Roman"/>
                <w:sz w:val="18"/>
                <w:szCs w:val="16"/>
              </w:rPr>
              <w:t>Reported Defect Microstructure</w:t>
            </w:r>
          </w:p>
        </w:tc>
        <w:tc>
          <w:tcPr>
            <w:tcW w:w="810" w:type="dxa"/>
            <w:vMerge w:val="restart"/>
            <w:vAlign w:val="center"/>
          </w:tcPr>
          <w:p w14:paraId="6317D4FA" w14:textId="77777777" w:rsidR="00B4151D" w:rsidRPr="00BC5B35" w:rsidRDefault="00B4151D" w:rsidP="00B974E1">
            <w:pPr>
              <w:pStyle w:val="NoSpacing"/>
              <w:spacing w:line="276" w:lineRule="auto"/>
              <w:jc w:val="center"/>
              <w:rPr>
                <w:rFonts w:ascii="Times New Roman" w:hAnsi="Times New Roman" w:cs="Times New Roman"/>
                <w:sz w:val="18"/>
                <w:szCs w:val="16"/>
              </w:rPr>
            </w:pPr>
            <w:r w:rsidRPr="00BC5B35">
              <w:rPr>
                <w:rFonts w:ascii="Times New Roman" w:hAnsi="Times New Roman" w:cs="Times New Roman"/>
                <w:sz w:val="18"/>
                <w:szCs w:val="16"/>
              </w:rPr>
              <w:t>Grain Size</w:t>
            </w:r>
          </w:p>
          <w:p w14:paraId="24526DEA" w14:textId="77777777" w:rsidR="00B4151D" w:rsidRPr="00BC5B35" w:rsidRDefault="00B4151D" w:rsidP="00B974E1">
            <w:pPr>
              <w:pStyle w:val="NoSpacing"/>
              <w:spacing w:line="276" w:lineRule="auto"/>
              <w:jc w:val="center"/>
              <w:rPr>
                <w:rFonts w:ascii="Times New Roman" w:hAnsi="Times New Roman" w:cs="Times New Roman"/>
                <w:sz w:val="18"/>
                <w:szCs w:val="16"/>
              </w:rPr>
            </w:pPr>
            <w:r w:rsidRPr="00BC5B35">
              <w:rPr>
                <w:rFonts w:ascii="Times New Roman" w:hAnsi="Times New Roman" w:cs="Times New Roman"/>
                <w:sz w:val="18"/>
                <w:szCs w:val="16"/>
              </w:rPr>
              <w:t>(</w:t>
            </w:r>
            <w:r w:rsidRPr="00BC5B35">
              <w:rPr>
                <w:rFonts w:ascii="Times New Roman" w:hAnsi="Times New Roman" w:cs="Times New Roman"/>
                <w:sz w:val="18"/>
                <w:szCs w:val="16"/>
              </w:rPr>
              <w:sym w:font="Symbol" w:char="F06D"/>
            </w:r>
            <w:r w:rsidRPr="00BC5B35">
              <w:rPr>
                <w:rFonts w:ascii="Times New Roman" w:hAnsi="Times New Roman" w:cs="Times New Roman"/>
                <w:sz w:val="18"/>
                <w:szCs w:val="16"/>
              </w:rPr>
              <w:t>m)</w:t>
            </w:r>
          </w:p>
        </w:tc>
        <w:tc>
          <w:tcPr>
            <w:tcW w:w="810" w:type="dxa"/>
            <w:vMerge w:val="restart"/>
            <w:vAlign w:val="center"/>
          </w:tcPr>
          <w:p w14:paraId="094F5D7D" w14:textId="77777777" w:rsidR="00B4151D" w:rsidRPr="00BC5B35" w:rsidRDefault="00B4151D" w:rsidP="00B974E1">
            <w:pPr>
              <w:pStyle w:val="NoSpacing"/>
              <w:spacing w:before="240" w:line="276" w:lineRule="auto"/>
              <w:jc w:val="center"/>
              <w:rPr>
                <w:rFonts w:ascii="Times New Roman" w:hAnsi="Times New Roman" w:cs="Times New Roman"/>
                <w:sz w:val="18"/>
                <w:szCs w:val="16"/>
              </w:rPr>
            </w:pPr>
            <w:r w:rsidRPr="00BC5B35">
              <w:rPr>
                <w:rFonts w:ascii="Times New Roman" w:hAnsi="Times New Roman" w:cs="Times New Roman"/>
                <w:sz w:val="18"/>
                <w:szCs w:val="16"/>
              </w:rPr>
              <w:t>Ref.</w:t>
            </w:r>
          </w:p>
        </w:tc>
      </w:tr>
      <w:tr w:rsidR="00B4151D" w:rsidRPr="00BC5B35" w14:paraId="2F4BF9E2" w14:textId="77777777" w:rsidTr="00750227">
        <w:trPr>
          <w:trHeight w:val="494"/>
          <w:jc w:val="center"/>
        </w:trPr>
        <w:tc>
          <w:tcPr>
            <w:tcW w:w="990" w:type="dxa"/>
            <w:vMerge/>
            <w:tcBorders>
              <w:bottom w:val="single" w:sz="4" w:space="0" w:color="auto"/>
            </w:tcBorders>
            <w:vAlign w:val="center"/>
          </w:tcPr>
          <w:p w14:paraId="68AD7F3B" w14:textId="77777777" w:rsidR="00B4151D" w:rsidRPr="00BC5B35" w:rsidRDefault="00B4151D" w:rsidP="00B974E1">
            <w:pPr>
              <w:pStyle w:val="NoSpacing"/>
              <w:spacing w:line="276" w:lineRule="auto"/>
              <w:ind w:left="90" w:right="-38"/>
              <w:jc w:val="center"/>
              <w:rPr>
                <w:rFonts w:ascii="Times New Roman" w:hAnsi="Times New Roman" w:cs="Times New Roman"/>
                <w:sz w:val="18"/>
                <w:szCs w:val="16"/>
              </w:rPr>
            </w:pPr>
          </w:p>
        </w:tc>
        <w:tc>
          <w:tcPr>
            <w:tcW w:w="917" w:type="dxa"/>
            <w:vMerge/>
            <w:vAlign w:val="center"/>
          </w:tcPr>
          <w:p w14:paraId="62F6EF05" w14:textId="77777777" w:rsidR="00B4151D" w:rsidRPr="00BC5B35" w:rsidRDefault="00B4151D" w:rsidP="00B974E1">
            <w:pPr>
              <w:pStyle w:val="NoSpacing"/>
              <w:spacing w:line="276" w:lineRule="auto"/>
              <w:jc w:val="center"/>
              <w:rPr>
                <w:rFonts w:ascii="Times New Roman" w:hAnsi="Times New Roman" w:cs="Times New Roman"/>
                <w:sz w:val="18"/>
                <w:szCs w:val="16"/>
              </w:rPr>
            </w:pPr>
          </w:p>
        </w:tc>
        <w:tc>
          <w:tcPr>
            <w:tcW w:w="1063" w:type="dxa"/>
            <w:vMerge/>
            <w:vAlign w:val="center"/>
          </w:tcPr>
          <w:p w14:paraId="363C84EF" w14:textId="77777777" w:rsidR="00B4151D" w:rsidRPr="00BC5B35" w:rsidRDefault="00B4151D" w:rsidP="00B974E1">
            <w:pPr>
              <w:pStyle w:val="NoSpacing"/>
              <w:spacing w:line="276" w:lineRule="auto"/>
              <w:jc w:val="center"/>
              <w:rPr>
                <w:rFonts w:ascii="Times New Roman" w:hAnsi="Times New Roman" w:cs="Times New Roman"/>
                <w:sz w:val="18"/>
                <w:szCs w:val="16"/>
              </w:rPr>
            </w:pPr>
          </w:p>
        </w:tc>
        <w:tc>
          <w:tcPr>
            <w:tcW w:w="1058" w:type="dxa"/>
            <w:vMerge/>
            <w:vAlign w:val="center"/>
          </w:tcPr>
          <w:p w14:paraId="4AC490CD"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p>
        </w:tc>
        <w:tc>
          <w:tcPr>
            <w:tcW w:w="1080" w:type="dxa"/>
            <w:vAlign w:val="center"/>
          </w:tcPr>
          <w:p w14:paraId="71F3E95A"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Dose</w:t>
            </w:r>
          </w:p>
          <w:p w14:paraId="354C1C94"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(dpa)</w:t>
            </w:r>
          </w:p>
        </w:tc>
        <w:tc>
          <w:tcPr>
            <w:tcW w:w="810" w:type="dxa"/>
            <w:vAlign w:val="center"/>
          </w:tcPr>
          <w:p w14:paraId="43F12F69"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Type</w:t>
            </w:r>
          </w:p>
        </w:tc>
        <w:tc>
          <w:tcPr>
            <w:tcW w:w="900" w:type="dxa"/>
            <w:vAlign w:val="center"/>
          </w:tcPr>
          <w:p w14:paraId="16B49A3A"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Mean Size (nm)</w:t>
            </w:r>
          </w:p>
        </w:tc>
        <w:tc>
          <w:tcPr>
            <w:tcW w:w="900" w:type="dxa"/>
            <w:vAlign w:val="center"/>
          </w:tcPr>
          <w:p w14:paraId="298D56B3"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Density</w:t>
            </w:r>
          </w:p>
          <w:p w14:paraId="2E43CA46"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(10</w:t>
            </w:r>
            <w:r w:rsidRPr="00BC5B35">
              <w:rPr>
                <w:rFonts w:ascii="Times New Roman" w:hAnsi="Times New Roman" w:cs="Times New Roman"/>
                <w:sz w:val="18"/>
                <w:szCs w:val="16"/>
                <w:vertAlign w:val="superscript"/>
              </w:rPr>
              <w:t>23</w:t>
            </w:r>
            <w:r w:rsidRPr="00BC5B35">
              <w:rPr>
                <w:rFonts w:ascii="Times New Roman" w:hAnsi="Times New Roman" w:cs="Times New Roman"/>
                <w:sz w:val="18"/>
                <w:szCs w:val="16"/>
              </w:rPr>
              <w:t xml:space="preserve"> m</w:t>
            </w:r>
            <w:r w:rsidRPr="00BC5B35">
              <w:rPr>
                <w:rFonts w:ascii="Times New Roman" w:hAnsi="Times New Roman" w:cs="Times New Roman"/>
                <w:sz w:val="18"/>
                <w:szCs w:val="16"/>
                <w:vertAlign w:val="superscript"/>
              </w:rPr>
              <w:t>-3</w:t>
            </w:r>
            <w:r w:rsidRPr="00BC5B35">
              <w:rPr>
                <w:rFonts w:ascii="Times New Roman" w:hAnsi="Times New Roman" w:cs="Times New Roman"/>
                <w:sz w:val="18"/>
                <w:szCs w:val="16"/>
              </w:rPr>
              <w:t>)</w:t>
            </w:r>
          </w:p>
        </w:tc>
        <w:tc>
          <w:tcPr>
            <w:tcW w:w="810" w:type="dxa"/>
            <w:vMerge/>
            <w:vAlign w:val="center"/>
          </w:tcPr>
          <w:p w14:paraId="79B3B093" w14:textId="77777777" w:rsidR="00B4151D" w:rsidRPr="00BC5B35" w:rsidRDefault="00B4151D" w:rsidP="00B974E1">
            <w:pPr>
              <w:pStyle w:val="NoSpacing"/>
              <w:spacing w:line="276" w:lineRule="auto"/>
              <w:ind w:hanging="49"/>
              <w:jc w:val="center"/>
              <w:rPr>
                <w:rFonts w:ascii="Times New Roman" w:hAnsi="Times New Roman" w:cs="Times New Roman"/>
                <w:sz w:val="18"/>
                <w:szCs w:val="16"/>
              </w:rPr>
            </w:pPr>
          </w:p>
        </w:tc>
        <w:tc>
          <w:tcPr>
            <w:tcW w:w="810" w:type="dxa"/>
            <w:vMerge/>
            <w:vAlign w:val="center"/>
          </w:tcPr>
          <w:p w14:paraId="7D89ECBD" w14:textId="77777777" w:rsidR="00B4151D" w:rsidRPr="00BC5B35" w:rsidRDefault="00B4151D" w:rsidP="00B974E1">
            <w:pPr>
              <w:pStyle w:val="NoSpacing"/>
              <w:spacing w:line="276" w:lineRule="auto"/>
              <w:jc w:val="center"/>
              <w:rPr>
                <w:rFonts w:ascii="Times New Roman" w:hAnsi="Times New Roman" w:cs="Times New Roman"/>
                <w:sz w:val="18"/>
                <w:szCs w:val="16"/>
              </w:rPr>
            </w:pPr>
          </w:p>
        </w:tc>
      </w:tr>
      <w:tr w:rsidR="00B4151D" w:rsidRPr="00BC5B35" w14:paraId="322ED856" w14:textId="77777777" w:rsidTr="00750227">
        <w:trPr>
          <w:jc w:val="center"/>
        </w:trPr>
        <w:tc>
          <w:tcPr>
            <w:tcW w:w="990" w:type="dxa"/>
            <w:vMerge w:val="restart"/>
            <w:vAlign w:val="center"/>
          </w:tcPr>
          <w:p w14:paraId="10BE2A3F"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V</w:t>
            </w:r>
          </w:p>
        </w:tc>
        <w:tc>
          <w:tcPr>
            <w:tcW w:w="917" w:type="dxa"/>
            <w:vAlign w:val="center"/>
          </w:tcPr>
          <w:p w14:paraId="6A676FE0"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15 - 85</w:t>
            </w:r>
          </w:p>
        </w:tc>
        <w:tc>
          <w:tcPr>
            <w:tcW w:w="1063" w:type="dxa"/>
            <w:vAlign w:val="center"/>
          </w:tcPr>
          <w:p w14:paraId="1D3BDF09"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color w:val="000000"/>
                <w:sz w:val="18"/>
                <w:szCs w:val="16"/>
              </w:rPr>
              <w:t>18</w:t>
            </w:r>
          </w:p>
        </w:tc>
        <w:tc>
          <w:tcPr>
            <w:tcW w:w="1058" w:type="dxa"/>
            <w:vAlign w:val="center"/>
          </w:tcPr>
          <w:p w14:paraId="1CE81D03"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5.7</w:t>
            </w:r>
          </w:p>
        </w:tc>
        <w:tc>
          <w:tcPr>
            <w:tcW w:w="1080" w:type="dxa"/>
            <w:vAlign w:val="center"/>
          </w:tcPr>
          <w:p w14:paraId="0FADAD2C"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0.012</w:t>
            </w:r>
          </w:p>
        </w:tc>
        <w:tc>
          <w:tcPr>
            <w:tcW w:w="810" w:type="dxa"/>
            <w:vAlign w:val="center"/>
          </w:tcPr>
          <w:p w14:paraId="14D9237D"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69333638"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1.8</w:t>
            </w:r>
          </w:p>
        </w:tc>
        <w:tc>
          <w:tcPr>
            <w:tcW w:w="900" w:type="dxa"/>
            <w:vAlign w:val="center"/>
          </w:tcPr>
          <w:p w14:paraId="6CB3EAF1"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1.1</w:t>
            </w:r>
          </w:p>
        </w:tc>
        <w:tc>
          <w:tcPr>
            <w:tcW w:w="810" w:type="dxa"/>
            <w:vAlign w:val="center"/>
          </w:tcPr>
          <w:p w14:paraId="4D490F45"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5 – 10</w:t>
            </w:r>
          </w:p>
        </w:tc>
        <w:tc>
          <w:tcPr>
            <w:tcW w:w="810" w:type="dxa"/>
            <w:vMerge w:val="restart"/>
            <w:vAlign w:val="center"/>
          </w:tcPr>
          <w:p w14:paraId="06DB9D51" w14:textId="1D1E5119"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"DOI" : "10.1016/j.jnucmat.2005.10.011", "ISBN" : "0022-3115", "ISSN" : "00223115", "abstract" : "Characteristics of localized dislocation glide were investigated for 316 and 316LN stainless steels and pure vanadium after ion or neutron irradiation near room temperature and deformation by a uniaxial tensile load or by a multiaxial bending load. In the irradiated 316 stainless steels, both the uniaxial tensile loading and the multiaxial bend loading produced straight localized bands in the form of channels and twins. In vanadium specimens, on the other hand, curved channels were observed after tensile deformation, and these became a common feature after multiaxial bend deformation. No twin was observed in vanadium. A river pattern of channels was observed in the bent samples after irradiation to a high dose of 0.69 dpa. A highly curved channel can be formed by successive cross slip of screw dislocations. Also, the channel width was not constant along the channels; channel widening occurred when weak defect clusters were removed by the gliding screw dislocations changing their paths by cross slip. It is believed that the dissociation of dislocations into partials and high angles between easy glide planes suppresses the formation of curved channels, while a multiaxial stress state, or a higher stress constraint, increases the tendency for channel bending and widening. \u00a9 2005 Elsevier B.V. All rights reserved.", "author" : [ { "dropping-particle" : "", "family" : "Byun", "given" : "T. S.", "non-dropping-particle" : "", "parse-names" : false, "suffix" : "" }, { "dropping-particle" : "", "family" : "Hashimoto", "given" : "N.", "non-dropping-particle" : "", "parse-names" : false, "suffix" : "" }, { "dropping-particle" : "", "family" : "Farrell", "given" : "K.", "non-dropping-particle" : "", "parse-names" : false, "suffix" : "" }, { "dropping-particle" : "", "family" : "Lee", "given" : "E. H.", "non-dropping-particle" : "", "parse-names" : false, "suffix" : "" } ], "container-title" : "Journal of Nuclear Materials", "id" : "ITEM-1", "issue" : "3", "issued" : { "date-parts" : [ [ "2006" ] ] }, "page" : "251-264", "title" : "Characteristics of microscopic strain localization in irradiated 316 stainless steels and pure vanadium", "type" : "article-journal", "volume" : "349" }, "uris" : [ "http://www.mendeley.com/documents/?uuid=795c479d-c42a-4dcb-a62e-dfb727900f96" ] }, { "id" : "ITEM-2",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"ITEM-2", "issue" : "1-3 PART B", "issued" : { "date-parts" : [ [ "2004" ] ] }, "page" : "947-952", "title" : "Deformation microstructure of neutron-irradiated pure polycrystalline metals", "type" : "article-journal", "volume" : "329-333" }, "uris" : [ "http://www.mendeley.com/documents/?uuid=d9351839-b1a5-4071-8908-69c0bf909b3d" ] } ], "mendeley" : { "formattedCitation" : "[15,50]", "plainTextFormattedCitation" : "[15,50]", "previouslyFormattedCitation" : "[15,50]"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[15,50]</w:t>
            </w:r>
            <w:r w:rsidRPr="00BC5B35">
              <w:rPr>
                <w:rFonts w:ascii="Times New Roman" w:hAnsi="Times New Roman" w:cs="Times New Roman"/>
                <w:sz w:val="18"/>
                <w:szCs w:val="16"/>
              </w:rPr>
              <w:fldChar w:fldCharType="end"/>
            </w:r>
          </w:p>
        </w:tc>
      </w:tr>
      <w:tr w:rsidR="00B4151D" w:rsidRPr="00BC5B35" w14:paraId="698636FA" w14:textId="77777777" w:rsidTr="00750227">
        <w:trPr>
          <w:trHeight w:val="575"/>
          <w:jc w:val="center"/>
        </w:trPr>
        <w:tc>
          <w:tcPr>
            <w:tcW w:w="990" w:type="dxa"/>
            <w:vMerge/>
            <w:vAlign w:val="center"/>
          </w:tcPr>
          <w:p w14:paraId="4A2E1FA7"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p>
        </w:tc>
        <w:tc>
          <w:tcPr>
            <w:tcW w:w="917" w:type="dxa"/>
            <w:vAlign w:val="center"/>
          </w:tcPr>
          <w:p w14:paraId="66811D49"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25 - 105</w:t>
            </w:r>
          </w:p>
        </w:tc>
        <w:tc>
          <w:tcPr>
            <w:tcW w:w="1063" w:type="dxa"/>
            <w:vAlign w:val="center"/>
          </w:tcPr>
          <w:p w14:paraId="024D6EA3"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color w:val="000000"/>
                <w:sz w:val="18"/>
                <w:szCs w:val="16"/>
              </w:rPr>
              <w:t>27</w:t>
            </w:r>
          </w:p>
        </w:tc>
        <w:tc>
          <w:tcPr>
            <w:tcW w:w="1058" w:type="dxa"/>
            <w:vAlign w:val="center"/>
          </w:tcPr>
          <w:p w14:paraId="6F9A1304"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8.0</w:t>
            </w:r>
          </w:p>
        </w:tc>
        <w:tc>
          <w:tcPr>
            <w:tcW w:w="1080" w:type="dxa"/>
            <w:vAlign w:val="center"/>
          </w:tcPr>
          <w:p w14:paraId="04D87C51"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0.12</w:t>
            </w:r>
          </w:p>
        </w:tc>
        <w:tc>
          <w:tcPr>
            <w:tcW w:w="810" w:type="dxa"/>
            <w:vAlign w:val="center"/>
          </w:tcPr>
          <w:p w14:paraId="0025DD36"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47A4136B"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2.1</w:t>
            </w:r>
          </w:p>
        </w:tc>
        <w:tc>
          <w:tcPr>
            <w:tcW w:w="900" w:type="dxa"/>
            <w:vAlign w:val="center"/>
          </w:tcPr>
          <w:p w14:paraId="7C89CF8D"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1.9</w:t>
            </w:r>
          </w:p>
        </w:tc>
        <w:tc>
          <w:tcPr>
            <w:tcW w:w="810" w:type="dxa"/>
            <w:vAlign w:val="center"/>
          </w:tcPr>
          <w:p w14:paraId="4DEC6116"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5 – 10</w:t>
            </w:r>
          </w:p>
        </w:tc>
        <w:tc>
          <w:tcPr>
            <w:tcW w:w="810" w:type="dxa"/>
            <w:vMerge/>
            <w:vAlign w:val="center"/>
          </w:tcPr>
          <w:p w14:paraId="0055756B" w14:textId="77777777"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p>
        </w:tc>
      </w:tr>
      <w:tr w:rsidR="00B4151D" w:rsidRPr="00BC5B35" w14:paraId="44EC3B25" w14:textId="77777777" w:rsidTr="00750227">
        <w:trPr>
          <w:jc w:val="center"/>
        </w:trPr>
        <w:tc>
          <w:tcPr>
            <w:tcW w:w="990" w:type="dxa"/>
            <w:vMerge/>
            <w:vAlign w:val="center"/>
          </w:tcPr>
          <w:p w14:paraId="5CF7FBFF"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p>
        </w:tc>
        <w:tc>
          <w:tcPr>
            <w:tcW w:w="917" w:type="dxa"/>
            <w:vAlign w:val="center"/>
          </w:tcPr>
          <w:p w14:paraId="308B526F"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80 - 105</w:t>
            </w:r>
          </w:p>
        </w:tc>
        <w:tc>
          <w:tcPr>
            <w:tcW w:w="1063" w:type="dxa"/>
            <w:vAlign w:val="center"/>
          </w:tcPr>
          <w:p w14:paraId="6BE63C45"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color w:val="000000"/>
                <w:sz w:val="18"/>
                <w:szCs w:val="16"/>
              </w:rPr>
              <w:t>29</w:t>
            </w:r>
          </w:p>
        </w:tc>
        <w:tc>
          <w:tcPr>
            <w:tcW w:w="1058" w:type="dxa"/>
            <w:vAlign w:val="center"/>
          </w:tcPr>
          <w:p w14:paraId="7AA31BFF"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8.3</w:t>
            </w:r>
          </w:p>
        </w:tc>
        <w:tc>
          <w:tcPr>
            <w:tcW w:w="1080" w:type="dxa"/>
            <w:vAlign w:val="center"/>
          </w:tcPr>
          <w:p w14:paraId="5E760C6E"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0.69</w:t>
            </w:r>
          </w:p>
        </w:tc>
        <w:tc>
          <w:tcPr>
            <w:tcW w:w="810" w:type="dxa"/>
            <w:vAlign w:val="center"/>
          </w:tcPr>
          <w:p w14:paraId="71C7CF78"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196F23E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2.1</w:t>
            </w:r>
          </w:p>
        </w:tc>
        <w:tc>
          <w:tcPr>
            <w:tcW w:w="900" w:type="dxa"/>
            <w:vAlign w:val="center"/>
          </w:tcPr>
          <w:p w14:paraId="57C24CA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2.3</w:t>
            </w:r>
          </w:p>
        </w:tc>
        <w:tc>
          <w:tcPr>
            <w:tcW w:w="810" w:type="dxa"/>
            <w:vAlign w:val="center"/>
          </w:tcPr>
          <w:p w14:paraId="5404ACA4"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5 – 10</w:t>
            </w:r>
          </w:p>
        </w:tc>
        <w:tc>
          <w:tcPr>
            <w:tcW w:w="810" w:type="dxa"/>
            <w:vMerge/>
            <w:vAlign w:val="center"/>
          </w:tcPr>
          <w:p w14:paraId="525FEBF7" w14:textId="77777777"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p>
        </w:tc>
      </w:tr>
      <w:tr w:rsidR="00B4151D" w:rsidRPr="00BC5B35" w14:paraId="6988707D" w14:textId="77777777" w:rsidTr="00750227">
        <w:trPr>
          <w:trHeight w:val="206"/>
          <w:jc w:val="center"/>
        </w:trPr>
        <w:tc>
          <w:tcPr>
            <w:tcW w:w="990" w:type="dxa"/>
            <w:vAlign w:val="center"/>
          </w:tcPr>
          <w:p w14:paraId="35A5E12B"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V-4Cr-4Ti</w:t>
            </w:r>
          </w:p>
        </w:tc>
        <w:tc>
          <w:tcPr>
            <w:tcW w:w="917" w:type="dxa"/>
            <w:vAlign w:val="center"/>
          </w:tcPr>
          <w:p w14:paraId="37BC0996"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~50</w:t>
            </w:r>
          </w:p>
        </w:tc>
        <w:tc>
          <w:tcPr>
            <w:tcW w:w="1063" w:type="dxa"/>
            <w:vAlign w:val="center"/>
          </w:tcPr>
          <w:p w14:paraId="43C88699" w14:textId="77777777" w:rsidR="00B4151D" w:rsidRPr="00BC5B35" w:rsidRDefault="00B4151D" w:rsidP="00B974E1">
            <w:pPr>
              <w:pStyle w:val="NoSpacing"/>
              <w:spacing w:before="120" w:after="120" w:line="276" w:lineRule="auto"/>
              <w:ind w:hanging="18"/>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49</w:t>
            </w:r>
          </w:p>
        </w:tc>
        <w:tc>
          <w:tcPr>
            <w:tcW w:w="1058" w:type="dxa"/>
            <w:vAlign w:val="center"/>
          </w:tcPr>
          <w:p w14:paraId="7EE083E1" w14:textId="77777777" w:rsidR="00B4151D" w:rsidRPr="00BC5B35" w:rsidDel="007E6744"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17</w:t>
            </w:r>
          </w:p>
        </w:tc>
        <w:tc>
          <w:tcPr>
            <w:tcW w:w="1080" w:type="dxa"/>
            <w:vAlign w:val="center"/>
          </w:tcPr>
          <w:p w14:paraId="063048F3"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0.5</w:t>
            </w:r>
          </w:p>
        </w:tc>
        <w:tc>
          <w:tcPr>
            <w:tcW w:w="810" w:type="dxa"/>
            <w:vAlign w:val="center"/>
          </w:tcPr>
          <w:p w14:paraId="056B4FA6"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00DB3DB8"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3.7</w:t>
            </w:r>
          </w:p>
        </w:tc>
        <w:tc>
          <w:tcPr>
            <w:tcW w:w="900" w:type="dxa"/>
            <w:vAlign w:val="center"/>
          </w:tcPr>
          <w:p w14:paraId="75DB67F9"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1.0</w:t>
            </w:r>
          </w:p>
        </w:tc>
        <w:tc>
          <w:tcPr>
            <w:tcW w:w="810" w:type="dxa"/>
            <w:vAlign w:val="center"/>
          </w:tcPr>
          <w:p w14:paraId="7D30BB22"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16</w:t>
            </w:r>
          </w:p>
        </w:tc>
        <w:tc>
          <w:tcPr>
            <w:tcW w:w="810" w:type="dxa"/>
            <w:vAlign w:val="center"/>
          </w:tcPr>
          <w:p w14:paraId="51880083" w14:textId="2130B311"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A54BEA">
              <w:rPr>
                <w:rFonts w:ascii="Times New Roman" w:hAnsi="Times New Roman" w:cs="Times New Roman"/>
                <w:sz w:val="18"/>
                <w:szCs w:val="16"/>
              </w:rPr>
              <w:instrText>ADDIN CSL_CITATION { "citationItems" : [ { "id" : "ITEM-1", "itemData" : { "DOI" : "10.1016/S0022-3115(98)00208-6", "ISSN" : "00223115", "abstract" : "Transmission electron microscopy (TEM) was performed on a V\u20134Cr\u20134Ti alloy irradiated to damage levels of 0.1\u20130.5 displacements per atom (dpa) at 110\u2013505\u00b0C. A high density of small faulted dislocation loops were observed at irradiation temperatures below 275\u00b0C. These dislocation loops became unfaulted at temperatures above \u223c275\u00b0C, and a high density of small Ti-rich defect clusters lying on {001} planes appeared along with the unfaulted loops at temperatures above 300\u00b0C. Based on the TEM and tensile measurements, the dislocation barrier strengths of the faulted dislocation loops and {001} defect clusters are \u223c0.4\u20130.5 and 0.25, respectively. This indicates that both types of defects can be easily sheared by dislocations during deformation. Cleared dislocation channels were observed following tensile deformation in a specimen irradiated at 268\u00b0C.", "author" : [ { "dropping-particle" : "", "family" : "Rice", "given" : "P.M.", "non-dropping-particle" : "", "parse-names" : false, "suffix" : "" }, { "dropping-particle" : "", "family" : "Zinkle", "given" : "S.J.", "non-dropping-particle" : "", "parse-names" : false, "suffix" : "" } ], "container-title" : "Journal of Nuclear Materials", "id" : "ITEM-1", "issued" : { "date-parts" : [ [ "1998" ] ] }, "page" : "1414-1419", "title" : "Temperature dependence of the radiation damage microstructure in V\u20134Cr\u20134Ti neutron irradiated to low dose", "type" : "article-journal", "volume" : "258" }, "uris" : [ "http://www.mendeley.com/documents/?uuid=a9f164ca-b373-3284-af7a-2bca7f0ec5eb" ] } ], "mendeley" : { "formattedCitation" : "[63]", "plainTextFormattedCitation" : "[63]", "previouslyFormattedCitation" : "[63]"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1815E6" w:rsidRPr="001815E6">
              <w:rPr>
                <w:rFonts w:ascii="Times New Roman" w:hAnsi="Times New Roman" w:cs="Times New Roman"/>
                <w:noProof/>
                <w:sz w:val="18"/>
                <w:szCs w:val="16"/>
              </w:rPr>
              <w:t>[63]</w:t>
            </w:r>
            <w:r w:rsidRPr="00BC5B35">
              <w:rPr>
                <w:rFonts w:ascii="Times New Roman" w:hAnsi="Times New Roman" w:cs="Times New Roman"/>
                <w:sz w:val="18"/>
                <w:szCs w:val="16"/>
              </w:rPr>
              <w:fldChar w:fldCharType="end"/>
            </w:r>
          </w:p>
        </w:tc>
      </w:tr>
      <w:tr w:rsidR="00B4151D" w:rsidRPr="00BC5B35" w14:paraId="105EB456" w14:textId="77777777" w:rsidTr="00750227">
        <w:trPr>
          <w:jc w:val="center"/>
        </w:trPr>
        <w:tc>
          <w:tcPr>
            <w:tcW w:w="990" w:type="dxa"/>
            <w:vAlign w:val="center"/>
          </w:tcPr>
          <w:p w14:paraId="32504F84"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Cu</w:t>
            </w:r>
          </w:p>
        </w:tc>
        <w:tc>
          <w:tcPr>
            <w:tcW w:w="917" w:type="dxa"/>
            <w:vAlign w:val="center"/>
          </w:tcPr>
          <w:p w14:paraId="4E074834"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sz w:val="18"/>
                <w:szCs w:val="16"/>
              </w:rPr>
              <w:t>100 – 250</w:t>
            </w:r>
          </w:p>
        </w:tc>
        <w:tc>
          <w:tcPr>
            <w:tcW w:w="1063" w:type="dxa"/>
            <w:vAlign w:val="center"/>
          </w:tcPr>
          <w:p w14:paraId="0869D726"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sz w:val="18"/>
                <w:szCs w:val="16"/>
              </w:rPr>
              <w:t>70</w:t>
            </w:r>
          </w:p>
        </w:tc>
        <w:tc>
          <w:tcPr>
            <w:tcW w:w="1058" w:type="dxa"/>
            <w:vAlign w:val="center"/>
          </w:tcPr>
          <w:p w14:paraId="5F6F81A1" w14:textId="77777777" w:rsidR="00B4151D" w:rsidRPr="00BC5B35" w:rsidDel="007E6744"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2</w:t>
            </w:r>
            <w:r w:rsidR="00F94351" w:rsidRPr="00BC5B35">
              <w:rPr>
                <w:rFonts w:ascii="Times New Roman" w:hAnsi="Times New Roman" w:cs="Times New Roman"/>
                <w:color w:val="000000"/>
                <w:sz w:val="18"/>
                <w:szCs w:val="16"/>
              </w:rPr>
              <w:t>6</w:t>
            </w:r>
          </w:p>
        </w:tc>
        <w:tc>
          <w:tcPr>
            <w:tcW w:w="1080" w:type="dxa"/>
            <w:vAlign w:val="center"/>
          </w:tcPr>
          <w:p w14:paraId="53CCD980"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0.1</w:t>
            </w:r>
          </w:p>
        </w:tc>
        <w:tc>
          <w:tcPr>
            <w:tcW w:w="810" w:type="dxa"/>
            <w:vAlign w:val="center"/>
          </w:tcPr>
          <w:p w14:paraId="74C0DF6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SFT</w:t>
            </w:r>
          </w:p>
        </w:tc>
        <w:tc>
          <w:tcPr>
            <w:tcW w:w="900" w:type="dxa"/>
            <w:vAlign w:val="center"/>
          </w:tcPr>
          <w:p w14:paraId="2648A0A8"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2.4</w:t>
            </w:r>
          </w:p>
        </w:tc>
        <w:tc>
          <w:tcPr>
            <w:tcW w:w="900" w:type="dxa"/>
            <w:vAlign w:val="center"/>
          </w:tcPr>
          <w:p w14:paraId="4B482645"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4.5</w:t>
            </w:r>
          </w:p>
        </w:tc>
        <w:tc>
          <w:tcPr>
            <w:tcW w:w="810" w:type="dxa"/>
            <w:vAlign w:val="center"/>
          </w:tcPr>
          <w:p w14:paraId="29F10BB8"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30</w:t>
            </w:r>
          </w:p>
        </w:tc>
        <w:tc>
          <w:tcPr>
            <w:tcW w:w="810" w:type="dxa"/>
            <w:vAlign w:val="center"/>
          </w:tcPr>
          <w:p w14:paraId="1F5B65D7" w14:textId="77777777"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2B1AC8">
              <w:rPr>
                <w:rFonts w:ascii="Times New Roman" w:hAnsi="Times New Roman" w:cs="Times New Roman"/>
                <w:sz w:val="18"/>
                <w:szCs w:val="16"/>
              </w:rPr>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"id" : "ITEM-2", "itemData" : { "DOI" : "10.1016/S0022-3115(01)00698-5", "ISBN" : "0022-3115", "ISSN" : "00223115", "abstract" : "Specimens of oxygen-free high conductivity (OFHC) copper were irradiated in the DR-3 reactor at Ris?? at 100 ??C to doses in the range 0.01-0.3 dpa (NRT). Some of the specimens were tensile tested in the as-irradiated condition at 100 ??C whereas others were given a post-irradiation annealing treatment at 300 ??C for 50 h and subsequently tested at 100 ??C. The microstructure of specimens was characterized in the as-irradiated as well as irradiated and annealed conditions both before and after tensile deformation. While the interstitial loop microstructure coarsens with irradiation dose, no significant changes were observed in the population of stacking fault tetrahedra (SFT). The post-irradiation annealing leads to only a partial recovery and the level of recovery depends on the irradiation dose level. However, the post-irradiation annealing eliminates the yield drop and reinstates enough uniform elongation to render the material useful again. These results are discussed in terms of the cascade-induced source hardening (CISH) model. ?? 2001 Elsevier Science B.V. All rights reserved.", "author" : [ { "dropping-particle" : "", "family" : "Singh", "given" : "B. N.", "non-dropping-particle" : "", "parse-names" : false, "suffix" : "" }, { "dropping-particle" : "", "family" : "Edwards", "given" : "D. J.", "non-dropping-particle" : "", "parse-names" : false, "suffix" : "" }, { "dropping-particle" : "", "family" : "Toft", "given" : "P.", "non-dropping-particle" : "", "parse-names" : false, "suffix" : "" } ], "container-title" : "Journal of Nuclear Materials", "id" : "ITEM-2", "issue" : "3", "issued" : { "date-parts" : [ [ "2001" ] ] }, "page" : "205-218", "title" : "Effect of neutron irradiation and post-irradiation annealing on microstructure and mechanical properties of OFHC-copper", "type" : "article-journal", "volume" : "299" }, "uris" : [ "http://www.mendeley.com/documents/?uuid=72d8d495-de2c-483b-a674-e9f008ea7adf" ] } ], "mendeley" : { "formattedCitation" : "[18,19]", "plainTextFormattedCitation" : "[18,19]", "previouslyFormattedCitation" : "[18,19]"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2B1AC8" w:rsidRPr="002B1AC8">
              <w:rPr>
                <w:rFonts w:ascii="Times New Roman" w:hAnsi="Times New Roman" w:cs="Times New Roman"/>
                <w:noProof/>
                <w:sz w:val="18"/>
                <w:szCs w:val="16"/>
              </w:rPr>
              <w:t>[18,19]</w:t>
            </w:r>
            <w:r w:rsidRPr="00BC5B35">
              <w:rPr>
                <w:rFonts w:ascii="Times New Roman" w:hAnsi="Times New Roman" w:cs="Times New Roman"/>
                <w:sz w:val="18"/>
                <w:szCs w:val="16"/>
              </w:rPr>
              <w:fldChar w:fldCharType="end"/>
            </w:r>
          </w:p>
        </w:tc>
      </w:tr>
      <w:tr w:rsidR="00B4151D" w:rsidRPr="00BC5B35" w14:paraId="34F42576" w14:textId="77777777" w:rsidTr="00750227">
        <w:trPr>
          <w:jc w:val="center"/>
        </w:trPr>
        <w:tc>
          <w:tcPr>
            <w:tcW w:w="990" w:type="dxa"/>
            <w:vAlign w:val="center"/>
          </w:tcPr>
          <w:p w14:paraId="1C3908CF"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Cu-Cr-Zr</w:t>
            </w:r>
          </w:p>
        </w:tc>
        <w:tc>
          <w:tcPr>
            <w:tcW w:w="917" w:type="dxa"/>
            <w:vAlign w:val="center"/>
          </w:tcPr>
          <w:p w14:paraId="53139E34"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50 - 200</w:t>
            </w:r>
          </w:p>
        </w:tc>
        <w:tc>
          <w:tcPr>
            <w:tcW w:w="1063" w:type="dxa"/>
            <w:vAlign w:val="center"/>
          </w:tcPr>
          <w:p w14:paraId="32A902CA" w14:textId="77777777" w:rsidR="00B4151D" w:rsidRPr="00BC5B35" w:rsidRDefault="00B4151D" w:rsidP="00B974E1">
            <w:pPr>
              <w:pStyle w:val="NoSpacing"/>
              <w:spacing w:before="120" w:after="120" w:line="276" w:lineRule="auto"/>
              <w:ind w:hanging="18"/>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77</w:t>
            </w:r>
          </w:p>
        </w:tc>
        <w:tc>
          <w:tcPr>
            <w:tcW w:w="1058" w:type="dxa"/>
            <w:vAlign w:val="center"/>
          </w:tcPr>
          <w:p w14:paraId="18DCC751" w14:textId="77777777" w:rsidR="00B4151D" w:rsidRPr="00BC5B35" w:rsidDel="007E6744"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2</w:t>
            </w:r>
            <w:r w:rsidR="00F94351" w:rsidRPr="00BC5B35">
              <w:rPr>
                <w:rFonts w:ascii="Times New Roman" w:hAnsi="Times New Roman" w:cs="Times New Roman"/>
                <w:color w:val="000000"/>
                <w:sz w:val="18"/>
                <w:szCs w:val="16"/>
              </w:rPr>
              <w:t>8</w:t>
            </w:r>
          </w:p>
        </w:tc>
        <w:tc>
          <w:tcPr>
            <w:tcW w:w="1080" w:type="dxa"/>
            <w:vAlign w:val="center"/>
          </w:tcPr>
          <w:p w14:paraId="68D73049"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0.1</w:t>
            </w:r>
          </w:p>
        </w:tc>
        <w:tc>
          <w:tcPr>
            <w:tcW w:w="810" w:type="dxa"/>
            <w:vAlign w:val="center"/>
          </w:tcPr>
          <w:p w14:paraId="226453C3"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SFT</w:t>
            </w:r>
          </w:p>
        </w:tc>
        <w:tc>
          <w:tcPr>
            <w:tcW w:w="900" w:type="dxa"/>
            <w:vAlign w:val="center"/>
          </w:tcPr>
          <w:p w14:paraId="7DEE2140"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2.5</w:t>
            </w:r>
          </w:p>
        </w:tc>
        <w:tc>
          <w:tcPr>
            <w:tcW w:w="900" w:type="dxa"/>
            <w:vAlign w:val="center"/>
          </w:tcPr>
          <w:p w14:paraId="337E840B"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5.0</w:t>
            </w:r>
          </w:p>
        </w:tc>
        <w:tc>
          <w:tcPr>
            <w:tcW w:w="810" w:type="dxa"/>
            <w:vAlign w:val="center"/>
          </w:tcPr>
          <w:p w14:paraId="179C7423"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30</w:t>
            </w:r>
          </w:p>
        </w:tc>
        <w:tc>
          <w:tcPr>
            <w:tcW w:w="810" w:type="dxa"/>
            <w:vAlign w:val="center"/>
          </w:tcPr>
          <w:p w14:paraId="682029E5" w14:textId="77777777"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2B1AC8">
              <w:rPr>
                <w:rFonts w:ascii="Times New Roman" w:hAnsi="Times New Roman" w:cs="Times New Roman"/>
                <w:sz w:val="18"/>
                <w:szCs w:val="16"/>
              </w:rPr>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"mendeley" : { "formattedCitation" : "[18]", "plainTextFormattedCitation" : "[18]", "previouslyFormattedCitation" : "[18]"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2B1AC8" w:rsidRPr="002B1AC8">
              <w:rPr>
                <w:rFonts w:ascii="Times New Roman" w:hAnsi="Times New Roman" w:cs="Times New Roman"/>
                <w:noProof/>
                <w:sz w:val="18"/>
                <w:szCs w:val="16"/>
              </w:rPr>
              <w:t>[18]</w:t>
            </w:r>
            <w:r w:rsidRPr="00BC5B35">
              <w:rPr>
                <w:rFonts w:ascii="Times New Roman" w:hAnsi="Times New Roman" w:cs="Times New Roman"/>
                <w:sz w:val="18"/>
                <w:szCs w:val="16"/>
              </w:rPr>
              <w:fldChar w:fldCharType="end"/>
            </w:r>
          </w:p>
        </w:tc>
      </w:tr>
      <w:tr w:rsidR="00B4151D" w:rsidRPr="00BC5B35" w14:paraId="1EAD4C90" w14:textId="77777777" w:rsidTr="00750227">
        <w:trPr>
          <w:jc w:val="center"/>
        </w:trPr>
        <w:tc>
          <w:tcPr>
            <w:tcW w:w="990" w:type="dxa"/>
            <w:vAlign w:val="center"/>
          </w:tcPr>
          <w:p w14:paraId="154DEF98"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Mo</w:t>
            </w:r>
          </w:p>
        </w:tc>
        <w:tc>
          <w:tcPr>
            <w:tcW w:w="917" w:type="dxa"/>
            <w:vAlign w:val="center"/>
          </w:tcPr>
          <w:p w14:paraId="69ED57E2"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60 - 160</w:t>
            </w:r>
          </w:p>
        </w:tc>
        <w:tc>
          <w:tcPr>
            <w:tcW w:w="1063" w:type="dxa"/>
            <w:vAlign w:val="center"/>
          </w:tcPr>
          <w:p w14:paraId="515165BF" w14:textId="77777777" w:rsidR="00B4151D" w:rsidRPr="00BC5B35" w:rsidRDefault="00B4151D" w:rsidP="00B974E1">
            <w:pPr>
              <w:pStyle w:val="NoSpacing"/>
              <w:spacing w:before="120" w:after="120" w:line="276" w:lineRule="auto"/>
              <w:ind w:hanging="18"/>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61</w:t>
            </w:r>
          </w:p>
        </w:tc>
        <w:tc>
          <w:tcPr>
            <w:tcW w:w="1058" w:type="dxa"/>
            <w:vAlign w:val="center"/>
          </w:tcPr>
          <w:p w14:paraId="3AB938C3" w14:textId="77777777" w:rsidR="00B4151D" w:rsidRPr="00BC5B35" w:rsidDel="007E6744"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2</w:t>
            </w:r>
            <w:r w:rsidR="00F94351" w:rsidRPr="00BC5B35">
              <w:rPr>
                <w:rFonts w:ascii="Times New Roman" w:hAnsi="Times New Roman" w:cs="Times New Roman"/>
                <w:color w:val="000000"/>
                <w:sz w:val="18"/>
                <w:szCs w:val="16"/>
              </w:rPr>
              <w:t>2</w:t>
            </w:r>
          </w:p>
        </w:tc>
        <w:tc>
          <w:tcPr>
            <w:tcW w:w="1080" w:type="dxa"/>
            <w:vAlign w:val="center"/>
          </w:tcPr>
          <w:p w14:paraId="6EC36BA7"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0.28</w:t>
            </w:r>
          </w:p>
        </w:tc>
        <w:tc>
          <w:tcPr>
            <w:tcW w:w="810" w:type="dxa"/>
            <w:vAlign w:val="center"/>
          </w:tcPr>
          <w:p w14:paraId="5A05C533"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2A6B2625"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3.36</w:t>
            </w:r>
          </w:p>
        </w:tc>
        <w:tc>
          <w:tcPr>
            <w:tcW w:w="900" w:type="dxa"/>
            <w:vAlign w:val="center"/>
          </w:tcPr>
          <w:p w14:paraId="6BA33381"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0.2</w:t>
            </w:r>
          </w:p>
        </w:tc>
        <w:tc>
          <w:tcPr>
            <w:tcW w:w="810" w:type="dxa"/>
            <w:vAlign w:val="center"/>
          </w:tcPr>
          <w:p w14:paraId="6EFBC270"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70</w:t>
            </w:r>
          </w:p>
        </w:tc>
        <w:tc>
          <w:tcPr>
            <w:tcW w:w="810" w:type="dxa"/>
            <w:vAlign w:val="center"/>
          </w:tcPr>
          <w:p w14:paraId="4B5F3627" w14:textId="7B429113"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"ITEM-1",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"[58]", "plainTextFormattedCitation" : "[58]", "previouslyFormattedCitation" : "[58]"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[58]</w:t>
            </w:r>
            <w:r w:rsidRPr="00BC5B35">
              <w:rPr>
                <w:rFonts w:ascii="Times New Roman" w:hAnsi="Times New Roman" w:cs="Times New Roman"/>
                <w:sz w:val="18"/>
                <w:szCs w:val="16"/>
              </w:rPr>
              <w:fldChar w:fldCharType="end"/>
            </w:r>
          </w:p>
        </w:tc>
      </w:tr>
      <w:tr w:rsidR="00B4151D" w:rsidRPr="00BC5B35" w14:paraId="4C6B12CA" w14:textId="77777777" w:rsidTr="00750227">
        <w:trPr>
          <w:jc w:val="center"/>
        </w:trPr>
        <w:tc>
          <w:tcPr>
            <w:tcW w:w="990" w:type="dxa"/>
            <w:vAlign w:val="center"/>
          </w:tcPr>
          <w:p w14:paraId="795EF458"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Fe</w:t>
            </w:r>
          </w:p>
        </w:tc>
        <w:tc>
          <w:tcPr>
            <w:tcW w:w="917" w:type="dxa"/>
            <w:vAlign w:val="center"/>
          </w:tcPr>
          <w:p w14:paraId="4AD0D179"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sz w:val="18"/>
                <w:szCs w:val="16"/>
              </w:rPr>
              <w:t>100 – 200</w:t>
            </w:r>
          </w:p>
        </w:tc>
        <w:tc>
          <w:tcPr>
            <w:tcW w:w="1063" w:type="dxa"/>
            <w:vAlign w:val="center"/>
          </w:tcPr>
          <w:p w14:paraId="4800F263" w14:textId="77777777" w:rsidR="00B4151D" w:rsidRPr="00BC5B35" w:rsidRDefault="00026264"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sz w:val="18"/>
                <w:szCs w:val="16"/>
              </w:rPr>
              <w:t>101</w:t>
            </w:r>
          </w:p>
        </w:tc>
        <w:tc>
          <w:tcPr>
            <w:tcW w:w="1058" w:type="dxa"/>
            <w:vAlign w:val="center"/>
          </w:tcPr>
          <w:p w14:paraId="675F9B3A"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32</w:t>
            </w:r>
          </w:p>
        </w:tc>
        <w:tc>
          <w:tcPr>
            <w:tcW w:w="1080" w:type="dxa"/>
            <w:vAlign w:val="center"/>
          </w:tcPr>
          <w:p w14:paraId="59D2E30D"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0.79</w:t>
            </w:r>
          </w:p>
        </w:tc>
        <w:tc>
          <w:tcPr>
            <w:tcW w:w="810" w:type="dxa"/>
            <w:vAlign w:val="center"/>
          </w:tcPr>
          <w:p w14:paraId="0A5D418B"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DL</w:t>
            </w:r>
          </w:p>
        </w:tc>
        <w:tc>
          <w:tcPr>
            <w:tcW w:w="900" w:type="dxa"/>
            <w:vAlign w:val="center"/>
          </w:tcPr>
          <w:p w14:paraId="36A8207A"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5</w:t>
            </w:r>
          </w:p>
        </w:tc>
        <w:tc>
          <w:tcPr>
            <w:tcW w:w="900" w:type="dxa"/>
            <w:vAlign w:val="center"/>
          </w:tcPr>
          <w:p w14:paraId="6AF2BDE3"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0.6</w:t>
            </w:r>
          </w:p>
        </w:tc>
        <w:tc>
          <w:tcPr>
            <w:tcW w:w="810" w:type="dxa"/>
            <w:vAlign w:val="center"/>
          </w:tcPr>
          <w:p w14:paraId="7D6B97E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33</w:t>
            </w:r>
          </w:p>
        </w:tc>
        <w:tc>
          <w:tcPr>
            <w:tcW w:w="810" w:type="dxa"/>
            <w:vAlign w:val="center"/>
          </w:tcPr>
          <w:p w14:paraId="23B0B060" w14:textId="7A777130"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A54BEA">
              <w:rPr>
                <w:rFonts w:ascii="Times New Roman" w:hAnsi="Times New Roman" w:cs="Times New Roman"/>
                <w:sz w:val="18"/>
                <w:szCs w:val="16"/>
              </w:rPr>
              <w:instrText>ADDIN CSL_CITATION { "citationItems" : [ { "id" : "ITEM-1", "itemData" : { "DOI" : "10.1016/j.jnucmat.2006.02.031", "ISBN" : "0022-3115", "ISSN" : "00223115", "abstract" : "Tensile specimens of pure Fe were neutron irradiated at 50-70 ??C in three fission reactors to displacement dose levels of 0.0001-0.79 displacements per atom (dpa). Irradiated specimens were characterized using transmission electron microscopy (TEM). Visible defect clusters were not detectable by TEM for doses below ???0.001 dpa. Both the density and average size of the dislocation loops increased with increasing dose level. Spatially heterogeneous rafts of dislocation loops lying predominantly on {1 1 1} habit planes were visible for doses above ???0.2 dpa. A high density of small cavities (number density &gt;1024 m-3, ???1 nm diameter) was detected following irradiation to 0.79 dpa. The neutron irradiation led to an increase in the yield stress and a decrease in the uniform elongation as a function of increasing dose. Examination of specimens after tensile deformation revealed localized deformation in the form of cleared dislocation channels. Relatively few channels were formed in the uniform elongation region of the gage section. Dislocation channels on multiple slip systems were observed in the deformation region near the fracture surface, presumably due to the multiaxial stress state produced during necking and fracture of the tensile specimen. ?? 2006 Elsevier B.V. All rights reserved.", "author" : [ { "dropping-particle" : "", "family" : "Zinkle", "given" : "S. J.", "non-dropping-particle" : "", "parse-names" : false, "suffix" : "" }, { "dropping-particle" : "", "family" : "Singh", "given" : "B. N.", "non-dropping-particle" : "", "parse-names" : false, "suffix" : "" } ], "container-title" : "Journal of Nuclear Materials", "id" : "ITEM-1", "issue" : "1-3", "issued" : { "date-parts" : [ [ "2006" ] ] }, "page" : "269-284", "title" : "Microstructure of neutron-irradiated iron before and after tensile deformation", "type" : "article-journal", "volume" : "351" }, "uris" : [ "http://www.mendeley.com/documents/?uuid=d3196b13-7dba-4cba-b84f-2d5082260b5e" ] } ], "mendeley" : { "formattedCitation" : "[64]", "plainTextFormattedCitation" : "[64]", "previouslyFormattedCitation" : "[64]"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1815E6" w:rsidRPr="001815E6">
              <w:rPr>
                <w:rFonts w:ascii="Times New Roman" w:hAnsi="Times New Roman" w:cs="Times New Roman"/>
                <w:noProof/>
                <w:sz w:val="18"/>
                <w:szCs w:val="16"/>
              </w:rPr>
              <w:t>[64]</w:t>
            </w:r>
            <w:r w:rsidRPr="00BC5B35">
              <w:rPr>
                <w:rFonts w:ascii="Times New Roman" w:hAnsi="Times New Roman" w:cs="Times New Roman"/>
                <w:sz w:val="18"/>
                <w:szCs w:val="16"/>
              </w:rPr>
              <w:fldChar w:fldCharType="end"/>
            </w:r>
          </w:p>
        </w:tc>
      </w:tr>
      <w:tr w:rsidR="00B4151D" w:rsidRPr="00BC5B35" w14:paraId="50DEA76E" w14:textId="77777777" w:rsidTr="00750227">
        <w:trPr>
          <w:jc w:val="center"/>
        </w:trPr>
        <w:tc>
          <w:tcPr>
            <w:tcW w:w="990" w:type="dxa"/>
            <w:vAlign w:val="center"/>
          </w:tcPr>
          <w:p w14:paraId="42BCA6E6"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color w:val="000000"/>
                <w:sz w:val="18"/>
                <w:szCs w:val="16"/>
              </w:rPr>
              <w:t>A533B</w:t>
            </w:r>
          </w:p>
        </w:tc>
        <w:tc>
          <w:tcPr>
            <w:tcW w:w="917" w:type="dxa"/>
            <w:vAlign w:val="center"/>
          </w:tcPr>
          <w:p w14:paraId="5A5BA563"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color w:val="000000"/>
                <w:sz w:val="18"/>
                <w:szCs w:val="16"/>
              </w:rPr>
              <w:t>40</w:t>
            </w:r>
          </w:p>
        </w:tc>
        <w:tc>
          <w:tcPr>
            <w:tcW w:w="1063" w:type="dxa"/>
            <w:vAlign w:val="center"/>
          </w:tcPr>
          <w:p w14:paraId="08E4AD05" w14:textId="77777777" w:rsidR="00B4151D" w:rsidRPr="00BC5B35" w:rsidRDefault="00B4151D" w:rsidP="00B974E1">
            <w:pPr>
              <w:pStyle w:val="NoSpacing"/>
              <w:spacing w:before="120" w:after="120" w:line="276" w:lineRule="auto"/>
              <w:ind w:hanging="18"/>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25</w:t>
            </w:r>
          </w:p>
        </w:tc>
        <w:tc>
          <w:tcPr>
            <w:tcW w:w="1058" w:type="dxa"/>
            <w:vAlign w:val="center"/>
          </w:tcPr>
          <w:p w14:paraId="47CE5B6D"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8.3</w:t>
            </w:r>
          </w:p>
        </w:tc>
        <w:tc>
          <w:tcPr>
            <w:tcW w:w="1080" w:type="dxa"/>
            <w:vAlign w:val="center"/>
          </w:tcPr>
          <w:p w14:paraId="529650CB"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0.81</w:t>
            </w:r>
          </w:p>
        </w:tc>
        <w:tc>
          <w:tcPr>
            <w:tcW w:w="810" w:type="dxa"/>
            <w:vAlign w:val="center"/>
          </w:tcPr>
          <w:p w14:paraId="6BA660AC"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DL</w:t>
            </w:r>
          </w:p>
        </w:tc>
        <w:tc>
          <w:tcPr>
            <w:tcW w:w="900" w:type="dxa"/>
            <w:vAlign w:val="center"/>
          </w:tcPr>
          <w:p w14:paraId="68D79A06"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1.3</w:t>
            </w:r>
          </w:p>
        </w:tc>
        <w:tc>
          <w:tcPr>
            <w:tcW w:w="900" w:type="dxa"/>
            <w:vAlign w:val="center"/>
          </w:tcPr>
          <w:p w14:paraId="323CB59E"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0.65</w:t>
            </w:r>
          </w:p>
        </w:tc>
        <w:tc>
          <w:tcPr>
            <w:tcW w:w="810" w:type="dxa"/>
            <w:vAlign w:val="center"/>
          </w:tcPr>
          <w:p w14:paraId="5E103547"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60</w:t>
            </w:r>
          </w:p>
        </w:tc>
        <w:tc>
          <w:tcPr>
            <w:tcW w:w="810" w:type="dxa"/>
            <w:vAlign w:val="center"/>
          </w:tcPr>
          <w:p w14:paraId="2ED8DE8E" w14:textId="35CB3DA2"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[57]</w:t>
            </w:r>
            <w:r w:rsidRPr="00BC5B35">
              <w:rPr>
                <w:rFonts w:ascii="Times New Roman" w:hAnsi="Times New Roman" w:cs="Times New Roman"/>
                <w:sz w:val="18"/>
                <w:szCs w:val="16"/>
              </w:rPr>
              <w:fldChar w:fldCharType="end"/>
            </w:r>
          </w:p>
        </w:tc>
      </w:tr>
      <w:tr w:rsidR="00B4151D" w:rsidRPr="00BC5B35" w14:paraId="7E3C8AA1" w14:textId="77777777" w:rsidTr="00750227">
        <w:trPr>
          <w:jc w:val="center"/>
        </w:trPr>
        <w:tc>
          <w:tcPr>
            <w:tcW w:w="990" w:type="dxa"/>
            <w:vAlign w:val="center"/>
          </w:tcPr>
          <w:p w14:paraId="08CA097F"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316 SS</w:t>
            </w:r>
          </w:p>
        </w:tc>
        <w:tc>
          <w:tcPr>
            <w:tcW w:w="917" w:type="dxa"/>
            <w:vAlign w:val="center"/>
          </w:tcPr>
          <w:p w14:paraId="49DAFB24"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sz w:val="18"/>
                <w:szCs w:val="16"/>
              </w:rPr>
              <w:t>5 - 15</w:t>
            </w:r>
          </w:p>
        </w:tc>
        <w:tc>
          <w:tcPr>
            <w:tcW w:w="1063" w:type="dxa"/>
            <w:vAlign w:val="center"/>
          </w:tcPr>
          <w:p w14:paraId="70E18225"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sz w:val="18"/>
                <w:szCs w:val="16"/>
              </w:rPr>
              <w:t>41</w:t>
            </w:r>
          </w:p>
        </w:tc>
        <w:tc>
          <w:tcPr>
            <w:tcW w:w="1058" w:type="dxa"/>
            <w:vAlign w:val="center"/>
          </w:tcPr>
          <w:p w14:paraId="164ABF21" w14:textId="77777777" w:rsidR="00B4151D" w:rsidRPr="00BC5B35" w:rsidDel="007E6744"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13</w:t>
            </w:r>
          </w:p>
        </w:tc>
        <w:tc>
          <w:tcPr>
            <w:tcW w:w="1080" w:type="dxa"/>
            <w:vAlign w:val="center"/>
          </w:tcPr>
          <w:p w14:paraId="4C9307DD"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0.17</w:t>
            </w:r>
          </w:p>
        </w:tc>
        <w:tc>
          <w:tcPr>
            <w:tcW w:w="810" w:type="dxa"/>
            <w:vAlign w:val="center"/>
          </w:tcPr>
          <w:p w14:paraId="3FA18FF0"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DL</w:t>
            </w:r>
          </w:p>
        </w:tc>
        <w:tc>
          <w:tcPr>
            <w:tcW w:w="900" w:type="dxa"/>
            <w:vAlign w:val="center"/>
          </w:tcPr>
          <w:p w14:paraId="341BBE2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1.6</w:t>
            </w:r>
          </w:p>
        </w:tc>
        <w:tc>
          <w:tcPr>
            <w:tcW w:w="900" w:type="dxa"/>
            <w:vAlign w:val="center"/>
          </w:tcPr>
          <w:p w14:paraId="275BDC4E"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1.0</w:t>
            </w:r>
          </w:p>
        </w:tc>
        <w:tc>
          <w:tcPr>
            <w:tcW w:w="810" w:type="dxa"/>
            <w:vAlign w:val="center"/>
          </w:tcPr>
          <w:p w14:paraId="0A1F5DE7"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67</w:t>
            </w:r>
          </w:p>
        </w:tc>
        <w:tc>
          <w:tcPr>
            <w:tcW w:w="810" w:type="dxa"/>
            <w:vAlign w:val="center"/>
          </w:tcPr>
          <w:p w14:paraId="706217EB" w14:textId="17D3779B" w:rsidR="00B4151D" w:rsidRPr="00BC5B35" w:rsidRDefault="00B4151D" w:rsidP="00A54BEA">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[57]</w:t>
            </w:r>
            <w:r w:rsidRPr="00BC5B35">
              <w:rPr>
                <w:rFonts w:ascii="Times New Roman" w:hAnsi="Times New Roman" w:cs="Times New Roman"/>
                <w:sz w:val="18"/>
                <w:szCs w:val="16"/>
              </w:rPr>
              <w:fldChar w:fldCharType="end"/>
            </w:r>
            <w:r w:rsidRPr="00BC5B35">
              <w:rPr>
                <w:rFonts w:ascii="Times New Roman" w:hAnsi="Times New Roman" w:cs="Times New Roman"/>
                <w:sz w:val="18"/>
                <w:szCs w:val="16"/>
              </w:rPr>
              <w:fldChar w:fldCharType="begin"/>
            </w:r>
            <w:r w:rsidR="00A54BEA">
              <w:rPr>
                <w:rFonts w:ascii="Times New Roman" w:hAnsi="Times New Roman" w:cs="Times New Roman"/>
                <w:sz w:val="18"/>
                <w:szCs w:val="16"/>
              </w:rPr>
              <w:instrText xml:space="preserve"> ADDIN EN.CITE &lt;EndNote&gt;&lt;Cite&gt;&lt;Author&gt;Farrell&lt;/Author&gt;&lt;Year&gt;2003&lt;/Year&gt;&lt;RecNum&gt;88&lt;/RecNum&gt;&lt;DisplayText&gt;[1]&lt;/DisplayText&gt;&lt;record&gt;&lt;rec-number&gt;88&lt;/rec-number&gt;&lt;foreign-keys&gt;&lt;key app="EN" db-id="wafax0apuwfxd4ex25r50wegdax9avrr99ef" timestamp="1475076236"&gt;88&lt;/key&gt;&lt;/foreign-keys&gt;&lt;ref-type name="Report"&gt;27&lt;/ref-type&gt;&lt;contributors&gt;&lt;authors&gt;&lt;author&gt;Farrell, K.&lt;/author&gt;&lt;author&gt;Byun, T. S.&lt;/author&gt;&lt;author&gt;Hashimoto, N.&lt;/author&gt;&lt;/authors&gt;&lt;/contributors&gt;&lt;titles&gt;&lt;title&gt;Mapping Flow Localization Processes in Deformation of Irradiated Reactor Structural Alloys—Final Report&lt;/title&gt;&lt;/titles&gt;&lt;dates&gt;&lt;year&gt;2003&lt;/year&gt;&lt;/dates&gt;&lt;isbn&gt;ORNL/TM-2003/63&lt;/isbn&gt;&lt;urls&gt;&lt;/urls&gt;&lt;/record&gt;&lt;/Cite&gt;&lt;/EndNote&gt;</w:instrText>
            </w:r>
            <w:r w:rsidRPr="00BC5B35">
              <w:rPr>
                <w:rFonts w:ascii="Times New Roman" w:hAnsi="Times New Roman" w:cs="Times New Roman"/>
                <w:sz w:val="18"/>
                <w:szCs w:val="16"/>
              </w:rPr>
              <w:fldChar w:fldCharType="end"/>
            </w:r>
            <w:r w:rsidR="00A54BEA">
              <w:rPr>
                <w:rFonts w:ascii="Times New Roman" w:hAnsi="Times New Roman" w:cs="Times New Roman"/>
                <w:sz w:val="18"/>
                <w:szCs w:val="16"/>
              </w:rPr>
              <w:t>[1][1][1][1][1]</w:t>
            </w:r>
          </w:p>
        </w:tc>
      </w:tr>
      <w:tr w:rsidR="00B4151D" w:rsidRPr="00BC5B35" w14:paraId="5FD79B3E" w14:textId="77777777" w:rsidTr="00750227">
        <w:trPr>
          <w:jc w:val="center"/>
        </w:trPr>
        <w:tc>
          <w:tcPr>
            <w:tcW w:w="990" w:type="dxa"/>
            <w:vAlign w:val="center"/>
          </w:tcPr>
          <w:p w14:paraId="739F30DB"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316 SS</w:t>
            </w:r>
          </w:p>
        </w:tc>
        <w:tc>
          <w:tcPr>
            <w:tcW w:w="917" w:type="dxa"/>
            <w:vAlign w:val="center"/>
          </w:tcPr>
          <w:p w14:paraId="3D2230D4"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sz w:val="18"/>
                <w:szCs w:val="16"/>
              </w:rPr>
              <w:t>10-30</w:t>
            </w:r>
          </w:p>
        </w:tc>
        <w:tc>
          <w:tcPr>
            <w:tcW w:w="1063" w:type="dxa"/>
            <w:vAlign w:val="center"/>
          </w:tcPr>
          <w:p w14:paraId="63B804D0" w14:textId="77777777" w:rsidR="00B4151D" w:rsidRPr="00BC5B35" w:rsidRDefault="00B4151D" w:rsidP="00B974E1">
            <w:pPr>
              <w:pStyle w:val="NoSpacing"/>
              <w:spacing w:before="120" w:after="120" w:line="276" w:lineRule="auto"/>
              <w:ind w:hanging="18"/>
              <w:jc w:val="center"/>
              <w:rPr>
                <w:rFonts w:ascii="Times New Roman" w:hAnsi="Times New Roman" w:cs="Times New Roman"/>
                <w:sz w:val="18"/>
                <w:szCs w:val="16"/>
              </w:rPr>
            </w:pPr>
            <w:r w:rsidRPr="00BC5B35">
              <w:rPr>
                <w:rFonts w:ascii="Times New Roman" w:hAnsi="Times New Roman" w:cs="Times New Roman"/>
                <w:sz w:val="18"/>
                <w:szCs w:val="16"/>
              </w:rPr>
              <w:t>77</w:t>
            </w:r>
          </w:p>
        </w:tc>
        <w:tc>
          <w:tcPr>
            <w:tcW w:w="1058" w:type="dxa"/>
            <w:vAlign w:val="center"/>
          </w:tcPr>
          <w:p w14:paraId="259D8A90" w14:textId="77777777" w:rsidR="00B4151D" w:rsidRPr="00BC5B35" w:rsidRDefault="00F94351"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26</w:t>
            </w:r>
          </w:p>
        </w:tc>
        <w:tc>
          <w:tcPr>
            <w:tcW w:w="1080" w:type="dxa"/>
            <w:vAlign w:val="center"/>
          </w:tcPr>
          <w:p w14:paraId="27D9787A"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0.78</w:t>
            </w:r>
          </w:p>
        </w:tc>
        <w:tc>
          <w:tcPr>
            <w:tcW w:w="810" w:type="dxa"/>
            <w:vAlign w:val="center"/>
          </w:tcPr>
          <w:p w14:paraId="5CEFA2B5"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DL</w:t>
            </w:r>
          </w:p>
        </w:tc>
        <w:tc>
          <w:tcPr>
            <w:tcW w:w="900" w:type="dxa"/>
            <w:vAlign w:val="center"/>
          </w:tcPr>
          <w:p w14:paraId="7041D10B"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1.8</w:t>
            </w:r>
          </w:p>
        </w:tc>
        <w:tc>
          <w:tcPr>
            <w:tcW w:w="900" w:type="dxa"/>
            <w:vAlign w:val="center"/>
          </w:tcPr>
          <w:p w14:paraId="27FD844A"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4.0</w:t>
            </w:r>
          </w:p>
        </w:tc>
        <w:tc>
          <w:tcPr>
            <w:tcW w:w="810" w:type="dxa"/>
            <w:vAlign w:val="center"/>
          </w:tcPr>
          <w:p w14:paraId="43C8D6E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67</w:t>
            </w:r>
          </w:p>
        </w:tc>
        <w:tc>
          <w:tcPr>
            <w:tcW w:w="810" w:type="dxa"/>
            <w:vAlign w:val="center"/>
          </w:tcPr>
          <w:p w14:paraId="0AEA76AE" w14:textId="0F5001C8"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[57]</w:t>
            </w:r>
            <w:r w:rsidRPr="00BC5B35">
              <w:rPr>
                <w:rFonts w:ascii="Times New Roman" w:hAnsi="Times New Roman" w:cs="Times New Roman"/>
                <w:sz w:val="18"/>
                <w:szCs w:val="16"/>
              </w:rPr>
              <w:fldChar w:fldCharType="end"/>
            </w:r>
          </w:p>
        </w:tc>
      </w:tr>
      <w:tr w:rsidR="00B4151D" w:rsidRPr="00BC5B35" w14:paraId="698F60D0" w14:textId="77777777" w:rsidTr="00750227">
        <w:trPr>
          <w:trHeight w:val="197"/>
          <w:jc w:val="center"/>
        </w:trPr>
        <w:tc>
          <w:tcPr>
            <w:tcW w:w="990" w:type="dxa"/>
            <w:vAlign w:val="center"/>
          </w:tcPr>
          <w:p w14:paraId="6D6B95E7" w14:textId="77777777" w:rsidR="00B4151D" w:rsidRPr="00BC5B35" w:rsidRDefault="00B4151D"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Zr-4</w:t>
            </w:r>
          </w:p>
        </w:tc>
        <w:tc>
          <w:tcPr>
            <w:tcW w:w="917" w:type="dxa"/>
            <w:vAlign w:val="center"/>
          </w:tcPr>
          <w:p w14:paraId="5362ACD6" w14:textId="77777777" w:rsidR="00B4151D" w:rsidRPr="00BC5B35" w:rsidRDefault="00B4151D" w:rsidP="00B974E1">
            <w:pPr>
              <w:pStyle w:val="NoSpacing"/>
              <w:spacing w:before="120" w:after="120" w:line="276" w:lineRule="auto"/>
              <w:ind w:hanging="48"/>
              <w:jc w:val="center"/>
              <w:rPr>
                <w:rFonts w:ascii="Times New Roman" w:hAnsi="Times New Roman" w:cs="Times New Roman"/>
                <w:sz w:val="18"/>
                <w:szCs w:val="16"/>
              </w:rPr>
            </w:pPr>
            <w:r w:rsidRPr="00BC5B35">
              <w:rPr>
                <w:rFonts w:ascii="Times New Roman" w:hAnsi="Times New Roman" w:cs="Times New Roman"/>
                <w:sz w:val="18"/>
                <w:szCs w:val="16"/>
              </w:rPr>
              <w:t>40 – 75</w:t>
            </w:r>
          </w:p>
        </w:tc>
        <w:tc>
          <w:tcPr>
            <w:tcW w:w="1063" w:type="dxa"/>
            <w:vAlign w:val="center"/>
          </w:tcPr>
          <w:p w14:paraId="0B8D7991" w14:textId="77777777" w:rsidR="00B4151D" w:rsidRPr="00BC5B35" w:rsidRDefault="00FD4CC2" w:rsidP="00B974E1">
            <w:pPr>
              <w:pStyle w:val="NoSpacing"/>
              <w:spacing w:before="120" w:after="120" w:line="276" w:lineRule="auto"/>
              <w:ind w:hanging="18"/>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28</w:t>
            </w:r>
          </w:p>
        </w:tc>
        <w:tc>
          <w:tcPr>
            <w:tcW w:w="1058" w:type="dxa"/>
            <w:vAlign w:val="center"/>
          </w:tcPr>
          <w:p w14:paraId="4D7D71C3" w14:textId="77777777" w:rsidR="00B4151D" w:rsidRPr="00BC5B35" w:rsidDel="007E6744" w:rsidRDefault="00F94351"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color w:val="000000"/>
                <w:sz w:val="18"/>
                <w:szCs w:val="16"/>
              </w:rPr>
              <w:t>10</w:t>
            </w:r>
          </w:p>
        </w:tc>
        <w:tc>
          <w:tcPr>
            <w:tcW w:w="1080" w:type="dxa"/>
            <w:vAlign w:val="center"/>
          </w:tcPr>
          <w:p w14:paraId="6082279F"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0.1</w:t>
            </w:r>
          </w:p>
        </w:tc>
        <w:tc>
          <w:tcPr>
            <w:tcW w:w="810" w:type="dxa"/>
            <w:vAlign w:val="center"/>
          </w:tcPr>
          <w:p w14:paraId="7C36DA2C"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sz w:val="18"/>
                <w:szCs w:val="16"/>
              </w:rPr>
              <w:t>DL</w:t>
            </w:r>
          </w:p>
        </w:tc>
        <w:tc>
          <w:tcPr>
            <w:tcW w:w="900" w:type="dxa"/>
            <w:vAlign w:val="center"/>
          </w:tcPr>
          <w:p w14:paraId="5F5CBAE6" w14:textId="77777777" w:rsidR="00B4151D" w:rsidRPr="00BC5B35" w:rsidRDefault="00B4151D" w:rsidP="00B974E1">
            <w:pPr>
              <w:pStyle w:val="NoSpacing"/>
              <w:spacing w:before="120" w:after="120" w:line="276" w:lineRule="auto"/>
              <w:ind w:hanging="49"/>
              <w:jc w:val="center"/>
              <w:rPr>
                <w:rFonts w:ascii="Times New Roman" w:hAnsi="Times New Roman" w:cs="Times New Roman"/>
                <w:color w:val="000000"/>
                <w:sz w:val="18"/>
                <w:szCs w:val="16"/>
              </w:rPr>
            </w:pPr>
            <w:r w:rsidRPr="00BC5B35">
              <w:rPr>
                <w:rFonts w:ascii="Times New Roman" w:hAnsi="Times New Roman" w:cs="Times New Roman"/>
                <w:color w:val="000000"/>
                <w:sz w:val="18"/>
                <w:szCs w:val="16"/>
              </w:rPr>
              <w:t>1.8</w:t>
            </w:r>
          </w:p>
        </w:tc>
        <w:tc>
          <w:tcPr>
            <w:tcW w:w="900" w:type="dxa"/>
            <w:vAlign w:val="center"/>
          </w:tcPr>
          <w:p w14:paraId="037AFF92"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4.0</w:t>
            </w:r>
          </w:p>
        </w:tc>
        <w:tc>
          <w:tcPr>
            <w:tcW w:w="810" w:type="dxa"/>
            <w:vAlign w:val="center"/>
          </w:tcPr>
          <w:p w14:paraId="20AB3ABD" w14:textId="77777777" w:rsidR="00B4151D" w:rsidRPr="00BC5B35" w:rsidRDefault="00B4151D"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13</w:t>
            </w:r>
          </w:p>
        </w:tc>
        <w:tc>
          <w:tcPr>
            <w:tcW w:w="810" w:type="dxa"/>
            <w:vAlign w:val="center"/>
          </w:tcPr>
          <w:p w14:paraId="63F92F10" w14:textId="252B75A7" w:rsidR="00B4151D" w:rsidRPr="00BC5B35" w:rsidRDefault="00B4151D" w:rsidP="00B974E1">
            <w:pPr>
              <w:pStyle w:val="NoSpacing"/>
              <w:spacing w:before="120" w:after="120" w:line="276" w:lineRule="auto"/>
              <w:ind w:hanging="132"/>
              <w:jc w:val="center"/>
              <w:rPr>
                <w:rFonts w:ascii="Times New Roman" w:hAnsi="Times New Roman" w:cs="Times New Roman"/>
                <w:sz w:val="18"/>
                <w:szCs w:val="16"/>
              </w:rPr>
            </w:pPr>
            <w:r w:rsidRPr="00BC5B35">
              <w:rPr>
                <w:rFonts w:ascii="Times New Roman" w:hAnsi="Times New Roman" w:cs="Times New Roman"/>
                <w:sz w:val="18"/>
                <w:szCs w:val="16"/>
              </w:rPr>
              <w:fldChar w:fldCharType="begin" w:fldLock="1"/>
            </w:r>
            <w:r w:rsidR="001815E6">
              <w:rPr>
                <w:rFonts w:ascii="Times New Roman" w:hAnsi="Times New Roman" w:cs="Times New Roman"/>
                <w:sz w:val="18"/>
                <w:szCs w:val="16"/>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Pr="00BC5B35">
              <w:rPr>
                <w:rFonts w:ascii="Times New Roman" w:hAnsi="Times New Roman" w:cs="Times New Roman"/>
                <w:sz w:val="18"/>
                <w:szCs w:val="16"/>
              </w:rPr>
              <w:fldChar w:fldCharType="separate"/>
            </w:r>
            <w:r w:rsidR="00817145" w:rsidRPr="00817145">
              <w:rPr>
                <w:rFonts w:ascii="Times New Roman" w:hAnsi="Times New Roman" w:cs="Times New Roman"/>
                <w:noProof/>
                <w:sz w:val="18"/>
                <w:szCs w:val="16"/>
              </w:rPr>
              <w:t>[57]</w:t>
            </w:r>
            <w:r w:rsidRPr="00BC5B35">
              <w:rPr>
                <w:rFonts w:ascii="Times New Roman" w:hAnsi="Times New Roman" w:cs="Times New Roman"/>
                <w:sz w:val="18"/>
                <w:szCs w:val="16"/>
              </w:rPr>
              <w:fldChar w:fldCharType="end"/>
            </w:r>
          </w:p>
        </w:tc>
      </w:tr>
      <w:tr w:rsidR="00026264" w:rsidRPr="00BC5B35" w14:paraId="00DC0375" w14:textId="77777777" w:rsidTr="00750227">
        <w:trPr>
          <w:trHeight w:val="197"/>
          <w:jc w:val="center"/>
        </w:trPr>
        <w:tc>
          <w:tcPr>
            <w:tcW w:w="990" w:type="dxa"/>
            <w:vAlign w:val="center"/>
          </w:tcPr>
          <w:p w14:paraId="3C81E9E6" w14:textId="77777777" w:rsidR="00026264" w:rsidRPr="00BC5B35" w:rsidRDefault="001F521F" w:rsidP="00B974E1">
            <w:pPr>
              <w:pStyle w:val="NoSpacing"/>
              <w:spacing w:before="120" w:after="120" w:line="276" w:lineRule="auto"/>
              <w:ind w:left="90" w:right="-38" w:hanging="85"/>
              <w:jc w:val="center"/>
              <w:rPr>
                <w:rFonts w:ascii="Times New Roman" w:hAnsi="Times New Roman" w:cs="Times New Roman"/>
                <w:sz w:val="18"/>
                <w:szCs w:val="16"/>
              </w:rPr>
            </w:pPr>
            <w:r>
              <w:rPr>
                <w:rFonts w:ascii="Times New Roman" w:hAnsi="Times New Roman" w:cs="Times New Roman"/>
                <w:sz w:val="18"/>
                <w:szCs w:val="16"/>
              </w:rPr>
              <w:t>KS</w:t>
            </w:r>
          </w:p>
        </w:tc>
        <w:tc>
          <w:tcPr>
            <w:tcW w:w="917" w:type="dxa"/>
            <w:vAlign w:val="center"/>
          </w:tcPr>
          <w:p w14:paraId="5EF6EA54" w14:textId="77777777" w:rsidR="00026264" w:rsidRPr="00BC5B35" w:rsidRDefault="00710F8C" w:rsidP="00B974E1">
            <w:pPr>
              <w:pStyle w:val="NoSpacing"/>
              <w:spacing w:before="120" w:after="120" w:line="276" w:lineRule="auto"/>
              <w:ind w:hanging="48"/>
              <w:jc w:val="center"/>
              <w:rPr>
                <w:rFonts w:ascii="Times New Roman" w:hAnsi="Times New Roman" w:cs="Times New Roman"/>
                <w:sz w:val="18"/>
                <w:szCs w:val="16"/>
              </w:rPr>
            </w:pPr>
            <w:r>
              <w:rPr>
                <w:rFonts w:ascii="Times New Roman" w:hAnsi="Times New Roman" w:cs="Times New Roman"/>
                <w:sz w:val="18"/>
                <w:szCs w:val="16"/>
              </w:rPr>
              <w:t>73-105</w:t>
            </w:r>
          </w:p>
        </w:tc>
        <w:tc>
          <w:tcPr>
            <w:tcW w:w="1063" w:type="dxa"/>
            <w:vAlign w:val="center"/>
          </w:tcPr>
          <w:p w14:paraId="4188872F" w14:textId="77777777" w:rsidR="00F24F78" w:rsidRPr="00BC5B35" w:rsidRDefault="00F24F78" w:rsidP="00B974E1">
            <w:pPr>
              <w:pStyle w:val="NoSpacing"/>
              <w:spacing w:before="120" w:after="120" w:line="276" w:lineRule="auto"/>
              <w:ind w:hanging="18"/>
              <w:jc w:val="center"/>
              <w:rPr>
                <w:rFonts w:ascii="Times New Roman" w:hAnsi="Times New Roman" w:cs="Times New Roman"/>
                <w:color w:val="000000"/>
                <w:sz w:val="18"/>
                <w:szCs w:val="16"/>
              </w:rPr>
            </w:pPr>
            <w:r>
              <w:rPr>
                <w:rFonts w:ascii="Times New Roman" w:hAnsi="Times New Roman" w:cs="Times New Roman"/>
                <w:color w:val="000000"/>
                <w:sz w:val="18"/>
                <w:szCs w:val="16"/>
              </w:rPr>
              <w:t>210</w:t>
            </w:r>
          </w:p>
        </w:tc>
        <w:tc>
          <w:tcPr>
            <w:tcW w:w="1058" w:type="dxa"/>
            <w:vAlign w:val="center"/>
          </w:tcPr>
          <w:p w14:paraId="2DB6FAC7" w14:textId="77777777" w:rsidR="00026264" w:rsidRPr="00BC5B35" w:rsidRDefault="00140DAC" w:rsidP="00B974E1">
            <w:pPr>
              <w:pStyle w:val="NoSpacing"/>
              <w:spacing w:before="120" w:after="120" w:line="276" w:lineRule="auto"/>
              <w:ind w:hanging="49"/>
              <w:jc w:val="center"/>
              <w:rPr>
                <w:rFonts w:ascii="Times New Roman" w:hAnsi="Times New Roman" w:cs="Times New Roman"/>
                <w:color w:val="000000"/>
                <w:sz w:val="18"/>
                <w:szCs w:val="16"/>
              </w:rPr>
            </w:pPr>
            <w:r>
              <w:rPr>
                <w:rFonts w:ascii="Times New Roman" w:hAnsi="Times New Roman" w:cs="Times New Roman"/>
                <w:color w:val="000000"/>
                <w:sz w:val="18"/>
                <w:szCs w:val="16"/>
              </w:rPr>
              <w:t>65</w:t>
            </w:r>
          </w:p>
        </w:tc>
        <w:tc>
          <w:tcPr>
            <w:tcW w:w="1080" w:type="dxa"/>
            <w:vAlign w:val="center"/>
          </w:tcPr>
          <w:p w14:paraId="5FBF82ED" w14:textId="77777777" w:rsidR="00026264" w:rsidRPr="00BC5B35" w:rsidRDefault="00710F8C"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color w:val="000000"/>
                <w:sz w:val="18"/>
                <w:szCs w:val="16"/>
              </w:rPr>
              <w:t>9.6</w:t>
            </w:r>
          </w:p>
        </w:tc>
        <w:tc>
          <w:tcPr>
            <w:tcW w:w="810" w:type="dxa"/>
            <w:vAlign w:val="center"/>
          </w:tcPr>
          <w:p w14:paraId="510EA7BF" w14:textId="77777777" w:rsidR="00026264" w:rsidRPr="00BC5B35" w:rsidRDefault="00811AEB"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sz w:val="18"/>
                <w:szCs w:val="16"/>
              </w:rPr>
              <w:t>DL</w:t>
            </w:r>
          </w:p>
        </w:tc>
        <w:tc>
          <w:tcPr>
            <w:tcW w:w="900" w:type="dxa"/>
            <w:vAlign w:val="center"/>
          </w:tcPr>
          <w:p w14:paraId="3A462892" w14:textId="77777777" w:rsidR="00026264" w:rsidRPr="00BC5B35" w:rsidRDefault="00F24F78" w:rsidP="00B974E1">
            <w:pPr>
              <w:pStyle w:val="NoSpacing"/>
              <w:spacing w:before="120" w:after="120" w:line="276" w:lineRule="auto"/>
              <w:ind w:hanging="49"/>
              <w:jc w:val="center"/>
              <w:rPr>
                <w:rFonts w:ascii="Times New Roman" w:hAnsi="Times New Roman" w:cs="Times New Roman"/>
                <w:color w:val="000000"/>
                <w:sz w:val="18"/>
                <w:szCs w:val="16"/>
              </w:rPr>
            </w:pPr>
            <w:r>
              <w:rPr>
                <w:rFonts w:ascii="Times New Roman" w:hAnsi="Times New Roman" w:cs="Times New Roman"/>
                <w:color w:val="000000"/>
                <w:sz w:val="18"/>
                <w:szCs w:val="16"/>
              </w:rPr>
              <w:t>9.2</w:t>
            </w:r>
          </w:p>
        </w:tc>
        <w:tc>
          <w:tcPr>
            <w:tcW w:w="900" w:type="dxa"/>
            <w:vAlign w:val="center"/>
          </w:tcPr>
          <w:p w14:paraId="308F4F3E" w14:textId="77777777" w:rsidR="00026264" w:rsidRPr="00BC5B35" w:rsidRDefault="00F24F78"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sz w:val="18"/>
                <w:szCs w:val="16"/>
              </w:rPr>
              <w:t>0.8</w:t>
            </w:r>
          </w:p>
        </w:tc>
        <w:tc>
          <w:tcPr>
            <w:tcW w:w="810" w:type="dxa"/>
            <w:vAlign w:val="center"/>
          </w:tcPr>
          <w:p w14:paraId="04DFCE13" w14:textId="77777777" w:rsidR="00026264" w:rsidRPr="00BC5B35" w:rsidRDefault="00BC5B35"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25</w:t>
            </w:r>
          </w:p>
        </w:tc>
        <w:tc>
          <w:tcPr>
            <w:tcW w:w="810" w:type="dxa"/>
            <w:vAlign w:val="center"/>
          </w:tcPr>
          <w:p w14:paraId="18F16C7F" w14:textId="479B2043" w:rsidR="00026264" w:rsidRPr="00BC5B35" w:rsidRDefault="00BC5B35" w:rsidP="00B974E1">
            <w:pPr>
              <w:pStyle w:val="NoSpacing"/>
              <w:spacing w:before="120" w:after="120" w:line="276" w:lineRule="auto"/>
              <w:ind w:hanging="132"/>
              <w:jc w:val="center"/>
              <w:rPr>
                <w:rFonts w:ascii="Times New Roman" w:hAnsi="Times New Roman" w:cs="Times New Roman"/>
                <w:sz w:val="18"/>
                <w:szCs w:val="16"/>
              </w:rPr>
            </w:pPr>
            <w:r>
              <w:rPr>
                <w:rFonts w:ascii="Times New Roman" w:hAnsi="Times New Roman" w:cs="Times New Roman"/>
                <w:sz w:val="18"/>
                <w:szCs w:val="16"/>
              </w:rPr>
              <w:fldChar w:fldCharType="begin" w:fldLock="1"/>
            </w:r>
            <w:r w:rsidR="00A54BEA">
              <w:rPr>
                <w:rFonts w:ascii="Times New Roman" w:hAnsi="Times New Roman" w:cs="Times New Roman"/>
                <w:sz w:val="18"/>
                <w:szCs w:val="16"/>
              </w:rPr>
              <w:instrText>ADDIN CSL_CITATION { "citationItems" : [ { "id" : "ITEM-1", "itemData" : { "DOI" : "10.1016/j.jnucmat.2016.09.001", "ISBN" : "0022-3115", "ISSN" : "00223115", "abstract" : "This study intended to understand how dislocation channeling affects IASCC initiation using a novel four-point bend test. Stainless steels used in this study (irradiated in the BOR-60 reactor) included a commercial purity 304L alloy irradiated to 5.5, 10.2, and 47.5 dpa, and two high purity alloys, Fe[sbnd]18Cr[sbnd]12Ni and Fe[sbnd]18Cr[sbnd]25Ni, irradiated to ???10 dpa. IASCC was enhanced by MnS inclusions, which dissolve in the NWC environment and form oxide caps, creating a crevice condition with a high propensity for crack initiation. Stress concentration at the grain boundary intersecting these sites induced crack initiation, resulting from discontinuous dislocation channels (DC). Stress to initiate IASCC decreased with dose due to earlier DC initiation. The HP Fe[sbnd]18Cr[sbnd]12Ni alloy had low IASCC susceptibility and the high Ni alloy did not crack. The difference was attributed to the propensity for DCs to transmit across grain boundaries, which controls stress accumulation at DC ??? grain boundary intersections.", "author" : [ { "dropping-particle" : "", "family" : "Stephenson", "given" : "Kale J.", "non-dropping-particle" : "", "parse-names" : false, "suffix" : "" }, { "dropping-particle" : "", "family" : "Was", "given" : "Gary S.", "non-dropping-particle" : "", "parse-names" : false, "suffix" : "" } ], "container-title" : "Journal of Nuclear Materials", "id" : "ITEM-1", "issued" : { "date-parts" : [ [ "2016" ] ] }, "page" : "214-225", "title" : "The role of dislocation channeling in IASCC initiation of neutron irradiated stainless steel", "type" : "article-journal", "volume" : "481" }, "uris" : [ "http://www.mendeley.com/documents/?uuid=79968c78-20b9-49ce-83d3-aad2834bfc8f" ] }, { "id" : "ITEM-2", "itemData" : { "DOI" : "10.1016/j.jnucmat.2013.10.008", "ISSN" : "00223115", "author" : [ { "dropping-particle" : "", "family" : "Stephenson", "given" : "Kale J.", "non-dropping-particle" : "", "parse-names" : false, "suffix" : "" }, { "dropping-particle" : "", "family" : "Was", "given" : "Gary S.", "non-dropping-particle" : "", "parse-names" : false, "suffix" : "" } ], "container-title" : "Journal of Nuclear Materials", "id" : "ITEM-2", "issue" : "1-3", "issued" : { "date-parts" : [ [ "2014", "1" ] ] }, "page" : "331-341", "title" : "Crack initiation behavior of neutron irradiated model and commercial stainless steels in high temperature water", "type" : "article-journal", "volume" : "444" }, "uris" : [ "http://www.mendeley.com/documents/?uuid=716d66cc-f48d-34d2-a337-ede06271091a" ] } ], "mendeley" : { "formattedCitation" : "[61,62]", "plainTextFormattedCitation" : "[61,62]", "previouslyFormattedCitation" : "[61,62]" }, "properties" : { "noteIndex" : 0 }, "schema" : "https://github.com/citation-style-language/schema/raw/master/csl-citation.json" }</w:instrText>
            </w:r>
            <w:r>
              <w:rPr>
                <w:rFonts w:ascii="Times New Roman" w:hAnsi="Times New Roman" w:cs="Times New Roman"/>
                <w:sz w:val="18"/>
                <w:szCs w:val="16"/>
              </w:rPr>
              <w:fldChar w:fldCharType="separate"/>
            </w:r>
            <w:r w:rsidR="001815E6" w:rsidRPr="001815E6">
              <w:rPr>
                <w:rFonts w:ascii="Times New Roman" w:hAnsi="Times New Roman" w:cs="Times New Roman"/>
                <w:noProof/>
                <w:sz w:val="18"/>
                <w:szCs w:val="16"/>
              </w:rPr>
              <w:t>[61,62]</w:t>
            </w:r>
            <w:r>
              <w:rPr>
                <w:rFonts w:ascii="Times New Roman" w:hAnsi="Times New Roman" w:cs="Times New Roman"/>
                <w:sz w:val="18"/>
                <w:szCs w:val="16"/>
              </w:rPr>
              <w:fldChar w:fldCharType="end"/>
            </w:r>
          </w:p>
        </w:tc>
      </w:tr>
      <w:tr w:rsidR="00026264" w:rsidRPr="00BC5B35" w14:paraId="734217AC" w14:textId="77777777" w:rsidTr="00750227">
        <w:trPr>
          <w:trHeight w:val="197"/>
          <w:jc w:val="center"/>
        </w:trPr>
        <w:tc>
          <w:tcPr>
            <w:tcW w:w="990" w:type="dxa"/>
            <w:vAlign w:val="center"/>
          </w:tcPr>
          <w:p w14:paraId="137D3F47" w14:textId="77777777" w:rsidR="00026264" w:rsidRPr="00BC5B35" w:rsidRDefault="00026264" w:rsidP="00B974E1">
            <w:pPr>
              <w:pStyle w:val="NoSpacing"/>
              <w:spacing w:before="120" w:after="120" w:line="276" w:lineRule="auto"/>
              <w:ind w:left="90" w:right="-38" w:hanging="85"/>
              <w:jc w:val="center"/>
              <w:rPr>
                <w:rFonts w:ascii="Times New Roman" w:hAnsi="Times New Roman" w:cs="Times New Roman"/>
                <w:sz w:val="18"/>
                <w:szCs w:val="16"/>
              </w:rPr>
            </w:pPr>
            <w:r w:rsidRPr="00BC5B35">
              <w:rPr>
                <w:rFonts w:ascii="Times New Roman" w:hAnsi="Times New Roman" w:cs="Times New Roman"/>
                <w:sz w:val="18"/>
                <w:szCs w:val="16"/>
              </w:rPr>
              <w:t>ES</w:t>
            </w:r>
          </w:p>
        </w:tc>
        <w:tc>
          <w:tcPr>
            <w:tcW w:w="917" w:type="dxa"/>
            <w:vAlign w:val="center"/>
          </w:tcPr>
          <w:p w14:paraId="46F13ADF" w14:textId="77777777" w:rsidR="00026264" w:rsidRPr="00BC5B35" w:rsidRDefault="00710F8C" w:rsidP="00B974E1">
            <w:pPr>
              <w:pStyle w:val="NoSpacing"/>
              <w:spacing w:before="120" w:after="120" w:line="276" w:lineRule="auto"/>
              <w:ind w:hanging="48"/>
              <w:jc w:val="center"/>
              <w:rPr>
                <w:rFonts w:ascii="Times New Roman" w:hAnsi="Times New Roman" w:cs="Times New Roman"/>
                <w:sz w:val="18"/>
                <w:szCs w:val="16"/>
              </w:rPr>
            </w:pPr>
            <w:r>
              <w:rPr>
                <w:rFonts w:ascii="Times New Roman" w:hAnsi="Times New Roman" w:cs="Times New Roman"/>
                <w:sz w:val="18"/>
                <w:szCs w:val="16"/>
              </w:rPr>
              <w:t>58-83</w:t>
            </w:r>
          </w:p>
        </w:tc>
        <w:tc>
          <w:tcPr>
            <w:tcW w:w="1063" w:type="dxa"/>
            <w:vAlign w:val="center"/>
          </w:tcPr>
          <w:p w14:paraId="2F6C4535" w14:textId="77777777" w:rsidR="00026264" w:rsidRPr="00BC5B35" w:rsidRDefault="00F24F78" w:rsidP="00B974E1">
            <w:pPr>
              <w:pStyle w:val="NoSpacing"/>
              <w:spacing w:before="120" w:after="120" w:line="276" w:lineRule="auto"/>
              <w:ind w:hanging="18"/>
              <w:jc w:val="center"/>
              <w:rPr>
                <w:rFonts w:ascii="Times New Roman" w:hAnsi="Times New Roman" w:cs="Times New Roman"/>
                <w:color w:val="000000"/>
                <w:sz w:val="18"/>
                <w:szCs w:val="16"/>
              </w:rPr>
            </w:pPr>
            <w:r>
              <w:rPr>
                <w:rFonts w:ascii="Times New Roman" w:hAnsi="Times New Roman" w:cs="Times New Roman"/>
                <w:color w:val="000000"/>
                <w:sz w:val="18"/>
                <w:szCs w:val="16"/>
              </w:rPr>
              <w:t>232</w:t>
            </w:r>
          </w:p>
        </w:tc>
        <w:tc>
          <w:tcPr>
            <w:tcW w:w="1058" w:type="dxa"/>
            <w:vAlign w:val="center"/>
          </w:tcPr>
          <w:p w14:paraId="67A7C949" w14:textId="77777777" w:rsidR="00026264" w:rsidRPr="00BC5B35" w:rsidRDefault="00085A81" w:rsidP="00B974E1">
            <w:pPr>
              <w:pStyle w:val="NoSpacing"/>
              <w:spacing w:before="120" w:after="120" w:line="276" w:lineRule="auto"/>
              <w:ind w:hanging="49"/>
              <w:jc w:val="center"/>
              <w:rPr>
                <w:rFonts w:ascii="Times New Roman" w:hAnsi="Times New Roman" w:cs="Times New Roman"/>
                <w:color w:val="000000"/>
                <w:sz w:val="18"/>
                <w:szCs w:val="16"/>
              </w:rPr>
            </w:pPr>
            <w:r>
              <w:rPr>
                <w:rFonts w:ascii="Times New Roman" w:hAnsi="Times New Roman" w:cs="Times New Roman"/>
                <w:color w:val="000000"/>
                <w:sz w:val="18"/>
                <w:szCs w:val="16"/>
              </w:rPr>
              <w:t>79</w:t>
            </w:r>
          </w:p>
        </w:tc>
        <w:tc>
          <w:tcPr>
            <w:tcW w:w="1080" w:type="dxa"/>
            <w:vAlign w:val="center"/>
          </w:tcPr>
          <w:p w14:paraId="2AE1D6DA" w14:textId="77777777" w:rsidR="00026264" w:rsidRPr="00BC5B35" w:rsidRDefault="00710F8C"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color w:val="000000"/>
                <w:sz w:val="18"/>
                <w:szCs w:val="16"/>
              </w:rPr>
              <w:t>10</w:t>
            </w:r>
            <w:r w:rsidR="00F24F78">
              <w:rPr>
                <w:rFonts w:ascii="Times New Roman" w:hAnsi="Times New Roman" w:cs="Times New Roman"/>
                <w:color w:val="000000"/>
                <w:sz w:val="18"/>
                <w:szCs w:val="16"/>
              </w:rPr>
              <w:t>.3</w:t>
            </w:r>
          </w:p>
        </w:tc>
        <w:tc>
          <w:tcPr>
            <w:tcW w:w="810" w:type="dxa"/>
            <w:vAlign w:val="center"/>
          </w:tcPr>
          <w:p w14:paraId="34FC412A" w14:textId="77777777" w:rsidR="00026264" w:rsidRPr="00BC5B35" w:rsidRDefault="00811AEB"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sz w:val="18"/>
                <w:szCs w:val="16"/>
              </w:rPr>
              <w:t>DL</w:t>
            </w:r>
          </w:p>
        </w:tc>
        <w:tc>
          <w:tcPr>
            <w:tcW w:w="900" w:type="dxa"/>
            <w:vAlign w:val="center"/>
          </w:tcPr>
          <w:p w14:paraId="4C5CA52D" w14:textId="77777777" w:rsidR="00026264" w:rsidRPr="00BC5B35" w:rsidRDefault="00F24F78" w:rsidP="00B974E1">
            <w:pPr>
              <w:pStyle w:val="NoSpacing"/>
              <w:spacing w:before="120" w:after="120" w:line="276" w:lineRule="auto"/>
              <w:ind w:hanging="49"/>
              <w:jc w:val="center"/>
              <w:rPr>
                <w:rFonts w:ascii="Times New Roman" w:hAnsi="Times New Roman" w:cs="Times New Roman"/>
                <w:color w:val="000000"/>
                <w:sz w:val="18"/>
                <w:szCs w:val="16"/>
              </w:rPr>
            </w:pPr>
            <w:r>
              <w:rPr>
                <w:rFonts w:ascii="Times New Roman" w:hAnsi="Times New Roman" w:cs="Times New Roman"/>
                <w:color w:val="000000"/>
                <w:sz w:val="18"/>
                <w:szCs w:val="16"/>
              </w:rPr>
              <w:t>6.1</w:t>
            </w:r>
          </w:p>
        </w:tc>
        <w:tc>
          <w:tcPr>
            <w:tcW w:w="900" w:type="dxa"/>
            <w:vAlign w:val="center"/>
          </w:tcPr>
          <w:p w14:paraId="19397CAD" w14:textId="77777777" w:rsidR="00026264" w:rsidRPr="00BC5B35" w:rsidRDefault="00F24F78" w:rsidP="00B974E1">
            <w:pPr>
              <w:pStyle w:val="NoSpacing"/>
              <w:spacing w:before="120" w:after="120" w:line="276" w:lineRule="auto"/>
              <w:ind w:hanging="49"/>
              <w:jc w:val="center"/>
              <w:rPr>
                <w:rFonts w:ascii="Times New Roman" w:hAnsi="Times New Roman" w:cs="Times New Roman"/>
                <w:sz w:val="18"/>
                <w:szCs w:val="16"/>
              </w:rPr>
            </w:pPr>
            <w:r>
              <w:rPr>
                <w:rFonts w:ascii="Times New Roman" w:hAnsi="Times New Roman" w:cs="Times New Roman"/>
                <w:sz w:val="18"/>
                <w:szCs w:val="16"/>
              </w:rPr>
              <w:t>4</w:t>
            </w:r>
          </w:p>
        </w:tc>
        <w:tc>
          <w:tcPr>
            <w:tcW w:w="810" w:type="dxa"/>
            <w:vAlign w:val="center"/>
          </w:tcPr>
          <w:p w14:paraId="4D70BDB5" w14:textId="77777777" w:rsidR="00026264" w:rsidRPr="00BC5B35" w:rsidRDefault="00BC5B35" w:rsidP="00B974E1">
            <w:pPr>
              <w:pStyle w:val="NoSpacing"/>
              <w:spacing w:before="120" w:after="120" w:line="276" w:lineRule="auto"/>
              <w:ind w:hanging="49"/>
              <w:jc w:val="center"/>
              <w:rPr>
                <w:rFonts w:ascii="Times New Roman" w:hAnsi="Times New Roman" w:cs="Times New Roman"/>
                <w:sz w:val="18"/>
                <w:szCs w:val="16"/>
              </w:rPr>
            </w:pPr>
            <w:r w:rsidRPr="00BC5B35">
              <w:rPr>
                <w:rFonts w:ascii="Times New Roman" w:hAnsi="Times New Roman" w:cs="Times New Roman"/>
                <w:sz w:val="18"/>
                <w:szCs w:val="16"/>
              </w:rPr>
              <w:t>29</w:t>
            </w:r>
          </w:p>
        </w:tc>
        <w:tc>
          <w:tcPr>
            <w:tcW w:w="810" w:type="dxa"/>
            <w:vAlign w:val="center"/>
          </w:tcPr>
          <w:p w14:paraId="792A9FD1" w14:textId="061D14EF" w:rsidR="00026264" w:rsidRPr="00BC5B35" w:rsidRDefault="00BC5B35" w:rsidP="00B974E1">
            <w:pPr>
              <w:pStyle w:val="NoSpacing"/>
              <w:spacing w:before="120" w:after="120" w:line="276" w:lineRule="auto"/>
              <w:ind w:hanging="132"/>
              <w:jc w:val="center"/>
              <w:rPr>
                <w:rFonts w:ascii="Times New Roman" w:hAnsi="Times New Roman" w:cs="Times New Roman"/>
                <w:sz w:val="18"/>
                <w:szCs w:val="16"/>
              </w:rPr>
            </w:pPr>
            <w:r>
              <w:rPr>
                <w:rFonts w:ascii="Times New Roman" w:hAnsi="Times New Roman" w:cs="Times New Roman"/>
                <w:sz w:val="18"/>
                <w:szCs w:val="16"/>
              </w:rPr>
              <w:fldChar w:fldCharType="begin" w:fldLock="1"/>
            </w:r>
            <w:r w:rsidR="00A54BEA">
              <w:rPr>
                <w:rFonts w:ascii="Times New Roman" w:hAnsi="Times New Roman" w:cs="Times New Roman"/>
                <w:sz w:val="18"/>
                <w:szCs w:val="16"/>
              </w:rPr>
              <w:instrText>ADDIN CSL_CITATION { "citationItems" : [ { "id" : "ITEM-1", "itemData" : { "DOI" : "10.1016/j.jnucmat.2016.09.001", "ISBN" : "0022-3115", "ISSN" : "00223115", "abstract" : "This study intended to understand how dislocation channeling affects IASCC initiation using a novel four-point bend test. Stainless steels used in this study (irradiated in the BOR-60 reactor) included a commercial purity 304L alloy irradiated to 5.5, 10.2, and 47.5 dpa, and two high purity alloys, Fe[sbnd]18Cr[sbnd]12Ni and Fe[sbnd]18Cr[sbnd]25Ni, irradiated to ???10 dpa. IASCC was enhanced by MnS inclusions, which dissolve in the NWC environment and form oxide caps, creating a crevice condition with a high propensity for crack initiation. Stress concentration at the grain boundary intersecting these sites induced crack initiation, resulting from discontinuous dislocation channels (DC). Stress to initiate IASCC decreased with dose due to earlier DC initiation. The HP Fe[sbnd]18Cr[sbnd]12Ni alloy had low IASCC susceptibility and the high Ni alloy did not crack. The difference was attributed to the propensity for DCs to transmit across grain boundaries, which controls stress accumulation at DC ??? grain boundary intersections.", "author" : [ { "dropping-particle" : "", "family" : "Stephenson", "given" : "Kale J.", "non-dropping-particle" : "", "parse-names" : false, "suffix" : "" }, { "dropping-particle" : "", "family" : "Was", "given" : "Gary S.", "non-dropping-particle" : "", "parse-names" : false, "suffix" : "" } ], "container-title" : "Journal of Nuclear Materials", "id" : "ITEM-1", "issued" : { "date-parts" : [ [ "2016" ] ] }, "page" : "214-225", "title" : "The role of dislocation channeling in IASCC initiation of neutron irradiated stainless steel", "type" : "article-journal", "volume" : "481" }, "uris" : [ "http://www.mendeley.com/documents/?uuid=79968c78-20b9-49ce-83d3-aad2834bfc8f" ] }, { "id" : "ITEM-2", "itemData" : { "DOI" : "10.1016/j.jnucmat.2013.10.008", "ISSN" : "00223115", "author" : [ { "dropping-particle" : "", "family" : "Stephenson", "given" : "Kale J.", "non-dropping-particle" : "", "parse-names" : false, "suffix" : "" }, { "dropping-particle" : "", "family" : "Was", "given" : "Gary S.", "non-dropping-particle" : "", "parse-names" : false, "suffix" : "" } ], "container-title" : "Journal of Nuclear Materials", "id" : "ITEM-2", "issue" : "1-3", "issued" : { "date-parts" : [ [ "2014", "1" ] ] }, "page" : "331-341", "title" : "Crack initiation behavior of neutron irradiated model and commercial stainless steels in high temperature water", "type" : "article-journal", "volume" : "444" }, "uris" : [ "http://www.mendeley.com/documents/?uuid=716d66cc-f48d-34d2-a337-ede06271091a" ] } ], "mendeley" : { "formattedCitation" : "[61,62]", "plainTextFormattedCitation" : "[61,62]", "previouslyFormattedCitation" : "[61,62]" }, "properties" : { "noteIndex" : 0 }, "schema" : "https://github.com/citation-style-language/schema/raw/master/csl-citation.json" }</w:instrText>
            </w:r>
            <w:r>
              <w:rPr>
                <w:rFonts w:ascii="Times New Roman" w:hAnsi="Times New Roman" w:cs="Times New Roman"/>
                <w:sz w:val="18"/>
                <w:szCs w:val="16"/>
              </w:rPr>
              <w:fldChar w:fldCharType="separate"/>
            </w:r>
            <w:r w:rsidR="001815E6" w:rsidRPr="001815E6">
              <w:rPr>
                <w:rFonts w:ascii="Times New Roman" w:hAnsi="Times New Roman" w:cs="Times New Roman"/>
                <w:noProof/>
                <w:sz w:val="18"/>
                <w:szCs w:val="16"/>
              </w:rPr>
              <w:t>[61,62]</w:t>
            </w:r>
            <w:r>
              <w:rPr>
                <w:rFonts w:ascii="Times New Roman" w:hAnsi="Times New Roman" w:cs="Times New Roman"/>
                <w:sz w:val="18"/>
                <w:szCs w:val="16"/>
              </w:rPr>
              <w:fldChar w:fldCharType="end"/>
            </w:r>
          </w:p>
        </w:tc>
      </w:tr>
    </w:tbl>
    <w:p w14:paraId="49932056" w14:textId="34A4CCC6" w:rsidR="00802917" w:rsidRDefault="00B4151D" w:rsidP="00B974E1">
      <w:pPr>
        <w:spacing w:line="276" w:lineRule="auto"/>
        <w:ind w:firstLine="450"/>
        <w:rPr>
          <w:rFonts w:eastAsiaTheme="minorEastAsia"/>
        </w:rPr>
      </w:pPr>
      <w:r>
        <w:rPr>
          <w:rFonts w:eastAsiaTheme="minorEastAsia"/>
        </w:rPr>
        <w:br w:type="page"/>
      </w:r>
      <w:r w:rsidR="00E91772" w:rsidRPr="00DF3017">
        <w:rPr>
          <w:rFonts w:eastAsiaTheme="minorEastAsia"/>
          <w:highlight w:val="yellow"/>
        </w:rPr>
        <w:lastRenderedPageBreak/>
        <w:t xml:space="preserve">An additional anomaly is the effect of </w:t>
      </w:r>
      <w:r w:rsidR="00D65090" w:rsidRPr="00DF3017">
        <w:rPr>
          <w:rFonts w:eastAsiaTheme="minorEastAsia"/>
          <w:highlight w:val="yellow"/>
        </w:rPr>
        <w:t>resolved shear stress (</w:t>
      </w:r>
      <w:r w:rsidR="00E91772" w:rsidRPr="00DF3017">
        <w:rPr>
          <w:rFonts w:eastAsiaTheme="minorEastAsia"/>
          <w:highlight w:val="yellow"/>
        </w:rPr>
        <w:t xml:space="preserve">RSS) on channel width. For low temperature irradiation of vanadium between 0.01 and 0.6 dpa </w:t>
      </w:r>
      <w:r w:rsidR="00E91772" w:rsidRPr="00DF3017">
        <w:rPr>
          <w:rFonts w:eastAsiaTheme="minorEastAsia"/>
          <w:highlight w:val="yellow"/>
        </w:rPr>
        <w:fldChar w:fldCharType="begin" w:fldLock="1"/>
      </w:r>
      <w:r w:rsidR="001815E6" w:rsidRPr="00DF3017">
        <w:rPr>
          <w:rFonts w:eastAsiaTheme="minorEastAsia"/>
          <w:highlight w:val="yellow"/>
        </w:rPr>
        <w:instrText>ADDIN CSL_CITATION { "citationItems" : [ { "id" : "ITEM-1",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"ITEM-1", "issued" : { "date-parts" : [ [ "2005" ] ] }, "page" : "225-232", "title" : "Deformation Microstructure of Neutron-Irradiated Pure Polycrystalline Vanadium", "type" : "article-journal", "volume" : "336" }, "uris" : [ "http://www.mendeley.com/documents/?uuid=5cb90971-b88c-4008-a860-4705f7943ee2" ] } ], "mendeley" : { "formattedCitation" : "[49]", "plainTextFormattedCitation" : "[49]", "previouslyFormattedCitation" : "[49]" }, "properties" : { "noteIndex" : 0 }, "schema" : "https://github.com/citation-style-language/schema/raw/master/csl-citation.json" }</w:instrText>
      </w:r>
      <w:r w:rsidR="00E91772" w:rsidRPr="00DF3017">
        <w:rPr>
          <w:rFonts w:eastAsiaTheme="minorEastAsia"/>
          <w:highlight w:val="yellow"/>
        </w:rPr>
        <w:fldChar w:fldCharType="separate"/>
      </w:r>
      <w:r w:rsidR="00817145" w:rsidRPr="00DF3017">
        <w:rPr>
          <w:rFonts w:eastAsiaTheme="minorEastAsia"/>
          <w:noProof/>
          <w:highlight w:val="yellow"/>
        </w:rPr>
        <w:t>[49]</w:t>
      </w:r>
      <w:r w:rsidR="00E91772" w:rsidRPr="00DF3017">
        <w:rPr>
          <w:rFonts w:eastAsiaTheme="minorEastAsia"/>
          <w:highlight w:val="yellow"/>
        </w:rPr>
        <w:fldChar w:fldCharType="end"/>
      </w:r>
      <w:r w:rsidR="002B2996" w:rsidRPr="00DF3017">
        <w:rPr>
          <w:rFonts w:eastAsiaTheme="minorEastAsia"/>
          <w:highlight w:val="yellow"/>
        </w:rPr>
        <w:t>, Hashimoto et. al. showed an increase in the channel width range from 15-80 nm to 90-105 nm with</w:t>
      </w:r>
      <w:r w:rsidR="00642878" w:rsidRPr="00DF3017">
        <w:rPr>
          <w:rFonts w:eastAsiaTheme="minorEastAsia"/>
          <w:highlight w:val="yellow"/>
        </w:rPr>
        <w:t xml:space="preserve"> an increase in the calculated </w:t>
      </w:r>
      <w:r w:rsidR="002B2996" w:rsidRPr="00DF3017">
        <w:rPr>
          <w:rFonts w:eastAsiaTheme="minorEastAsia"/>
          <w:highlight w:val="yellow"/>
        </w:rPr>
        <w:t>RSS</w:t>
      </w:r>
      <w:r w:rsidR="00B86886" w:rsidRPr="00DF3017">
        <w:rPr>
          <w:rFonts w:eastAsiaTheme="minorEastAsia"/>
          <w:highlight w:val="yellow"/>
        </w:rPr>
        <w:t xml:space="preserve"> from 50-250 MPa</w:t>
      </w:r>
      <w:r w:rsidR="00B908FE" w:rsidRPr="00DF3017">
        <w:rPr>
          <w:rFonts w:eastAsiaTheme="minorEastAsia"/>
          <w:highlight w:val="yellow"/>
        </w:rPr>
        <w:t>.</w:t>
      </w:r>
      <w:r w:rsidR="002B2996" w:rsidRPr="00DF3017">
        <w:rPr>
          <w:rFonts w:eastAsiaTheme="minorEastAsia"/>
          <w:highlight w:val="yellow"/>
        </w:rPr>
        <w:t xml:space="preserve"> As shown in </w:t>
      </w:r>
      <w:r w:rsidR="002B2996" w:rsidRPr="00DF3017">
        <w:rPr>
          <w:rFonts w:eastAsiaTheme="minorEastAsia"/>
          <w:highlight w:val="yellow"/>
        </w:rPr>
        <w:fldChar w:fldCharType="begin"/>
      </w:r>
      <w:r w:rsidR="002B2996" w:rsidRPr="00DF3017">
        <w:rPr>
          <w:rFonts w:eastAsiaTheme="minorEastAsia"/>
          <w:highlight w:val="yellow"/>
        </w:rPr>
        <w:instrText xml:space="preserve"> REF _Ref485382702 \h </w:instrText>
      </w:r>
      <w:r w:rsidR="00B974E1" w:rsidRPr="00DF3017">
        <w:rPr>
          <w:rFonts w:eastAsiaTheme="minorEastAsia"/>
          <w:highlight w:val="yellow"/>
        </w:rPr>
        <w:instrText xml:space="preserve"> \* MERGEFORMAT </w:instrText>
      </w:r>
      <w:r w:rsidR="002B2996" w:rsidRPr="00DF3017">
        <w:rPr>
          <w:rFonts w:eastAsiaTheme="minorEastAsia"/>
          <w:highlight w:val="yellow"/>
        </w:rPr>
      </w:r>
      <w:r w:rsidR="002B2996" w:rsidRPr="00DF3017">
        <w:rPr>
          <w:rFonts w:eastAsiaTheme="minorEastAsia"/>
          <w:highlight w:val="yellow"/>
        </w:rPr>
        <w:fldChar w:fldCharType="separate"/>
      </w:r>
      <w:r w:rsidR="002B2996" w:rsidRPr="00DF3017">
        <w:rPr>
          <w:rFonts w:cs="Times New Roman"/>
          <w:highlight w:val="yellow"/>
        </w:rPr>
        <w:t xml:space="preserve">Table </w:t>
      </w:r>
      <w:r w:rsidR="002B2996" w:rsidRPr="00DF3017">
        <w:rPr>
          <w:rFonts w:cs="Times New Roman"/>
          <w:noProof/>
          <w:highlight w:val="yellow"/>
        </w:rPr>
        <w:t>2</w:t>
      </w:r>
      <w:r w:rsidR="002B2996" w:rsidRPr="00DF3017">
        <w:rPr>
          <w:rFonts w:eastAsiaTheme="minorEastAsia"/>
          <w:highlight w:val="yellow"/>
        </w:rPr>
        <w:fldChar w:fldCharType="end"/>
      </w:r>
      <w:r w:rsidR="002B2996" w:rsidRPr="00DF3017">
        <w:rPr>
          <w:rFonts w:eastAsiaTheme="minorEastAsia"/>
          <w:highlight w:val="yellow"/>
        </w:rPr>
        <w:t>, the present model predicts widths between 18-28 nm</w:t>
      </w:r>
      <w:r w:rsidR="00B86886">
        <w:rPr>
          <w:rFonts w:eastAsiaTheme="minorEastAsia"/>
        </w:rPr>
        <w:t xml:space="preserve"> for the increasing dose as reported. Per the previous discussions, the model does not take into account the effects of stress since stress is assumed only to unlock dislocations from the state of being pinned to gliding through and elimination of defects</w:t>
      </w:r>
      <w:r w:rsidR="00642878">
        <w:rPr>
          <w:rFonts w:eastAsiaTheme="minorEastAsia"/>
        </w:rPr>
        <w:t xml:space="preserve">. As a result, at the maximum </w:t>
      </w:r>
      <w:r w:rsidR="00B86886">
        <w:rPr>
          <w:rFonts w:eastAsiaTheme="minorEastAsia"/>
        </w:rPr>
        <w:t xml:space="preserve">RSS, the observed and predicted channel widths should match, whereas decreases in RSS should lead to an over-prediction by the present model. </w:t>
      </w:r>
      <w:r w:rsidR="00A05C63">
        <w:rPr>
          <w:rFonts w:eastAsiaTheme="minorEastAsia"/>
        </w:rPr>
        <w:t xml:space="preserve">This may be explained by the strong dependence on defect size distributions (section </w:t>
      </w:r>
      <w:r w:rsidR="00A05C63">
        <w:rPr>
          <w:rFonts w:eastAsiaTheme="minorEastAsia"/>
        </w:rPr>
        <w:fldChar w:fldCharType="begin"/>
      </w:r>
      <w:r w:rsidR="00A05C63">
        <w:rPr>
          <w:rFonts w:eastAsiaTheme="minorEastAsia"/>
        </w:rPr>
        <w:instrText xml:space="preserve"> REF _Ref482860029 \r \h </w:instrText>
      </w:r>
      <w:r w:rsidR="00B974E1">
        <w:rPr>
          <w:rFonts w:eastAsiaTheme="minorEastAsia"/>
        </w:rPr>
        <w:instrText xml:space="preserve"> \* MERGEFORMAT </w:instrText>
      </w:r>
      <w:r w:rsidR="00A05C63">
        <w:rPr>
          <w:rFonts w:eastAsiaTheme="minorEastAsia"/>
        </w:rPr>
      </w:r>
      <w:r w:rsidR="00A05C63">
        <w:rPr>
          <w:rFonts w:eastAsiaTheme="minorEastAsia"/>
        </w:rPr>
        <w:fldChar w:fldCharType="separate"/>
      </w:r>
      <w:r w:rsidR="00A05C63">
        <w:rPr>
          <w:rFonts w:eastAsiaTheme="minorEastAsia"/>
        </w:rPr>
        <w:t>4.2.4</w:t>
      </w:r>
      <w:r w:rsidR="00A05C63">
        <w:rPr>
          <w:rFonts w:eastAsiaTheme="minorEastAsia"/>
        </w:rPr>
        <w:fldChar w:fldCharType="end"/>
      </w:r>
      <w:r w:rsidR="00A05C63">
        <w:rPr>
          <w:rFonts w:eastAsiaTheme="minorEastAsia"/>
        </w:rPr>
        <w:t>)</w:t>
      </w:r>
      <w:r w:rsidR="00802917">
        <w:rPr>
          <w:rFonts w:eastAsiaTheme="minorEastAsia"/>
        </w:rPr>
        <w:t>.</w:t>
      </w:r>
    </w:p>
    <w:p w14:paraId="2C4C7103" w14:textId="77777777" w:rsidR="00802917" w:rsidRDefault="00802917" w:rsidP="00B974E1">
      <w:pPr>
        <w:spacing w:line="276" w:lineRule="auto"/>
        <w:ind w:firstLine="450"/>
        <w:rPr>
          <w:rFonts w:eastAsiaTheme="minorEastAsia"/>
        </w:rPr>
      </w:pPr>
      <w:r>
        <w:rPr>
          <w:rFonts w:eastAsiaTheme="minorEastAsia"/>
        </w:rPr>
        <w:t xml:space="preserve">As explained there, diameter distributions, even of a Gaussian nature with reasonable or small standard deviations lead to marked increases in the channel width predictions over the mean. Unfortunately, most of the sources in </w:t>
      </w:r>
      <w:r>
        <w:rPr>
          <w:rFonts w:eastAsiaTheme="minorEastAsia"/>
        </w:rPr>
        <w:fldChar w:fldCharType="begin"/>
      </w:r>
      <w:r>
        <w:rPr>
          <w:rFonts w:eastAsiaTheme="minorEastAsia"/>
        </w:rPr>
        <w:instrText xml:space="preserve"> REF _Ref485382702 \h </w:instrText>
      </w:r>
      <w:r w:rsidR="00B974E1">
        <w:rPr>
          <w:rFonts w:eastAsiaTheme="minorEastAsia"/>
        </w:rPr>
        <w:instrText xml:space="preserve"> \* MERGEFORMAT </w:instrText>
      </w:r>
      <w:r>
        <w:rPr>
          <w:rFonts w:eastAsiaTheme="minorEastAsia"/>
        </w:rPr>
      </w:r>
      <w:r>
        <w:rPr>
          <w:rFonts w:eastAsiaTheme="minorEastAsia"/>
        </w:rPr>
        <w:fldChar w:fldCharType="separate"/>
      </w:r>
      <w:r w:rsidRPr="00BC5B35">
        <w:rPr>
          <w:rFonts w:cs="Times New Roman"/>
        </w:rPr>
        <w:t xml:space="preserve">Table </w:t>
      </w:r>
      <w:r w:rsidRPr="00BC5B35">
        <w:rPr>
          <w:rFonts w:cs="Times New Roman"/>
          <w:noProof/>
        </w:rPr>
        <w:t>2</w:t>
      </w:r>
      <w:r>
        <w:rPr>
          <w:rFonts w:eastAsiaTheme="minorEastAsia"/>
        </w:rPr>
        <w:fldChar w:fldCharType="end"/>
      </w:r>
      <w:r>
        <w:rPr>
          <w:rFonts w:eastAsiaTheme="minorEastAsia"/>
        </w:rPr>
        <w:t xml:space="preserve"> only report average defect sizes with total defect density, with no discussion, much less a breakdown, of the size distribution. This is demonstrated below for a number of different cases. In </w:t>
      </w:r>
      <w:r w:rsidR="000B4775">
        <w:rPr>
          <w:rFonts w:eastAsiaTheme="minorEastAsia"/>
        </w:rPr>
        <w:fldChar w:fldCharType="begin"/>
      </w:r>
      <w:r w:rsidR="000B4775">
        <w:rPr>
          <w:rFonts w:eastAsiaTheme="minorEastAsia"/>
        </w:rPr>
        <w:instrText xml:space="preserve"> REF _Ref486068929 \h </w:instrText>
      </w:r>
      <w:r w:rsidR="00B974E1">
        <w:rPr>
          <w:rFonts w:eastAsiaTheme="minorEastAsia"/>
        </w:rPr>
        <w:instrText xml:space="preserve"> \* MERGEFORMAT </w:instrText>
      </w:r>
      <w:r w:rsidR="000B4775">
        <w:rPr>
          <w:rFonts w:eastAsiaTheme="minorEastAsia"/>
        </w:rPr>
      </w:r>
      <w:r w:rsidR="000B4775">
        <w:rPr>
          <w:rFonts w:eastAsiaTheme="minorEastAsia"/>
        </w:rPr>
        <w:fldChar w:fldCharType="separate"/>
      </w:r>
      <w:r w:rsidR="000B4775">
        <w:t xml:space="preserve">Figure </w:t>
      </w:r>
      <w:r w:rsidR="000B4775">
        <w:rPr>
          <w:noProof/>
        </w:rPr>
        <w:t>26</w:t>
      </w:r>
      <w:r w:rsidR="000B4775">
        <w:rPr>
          <w:rFonts w:eastAsiaTheme="minorEastAsia"/>
        </w:rPr>
        <w:fldChar w:fldCharType="end"/>
      </w:r>
      <w:r w:rsidR="000B4775">
        <w:rPr>
          <w:rFonts w:eastAsiaTheme="minorEastAsia"/>
        </w:rPr>
        <w:t xml:space="preserve">, the model is used to predict channel widths found in Ni and Cu based on the different defect types with their corresponding sizes and densities in the measured materials. </w:t>
      </w:r>
    </w:p>
    <w:p w14:paraId="6F572A47" w14:textId="77777777" w:rsidR="00094EB9" w:rsidRDefault="00094EB9" w:rsidP="00B974E1">
      <w:pPr>
        <w:spacing w:line="276" w:lineRule="auto"/>
        <w:rPr>
          <w:rFonts w:eastAsiaTheme="minorEastAsia"/>
        </w:rPr>
      </w:pPr>
    </w:p>
    <w:p w14:paraId="7DFDCAF1" w14:textId="77777777" w:rsidR="00802917" w:rsidRDefault="00A31EB3" w:rsidP="00B974E1">
      <w:pPr>
        <w:spacing w:after="0" w:line="276" w:lineRule="auto"/>
        <w:jc w:val="center"/>
        <w:rPr>
          <w:rFonts w:eastAsiaTheme="minorEastAsia"/>
        </w:rPr>
      </w:pPr>
      <w:r>
        <w:rPr>
          <w:rFonts w:eastAsiaTheme="minorEastAsia"/>
          <w:noProof/>
        </w:rPr>
        <w:drawing>
          <wp:inline distT="0" distB="0" distL="0" distR="0" wp14:anchorId="71C2FD66" wp14:editId="60801FAC">
            <wp:extent cx="2697802" cy="3298943"/>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a:extLst>
                        <a:ext uri="{28A0092B-C50C-407E-A947-70E740481C1C}">
                          <a14:useLocalDpi xmlns:a14="http://schemas.microsoft.com/office/drawing/2010/main" val="0"/>
                        </a:ext>
                      </a:extLst>
                    </a:blip>
                    <a:srcRect l="1323" t="1085" r="1431" b="1266"/>
                    <a:stretch/>
                  </pic:blipFill>
                  <pic:spPr bwMode="auto">
                    <a:xfrm>
                      <a:off x="0" y="0"/>
                      <a:ext cx="2711923" cy="3316210"/>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heme="minorEastAsia"/>
          <w:noProof/>
        </w:rPr>
        <w:drawing>
          <wp:inline distT="0" distB="0" distL="0" distR="0" wp14:anchorId="2E4BFFCC" wp14:editId="34A107AE">
            <wp:extent cx="2401776" cy="31927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a:extLst>
                        <a:ext uri="{28A0092B-C50C-407E-A947-70E740481C1C}">
                          <a14:useLocalDpi xmlns:a14="http://schemas.microsoft.com/office/drawing/2010/main" val="0"/>
                        </a:ext>
                      </a:extLst>
                    </a:blip>
                    <a:srcRect l="2020" t="2387" r="1563" b="1266"/>
                    <a:stretch/>
                  </pic:blipFill>
                  <pic:spPr bwMode="auto">
                    <a:xfrm>
                      <a:off x="0" y="0"/>
                      <a:ext cx="2404111" cy="3195884"/>
                    </a:xfrm>
                    <a:prstGeom prst="rect">
                      <a:avLst/>
                    </a:prstGeom>
                    <a:noFill/>
                    <a:ln>
                      <a:noFill/>
                    </a:ln>
                    <a:extLst>
                      <a:ext uri="{53640926-AAD7-44D8-BBD7-CCE9431645EC}">
                        <a14:shadowObscured xmlns:a14="http://schemas.microsoft.com/office/drawing/2010/main"/>
                      </a:ext>
                    </a:extLst>
                  </pic:spPr>
                </pic:pic>
              </a:graphicData>
            </a:graphic>
          </wp:inline>
        </w:drawing>
      </w:r>
    </w:p>
    <w:p w14:paraId="0C5F8826" w14:textId="77777777" w:rsidR="00A31EB3" w:rsidRPr="00A31EB3" w:rsidRDefault="00A31EB3" w:rsidP="00B974E1">
      <w:pPr>
        <w:spacing w:after="0" w:line="276" w:lineRule="auto"/>
        <w:rPr>
          <w:rFonts w:eastAsiaTheme="minorEastAsia"/>
        </w:rPr>
      </w:pPr>
      <w:r w:rsidRPr="00A31EB3">
        <w:rPr>
          <w:rFonts w:eastAsiaTheme="minorEastAsia"/>
        </w:rPr>
        <w:tab/>
      </w:r>
      <w:r w:rsidRPr="00A31EB3">
        <w:rPr>
          <w:rFonts w:eastAsiaTheme="minorEastAsia"/>
        </w:rPr>
        <w:tab/>
      </w:r>
      <w:r>
        <w:rPr>
          <w:rFonts w:eastAsiaTheme="minorEastAsia"/>
        </w:rPr>
        <w:tab/>
      </w:r>
      <w:r>
        <w:rPr>
          <w:rFonts w:eastAsiaTheme="minorEastAsia"/>
        </w:rPr>
        <w:tab/>
        <w:t>(a)</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(b)</w:t>
      </w:r>
    </w:p>
    <w:p w14:paraId="47F6D260" w14:textId="77777777" w:rsidR="00D73B78" w:rsidRPr="00B86886" w:rsidRDefault="00802917" w:rsidP="00B974E1">
      <w:pPr>
        <w:pStyle w:val="Caption"/>
        <w:spacing w:line="276" w:lineRule="auto"/>
        <w:rPr>
          <w:rFonts w:eastAsiaTheme="minorEastAsia"/>
        </w:rPr>
      </w:pPr>
      <w:bookmarkStart w:id="142" w:name="_Ref486068929"/>
      <w:bookmarkStart w:id="143" w:name="_Toc486418934"/>
      <w:r>
        <w:t xml:space="preserve">Figure </w:t>
      </w:r>
      <w:r w:rsidR="00111575">
        <w:fldChar w:fldCharType="begin"/>
      </w:r>
      <w:r w:rsidR="00111575">
        <w:instrText xml:space="preserve"> SEQ Figure \* ARABIC </w:instrText>
      </w:r>
      <w:r w:rsidR="00111575">
        <w:fldChar w:fldCharType="separate"/>
      </w:r>
      <w:r w:rsidR="0037472B">
        <w:rPr>
          <w:noProof/>
        </w:rPr>
        <w:t>26</w:t>
      </w:r>
      <w:r w:rsidR="00111575">
        <w:rPr>
          <w:noProof/>
        </w:rPr>
        <w:fldChar w:fldCharType="end"/>
      </w:r>
      <w:bookmarkEnd w:id="142"/>
      <w:r>
        <w:t>:</w:t>
      </w:r>
      <w:r w:rsidR="000B4775">
        <w:t xml:space="preserve"> </w:t>
      </w:r>
      <w:r>
        <w:t>Predicted channel widths for different diameter distributions in (a) Cu, (b) Ni. Widths are predicted at 10</w:t>
      </w:r>
      <w:r>
        <w:rPr>
          <w:rFonts w:cs="Times New Roman"/>
        </w:rPr>
        <w:t>µ</w:t>
      </w:r>
      <w:r>
        <w:t xml:space="preserve">m </w:t>
      </w:r>
      <w:r w:rsidR="000B4775">
        <w:t xml:space="preserve">from the source for size distributions based on reported microstructure in Hashimoto et. al. </w:t>
      </w:r>
      <w:r w:rsidR="000B4775">
        <w:fldChar w:fldCharType="begin" w:fldLock="1"/>
      </w:r>
      <w:r w:rsidR="00152521">
        <w:instrText>ADDIN CSL_CITATION { "citationItems" : [ { "id" : "ITEM-1", "itemData" : { "DOI" : "10.1016/j.jnucmat.2006.02.032", "ISBN" : "0022-3115", "ISSN" : "00223115", "abstract" : "Plastically deformed microstructures in neutron-irradiated face centered cubic (fcc) materials, copper, nickel, and 316 stainless steel (316SS), were investigated by transmission electron microscopy (TEM). Neutron irradiation in the range of 65-100 ??C up to 1 displacement per atom (dpa) induced a high number density of black spots, stacking fault tetrahedra (SFT) and Frank loops, which resulted in irradiation-induced hardening. Deformation of irradiated fcc materials induced various microstructures, such as dislocation channels, stacking faults, and twins. In the 316SS irradiated to 0.1-0.8 dpa, the deformation microstructure consisted of a mixture of dislocation bands, tangles, twins, dislocation channels, and also martensite phase. Deformation-induced martensite transformation tends to occur with dislocation channeling, suggesting that localized deformation could lead to transformation of austenite to martensite at a high stress level. At higher irradiation doses (0.1-1 dpa), dislocation channeling became the dominant deformation mode in fcc materials, and is coincident with prompt plastic instability at yield. The channel width seems to be wider when the angle between tensile direction and dislocation slip direction is close to 45??. Furthermore, the correlation between channel width and resolved shear stress appears to be material dependent, with copper having the greatest slope and 316SS the smallest. ?? 2006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"container-title" : "Journal of Nuclear Materials", "id" : "ITEM-1", "issue" : "1-3", "issued" : { "date-parts" : [ [ "2006" ] ] }, "page" : "295-302", "title" : "Microstructural analysis of deformation in neutron-irradiated fcc materials", "type" : "article-journal", "volume" : "351" }, "uris" : [ "http://www.mendeley.com/documents/?uuid=7f7d7889-ce78-4543-8d6d-030d32962634" ] } ], "mendeley" : { "formattedCitation" : "[16]", "plainTextFormattedCitation" : "[16]", "previouslyFormattedCitation" : "[16]" }, "properties" : { "noteIndex" : 0 }, "schema" : "https://github.com/citation-style-language/schema/raw/master/csl-citation.json" }</w:instrText>
      </w:r>
      <w:r w:rsidR="000B4775">
        <w:fldChar w:fldCharType="separate"/>
      </w:r>
      <w:r w:rsidR="00835315" w:rsidRPr="00835315">
        <w:rPr>
          <w:i w:val="0"/>
          <w:noProof/>
        </w:rPr>
        <w:t>[16]</w:t>
      </w:r>
      <w:r w:rsidR="000B4775">
        <w:fldChar w:fldCharType="end"/>
      </w:r>
      <w:r w:rsidR="000B4775">
        <w:t xml:space="preserve"> with black spot defects having a density of 10</w:t>
      </w:r>
      <w:r w:rsidR="000B4775">
        <w:rPr>
          <w:vertAlign w:val="superscript"/>
        </w:rPr>
        <w:t>23</w:t>
      </w:r>
      <w:r w:rsidR="000B4775">
        <w:t>m</w:t>
      </w:r>
      <w:r w:rsidR="000B4775">
        <w:rPr>
          <w:vertAlign w:val="superscript"/>
        </w:rPr>
        <w:t>-3</w:t>
      </w:r>
      <w:r w:rsidR="000B4775">
        <w:t xml:space="preserve"> with a diameter of 1.0nm.</w:t>
      </w:r>
      <w:bookmarkEnd w:id="143"/>
      <w:r w:rsidR="000B4775">
        <w:t xml:space="preserve"> </w:t>
      </w:r>
      <w:r w:rsidR="008F4432">
        <w:rPr>
          <w:rFonts w:eastAsiaTheme="minorEastAsia"/>
        </w:rPr>
        <w:br w:type="page"/>
      </w:r>
    </w:p>
    <w:p w14:paraId="62F18C08" w14:textId="3FD9BC1B" w:rsidR="00EC5830" w:rsidRDefault="00094EB9" w:rsidP="00B974E1">
      <w:pPr>
        <w:spacing w:line="276" w:lineRule="auto"/>
        <w:ind w:firstLine="450"/>
        <w:rPr>
          <w:rFonts w:eastAsiaTheme="minorEastAsia"/>
        </w:rPr>
      </w:pPr>
      <w:r>
        <w:rPr>
          <w:rFonts w:eastAsiaTheme="minorEastAsia"/>
        </w:rPr>
        <w:lastRenderedPageBreak/>
        <w:t>Especially</w:t>
      </w:r>
      <w:r w:rsidR="00A31EB3">
        <w:rPr>
          <w:rFonts w:eastAsiaTheme="minorEastAsia"/>
        </w:rPr>
        <w:t xml:space="preserve"> for the Ni case, it is apparent that the average size </w:t>
      </w:r>
      <w:r w:rsidR="00B908FE">
        <w:rPr>
          <w:rFonts w:eastAsiaTheme="minorEastAsia"/>
        </w:rPr>
        <w:t>under predicts</w:t>
      </w:r>
      <w:r w:rsidR="00A31EB3">
        <w:rPr>
          <w:rFonts w:eastAsiaTheme="minorEastAsia"/>
        </w:rPr>
        <w:t xml:space="preserve"> the superposition of each defect type, due to the </w:t>
      </w:r>
      <w:r w:rsidR="00B908FE">
        <w:rPr>
          <w:rFonts w:eastAsiaTheme="minorEastAsia"/>
        </w:rPr>
        <w:t>super linear</w:t>
      </w:r>
      <w:r w:rsidR="00A31EB3">
        <w:rPr>
          <w:rFonts w:eastAsiaTheme="minorEastAsia"/>
        </w:rPr>
        <w:t xml:space="preserve"> dependence on defect size.</w:t>
      </w:r>
      <w:r>
        <w:rPr>
          <w:rFonts w:eastAsiaTheme="minorEastAsia"/>
        </w:rPr>
        <w:t xml:space="preserve"> In that study, Frank loops and SFTs were quantified down to ~1nm sizes with all remaining defects being classified as black spot defects. If only the mean sizes of each defect type are taken, simple averaging of different defect sizes is sufficient for Cu, where the small black dot defects have little effect on the total channel width, whereas for Ni, this is not sufficient since significant amounts of both loops and SFTs exist, with much more of a contribution from the loops leading to the averaging actually decreasing the predicted channel width, a clearly incorrect response. This illustrates from real data the significance of size distributions on channel response. </w:t>
      </w:r>
      <w:r w:rsidR="007246BB">
        <w:rPr>
          <w:rFonts w:eastAsiaTheme="minorEastAsia"/>
        </w:rPr>
        <w:t>This effect is clearly most important when distributions are bi-modal (i.e., d</w:t>
      </w:r>
      <w:r w:rsidR="000B2421">
        <w:rPr>
          <w:rFonts w:eastAsiaTheme="minorEastAsia"/>
        </w:rPr>
        <w:t xml:space="preserve">ifferent types of defects exist, or high irradiation doses </w:t>
      </w:r>
      <w:r w:rsidR="000B2421">
        <w:rPr>
          <w:rFonts w:eastAsiaTheme="minorEastAsia"/>
        </w:rPr>
        <w:fldChar w:fldCharType="begin" w:fldLock="1"/>
      </w:r>
      <w:r w:rsidR="004B5CF1">
        <w:rPr>
          <w:rFonts w:eastAsiaTheme="minorEastAsia"/>
        </w:rPr>
        <w:instrText>ADDIN CSL_CITATION { "citationItems" : [ { "id" : "ITEM-1", "itemData" : { "DOI" : "10.1016/S0022-3115(99)00203-2", "ISSN" : "00223115", "author" : [ { "dropping-particle" : "", "family" : "Victoria", "given" : "M", "non-dropping-particle" : "", "parse-names" : false, "suffix" : "" }, { "dropping-particle" : "", "family" : "Baluc", "given" : "N", "non-dropping-particle" : "", "parse-names" : false, "suffix" : "" }, { "dropping-particle" : "", "family" : "Bailat", "given" : "C", "non-dropping-particle" : "", "parse-names" : false, "suffix" : "" }, { "dropping-particle" : "", "family" : "Dai", "given" : "Y", "non-dropping-particle" : "", "parse-names" : false, "suffix" : "" }, { "dropping-particle" : "", "family" : "Luppo", "given" : "M.I", "non-dropping-particle" : "", "parse-names" : false, "suffix" : "" }, { "dropping-particle" : "", "family" : "Scha\u030bublin", "given" : "R", "non-dropping-particle" : "", "parse-names" : false, "suffix" : "" }, { "dropping-particle" : "", "family" : "Singh", "given" : "B.N", "non-dropping-particle" : "", "parse-names" : false, "suffix" : "" } ], "container-title" : "Journal of Nuclear Materials", "id" : "ITEM-1", "issue" : "1-3", "issued" : { "date-parts" : [ [ "2000", "1" ] ] }, "page" : "114-122", "title" : "The microstructure and associated tensile properties of irradiated fcc and bcc metals", "type" : "article-journal", "volume" : "276" }, "uris" : [ "http://www.mendeley.com/documents/?uuid=1c830e6a-37cc-3f99-90c6-7070152fc8c2" ] }, { "id" : "ITEM-2", "itemData" : { "author" : [ { "dropping-particle" : "", "family" : "Edwards", "given" : "D. J.", "non-dropping-particle" : "", "parse-names" : false, "suffix" : "" }, { "dropping-particle" : "", "family" : "Singh", "given" : "B. N.", "non-dropping-particle" : "", "parse-names" : false, "suffix" : "" } ], "container-title" : "Journal of Nuclear Materials", "id" : "ITEM-2", "issued" : { "date-parts" : [ [ "2004" ] ] }, "page" : "1072-1077", "title" : "Evolution of cleared channels in neutron-irradiated pure copper as a function of tensile strain", "type" : "article-journal", "volume" : "329-333, P" }, "uris" : [ "http://www.mendeley.com/documents/?uuid=20fbbbc5-bf44-4b49-aa79-a4dce144914b" ] } ], "mendeley" : { "formattedCitation" : "[3,21]", "plainTextFormattedCitation" : "[3,21]", "previouslyFormattedCitation" : "[3,21]" }, "properties" : { "noteIndex" : 0 }, "schema" : "https://github.com/citation-style-language/schema/raw/master/csl-citation.json" }</w:instrText>
      </w:r>
      <w:r w:rsidR="000B2421">
        <w:rPr>
          <w:rFonts w:eastAsiaTheme="minorEastAsia"/>
        </w:rPr>
        <w:fldChar w:fldCharType="separate"/>
      </w:r>
      <w:r w:rsidR="00935ED5" w:rsidRPr="00935ED5">
        <w:rPr>
          <w:rFonts w:eastAsiaTheme="minorEastAsia"/>
          <w:noProof/>
        </w:rPr>
        <w:t>[3,21]</w:t>
      </w:r>
      <w:r w:rsidR="000B2421">
        <w:rPr>
          <w:rFonts w:eastAsiaTheme="minorEastAsia"/>
        </w:rPr>
        <w:fldChar w:fldCharType="end"/>
      </w:r>
      <w:r w:rsidR="000B2421">
        <w:rPr>
          <w:rFonts w:eastAsiaTheme="minorEastAsia"/>
        </w:rPr>
        <w:t xml:space="preserve">). </w:t>
      </w:r>
    </w:p>
    <w:p w14:paraId="679602F8" w14:textId="759A7D20" w:rsidR="007246BB" w:rsidRDefault="007246BB" w:rsidP="00B974E1">
      <w:pPr>
        <w:spacing w:line="276" w:lineRule="auto"/>
        <w:ind w:firstLine="450"/>
        <w:rPr>
          <w:rFonts w:eastAsiaTheme="minorEastAsia"/>
        </w:rPr>
      </w:pPr>
      <w:r>
        <w:rPr>
          <w:rFonts w:eastAsiaTheme="minorEastAsia"/>
        </w:rPr>
        <w:t xml:space="preserve">Unfortunately, in the study on vanadium, the microstructure was only reported as total defect density and mean size for the entire defect population </w:t>
      </w:r>
      <w:r w:rsidR="000F1B16">
        <w:rPr>
          <w:rFonts w:eastAsiaTheme="minorEastAsia"/>
        </w:rPr>
        <w:fldChar w:fldCharType="begin" w:fldLock="1"/>
      </w:r>
      <w:r w:rsidR="001815E6">
        <w:rPr>
          <w:rFonts w:eastAsiaTheme="minorEastAsia"/>
        </w:rPr>
        <w:instrText>ADDIN CSL_CITATION { "citationItems" : [ { "id" : "ITEM-1", "itemData" : { "DOI" : "10.1016/j.jnucmat.2005.10.011", "ISBN" : "0022-3115", "ISSN" : "00223115", "abstract" : "Characteristics of localized dislocation glide were investigated for 316 and 316LN stainless steels and pure vanadium after ion or neutron irradiation near room temperature and deformation by a uniaxial tensile load or by a multiaxial bending load. In the irradiated 316 stainless steels, both the uniaxial tensile loading and the multiaxial bend loading produced straight localized bands in the form of channels and twins. In vanadium specimens, on the other hand, curved channels were observed after tensile deformation, and these became a common feature after multiaxial bend deformation. No twin was observed in vanadium. A river pattern of channels was observed in the bent samples after irradiation to a high dose of 0.69 dpa. A highly curved channel can be formed by successive cross slip of screw dislocations. Also, the channel width was not constant along the channels; channel widening occurred when weak defect clusters were removed by the gliding screw dislocations changing their paths by cross slip. It is believed that the dissociation of dislocations into partials and high angles between easy glide planes suppresses the formation of curved channels, while a multiaxial stress state, or a higher stress constraint, increases the tendency for channel bending and widening. \u00a9 2005 Elsevier B.V. All rights reserved.", "author" : [ { "dropping-particle" : "", "family" : "Byun", "given" : "T. S.", "non-dropping-particle" : "", "parse-names" : false, "suffix" : "" }, { "dropping-particle" : "", "family" : "Hashimoto", "given" : "N.", "non-dropping-particle" : "", "parse-names" : false, "suffix" : "" }, { "dropping-particle" : "", "family" : "Farrell", "given" : "K.", "non-dropping-particle" : "", "parse-names" : false, "suffix" : "" }, { "dropping-particle" : "", "family" : "Lee", "given" : "E. H.", "non-dropping-particle" : "", "parse-names" : false, "suffix" : "" } ], "container-title" : "Journal of Nuclear Materials", "id" : "ITEM-1", "issue" : "3", "issued" : { "date-parts" : [ [ "2006" ] ] }, "page" : "251-264", "title" : "Characteristics of microscopic strain localization in irradiated 316 stainless steels and pure vanadium", "type" : "article-journal", "volume" : "349" }, "uris" : [ "http://www.mendeley.com/documents/?uuid=795c479d-c42a-4dcb-a62e-dfb727900f96" ] }, { "id" : "ITEM-2",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"ITEM-2", "issued" : { "date-parts" : [ [ "2005" ] ] }, "page" : "225-232", "title" : "Deformation Microstructure of Neutron-Irradiated Pure Polycrystalline Vanadium", "type" : "article-journal", "volume" : "336" }, "uris" : [ "http://www.mendeley.com/documents/?uuid=5cb90971-b88c-4008-a860-4705f7943ee2" ] } ], "mendeley" : { "formattedCitation" : "[49,50]", "plainTextFormattedCitation" : "[49,50]", "previouslyFormattedCitation" : "[49,50]" }, "properties" : { "noteIndex" : 0 }, "schema" : "https://github.com/citation-style-language/schema/raw/master/csl-citation.json" }</w:instrText>
      </w:r>
      <w:r w:rsidR="000F1B16">
        <w:rPr>
          <w:rFonts w:eastAsiaTheme="minorEastAsia"/>
        </w:rPr>
        <w:fldChar w:fldCharType="separate"/>
      </w:r>
      <w:r w:rsidR="00817145" w:rsidRPr="00817145">
        <w:rPr>
          <w:rFonts w:eastAsiaTheme="minorEastAsia"/>
          <w:noProof/>
        </w:rPr>
        <w:t>[49,50]</w:t>
      </w:r>
      <w:r w:rsidR="000F1B16">
        <w:rPr>
          <w:rFonts w:eastAsiaTheme="minorEastAsia"/>
        </w:rPr>
        <w:fldChar w:fldCharType="end"/>
      </w:r>
      <w:r w:rsidR="000B2421">
        <w:rPr>
          <w:rFonts w:eastAsiaTheme="minorEastAsia"/>
        </w:rPr>
        <w:t>. Further experimental studies are needed to better quantify the defect types and their size distributions at various doses and temperatures in order to better compare with model 2’s defect distribution resu</w:t>
      </w:r>
      <w:r w:rsidR="002504F0">
        <w:rPr>
          <w:rFonts w:eastAsiaTheme="minorEastAsia"/>
        </w:rPr>
        <w:t xml:space="preserve">lts and also to </w:t>
      </w:r>
      <w:r w:rsidR="000B2421">
        <w:rPr>
          <w:rFonts w:eastAsiaTheme="minorEastAsia"/>
        </w:rPr>
        <w:t>determine</w:t>
      </w:r>
      <w:r w:rsidR="00DF3017">
        <w:rPr>
          <w:rFonts w:eastAsiaTheme="minorEastAsia"/>
        </w:rPr>
        <w:t xml:space="preserve"> if the </w:t>
      </w:r>
      <w:r w:rsidR="002504F0">
        <w:rPr>
          <w:rFonts w:eastAsiaTheme="minorEastAsia"/>
        </w:rPr>
        <w:t xml:space="preserve">RSS has a larger effect than increasing the probability of defect elimination. Some of the available studies did provide </w:t>
      </w:r>
      <w:r w:rsidR="006A5B8C">
        <w:rPr>
          <w:rFonts w:eastAsiaTheme="minorEastAsia"/>
        </w:rPr>
        <w:t xml:space="preserve">such </w:t>
      </w:r>
      <w:r w:rsidR="002504F0">
        <w:rPr>
          <w:rFonts w:eastAsiaTheme="minorEastAsia"/>
        </w:rPr>
        <w:t xml:space="preserve">diameter distributions </w:t>
      </w:r>
      <w:r w:rsidR="002504F0">
        <w:rPr>
          <w:rFonts w:eastAsiaTheme="minorEastAsia"/>
        </w:rPr>
        <w:fldChar w:fldCharType="begin" w:fldLock="1"/>
      </w:r>
      <w:r w:rsidR="001815E6">
        <w:rPr>
          <w:rFonts w:eastAsiaTheme="minorEastAsia"/>
        </w:rPr>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"id" : "ITEM-2", "itemData" : { "DOI" : "10.1016/S0022-3115(01)00698-5", "ISBN" : "0022-3115", "ISSN" : "00223115", "abstract" : "Specimens of oxygen-free high conductivity (OFHC) copper were irradiated in the DR-3 reactor at Ris?? at 100 ??C to doses in the range 0.01-0.3 dpa (NRT). Some of the specimens were tensile tested in the as-irradiated condition at 100 ??C whereas others were given a post-irradiation annealing treatment at 300 ??C for 50 h and subsequently tested at 100 ??C. The microstructure of specimens was characterized in the as-irradiated as well as irradiated and annealed conditions both before and after tensile deformation. While the interstitial loop microstructure coarsens with irradiation dose, no significant changes were observed in the population of stacking fault tetrahedra (SFT). The post-irradiation annealing leads to only a partial recovery and the level of recovery depends on the irradiation dose level. However, the post-irradiation annealing eliminates the yield drop and reinstates enough uniform elongation to render the material useful again. These results are discussed in terms of the cascade-induced source hardening (CISH) model. ?? 2001 Elsevier Science B.V. All rights reserved.", "author" : [ { "dropping-particle" : "", "family" : "Singh", "given" : "B. N.", "non-dropping-particle" : "", "parse-names" : false, "suffix" : "" }, { "dropping-particle" : "", "family" : "Edwards", "given" : "D. J.", "non-dropping-particle" : "", "parse-names" : false, "suffix" : "" }, { "dropping-particle" : "", "family" : "Toft", "given" : "P.", "non-dropping-particle" : "", "parse-names" : false, "suffix" : "" } ], "container-title" : "Journal of Nuclear Materials", "id" : "ITEM-2", "issue" : "3", "issued" : { "date-parts" : [ [ "2001" ] ] }, "page" : "205-218", "title" : "Effect of neutron irradiation and post-irradiation annealing on microstructure and mechanical properties of OFHC-copper", "type" : "article-journal", "volume" : "299" }, "uris" : [ "http://www.mendeley.com/documents/?uuid=72d8d495-de2c-483b-a674-e9f008ea7adf" ] }, { "id" : "ITEM-3",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"ITEM-3", "issued" : { "date-parts" : [ [ "2003" ] ] }, "publisher-place" : "Oak Ridge, TN", "title" : "Mapping Flow Localization Processes in Deformation of Irradiated Reactor Structural Alloys - Final Report", "type" : "report" }, "uris" : [ "http://www.mendeley.com/documents/?uuid=f91fe254-07a7-4016-9b09-f37d0a38b1c7" ] }, { "id" : "ITEM-4",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"ITEM-4",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"[18,19,57,58]", "plainTextFormattedCitation" : "[18,19,57,58]", "previouslyFormattedCitation" : "[18,19,57,58]" }, "properties" : { "noteIndex" : 0 }, "schema" : "https://github.com/citation-style-language/schema/raw/master/csl-citation.json" }</w:instrText>
      </w:r>
      <w:r w:rsidR="002504F0">
        <w:rPr>
          <w:rFonts w:eastAsiaTheme="minorEastAsia"/>
        </w:rPr>
        <w:fldChar w:fldCharType="separate"/>
      </w:r>
      <w:r w:rsidR="00817145" w:rsidRPr="00817145">
        <w:rPr>
          <w:rFonts w:eastAsiaTheme="minorEastAsia"/>
          <w:noProof/>
        </w:rPr>
        <w:t>[18,19,57,58]</w:t>
      </w:r>
      <w:r w:rsidR="002504F0">
        <w:rPr>
          <w:rFonts w:eastAsiaTheme="minorEastAsia"/>
        </w:rPr>
        <w:fldChar w:fldCharType="end"/>
      </w:r>
      <w:r w:rsidR="006A5B8C">
        <w:rPr>
          <w:rFonts w:eastAsiaTheme="minorEastAsia"/>
        </w:rPr>
        <w:t xml:space="preserve"> with their data. For these studies, the results were compiled and plotted as found below in </w:t>
      </w:r>
      <w:r w:rsidR="006A5B8C">
        <w:rPr>
          <w:rFonts w:eastAsiaTheme="minorEastAsia"/>
        </w:rPr>
        <w:fldChar w:fldCharType="begin"/>
      </w:r>
      <w:r w:rsidR="006A5B8C">
        <w:rPr>
          <w:rFonts w:eastAsiaTheme="minorEastAsia"/>
        </w:rPr>
        <w:instrText xml:space="preserve"> REF _Ref486072460 \h </w:instrText>
      </w:r>
      <w:r w:rsidR="00B974E1">
        <w:rPr>
          <w:rFonts w:eastAsiaTheme="minorEastAsia"/>
        </w:rPr>
        <w:instrText xml:space="preserve"> \* MERGEFORMAT </w:instrText>
      </w:r>
      <w:r w:rsidR="006A5B8C">
        <w:rPr>
          <w:rFonts w:eastAsiaTheme="minorEastAsia"/>
        </w:rPr>
      </w:r>
      <w:r w:rsidR="006A5B8C">
        <w:rPr>
          <w:rFonts w:eastAsiaTheme="minorEastAsia"/>
        </w:rPr>
        <w:fldChar w:fldCharType="separate"/>
      </w:r>
      <w:r w:rsidR="006A5B8C">
        <w:t xml:space="preserve">Figure </w:t>
      </w:r>
      <w:r w:rsidR="006A5B8C">
        <w:rPr>
          <w:noProof/>
        </w:rPr>
        <w:t>27</w:t>
      </w:r>
      <w:r w:rsidR="006A5B8C">
        <w:rPr>
          <w:rFonts w:eastAsiaTheme="minorEastAsia"/>
        </w:rPr>
        <w:fldChar w:fldCharType="end"/>
      </w:r>
      <w:r w:rsidR="006A5B8C">
        <w:rPr>
          <w:rFonts w:eastAsiaTheme="minorEastAsia"/>
        </w:rPr>
        <w:t xml:space="preserve">. </w:t>
      </w:r>
    </w:p>
    <w:p w14:paraId="00FCCBCC" w14:textId="77777777" w:rsidR="006A5B8C" w:rsidRDefault="006A5B8C" w:rsidP="00B974E1">
      <w:pPr>
        <w:spacing w:line="276" w:lineRule="auto"/>
        <w:ind w:firstLine="576"/>
        <w:rPr>
          <w:rFonts w:eastAsiaTheme="minorEastAsia"/>
        </w:rPr>
      </w:pPr>
    </w:p>
    <w:p w14:paraId="7D231391" w14:textId="77777777" w:rsidR="006A5B8C" w:rsidRDefault="006A5B8C" w:rsidP="00B974E1">
      <w:pPr>
        <w:spacing w:after="0" w:line="276" w:lineRule="auto"/>
        <w:jc w:val="both"/>
        <w:rPr>
          <w:rFonts w:eastAsiaTheme="minorEastAsia"/>
        </w:rPr>
      </w:pPr>
      <w:r>
        <w:rPr>
          <w:noProof/>
        </w:rPr>
        <w:drawing>
          <wp:inline distT="0" distB="0" distL="0" distR="0" wp14:anchorId="20B07E7F" wp14:editId="2DF19146">
            <wp:extent cx="5782945" cy="333756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a:extLst>
                        <a:ext uri="{28A0092B-C50C-407E-A947-70E740481C1C}">
                          <a14:useLocalDpi xmlns:a14="http://schemas.microsoft.com/office/drawing/2010/main" val="0"/>
                        </a:ext>
                      </a:extLst>
                    </a:blip>
                    <a:srcRect t="2185" b="2128"/>
                    <a:stretch/>
                  </pic:blipFill>
                  <pic:spPr bwMode="auto">
                    <a:xfrm>
                      <a:off x="0" y="0"/>
                      <a:ext cx="5792131" cy="3342862"/>
                    </a:xfrm>
                    <a:prstGeom prst="rect">
                      <a:avLst/>
                    </a:prstGeom>
                    <a:noFill/>
                    <a:ln>
                      <a:noFill/>
                    </a:ln>
                    <a:extLst>
                      <a:ext uri="{53640926-AAD7-44D8-BBD7-CCE9431645EC}">
                        <a14:shadowObscured xmlns:a14="http://schemas.microsoft.com/office/drawing/2010/main"/>
                      </a:ext>
                    </a:extLst>
                  </pic:spPr>
                </pic:pic>
              </a:graphicData>
            </a:graphic>
          </wp:inline>
        </w:drawing>
      </w:r>
    </w:p>
    <w:p w14:paraId="45B2A64D" w14:textId="77777777" w:rsidR="006A5B8C" w:rsidRPr="006A5B8C" w:rsidRDefault="006A5B8C" w:rsidP="00B974E1">
      <w:pPr>
        <w:pStyle w:val="Caption"/>
        <w:spacing w:line="276" w:lineRule="auto"/>
        <w:rPr>
          <w:i w:val="0"/>
          <w:color w:val="auto"/>
          <w:sz w:val="24"/>
          <w:szCs w:val="24"/>
        </w:rPr>
      </w:pPr>
      <w:bookmarkStart w:id="144" w:name="_Ref486072460"/>
      <w:bookmarkStart w:id="145" w:name="_Toc486418935"/>
      <w:r>
        <w:t xml:space="preserve">Figure </w:t>
      </w:r>
      <w:r w:rsidR="00111575">
        <w:fldChar w:fldCharType="begin"/>
      </w:r>
      <w:r w:rsidR="00111575">
        <w:instrText xml:space="preserve"> SEQ Figure \* ARABIC </w:instrText>
      </w:r>
      <w:r w:rsidR="00111575">
        <w:fldChar w:fldCharType="separate"/>
      </w:r>
      <w:r w:rsidR="0037472B">
        <w:rPr>
          <w:noProof/>
        </w:rPr>
        <w:t>27</w:t>
      </w:r>
      <w:r w:rsidR="00111575">
        <w:rPr>
          <w:noProof/>
        </w:rPr>
        <w:fldChar w:fldCharType="end"/>
      </w:r>
      <w:bookmarkEnd w:id="144"/>
      <w:r>
        <w:t xml:space="preserve">: Comparison experimental to predicted results for distributed and averaged defect sizes. All sources for this figure provided distributions of the defect sizes which were used to compare to the present model. Results when using both the mean and distributed diameters are provided with each material plot using the same symbols which appear in the legend. As before, </w:t>
      </w:r>
      <w:r w:rsidR="00B908FE">
        <w:t>since</w:t>
      </w:r>
      <w:r>
        <w:t xml:space="preserve"> no source information is given, the model uses half of the grain size as the approximate distance along the channel.</w:t>
      </w:r>
      <w:bookmarkEnd w:id="145"/>
      <w:r>
        <w:br w:type="page"/>
      </w:r>
    </w:p>
    <w:p w14:paraId="71A2AA51" w14:textId="46A4C37C" w:rsidR="006A5B8C" w:rsidRDefault="006A5B8C" w:rsidP="00B974E1">
      <w:pPr>
        <w:pStyle w:val="Caption"/>
        <w:spacing w:line="276" w:lineRule="auto"/>
        <w:ind w:firstLine="450"/>
        <w:rPr>
          <w:i w:val="0"/>
          <w:noProof/>
          <w:color w:val="auto"/>
          <w:sz w:val="24"/>
          <w:szCs w:val="24"/>
        </w:rPr>
      </w:pPr>
      <w:r>
        <w:rPr>
          <w:i w:val="0"/>
          <w:color w:val="auto"/>
          <w:sz w:val="24"/>
          <w:szCs w:val="24"/>
        </w:rPr>
        <w:lastRenderedPageBreak/>
        <w:t xml:space="preserve">The dramatic improvement in the prediction when using the distributed sizes is apparent in </w:t>
      </w:r>
      <w:r w:rsidRPr="006A5B8C">
        <w:rPr>
          <w:i w:val="0"/>
          <w:color w:val="auto"/>
          <w:sz w:val="24"/>
          <w:szCs w:val="24"/>
        </w:rPr>
        <w:fldChar w:fldCharType="begin"/>
      </w:r>
      <w:r w:rsidRPr="006A5B8C">
        <w:rPr>
          <w:i w:val="0"/>
          <w:color w:val="auto"/>
          <w:sz w:val="24"/>
          <w:szCs w:val="24"/>
        </w:rPr>
        <w:instrText xml:space="preserve"> REF _Ref486072460 \h  \* MERGEFORMAT </w:instrText>
      </w:r>
      <w:r w:rsidRPr="006A5B8C">
        <w:rPr>
          <w:i w:val="0"/>
          <w:color w:val="auto"/>
          <w:sz w:val="24"/>
          <w:szCs w:val="24"/>
        </w:rPr>
      </w:r>
      <w:r w:rsidRPr="006A5B8C">
        <w:rPr>
          <w:i w:val="0"/>
          <w:color w:val="auto"/>
          <w:sz w:val="24"/>
          <w:szCs w:val="24"/>
        </w:rPr>
        <w:fldChar w:fldCharType="separate"/>
      </w:r>
      <w:r w:rsidRPr="006A5B8C">
        <w:rPr>
          <w:i w:val="0"/>
          <w:color w:val="auto"/>
          <w:sz w:val="24"/>
          <w:szCs w:val="24"/>
        </w:rPr>
        <w:t xml:space="preserve">Figure </w:t>
      </w:r>
      <w:r w:rsidRPr="006A5B8C">
        <w:rPr>
          <w:i w:val="0"/>
          <w:noProof/>
          <w:color w:val="auto"/>
          <w:sz w:val="24"/>
          <w:szCs w:val="24"/>
        </w:rPr>
        <w:t>27</w:t>
      </w:r>
      <w:r w:rsidRPr="006A5B8C">
        <w:rPr>
          <w:i w:val="0"/>
          <w:color w:val="auto"/>
          <w:sz w:val="24"/>
          <w:szCs w:val="24"/>
        </w:rPr>
        <w:fldChar w:fldCharType="end"/>
      </w:r>
      <w:r>
        <w:rPr>
          <w:i w:val="0"/>
          <w:color w:val="auto"/>
          <w:sz w:val="24"/>
          <w:szCs w:val="24"/>
        </w:rPr>
        <w:t>. For Cu, Cu-Cr-Zr, and Mo, th</w:t>
      </w:r>
      <w:r w:rsidR="007206DA">
        <w:rPr>
          <w:i w:val="0"/>
          <w:color w:val="auto"/>
          <w:sz w:val="24"/>
          <w:szCs w:val="24"/>
        </w:rPr>
        <w:t xml:space="preserve">e model fits quite well, despite needing to use the arbitrary distance of half-way along the channel. Were the results in these sources also specified relative to distance from the dislocation source, it is expected that these results would fit much better. As previously noted, for the 316 SS cases, the maximum width is </w:t>
      </w:r>
      <w:r w:rsidR="005072AA">
        <w:rPr>
          <w:i w:val="0"/>
          <w:color w:val="auto"/>
          <w:sz w:val="24"/>
          <w:szCs w:val="24"/>
        </w:rPr>
        <w:t xml:space="preserve">likely </w:t>
      </w:r>
      <w:r w:rsidR="007206DA">
        <w:rPr>
          <w:i w:val="0"/>
          <w:color w:val="auto"/>
          <w:sz w:val="24"/>
          <w:szCs w:val="24"/>
        </w:rPr>
        <w:t xml:space="preserve">suppressed while the core width fits the experiment excellently. Moreover, while there is dramatic increase in the widths from the maximum approximation, it is apparent that the correction across every listed case is rather small for the core approximation. For the Zircaloy-4 case, the model does not fit well, even for the maximum condition, and the channels observed are much greater than predicted. For this case, a small </w:t>
      </w:r>
      <w:r w:rsidR="007206DA" w:rsidRPr="007206DA">
        <w:rPr>
          <w:i w:val="0"/>
          <w:noProof/>
          <w:color w:val="auto"/>
          <w:sz w:val="24"/>
          <w:szCs w:val="24"/>
        </w:rPr>
        <w:t>concentration (2.5x10</w:t>
      </w:r>
      <w:r w:rsidR="007206DA" w:rsidRPr="007206DA">
        <w:rPr>
          <w:i w:val="0"/>
          <w:noProof/>
          <w:color w:val="auto"/>
          <w:sz w:val="24"/>
          <w:szCs w:val="24"/>
          <w:vertAlign w:val="superscript"/>
        </w:rPr>
        <w:t>21</w:t>
      </w:r>
      <w:r w:rsidR="007206DA" w:rsidRPr="007206DA">
        <w:rPr>
          <w:i w:val="0"/>
          <w:noProof/>
          <w:color w:val="auto"/>
          <w:sz w:val="24"/>
          <w:szCs w:val="24"/>
        </w:rPr>
        <w:t>m</w:t>
      </w:r>
      <w:r w:rsidR="007206DA" w:rsidRPr="007206DA">
        <w:rPr>
          <w:i w:val="0"/>
          <w:noProof/>
          <w:color w:val="auto"/>
          <w:sz w:val="24"/>
          <w:szCs w:val="24"/>
          <w:vertAlign w:val="superscript"/>
        </w:rPr>
        <w:t>-3</w:t>
      </w:r>
      <w:r w:rsidR="007206DA" w:rsidRPr="007206DA">
        <w:rPr>
          <w:i w:val="0"/>
          <w:noProof/>
          <w:color w:val="auto"/>
          <w:sz w:val="24"/>
          <w:szCs w:val="24"/>
        </w:rPr>
        <w:t>) of large (6.5 nm) defects was added to distribution given in the paper 1) to see its effect and 2) to account for small amounts of such defects which were reported for lower doses</w:t>
      </w:r>
      <w:r w:rsidR="007206DA">
        <w:rPr>
          <w:i w:val="0"/>
          <w:noProof/>
          <w:color w:val="auto"/>
          <w:sz w:val="24"/>
          <w:szCs w:val="24"/>
        </w:rPr>
        <w:t xml:space="preserve"> </w:t>
      </w:r>
      <w:r w:rsidR="007206DA">
        <w:rPr>
          <w:i w:val="0"/>
          <w:noProof/>
          <w:color w:val="auto"/>
          <w:sz w:val="24"/>
          <w:szCs w:val="24"/>
        </w:rPr>
        <w:fldChar w:fldCharType="begin" w:fldLock="1"/>
      </w:r>
      <w:r w:rsidR="001815E6">
        <w:rPr>
          <w:i w:val="0"/>
          <w:noProof/>
          <w:color w:val="auto"/>
          <w:sz w:val="24"/>
          <w:szCs w:val="24"/>
        </w:rPr>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007206DA">
        <w:rPr>
          <w:i w:val="0"/>
          <w:noProof/>
          <w:color w:val="auto"/>
          <w:sz w:val="24"/>
          <w:szCs w:val="24"/>
        </w:rPr>
        <w:fldChar w:fldCharType="separate"/>
      </w:r>
      <w:r w:rsidR="00817145" w:rsidRPr="00817145">
        <w:rPr>
          <w:i w:val="0"/>
          <w:noProof/>
          <w:color w:val="auto"/>
          <w:sz w:val="24"/>
          <w:szCs w:val="24"/>
        </w:rPr>
        <w:t>[57]</w:t>
      </w:r>
      <w:r w:rsidR="007206DA">
        <w:rPr>
          <w:i w:val="0"/>
          <w:noProof/>
          <w:color w:val="auto"/>
          <w:sz w:val="24"/>
          <w:szCs w:val="24"/>
        </w:rPr>
        <w:fldChar w:fldCharType="end"/>
      </w:r>
      <w:r w:rsidR="007206DA">
        <w:rPr>
          <w:i w:val="0"/>
          <w:noProof/>
          <w:color w:val="auto"/>
          <w:sz w:val="24"/>
          <w:szCs w:val="24"/>
        </w:rPr>
        <w:t>. Since this information (provided in above graph) still is well below reported values, it is expected that this material (or possibly the more general case of HCP metals) requires higher fidelity to the physics involved and the reason for this discrepency is an excel</w:t>
      </w:r>
      <w:r w:rsidR="00DC2072">
        <w:rPr>
          <w:i w:val="0"/>
          <w:noProof/>
          <w:color w:val="auto"/>
          <w:sz w:val="24"/>
          <w:szCs w:val="24"/>
        </w:rPr>
        <w:t>l</w:t>
      </w:r>
      <w:r w:rsidR="007206DA">
        <w:rPr>
          <w:i w:val="0"/>
          <w:noProof/>
          <w:color w:val="auto"/>
          <w:sz w:val="24"/>
          <w:szCs w:val="24"/>
        </w:rPr>
        <w:t xml:space="preserve">ent topic for future study. </w:t>
      </w:r>
    </w:p>
    <w:p w14:paraId="086CD72C" w14:textId="7D5151AB" w:rsidR="00A71790" w:rsidRDefault="00B908FE" w:rsidP="00B974E1">
      <w:pPr>
        <w:spacing w:line="276" w:lineRule="auto"/>
        <w:ind w:firstLine="450"/>
      </w:pPr>
      <w:r>
        <w:t>In general there a few discrepancies between the given model and experiment, but these are able to be accounted for either by the use of distributions in the defect sizes, recognizing the likely suppression of dislocation jogging leading to better agreement with the core approximation</w:t>
      </w:r>
      <w:r w:rsidR="0082404E">
        <w:t xml:space="preserve"> in austentitic steels, and noting the possible effects of HCP crystal structure</w:t>
      </w:r>
      <w:r w:rsidR="00884722">
        <w:t>, likely due to limited slip systems leading to biases in the type of interactions obtained</w:t>
      </w:r>
      <w:r w:rsidR="0082404E">
        <w:t xml:space="preserve"> and other presently ignored physics on channel width. Thus, except where the last of these explanations is needed, the model can be generally characterized as accurate, despite its low complexity. Defect-free channels can therefore be characterized by simple, stochastic dislocation-defect interaction</w:t>
      </w:r>
      <w:r w:rsidR="00A71790">
        <w:t>s, dependent primarily on defect diameter, with lower dependence on distance from the source and defect density. This implies that there should be marked dependence of the channels on dose; dose-dependent microstructure were evaluated to determine this dependence.</w:t>
      </w:r>
    </w:p>
    <w:p w14:paraId="52875C45" w14:textId="66C30A85" w:rsidR="00A71790" w:rsidRDefault="00A71790" w:rsidP="00B974E1">
      <w:pPr>
        <w:spacing w:line="276" w:lineRule="auto"/>
        <w:ind w:firstLine="450"/>
      </w:pPr>
      <w:r>
        <w:t xml:space="preserve">For several studies in </w:t>
      </w:r>
      <w:r>
        <w:fldChar w:fldCharType="begin"/>
      </w:r>
      <w:r>
        <w:instrText xml:space="preserve"> REF _Ref485382702 \h </w:instrText>
      </w:r>
      <w:r w:rsidR="00B974E1">
        <w:instrText xml:space="preserve"> \* MERGEFORMAT </w:instrText>
      </w:r>
      <w:r>
        <w:fldChar w:fldCharType="separate"/>
      </w:r>
      <w:r w:rsidRPr="00BC5B35">
        <w:rPr>
          <w:rFonts w:cs="Times New Roman"/>
        </w:rPr>
        <w:t xml:space="preserve">Table </w:t>
      </w:r>
      <w:r w:rsidRPr="00BC5B35">
        <w:rPr>
          <w:rFonts w:cs="Times New Roman"/>
          <w:noProof/>
        </w:rPr>
        <w:t>2</w:t>
      </w:r>
      <w:r>
        <w:fldChar w:fldCharType="end"/>
      </w:r>
      <w:r>
        <w:t>, dose dependence</w:t>
      </w:r>
      <w:r w:rsidR="00301355">
        <w:t xml:space="preserve"> has been reported by the authors </w:t>
      </w:r>
      <w:r w:rsidR="00301355">
        <w:fldChar w:fldCharType="begin" w:fldLock="1"/>
      </w:r>
      <w:r w:rsidR="001815E6">
        <w:instrText>ADDIN CSL_CITATION { "citationItems" : [ { "id" : "ITEM-1", "itemData" : { "DOI" : "10.1016/j.jnucmat.2004.04.063", "ISBN" : "0022-3115", "ISSN" : "00223115", "abstract" : "The effects of neutron-irradiation near 80 ??C on the deformation behavior of pure polycrystalline metals vanadium (body centered cubic, BCC), copper (face centered cubic, FCC) and zirconium (hexagonal close packed, HCP) have been investigated. Dislocation channel deformation is observed in all metals, and is coincident with prompt plastic instability at yield. Dislocation pileup was observed at grain boundaries in the deformed vanadium irradiated to 0.012 dpa, indicating that channel formation could lead to dislocation pileup and the resulting stress localization could be a source of grain boundary cracking. TEM analysis suggests that the loss of work hardening capacity in irradiated V, Cu, and Zr at higher doses is mainly due to dislocation channeling in local regions that experience a high resolved shear stress. ?? 2004 Elsevier B.V. All rights reserved.", "author" : [ { "dropping-particle" : "", "family" : "Hashimoto", "given" : "N.", "non-dropping-particle" : "", "parse-names" : false, "suffix" : "" }, { "dropping-particle" : "", "family" : "Byun", "given" : "T. S.", "non-dropping-particle" : "", "parse-names" : false, "suffix" : "" }, { "dropping-particle" : "", "family" : "Farrell", "given" : "K.", "non-dropping-particle" : "", "parse-names" : false, "suffix" : "" }, { "dropping-particle" : "", "family" : "Zinkle", "given" : "S. J.", "non-dropping-particle" : "", "parse-names" : false, "suffix" : "" } ], "container-title" : "Journal of Nuclear Materials", "id" : "ITEM-1", "issue" : "1-3 PART B", "issued" : { "date-parts" : [ [ "2004" ] ] }, "page" : "947-952", "title" : "Deformation microstructure of neutron-irradiated pure polycrystalline metals", "type" : "article-journal", "volume" : "329-333" }, "uris" : [ "http://www.mendeley.com/documents/?uuid=d9351839-b1a5-4071-8908-69c0bf909b3d" ] }, { "id" : "ITEM-2",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"ITEM-2", "issued" : { "date-parts" : [ [ "2005" ] ] }, "page" : "225-232", "title" : "Deformation Microstructure of Neutron-Irradiated Pure Polycrystalline Vanadium", "type" : "article-journal", "volume" : "336" }, "uris" : [ "http://www.mendeley.com/documents/?uuid=5cb90971-b88c-4008-a860-4705f7943ee2" ] }, { "id" : "ITEM-3",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"ITEM-3", "issued" : { "date-parts" : [ [ "2003" ] ] }, "publisher-place" : "Oak Ridge, TN", "title" : "Mapping Flow Localization Processes in Deformation of Irradiated Reactor Structural Alloys - Final Report", "type" : "report" }, "uris" : [ "http://www.mendeley.com/documents/?uuid=f91fe254-07a7-4016-9b09-f37d0a38b1c7" ] }, { "id" : "ITEM-4",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"ITEM-4",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"[15,49,57,58]", "plainTextFormattedCitation" : "[15,49,57,58]", "previouslyFormattedCitation" : "[15,49,57,58]" }, "properties" : { "noteIndex" : 0 }, "schema" : "https://github.com/citation-style-language/schema/raw/master/csl-citation.json" }</w:instrText>
      </w:r>
      <w:r w:rsidR="00301355">
        <w:fldChar w:fldCharType="separate"/>
      </w:r>
      <w:r w:rsidR="00817145" w:rsidRPr="00817145">
        <w:rPr>
          <w:noProof/>
        </w:rPr>
        <w:t>[15,49,57,58]</w:t>
      </w:r>
      <w:r w:rsidR="00301355">
        <w:fldChar w:fldCharType="end"/>
      </w:r>
      <w:r w:rsidR="00301355">
        <w:t>.</w:t>
      </w:r>
      <w:r w:rsidR="00D47613">
        <w:t xml:space="preserve"> However, only Hashimoto et. al. </w:t>
      </w:r>
      <w:r w:rsidR="00D47613">
        <w:fldChar w:fldCharType="begin" w:fldLock="1"/>
      </w:r>
      <w:r w:rsidR="001815E6">
        <w:instrText>ADDIN CSL_CITATION { "citationItems" : [ { "id" : "ITEM-1",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"ITEM-1", "issued" : { "date-parts" : [ [ "2005" ] ] }, "page" : "225-232", "title" : "Deformation Microstructure of Neutron-Irradiated Pure Polycrystalline Vanadium", "type" : "article-journal", "volume" : "336" }, "uris" : [ "http://www.mendeley.com/documents/?uuid=5cb90971-b88c-4008-a860-4705f7943ee2" ] } ], "mendeley" : { "formattedCitation" : "[49]", "plainTextFormattedCitation" : "[49]", "previouslyFormattedCitation" : "[49]" }, "properties" : { "noteIndex" : 0 }, "schema" : "https://github.com/citation-style-language/schema/raw/master/csl-citation.json" }</w:instrText>
      </w:r>
      <w:r w:rsidR="00D47613">
        <w:fldChar w:fldCharType="separate"/>
      </w:r>
      <w:r w:rsidR="00817145" w:rsidRPr="00817145">
        <w:rPr>
          <w:noProof/>
        </w:rPr>
        <w:t>[49]</w:t>
      </w:r>
      <w:r w:rsidR="00D47613">
        <w:fldChar w:fldCharType="end"/>
      </w:r>
      <w:r w:rsidR="00D47613">
        <w:t xml:space="preserve"> and Farrell et. al. </w:t>
      </w:r>
      <w:r w:rsidR="00D47613">
        <w:fldChar w:fldCharType="begin" w:fldLock="1"/>
      </w:r>
      <w:r w:rsidR="001815E6">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00D47613">
        <w:fldChar w:fldCharType="separate"/>
      </w:r>
      <w:r w:rsidR="00817145" w:rsidRPr="00817145">
        <w:rPr>
          <w:noProof/>
        </w:rPr>
        <w:t>[57]</w:t>
      </w:r>
      <w:r w:rsidR="00D47613">
        <w:fldChar w:fldCharType="end"/>
      </w:r>
      <w:r w:rsidR="00D47613">
        <w:t xml:space="preserve"> also report the channel width variation with dose</w:t>
      </w:r>
      <w:r w:rsidR="002561FD">
        <w:t xml:space="preserve">. For FCC stainless steel </w:t>
      </w:r>
      <w:r w:rsidR="002561FD">
        <w:fldChar w:fldCharType="begin" w:fldLock="1"/>
      </w:r>
      <w:r w:rsidR="001815E6">
        <w:instrText>ADDIN CSL_CITATION { "citationItems" : [ { "id" : "ITEM-1", "itemData" : { "ISBN" : "ORNL/TM-2003/63", "author" : [ { "dropping-particle" : "", "family" : "Farrell", "given" : "K", "non-dropping-particle" : "", "parse-names" : false, "suffix" : "" }, { "dropping-particle" : "", "family" : "Byun", "given" : "T.S.", "non-dropping-particle" : "", "parse-names" : false, "suffix" : "" }, { "dropping-particle" : "", "family" : "Hashimoto", "given" : "N.", "non-dropping-particle" : "", "parse-names" : false, "suffix" : "" } ], "id" : "ITEM-1", "issued" : { "date-parts" : [ [ "2003" ] ] }, "publisher-place" : "Oak Ridge, TN", "title" : "Mapping Flow Localization Processes in Deformation of Irradiated Reactor Structural Alloys - Final Report", "type" : "report" }, "uris" : [ "http://www.mendeley.com/documents/?uuid=f91fe254-07a7-4016-9b09-f37d0a38b1c7" ] } ], "mendeley" : { "formattedCitation" : "[57]", "plainTextFormattedCitation" : "[57]", "previouslyFormattedCitation" : "[57]" }, "properties" : { "noteIndex" : 0 }, "schema" : "https://github.com/citation-style-language/schema/raw/master/csl-citation.json" }</w:instrText>
      </w:r>
      <w:r w:rsidR="002561FD">
        <w:fldChar w:fldCharType="separate"/>
      </w:r>
      <w:r w:rsidR="00817145" w:rsidRPr="00817145">
        <w:rPr>
          <w:noProof/>
        </w:rPr>
        <w:t>[57]</w:t>
      </w:r>
      <w:r w:rsidR="002561FD">
        <w:fldChar w:fldCharType="end"/>
      </w:r>
      <w:r w:rsidR="002561FD">
        <w:t xml:space="preserve">, and BCC vanadium </w:t>
      </w:r>
      <w:r w:rsidR="002561FD">
        <w:fldChar w:fldCharType="begin" w:fldLock="1"/>
      </w:r>
      <w:r w:rsidR="001815E6">
        <w:instrText>ADDIN CSL_CITATION { "citationItems" : [ { "id" : "ITEM-1",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"ITEM-1", "issued" : { "date-parts" : [ [ "2005" ] ] }, "page" : "225-232", "title" : "Deformation Microstructure of Neutron-Irradiated Pure Polycrystalline Vanadium", "type" : "article-journal", "volume" : "336" }, "uris" : [ "http://www.mendeley.com/documents/?uuid=5cb90971-b88c-4008-a860-4705f7943ee2" ] } ], "mendeley" : { "formattedCitation" : "[49]", "plainTextFormattedCitation" : "[49]", "previouslyFormattedCitation" : "[49]" }, "properties" : { "noteIndex" : 0 }, "schema" : "https://github.com/citation-style-language/schema/raw/master/csl-citation.json" }</w:instrText>
      </w:r>
      <w:r w:rsidR="002561FD">
        <w:fldChar w:fldCharType="separate"/>
      </w:r>
      <w:r w:rsidR="00817145" w:rsidRPr="00817145">
        <w:rPr>
          <w:noProof/>
        </w:rPr>
        <w:t>[49]</w:t>
      </w:r>
      <w:r w:rsidR="002561FD">
        <w:fldChar w:fldCharType="end"/>
      </w:r>
      <w:r w:rsidR="002561FD">
        <w:t xml:space="preserve"> to doses below 0.8 dpa. Both the average size and density increased with dose, in both materials</w:t>
      </w:r>
      <w:r w:rsidR="008705B2">
        <w:t xml:space="preserve">, </w:t>
      </w:r>
      <w:r w:rsidR="008705B2">
        <w:fldChar w:fldCharType="begin"/>
      </w:r>
      <w:r w:rsidR="008705B2">
        <w:instrText xml:space="preserve"> REF _Ref486072460 \h </w:instrText>
      </w:r>
      <w:r w:rsidR="00B974E1">
        <w:instrText xml:space="preserve"> \* MERGEFORMAT </w:instrText>
      </w:r>
      <w:r w:rsidR="008705B2">
        <w:fldChar w:fldCharType="separate"/>
      </w:r>
      <w:r w:rsidR="00487E6D">
        <w:t xml:space="preserve">Figure </w:t>
      </w:r>
      <w:r w:rsidR="00487E6D">
        <w:rPr>
          <w:noProof/>
        </w:rPr>
        <w:t>27</w:t>
      </w:r>
      <w:r w:rsidR="008705B2">
        <w:fldChar w:fldCharType="end"/>
      </w:r>
      <w:r w:rsidR="008705B2">
        <w:t xml:space="preserve">. </w:t>
      </w:r>
      <w:r w:rsidR="00537510">
        <w:t xml:space="preserve">In the model, these parameters </w:t>
      </w:r>
      <w:r w:rsidR="008705B2">
        <w:t xml:space="preserve">show an increase in channel size with dose, supporting experimental evidence with the comparisons given in </w:t>
      </w:r>
      <w:r w:rsidR="008705B2">
        <w:fldChar w:fldCharType="begin"/>
      </w:r>
      <w:r w:rsidR="008705B2">
        <w:instrText xml:space="preserve"> REF _Ref486082245 \h </w:instrText>
      </w:r>
      <w:r w:rsidR="00B974E1">
        <w:instrText xml:space="preserve"> \* MERGEFORMAT </w:instrText>
      </w:r>
      <w:r w:rsidR="008705B2">
        <w:fldChar w:fldCharType="separate"/>
      </w:r>
      <w:r w:rsidR="008705B2">
        <w:t xml:space="preserve">Figure </w:t>
      </w:r>
      <w:r w:rsidR="008705B2">
        <w:rPr>
          <w:noProof/>
        </w:rPr>
        <w:t>29</w:t>
      </w:r>
      <w:r w:rsidR="008705B2">
        <w:fldChar w:fldCharType="end"/>
      </w:r>
      <w:r w:rsidR="008705B2">
        <w:t xml:space="preserve">. </w:t>
      </w:r>
      <w:r w:rsidR="00537510">
        <w:t>The</w:t>
      </w:r>
      <w:r w:rsidR="008705B2">
        <w:t xml:space="preserve"> reports on vanadium do not contain detailed microstructure information a</w:t>
      </w:r>
      <w:r w:rsidR="00537510">
        <w:t>nd the core model is irrelevant;</w:t>
      </w:r>
      <w:r w:rsidR="008705B2">
        <w:t xml:space="preserve"> only the maximum width, average diameter condition is reported. Given </w:t>
      </w:r>
      <w:r w:rsidR="008705B2">
        <w:fldChar w:fldCharType="begin"/>
      </w:r>
      <w:r w:rsidR="008705B2">
        <w:instrText xml:space="preserve"> REF _Ref486072460 \h </w:instrText>
      </w:r>
      <w:r w:rsidR="00B974E1">
        <w:instrText xml:space="preserve"> \* MERGEFORMAT </w:instrText>
      </w:r>
      <w:r w:rsidR="008705B2">
        <w:fldChar w:fldCharType="separate"/>
      </w:r>
      <w:r w:rsidR="008705B2">
        <w:t xml:space="preserve">Figure </w:t>
      </w:r>
      <w:r w:rsidR="008705B2">
        <w:rPr>
          <w:noProof/>
        </w:rPr>
        <w:t>27</w:t>
      </w:r>
      <w:r w:rsidR="008705B2">
        <w:fldChar w:fldCharType="end"/>
      </w:r>
      <w:r w:rsidR="008705B2">
        <w:t>, there is good reason to expect that reporting of the defect distributions would yield accurate results within the experimental range. In vanadium, the model accurately followed channel wid</w:t>
      </w:r>
      <w:r w:rsidR="00537510">
        <w:t>th development for low applied RSS</w:t>
      </w:r>
      <w:r w:rsidR="008705B2">
        <w:t xml:space="preserve">. This my be due to evolution of defect microstructure of vanadium under irradiation. </w:t>
      </w:r>
      <w:r w:rsidR="00884722">
        <w:t>It is well understood</w:t>
      </w:r>
      <w:r w:rsidR="008705B2">
        <w:t xml:space="preserve"> that defect density and sizes increase with neutron damage, until approaching an asymptote </w:t>
      </w:r>
      <w:r w:rsidR="00537510">
        <w:t>as</w:t>
      </w:r>
      <w:r w:rsidR="008705B2">
        <w:t xml:space="preserve"> uncorrelated recombination becomes dominant</w:t>
      </w:r>
      <w:r w:rsidR="00537510">
        <w:t>, as</w:t>
      </w:r>
      <w:r w:rsidR="00884722">
        <w:t xml:space="preserve"> in low SFE BCC m</w:t>
      </w:r>
      <w:r w:rsidR="00537510">
        <w:t>etals</w:t>
      </w:r>
      <w:r w:rsidR="008705B2">
        <w:t xml:space="preserve"> </w:t>
      </w:r>
      <w:r w:rsidR="008705B2">
        <w:fldChar w:fldCharType="begin" w:fldLock="1"/>
      </w:r>
      <w:r w:rsidR="00E30FD3">
        <w:instrText>ADDIN CSL_CITATION { "citationItems" : [ { "id" : "ITEM-1", "itemData" : { "author" : [ { "dropping-particle" : "", "family" : "Byun", "given" : "T. S.", "non-dropping-particle" : "", "parse-names" : false, "suffix" : "" }, { "dropping-particle" : "", "family" : "Farrell", "given" : "K.", "non-dropping-particle" : "", "parse-names" : false, "suffix" : "" } ], "container-title" : "Journal of Nuclear Materials", "id" : "ITEM-1", "issued" : { "date-parts" : [ [ "2004" ] ] }, "page" : "86-96", "title" : "Irradiation hardening behavior of polycrystalline metals after low temperature irradiation", "type" : "article-journal", "volume" : "326" }, "uris" : [ "http://www.mendeley.com/documents/?uuid=6eb72322-edfe-4946-91b9-897ba19c6a81" ] }, { "id" : "ITEM-2", "itemData" : { "author" : [ { "dropping-particle" : "", "family" : "Farrell", "given" : "K.", "non-dropping-particle" : "", "parse-names" : false, "suffix" : "" }, { "dropping-particle" : "", "family" : "Byun", "given" : "T. S.", "non-dropping-particle" : "", "parse-names" : false, "suffix" : "" }, { "dropping-particle" : "", "family" : "Hashimoto", "given" : "N.", "non-dropping-particle" : "", "parse-names" : false, "suffix" : "" } ], "container-title" : "Journal of Nuclear Materials", "id" : "ITEM-2", "issued" : { "date-parts" : [ [ "2004" ] ] }, "page" : "471-486", "title" : "Deformation mode maps for tensile deformation of neutron-irradiated structural alloys", "type" : "article-journal", "volume" : "335" }, "uris" : [ "http://www.mendeley.com/documents/?uuid=55d63353-a637-434f-928e-79c26447316a" ] }, { "id" : "ITEM-3", "itemData" : { "author" : [ { "dropping-particle" : "", "family" : "Zinkle", "given" : "S. J.", "non-dropping-particle" : "", "parse-names" : false, "suffix" : "" } ], "container-title" : "Comprehensive Nuclear Materials", "editor" : [ { "dropping-particle" : "", "family" : "Konings", "given" : "R. J. M.", "non-dropping-particle" : "", "parse-names" : false, "suffix" : "" } ], "id" : "ITEM-3", "issued" : { "date-parts" : [ [ "2012" ] ] }, "page" : "65-98", "publisher" : "Elsevier", "publisher-place" : "Amsterdam", "title" : "Radiation-Induced Effects on Microstructure", "type" : "chapter" }, "uris" : [ "http://www.mendeley.com/documents/?uuid=73d8d10c-59c9-452c-9f2a-f98a6b757bac" ] } ], "mendeley" : { "formattedCitation" : "[5\u20137]", "plainTextFormattedCitation" : "[5\u20137]", "previouslyFormattedCitation" : "[5\u20137]" }, "properties" : { "noteIndex" : 0 }, "schema" : "https://github.com/citation-style-language/schema/raw/master/csl-citation.json" }</w:instrText>
      </w:r>
      <w:r w:rsidR="008705B2">
        <w:fldChar w:fldCharType="separate"/>
      </w:r>
      <w:r w:rsidR="00CE3395" w:rsidRPr="00CE3395">
        <w:rPr>
          <w:noProof/>
        </w:rPr>
        <w:t>[5–7]</w:t>
      </w:r>
      <w:r w:rsidR="008705B2">
        <w:fldChar w:fldCharType="end"/>
      </w:r>
      <w:r w:rsidR="004276DB">
        <w:t>.</w:t>
      </w:r>
    </w:p>
    <w:p w14:paraId="2DEBA021" w14:textId="77777777" w:rsidR="002561FD" w:rsidRDefault="00A31EB3" w:rsidP="00B974E1">
      <w:pPr>
        <w:keepNext/>
        <w:spacing w:line="276" w:lineRule="auto"/>
        <w:ind w:firstLine="450"/>
        <w:jc w:val="center"/>
      </w:pPr>
      <w:r>
        <w:br w:type="page"/>
      </w:r>
      <w:r w:rsidR="002561FD">
        <w:rPr>
          <w:noProof/>
        </w:rPr>
        <w:lastRenderedPageBreak/>
        <w:drawing>
          <wp:inline distT="0" distB="0" distL="0" distR="0" wp14:anchorId="275EFAAE" wp14:editId="01C3AD4C">
            <wp:extent cx="3213100" cy="3560445"/>
            <wp:effectExtent l="0" t="0" r="635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13100" cy="3560445"/>
                    </a:xfrm>
                    <a:prstGeom prst="rect">
                      <a:avLst/>
                    </a:prstGeom>
                    <a:noFill/>
                  </pic:spPr>
                </pic:pic>
              </a:graphicData>
            </a:graphic>
          </wp:inline>
        </w:drawing>
      </w:r>
    </w:p>
    <w:p w14:paraId="436ADC64" w14:textId="77777777" w:rsidR="002561FD" w:rsidRDefault="002561FD" w:rsidP="00B974E1">
      <w:pPr>
        <w:pStyle w:val="Caption"/>
        <w:spacing w:line="276" w:lineRule="auto"/>
        <w:jc w:val="center"/>
      </w:pPr>
      <w:bookmarkStart w:id="146" w:name="_Ref486082076"/>
      <w:bookmarkStart w:id="147" w:name="_Toc486418936"/>
      <w:r>
        <w:t xml:space="preserve">Figure </w:t>
      </w:r>
      <w:r w:rsidR="00111575">
        <w:fldChar w:fldCharType="begin"/>
      </w:r>
      <w:r w:rsidR="00111575">
        <w:instrText xml:space="preserve"> SEQ Figure \* ARABIC </w:instrText>
      </w:r>
      <w:r w:rsidR="00111575">
        <w:fldChar w:fldCharType="separate"/>
      </w:r>
      <w:r w:rsidR="0037472B">
        <w:rPr>
          <w:noProof/>
        </w:rPr>
        <w:t>28</w:t>
      </w:r>
      <w:r w:rsidR="00111575">
        <w:rPr>
          <w:noProof/>
        </w:rPr>
        <w:fldChar w:fldCharType="end"/>
      </w:r>
      <w:bookmarkEnd w:id="146"/>
      <w:r>
        <w:t>: Comparison of low temperature irradiated defect microstructure from literature.</w:t>
      </w:r>
      <w:bookmarkEnd w:id="147"/>
    </w:p>
    <w:p w14:paraId="7595D053" w14:textId="77777777" w:rsidR="002561FD" w:rsidRDefault="002561FD" w:rsidP="00B974E1">
      <w:pPr>
        <w:keepNext/>
        <w:spacing w:after="0" w:line="276" w:lineRule="auto"/>
        <w:jc w:val="center"/>
      </w:pPr>
      <w:r>
        <w:rPr>
          <w:noProof/>
        </w:rPr>
        <w:drawing>
          <wp:inline distT="0" distB="0" distL="0" distR="0" wp14:anchorId="4ADBE60B" wp14:editId="71151EFE">
            <wp:extent cx="5193323" cy="3840999"/>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2">
                      <a:extLst>
                        <a:ext uri="{28A0092B-C50C-407E-A947-70E740481C1C}">
                          <a14:useLocalDpi xmlns:a14="http://schemas.microsoft.com/office/drawing/2010/main" val="0"/>
                        </a:ext>
                      </a:extLst>
                    </a:blip>
                    <a:srcRect l="2089" b="4349"/>
                    <a:stretch/>
                  </pic:blipFill>
                  <pic:spPr bwMode="auto">
                    <a:xfrm>
                      <a:off x="0" y="0"/>
                      <a:ext cx="5231267" cy="3869063"/>
                    </a:xfrm>
                    <a:prstGeom prst="rect">
                      <a:avLst/>
                    </a:prstGeom>
                    <a:noFill/>
                    <a:ln>
                      <a:noFill/>
                    </a:ln>
                    <a:extLst>
                      <a:ext uri="{53640926-AAD7-44D8-BBD7-CCE9431645EC}">
                        <a14:shadowObscured xmlns:a14="http://schemas.microsoft.com/office/drawing/2010/main"/>
                      </a:ext>
                    </a:extLst>
                  </pic:spPr>
                </pic:pic>
              </a:graphicData>
            </a:graphic>
          </wp:inline>
        </w:drawing>
      </w:r>
    </w:p>
    <w:p w14:paraId="0F6604DB" w14:textId="77777777" w:rsidR="002561FD" w:rsidRPr="002561FD" w:rsidRDefault="002561FD" w:rsidP="00B974E1">
      <w:pPr>
        <w:pStyle w:val="Caption"/>
        <w:spacing w:line="276" w:lineRule="auto"/>
        <w:jc w:val="center"/>
      </w:pPr>
      <w:bookmarkStart w:id="148" w:name="_Ref486082245"/>
      <w:bookmarkStart w:id="149" w:name="_Toc486418937"/>
      <w:r>
        <w:t xml:space="preserve">Figure </w:t>
      </w:r>
      <w:r w:rsidR="00111575">
        <w:fldChar w:fldCharType="begin"/>
      </w:r>
      <w:r w:rsidR="00111575">
        <w:instrText xml:space="preserve"> SEQ Figure \* ARABIC </w:instrText>
      </w:r>
      <w:r w:rsidR="00111575">
        <w:fldChar w:fldCharType="separate"/>
      </w:r>
      <w:r w:rsidR="0037472B">
        <w:rPr>
          <w:noProof/>
        </w:rPr>
        <w:t>29</w:t>
      </w:r>
      <w:r w:rsidR="00111575">
        <w:rPr>
          <w:noProof/>
        </w:rPr>
        <w:fldChar w:fldCharType="end"/>
      </w:r>
      <w:bookmarkEnd w:id="148"/>
      <w:r>
        <w:t xml:space="preserve">: Comparison of model and experimental prediction for dose dependence. Microstructure information is presented in </w:t>
      </w:r>
      <w:r>
        <w:fldChar w:fldCharType="begin"/>
      </w:r>
      <w:r>
        <w:instrText xml:space="preserve"> REF _Ref486082076 \h </w:instrText>
      </w:r>
      <w:r w:rsidR="00B974E1">
        <w:instrText xml:space="preserve"> \* MERGEFORMAT </w:instrText>
      </w:r>
      <w:r>
        <w:fldChar w:fldCharType="separate"/>
      </w:r>
      <w:r>
        <w:t xml:space="preserve">Figure </w:t>
      </w:r>
      <w:r>
        <w:rPr>
          <w:noProof/>
        </w:rPr>
        <w:t>28</w:t>
      </w:r>
      <w:r>
        <w:fldChar w:fldCharType="end"/>
      </w:r>
      <w:r>
        <w:t xml:space="preserve"> for (a) 316 SS and (b) vanadium under increasing dose.</w:t>
      </w:r>
      <w:bookmarkEnd w:id="149"/>
      <w:r>
        <w:br w:type="page"/>
      </w:r>
    </w:p>
    <w:p w14:paraId="57D4ED0B" w14:textId="477CBE55" w:rsidR="002561FD" w:rsidRDefault="004276DB" w:rsidP="00B974E1">
      <w:pPr>
        <w:spacing w:line="276" w:lineRule="auto"/>
        <w:ind w:firstLine="450"/>
      </w:pPr>
      <w:r>
        <w:lastRenderedPageBreak/>
        <w:t>At these lower doses, the distributions are small and the mean diameter and density are reasonable for channel predictions. As shown above, increases in dose require the use of distributions to predict. Similar trends are found for low temperature (80</w:t>
      </w:r>
      <w:r w:rsidR="00CC2943">
        <w:t xml:space="preserve"> </w:t>
      </w:r>
      <w:r w:rsidR="00324B4B" w:rsidRPr="00642878">
        <w:rPr>
          <w:rFonts w:cs="Times New Roman"/>
        </w:rPr>
        <w:t>º</w:t>
      </w:r>
      <w:r>
        <w:t>C) in BCC molybdenum. Li et. al. also showed a broad range of widths from 60</w:t>
      </w:r>
      <w:r w:rsidR="00324B4B">
        <w:t xml:space="preserve"> </w:t>
      </w:r>
      <w:r>
        <w:t>-</w:t>
      </w:r>
      <w:r w:rsidR="00324B4B">
        <w:t xml:space="preserve"> </w:t>
      </w:r>
      <w:r>
        <w:t xml:space="preserve">160 nm once the threshold of 0.01 dpa is passed. While no dependence with dose is given, the development of microstructure with dose is given allowing comparison with the present model </w:t>
      </w:r>
      <w:r>
        <w:fldChar w:fldCharType="begin" w:fldLock="1"/>
      </w:r>
      <w:r w:rsidR="001815E6">
        <w:instrText>ADDIN CSL_CITATION { "citationItems" : [ { "id" : "ITEM-1",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"ITEM-1",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"[58]", "plainTextFormattedCitation" : "[58]", "previouslyFormattedCitation" : "[58]" }, "properties" : { "noteIndex" : 0 }, "schema" : "https://github.com/citation-style-language/schema/raw/master/csl-citation.json" }</w:instrText>
      </w:r>
      <w:r>
        <w:fldChar w:fldCharType="separate"/>
      </w:r>
      <w:r w:rsidR="00817145" w:rsidRPr="00817145">
        <w:rPr>
          <w:noProof/>
        </w:rPr>
        <w:t>[58]</w:t>
      </w:r>
      <w:r>
        <w:fldChar w:fldCharType="end"/>
      </w:r>
      <w:r>
        <w:t xml:space="preserve"> in </w:t>
      </w:r>
      <w:r>
        <w:fldChar w:fldCharType="begin"/>
      </w:r>
      <w:r>
        <w:instrText xml:space="preserve"> REF _Ref486083657 \h </w:instrText>
      </w:r>
      <w:r w:rsidR="00B974E1">
        <w:instrText xml:space="preserve"> \* MERGEFORMAT </w:instrText>
      </w:r>
      <w:r>
        <w:fldChar w:fldCharType="separate"/>
      </w:r>
      <w:r>
        <w:t xml:space="preserve">Figure </w:t>
      </w:r>
      <w:r>
        <w:rPr>
          <w:noProof/>
        </w:rPr>
        <w:t>30</w:t>
      </w:r>
      <w:r>
        <w:fldChar w:fldCharType="end"/>
      </w:r>
      <w:r>
        <w:t>. At these low doses, the model predictions u</w:t>
      </w:r>
      <w:r w:rsidR="00CE2085">
        <w:t>sing mean diameters appears to be sufficient. More specific information on channel widths would be useful in providing a more detailed comparison to this model.</w:t>
      </w:r>
    </w:p>
    <w:p w14:paraId="1E96B4A3" w14:textId="6B3D2E01" w:rsidR="004276DB" w:rsidRPr="00D97CFE" w:rsidRDefault="00CE2085" w:rsidP="00B974E1">
      <w:pPr>
        <w:spacing w:line="276" w:lineRule="auto"/>
        <w:ind w:firstLine="450"/>
      </w:pPr>
      <w:r>
        <w:t xml:space="preserve">Generally, in FCC materials with up to moderate SFE, SFTs are the most probable defects to form under irradiation. Mean sizes of SFTS are typically invariant with dose, with their density increasing instead up to a saturation point near 0.1 dpa </w:t>
      </w:r>
      <w:r>
        <w:fldChar w:fldCharType="begin" w:fldLock="1"/>
      </w:r>
      <w:r w:rsidR="004B5CF1">
        <w:instrText>ADDIN CSL_CITATION { "citationItems" : [ { "id" : "ITEM-1", "itemData" : { "author" : [ { "dropping-particle" : "", "family" : "Zinkle", "given" : "S. J.", "non-dropping-particle" : "", "parse-names" : false, "suffix" : "" }, { "dropping-particle" : "", "family" : "Matsukawa", "given" : "Y.", "non-dropping-particle" : "", "parse-names" : false, "suffix" : "" } ], "container-title" : "Journal of Nuclear Materials", "id" : "ITEM-1", "issued" : { "date-parts" : [ [ "2004" ] ] }, "page" : "88-96", "title" : "Observation and analysis of defect cluster production and interactions with dislocations", "type" : "article-journal", "volume" : "329-333, P" }, "uris" : [ "http://www.mendeley.com/documents/?uuid=c3e816ae-177c-49f1-9d87-6a03774020a7" ] }, { "id" : "ITEM-2", "itemData" : { "author" : [ { "dropping-particle" : "", "family" : "Edwards", "given" : "D. J.", "non-dropping-particle" : "", "parse-names" : false, "suffix" : "" }, { "dropping-particle" : "", "family" : "Singh", "given" : "B. N.", "non-dropping-particle" : "", "parse-names" : false, "suffix" : "" } ], "container-title" : "Journal of Nuclear Materials", "id" : "ITEM-2", "issued" : { "date-parts" : [ [ "2004" ] ] }, "page" : "1072-1077", "title" : "Evolution of cleared channels in neutron-irradiated pure copper as a function of tensile strain", "type" : "article-journal", "volume" : "329-333, P" }, "uris" : [ "http://www.mendeley.com/documents/?uuid=20fbbbc5-bf44-4b49-aa79-a4dce144914b" ] } ], "mendeley" : { "formattedCitation" : "[4,21]", "plainTextFormattedCitation" : "[4,21]", "previouslyFormattedCitation" : "[4,21]" }, "properties" : { "noteIndex" : 0 }, "schema" : "https://github.com/citation-style-language/schema/raw/master/csl-citation.json" }</w:instrText>
      </w:r>
      <w:r>
        <w:fldChar w:fldCharType="separate"/>
      </w:r>
      <w:r w:rsidR="00935ED5" w:rsidRPr="00935ED5">
        <w:rPr>
          <w:noProof/>
        </w:rPr>
        <w:t>[4,21]</w:t>
      </w:r>
      <w:r>
        <w:fldChar w:fldCharType="end"/>
      </w:r>
      <w:r w:rsidR="0038560A">
        <w:t xml:space="preserve">, further, MD studies show that these immobile SFTs are produced during displacement cascades </w:t>
      </w:r>
      <w:r w:rsidR="0038560A">
        <w:fldChar w:fldCharType="begin" w:fldLock="1"/>
      </w:r>
      <w:r w:rsidR="00A54BEA">
        <w:instrText>ADDIN CSL_CITATION { "citationItems" : [ { "id" : "ITEM-1", "itemData" : { "author" : [ { "dropping-particle" : "", "family" : "Zinkle", "given" : "S. J.", "non-dropping-particle" : "", "parse-names" : false, "suffix" : "" } ], "container-title" : "Comprehensive Nuclear Materials", "editor" : [ { "dropping-particle" : "", "family" : "Konings", "given" : "R. J. M.", "non-dropping-particle" : "", "parse-names" : false, "suffix" : "" } ], "id" : "ITEM-1", "issued" : { "date-parts" : [ [ "2012" ] ] }, "page" : "65-98", "publisher" : "Elsevier", "publisher-place" : "Amsterdam", "title" : "Radiation-Induced Effects on Microstructure", "type" : "chapter" }, "uris" : [ "http://www.mendeley.com/documents/?uuid=73d8d10c-59c9-452c-9f2a-f98a6b757bac" ] }, { "id" : "ITEM-2", "itemData" : { "author" : [ { "dropping-particle" : "", "family" : "Osetsky", "given" : "Yu. N.", "non-dropping-particle" : "", "parse-names" : false, "suffix" : "" }, { "dropping-particle" : "", "family" : "Bacon", "given" : "D. J.", "non-dropping-particle" : "", "parse-names" : false, "suffix" : "" } ], "container-title" : "Comprehensive Nuclear Materials", "editor" : [ { "dropping-particle" : "", "family" : "Konings", "given" : "R. J M", "non-dropping-particle" : "", "parse-names" : false, "suffix" : "" } ], "id" : "ITEM-2", "issued" : { "date-parts" : [ [ "2012" ] ] }, "page" : "333-356", "publisher" : "Elsevier", "publisher-place" : "Amsterdam", "title" : "Atomic-Level Dislocation Dynamics in Irradiated Metals", "type" : "chapter" }, "uris" : [ "http://www.mendeley.com/documents/?uuid=6118e38e-4ec8-4918-8022-078eee97c88a" ] }, { "id" : "ITEM-3", "itemData" : { "author" : [ { "dropping-particle" : "", "family" : "Zinkle", "given" : "S. J.", "non-dropping-particle" : "", "parse-names" : false, "suffix" : "" }, { "dropping-particle" : "", "family" : "Hashimoto", "given" : "N.", "non-dropping-particle" : "", "parse-names" : false, "suffix" : "" }, { "dropping-particle" : "", "family" : "Matsukawa", "given" : "Y.", "non-dropping-particle" : "", "parse-names" : false, "suffix" : "" }, { "dropping-particle" : "", "family" : "Stoller", "given" : "R. E.", "non-dropping-particle" : "", "parse-names" : false, "suffix" : "" }, { "dropping-particle" : "", "family" : "Osetsky", "given" : "Y. N.", "non-dropping-particle" : "", "parse-names" : false, "suffix" : "" } ], "container-title" : "Radiation Effects and Ion Beam Processing of Materials", "editor" : [ { "dropping-particle" : "", "family" : "Wang", "given" : "L.M.", "non-dropping-particle" : "", "parse-names" : false, "suffix" : "" }, { "dropping-particle" : "", "family" : "Fromknecht", "given" : "R.", "non-dropping-particle" : "", "parse-names" : false, "suffix" : "" }, { "dropping-particle" : "", "family" : "Snead", "given" : "L.L.", "non-dropping-particle" : "", "parse-names" : false, "suffix" : "" }, { "dropping-particle" : "", "family" : "Downey", "given" : "D.F.", "non-dropping-particle" : "", "parse-names" : false, "suffix" : "" }, { "dropping-particle" : "", "family" : "Takahashi", "given" : "H.", "non-dropping-particle" : "", "parse-names" : false, "suffix" : "" } ], "id" : "ITEM-3", "issued" : { "date-parts" : [ [ "2004" ] ] }, "page" : "1-10", "publisher" : "Materials Research Society", "publisher-place" : "Warrendale, PA", "title" : "Microstructures of Irradiated and Mechanically Deformed Metals and Alloys: Fundamental Aspects", "type" : "chapter" }, "uris" : [ "http://www.mendeley.com/documents/?uuid=8ab7fa3e-bb9d-401b-aa50-498a1782e1b8" ] } ], "mendeley" : { "formattedCitation" : "[7,26,65]", "plainTextFormattedCitation" : "[7,26,65]", "previouslyFormattedCitation" : "[7,26,65]" }, "properties" : { "noteIndex" : 0 }, "schema" : "https://github.com/citation-style-language/schema/raw/master/csl-citation.json" }</w:instrText>
      </w:r>
      <w:r w:rsidR="0038560A">
        <w:fldChar w:fldCharType="separate"/>
      </w:r>
      <w:r w:rsidR="001815E6" w:rsidRPr="001815E6">
        <w:rPr>
          <w:noProof/>
        </w:rPr>
        <w:t>[7,26,65]</w:t>
      </w:r>
      <w:r w:rsidR="0038560A">
        <w:fldChar w:fldCharType="end"/>
      </w:r>
      <w:r w:rsidR="0038560A">
        <w:t xml:space="preserve">. Due to the low dependence of dose on defect size, dose should be, at most, weak factor in the channel width of these materials. Sharp investigated some of these effects on channel width in copper </w:t>
      </w:r>
      <w:r w:rsidR="0038560A">
        <w:fldChar w:fldCharType="begin" w:fldLock="1"/>
      </w:r>
      <w:r w:rsidR="00E30FD3">
        <w:instrText>ADDIN CSL_CITATION { "citationItems" : [ { "id" : "ITEM-1",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"ITEM-1", "issue" : "139", "issued" : { "date-parts" : [ [ "1967" ] ] }, "page" : "77-96", "publisher" : "Taylor &amp; Francis", "title" : "Deformation of neutron-irradiated copper single crystals", "type" : "article-journal", "volume" : "16" }, "uris" : [ "http://www.mendeley.com/documents/?uuid=4fff299e-a579-4068-8fb4-fb81b3dde238" ] } ], "mendeley" : { "formattedCitation" : "[8]", "plainTextFormattedCitation" : "[8]", "previouslyFormattedCitation" : "[8]" }, "properties" : { "noteIndex" : 0 }, "schema" : "https://github.com/citation-style-language/schema/raw/master/csl-citation.json" }</w:instrText>
      </w:r>
      <w:r w:rsidR="0038560A">
        <w:fldChar w:fldCharType="separate"/>
      </w:r>
      <w:r w:rsidR="00E30FD3" w:rsidRPr="00E30FD3">
        <w:rPr>
          <w:noProof/>
        </w:rPr>
        <w:t>[8]</w:t>
      </w:r>
      <w:r w:rsidR="0038560A">
        <w:fldChar w:fldCharType="end"/>
      </w:r>
      <w:r w:rsidR="0038560A">
        <w:t xml:space="preserve"> in some of the first work on this topic. Some of this work surprisingly showed a decrease in channel width with dose from 250 – 130 nm with increasing fluence (0.33 – 2.3 x 10</w:t>
      </w:r>
      <w:r w:rsidR="0038560A">
        <w:rPr>
          <w:vertAlign w:val="superscript"/>
        </w:rPr>
        <w:t>18</w:t>
      </w:r>
      <w:r w:rsidR="0038560A">
        <w:t xml:space="preserve"> cm</w:t>
      </w:r>
      <w:r w:rsidR="0038560A">
        <w:rPr>
          <w:vertAlign w:val="superscript"/>
        </w:rPr>
        <w:t>-3</w:t>
      </w:r>
      <w:r w:rsidR="0038560A">
        <w:t xml:space="preserve">). These results are rather incomplete and difficult to interpret, however, </w:t>
      </w:r>
      <w:r w:rsidR="00D97CFE">
        <w:t>because detailed microstructure information was not given, and channel widths varied widely (110</w:t>
      </w:r>
      <w:r w:rsidR="00324B4B">
        <w:t xml:space="preserve"> </w:t>
      </w:r>
      <w:r w:rsidR="00D97CFE">
        <w:t>-</w:t>
      </w:r>
      <w:r w:rsidR="00324B4B">
        <w:t xml:space="preserve"> </w:t>
      </w:r>
      <w:r w:rsidR="00D97CFE">
        <w:t>230 nm at 1.0 x 10</w:t>
      </w:r>
      <w:r w:rsidR="00D97CFE">
        <w:rPr>
          <w:vertAlign w:val="superscript"/>
        </w:rPr>
        <w:t>18</w:t>
      </w:r>
      <w:r w:rsidR="00D97CFE">
        <w:t xml:space="preserve"> cm</w:t>
      </w:r>
      <w:r w:rsidR="00D97CFE">
        <w:rPr>
          <w:vertAlign w:val="superscript"/>
        </w:rPr>
        <w:t>-3</w:t>
      </w:r>
      <w:r w:rsidR="00D97CFE">
        <w:t>).</w:t>
      </w:r>
    </w:p>
    <w:p w14:paraId="169C8B70" w14:textId="77777777" w:rsidR="0038560A" w:rsidRDefault="0038560A" w:rsidP="00B974E1">
      <w:pPr>
        <w:spacing w:line="276" w:lineRule="auto"/>
        <w:ind w:firstLine="450"/>
      </w:pPr>
    </w:p>
    <w:p w14:paraId="0E9E0056" w14:textId="4AE38ABE" w:rsidR="004276DB" w:rsidRPr="004276DB" w:rsidRDefault="0027391E" w:rsidP="00B974E1">
      <w:pPr>
        <w:spacing w:after="0" w:line="276" w:lineRule="auto"/>
        <w:jc w:val="center"/>
      </w:pPr>
      <w:r>
        <w:rPr>
          <w:noProof/>
          <w:szCs w:val="20"/>
        </w:rPr>
        <w:drawing>
          <wp:inline distT="0" distB="0" distL="0" distR="0" wp14:anchorId="164E7E15" wp14:editId="1A05AF4C">
            <wp:extent cx="4526280" cy="332138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54006" cy="3341732"/>
                    </a:xfrm>
                    <a:prstGeom prst="rect">
                      <a:avLst/>
                    </a:prstGeom>
                    <a:noFill/>
                    <a:ln>
                      <a:noFill/>
                    </a:ln>
                  </pic:spPr>
                </pic:pic>
              </a:graphicData>
            </a:graphic>
          </wp:inline>
        </w:drawing>
      </w:r>
    </w:p>
    <w:p w14:paraId="5E7FA301" w14:textId="77777777" w:rsidR="00D97CFE" w:rsidRDefault="004276DB" w:rsidP="00B974E1">
      <w:pPr>
        <w:pStyle w:val="Caption"/>
        <w:spacing w:line="276" w:lineRule="auto"/>
      </w:pPr>
      <w:bookmarkStart w:id="150" w:name="_Ref486083657"/>
      <w:bookmarkStart w:id="151" w:name="_Toc486418938"/>
      <w:r>
        <w:t xml:space="preserve">Figure </w:t>
      </w:r>
      <w:r w:rsidR="00111575">
        <w:fldChar w:fldCharType="begin"/>
      </w:r>
      <w:r w:rsidR="00111575">
        <w:instrText xml:space="preserve"> SEQ Figure \* ARABIC </w:instrText>
      </w:r>
      <w:r w:rsidR="00111575">
        <w:fldChar w:fldCharType="separate"/>
      </w:r>
      <w:r w:rsidR="0037472B">
        <w:rPr>
          <w:noProof/>
        </w:rPr>
        <w:t>30</w:t>
      </w:r>
      <w:r w:rsidR="00111575">
        <w:rPr>
          <w:noProof/>
        </w:rPr>
        <w:fldChar w:fldCharType="end"/>
      </w:r>
      <w:bookmarkEnd w:id="150"/>
      <w:r>
        <w:t>: Comparison of predicted and observed dislocation channel width vs. dose in Mo. Irradiation was performed at ~80</w:t>
      </w:r>
      <w:r>
        <w:rPr>
          <w:vertAlign w:val="superscript"/>
        </w:rPr>
        <w:t>0</w:t>
      </w:r>
      <w:r>
        <w:t xml:space="preserve">C.Model predictions for both model variations was done using the equations given in </w:t>
      </w:r>
      <w:r>
        <w:fldChar w:fldCharType="begin"/>
      </w:r>
      <w:r>
        <w:instrText xml:space="preserve"> REF _Ref482784588 \r \h </w:instrText>
      </w:r>
      <w:r w:rsidR="00B974E1">
        <w:instrText xml:space="preserve"> \* MERGEFORMAT </w:instrText>
      </w:r>
      <w:r>
        <w:fldChar w:fldCharType="separate"/>
      </w:r>
      <w:r>
        <w:t>Chapter 4</w:t>
      </w:r>
      <w:r>
        <w:fldChar w:fldCharType="end"/>
      </w:r>
      <w:r>
        <w:t xml:space="preserve"> using mean diameter and density of defects.</w:t>
      </w:r>
      <w:bookmarkEnd w:id="151"/>
      <w:r w:rsidR="00D97CFE">
        <w:br w:type="page"/>
      </w:r>
    </w:p>
    <w:p w14:paraId="619D4D4E" w14:textId="3D33B664" w:rsidR="007875F4" w:rsidRDefault="00773892" w:rsidP="00B974E1">
      <w:pPr>
        <w:pStyle w:val="Caption"/>
        <w:spacing w:line="276" w:lineRule="auto"/>
        <w:ind w:firstLine="450"/>
        <w:rPr>
          <w:rFonts w:cs="Times New Roman"/>
          <w:i w:val="0"/>
          <w:color w:val="auto"/>
          <w:sz w:val="24"/>
          <w:szCs w:val="24"/>
        </w:rPr>
      </w:pPr>
      <w:r w:rsidRPr="00773892">
        <w:rPr>
          <w:i w:val="0"/>
          <w:color w:val="auto"/>
          <w:sz w:val="24"/>
          <w:szCs w:val="24"/>
        </w:rPr>
        <w:lastRenderedPageBreak/>
        <w:t xml:space="preserve">Because </w:t>
      </w:r>
      <w:r>
        <w:rPr>
          <w:i w:val="0"/>
          <w:color w:val="auto"/>
          <w:sz w:val="24"/>
          <w:szCs w:val="24"/>
        </w:rPr>
        <w:t xml:space="preserve">defects in Cu are primarily SFTs </w:t>
      </w:r>
      <w:r>
        <w:rPr>
          <w:i w:val="0"/>
          <w:color w:val="auto"/>
          <w:sz w:val="24"/>
          <w:szCs w:val="24"/>
        </w:rPr>
        <w:fldChar w:fldCharType="begin" w:fldLock="1"/>
      </w:r>
      <w:r w:rsidR="00E30FD3">
        <w:rPr>
          <w:i w:val="0"/>
          <w:color w:val="auto"/>
          <w:sz w:val="24"/>
          <w:szCs w:val="24"/>
        </w:rPr>
        <w:instrText>ADDIN CSL_CITATION { "citationItems" : [ { "id" : "ITEM-1", "itemData" : { "author" : [ { "dropping-particle" : "", "family" : "Zinkle", "given" : "S. J.", "non-dropping-particle" : "", "parse-names" : false, "suffix" : "" } ], "container-title" : "Comprehensive Nuclear Materials", "editor" : [ { "dropping-particle" : "", "family" : "Konings", "given" : "R. J. M.", "non-dropping-particle" : "", "parse-names" : false, "suffix" : "" } ], "id" : "ITEM-1", "issued" : { "date-parts" : [ [ "2012" ] ] }, "page" : "65-98", "publisher" : "Elsevier", "publisher-place" : "Amsterdam", "title" : "Radiation-Induced Effects on Microstructure", "type" : "chapter" }, "uris" : [ "http://www.mendeley.com/documents/?uuid=73d8d10c-59c9-452c-9f2a-f98a6b757bac" ] } ], "mendeley" : { "formattedCitation" : "[7]", "plainTextFormattedCitation" : "[7]", "previouslyFormattedCitation" : "[7]" }, "properties" : { "noteIndex" : 0 }, "schema" : "https://github.com/citation-style-language/schema/raw/master/csl-citation.json" }</w:instrText>
      </w:r>
      <w:r>
        <w:rPr>
          <w:i w:val="0"/>
          <w:color w:val="auto"/>
          <w:sz w:val="24"/>
          <w:szCs w:val="24"/>
        </w:rPr>
        <w:fldChar w:fldCharType="separate"/>
      </w:r>
      <w:r w:rsidR="00CE3395" w:rsidRPr="00CE3395">
        <w:rPr>
          <w:i w:val="0"/>
          <w:noProof/>
          <w:color w:val="auto"/>
          <w:sz w:val="24"/>
          <w:szCs w:val="24"/>
        </w:rPr>
        <w:t>[7]</w:t>
      </w:r>
      <w:r>
        <w:rPr>
          <w:i w:val="0"/>
          <w:color w:val="auto"/>
          <w:sz w:val="24"/>
          <w:szCs w:val="24"/>
        </w:rPr>
        <w:fldChar w:fldCharType="end"/>
      </w:r>
      <w:r>
        <w:rPr>
          <w:i w:val="0"/>
          <w:color w:val="auto"/>
          <w:sz w:val="24"/>
          <w:szCs w:val="24"/>
        </w:rPr>
        <w:t xml:space="preserve">, little variation of the channel with dose is expected for Sharp’s study and it is also possible that some of the channels were confused for twins, especially at low doses. Also, no other studies have been found which claim a decrease in width with dose. For example, Edwards et. al. found that defect size and density remained nearly constant with channel widths between 100 and 250 nm between 0.1 and 0.3 dpa </w:t>
      </w:r>
      <w:r>
        <w:rPr>
          <w:i w:val="0"/>
          <w:color w:val="auto"/>
          <w:sz w:val="24"/>
          <w:szCs w:val="24"/>
        </w:rPr>
        <w:fldChar w:fldCharType="begin" w:fldLock="1"/>
      </w:r>
      <w:r w:rsidR="002B1AC8">
        <w:rPr>
          <w:i w:val="0"/>
          <w:color w:val="auto"/>
          <w:sz w:val="24"/>
          <w:szCs w:val="24"/>
        </w:rPr>
        <w:instrText>ADDIN CSL_CITATION { "citationItems" : [ { "id" : "ITEM-1", "itemData" : { "DOI" : "http://dx.doi.org/10.1016/j.jnucmat.2005.04.001", "ISBN" : "8755033857", "author" : [ { "dropping-particle" : "", "family" : "Edwards", "given" : "D J", "non-dropping-particle" : "", "parse-names" : false, "suffix" : "" }, { "dropping-particle" : "", "family" : "Singh", "given" : "B.N.", "non-dropping-particle" : "", "parse-names" : false, "suffix" : "" }, { "dropping-particle" : "", "family" : "Bilde-Sorensen", "given" : "J.B.", "non-dropping-particle" : "", "parse-names" : false, "suffix" : "" } ], "container-title" : "Journal of Nuclear Materials", "id" : "ITEM-1", "issue" : "October", "issued" : { "date-parts" : [ [ "2005" ] ] }, "page" : "164-178", "title" : "Initiation and Propagation of Cleared Channels in Neutron- Irradiated Pure Copper and aPrecipitation Hardened CuCrZr Alloy", "type" : "article-journal", "volume" : "1485" }, "uris" : [ "http://www.mendeley.com/documents/?uuid=470d6dd5-f155-42af-9c7b-56cbf86443f1" ] } ], "mendeley" : { "formattedCitation" : "[18]", "plainTextFormattedCitation" : "[18]", "previouslyFormattedCitation" : "[18]" }, "properties" : { "noteIndex" : 0 }, "schema" : "https://github.com/citation-style-language/schema/raw/master/csl-citation.json" }</w:instrText>
      </w:r>
      <w:r>
        <w:rPr>
          <w:i w:val="0"/>
          <w:color w:val="auto"/>
          <w:sz w:val="24"/>
          <w:szCs w:val="24"/>
        </w:rPr>
        <w:fldChar w:fldCharType="separate"/>
      </w:r>
      <w:r w:rsidR="002B1AC8" w:rsidRPr="002B1AC8">
        <w:rPr>
          <w:i w:val="0"/>
          <w:noProof/>
          <w:color w:val="auto"/>
          <w:sz w:val="24"/>
          <w:szCs w:val="24"/>
        </w:rPr>
        <w:t>[18]</w:t>
      </w:r>
      <w:r>
        <w:rPr>
          <w:i w:val="0"/>
          <w:color w:val="auto"/>
          <w:sz w:val="24"/>
          <w:szCs w:val="24"/>
        </w:rPr>
        <w:fldChar w:fldCharType="end"/>
      </w:r>
      <w:r>
        <w:rPr>
          <w:i w:val="0"/>
          <w:color w:val="auto"/>
          <w:sz w:val="24"/>
          <w:szCs w:val="24"/>
        </w:rPr>
        <w:t xml:space="preserve">. While the present model shows a roughly square root dependence on distance from the source, many studies do not provide measurements of channel width at various grain locations. </w:t>
      </w:r>
      <w:r w:rsidR="00B901C7">
        <w:rPr>
          <w:i w:val="0"/>
          <w:color w:val="auto"/>
          <w:sz w:val="24"/>
          <w:szCs w:val="24"/>
        </w:rPr>
        <w:t>Byun et. al. in 2006 reported that BCC vanadium experiences widening across the grains, the most drastic of which was</w:t>
      </w:r>
      <w:r w:rsidR="00324B4B">
        <w:rPr>
          <w:i w:val="0"/>
          <w:color w:val="auto"/>
          <w:sz w:val="24"/>
          <w:szCs w:val="24"/>
        </w:rPr>
        <w:t xml:space="preserve"> widths increasing from</w:t>
      </w:r>
      <w:r w:rsidR="00B901C7">
        <w:rPr>
          <w:i w:val="0"/>
          <w:color w:val="auto"/>
          <w:sz w:val="24"/>
          <w:szCs w:val="24"/>
        </w:rPr>
        <w:t xml:space="preserve"> 50</w:t>
      </w:r>
      <w:r w:rsidR="00324B4B">
        <w:rPr>
          <w:i w:val="0"/>
          <w:color w:val="auto"/>
          <w:sz w:val="24"/>
          <w:szCs w:val="24"/>
        </w:rPr>
        <w:t xml:space="preserve"> to </w:t>
      </w:r>
      <w:r w:rsidR="00B901C7">
        <w:rPr>
          <w:i w:val="0"/>
          <w:color w:val="auto"/>
          <w:sz w:val="24"/>
          <w:szCs w:val="24"/>
        </w:rPr>
        <w:t xml:space="preserve">200 nm </w:t>
      </w:r>
      <w:r w:rsidR="00B901C7">
        <w:rPr>
          <w:i w:val="0"/>
          <w:color w:val="auto"/>
          <w:sz w:val="24"/>
          <w:szCs w:val="24"/>
        </w:rPr>
        <w:fldChar w:fldCharType="begin" w:fldLock="1"/>
      </w:r>
      <w:r w:rsidR="001815E6">
        <w:rPr>
          <w:i w:val="0"/>
          <w:color w:val="auto"/>
          <w:sz w:val="24"/>
          <w:szCs w:val="24"/>
        </w:rPr>
        <w:instrText>ADDIN CSL_CITATION { "citationItems" : [ { "id" : "ITEM-1", "itemData" : { "DOI" : "10.1016/j.jnucmat.2005.10.011", "ISBN" : "0022-3115", "ISSN" : "00223115", "abstract" : "Characteristics of localized dislocation glide were investigated for 316 and 316LN stainless steels and pure vanadium after ion or neutron irradiation near room temperature and deformation by a uniaxial tensile load or by a multiaxial bending load. In the irradiated 316 stainless steels, both the uniaxial tensile loading and the multiaxial bend loading produced straight localized bands in the form of channels and twins. In vanadium specimens, on the other hand, curved channels were observed after tensile deformation, and these became a common feature after multiaxial bend deformation. No twin was observed in vanadium. A river pattern of channels was observed in the bent samples after irradiation to a high dose of 0.69 dpa. A highly curved channel can be formed by successive cross slip of screw dislocations. Also, the channel width was not constant along the channels; channel widening occurred when weak defect clusters were removed by the gliding screw dislocations changing their paths by cross slip. It is believed that the dissociation of dislocations into partials and high angles between easy glide planes suppresses the formation of curved channels, while a multiaxial stress state, or a higher stress constraint, increases the tendency for channel bending and widening. \u00a9 2005 Elsevier B.V. All rights reserved.", "author" : [ { "dropping-particle" : "", "family" : "Byun", "given" : "T. S.", "non-dropping-particle" : "", "parse-names" : false, "suffix" : "" }, { "dropping-particle" : "", "family" : "Hashimoto", "given" : "N.", "non-dropping-particle" : "", "parse-names" : false, "suffix" : "" }, { "dropping-particle" : "", "family" : "Farrell", "given" : "K.", "non-dropping-particle" : "", "parse-names" : false, "suffix" : "" }, { "dropping-particle" : "", "family" : "Lee", "given" : "E. H.", "non-dropping-particle" : "", "parse-names" : false, "suffix" : "" } ], "container-title" : "Journal of Nuclear Materials", "id" : "ITEM-1", "issue" : "3", "issued" : { "date-parts" : [ [ "2006" ] ] }, "page" : "251-264", "title" : "Characteristics of microscopic strain localization in irradiated 316 stainless steels and pure vanadium", "type" : "article-journal", "volume" : "349" }, "uris" : [ "http://www.mendeley.com/documents/?uuid=795c479d-c42a-4dcb-a62e-dfb727900f96" ] } ], "mendeley" : { "formattedCitation" : "[50]", "plainTextFormattedCitation" : "[50]", "previouslyFormattedCitation" : "[50]" }, "properties" : { "noteIndex" : 0 }, "schema" : "https://github.com/citation-style-language/schema/raw/master/csl-citation.json" }</w:instrText>
      </w:r>
      <w:r w:rsidR="00B901C7">
        <w:rPr>
          <w:i w:val="0"/>
          <w:color w:val="auto"/>
          <w:sz w:val="24"/>
          <w:szCs w:val="24"/>
        </w:rPr>
        <w:fldChar w:fldCharType="separate"/>
      </w:r>
      <w:r w:rsidR="00817145" w:rsidRPr="00817145">
        <w:rPr>
          <w:i w:val="0"/>
          <w:noProof/>
          <w:color w:val="auto"/>
          <w:sz w:val="24"/>
          <w:szCs w:val="24"/>
        </w:rPr>
        <w:t>[50]</w:t>
      </w:r>
      <w:r w:rsidR="00B901C7">
        <w:rPr>
          <w:i w:val="0"/>
          <w:color w:val="auto"/>
          <w:sz w:val="24"/>
          <w:szCs w:val="24"/>
        </w:rPr>
        <w:fldChar w:fldCharType="end"/>
      </w:r>
      <w:r w:rsidR="00B901C7">
        <w:rPr>
          <w:i w:val="0"/>
          <w:color w:val="auto"/>
          <w:sz w:val="24"/>
          <w:szCs w:val="24"/>
        </w:rPr>
        <w:t xml:space="preserve">, as opposed to materials with small defects (such as SFTs) for which Sharp did not see variation across 100 micron glide distances </w:t>
      </w:r>
      <w:r w:rsidR="00B901C7">
        <w:rPr>
          <w:i w:val="0"/>
          <w:color w:val="auto"/>
          <w:sz w:val="24"/>
          <w:szCs w:val="24"/>
        </w:rPr>
        <w:fldChar w:fldCharType="begin" w:fldLock="1"/>
      </w:r>
      <w:r w:rsidR="00E30FD3">
        <w:rPr>
          <w:i w:val="0"/>
          <w:color w:val="auto"/>
          <w:sz w:val="24"/>
          <w:szCs w:val="24"/>
        </w:rPr>
        <w:instrText>ADDIN CSL_CITATION { "citationItems" : [ { "id" : "ITEM-1", "itemData" : { "DOI" : "10.1080/14786436708229258", "ISBN" : "1478-6435", "ISSN" : "0031-8086", "abstract" : " Abstract The deformation of neutron-irradiated copper single crystals has been studied by transmission electron microscopy techniques. The width of the defect-free channels formed by the passage of dislocations has been measured as a function of temperature, dose and strain, in sections cut normal to the primary glide plane. The width and spacing of the channels have also been compared with surface replicas. Sections parallel to the primary glide plane have also been examined to provide details of the dislocation structure within a channel. The formation and development of the channels are discussed and the destruction of loops by dislocations is examined. The deformed state of neutron-irradiated crystals is compared with that of unirradiated crystals. ", "author" : [ { "dropping-particle" : "V.", "family" : "Sharp", "given" : "J.", "non-dropping-particle" : "", "parse-names" : false, "suffix" : "" } ], "container-title" : "Philosophical Magazine", "id" : "ITEM-1", "issue" : "139", "issued" : { "date-parts" : [ [ "1967" ] ] }, "page" : "77-96", "publisher" : "Taylor &amp; Francis", "title" : "Deformation of neutron-irradiated copper single crystals", "type" : "article-journal", "volume" : "16" }, "uris" : [ "http://www.mendeley.com/documents/?uuid=4fff299e-a579-4068-8fb4-fb81b3dde238" ] } ], "mendeley" : { "formattedCitation" : "[8]", "plainTextFormattedCitation" : "[8]", "previouslyFormattedCitation" : "[8]" }, "properties" : { "noteIndex" : 0 }, "schema" : "https://github.com/citation-style-language/schema/raw/master/csl-citation.json" }</w:instrText>
      </w:r>
      <w:r w:rsidR="00B901C7">
        <w:rPr>
          <w:i w:val="0"/>
          <w:color w:val="auto"/>
          <w:sz w:val="24"/>
          <w:szCs w:val="24"/>
        </w:rPr>
        <w:fldChar w:fldCharType="separate"/>
      </w:r>
      <w:r w:rsidR="00E30FD3" w:rsidRPr="00E30FD3">
        <w:rPr>
          <w:i w:val="0"/>
          <w:noProof/>
          <w:color w:val="auto"/>
          <w:sz w:val="24"/>
          <w:szCs w:val="24"/>
        </w:rPr>
        <w:t>[8]</w:t>
      </w:r>
      <w:r w:rsidR="00B901C7">
        <w:rPr>
          <w:i w:val="0"/>
          <w:color w:val="auto"/>
          <w:sz w:val="24"/>
          <w:szCs w:val="24"/>
        </w:rPr>
        <w:fldChar w:fldCharType="end"/>
      </w:r>
      <w:r w:rsidR="00140B5F">
        <w:rPr>
          <w:i w:val="0"/>
          <w:color w:val="auto"/>
          <w:sz w:val="24"/>
          <w:szCs w:val="24"/>
        </w:rPr>
        <w:t>.</w:t>
      </w:r>
      <w:r w:rsidR="00B901C7">
        <w:rPr>
          <w:i w:val="0"/>
          <w:color w:val="auto"/>
          <w:sz w:val="24"/>
          <w:szCs w:val="24"/>
        </w:rPr>
        <w:t xml:space="preserve"> </w:t>
      </w:r>
      <w:r w:rsidR="0037472B">
        <w:rPr>
          <w:i w:val="0"/>
          <w:color w:val="auto"/>
          <w:sz w:val="24"/>
          <w:szCs w:val="24"/>
        </w:rPr>
        <w:t xml:space="preserve">Few studies have made observations of channel width sampling relative to dislocation source. It is likely that lack of noticeable change in channel width is caused by the scale difference between channel width (~100 nm) and channel length (~10 </w:t>
      </w:r>
      <w:r w:rsidR="0037472B">
        <w:rPr>
          <w:rFonts w:cs="Times New Roman"/>
          <w:i w:val="0"/>
          <w:color w:val="auto"/>
          <w:sz w:val="24"/>
          <w:szCs w:val="24"/>
        </w:rPr>
        <w:t>µm) in many studies. The effect of this is illustrated below in</w:t>
      </w:r>
      <w:r w:rsidR="0037472B" w:rsidRPr="0037472B">
        <w:rPr>
          <w:rFonts w:cs="Times New Roman"/>
          <w:i w:val="0"/>
          <w:color w:val="auto"/>
          <w:sz w:val="24"/>
          <w:szCs w:val="24"/>
        </w:rPr>
        <w:t xml:space="preserve"> </w:t>
      </w:r>
      <w:r w:rsidR="0037472B" w:rsidRPr="0037472B">
        <w:rPr>
          <w:rFonts w:cs="Times New Roman"/>
          <w:i w:val="0"/>
          <w:color w:val="auto"/>
          <w:sz w:val="24"/>
          <w:szCs w:val="24"/>
        </w:rPr>
        <w:fldChar w:fldCharType="begin"/>
      </w:r>
      <w:r w:rsidR="0037472B" w:rsidRPr="0037472B">
        <w:rPr>
          <w:rFonts w:cs="Times New Roman"/>
          <w:i w:val="0"/>
          <w:color w:val="auto"/>
          <w:sz w:val="24"/>
          <w:szCs w:val="24"/>
        </w:rPr>
        <w:instrText xml:space="preserve"> REF _Ref486224259 \h  \* MERGEFORMAT </w:instrText>
      </w:r>
      <w:r w:rsidR="0037472B" w:rsidRPr="0037472B">
        <w:rPr>
          <w:rFonts w:cs="Times New Roman"/>
          <w:i w:val="0"/>
          <w:color w:val="auto"/>
          <w:sz w:val="24"/>
          <w:szCs w:val="24"/>
        </w:rPr>
      </w:r>
      <w:r w:rsidR="0037472B" w:rsidRPr="0037472B">
        <w:rPr>
          <w:rFonts w:cs="Times New Roman"/>
          <w:i w:val="0"/>
          <w:color w:val="auto"/>
          <w:sz w:val="24"/>
          <w:szCs w:val="24"/>
        </w:rPr>
        <w:fldChar w:fldCharType="separate"/>
      </w:r>
      <w:r w:rsidR="0037472B" w:rsidRPr="0037472B">
        <w:rPr>
          <w:i w:val="0"/>
          <w:color w:val="auto"/>
          <w:sz w:val="24"/>
          <w:szCs w:val="24"/>
        </w:rPr>
        <w:t xml:space="preserve">Figure </w:t>
      </w:r>
      <w:r w:rsidR="0037472B" w:rsidRPr="0037472B">
        <w:rPr>
          <w:i w:val="0"/>
          <w:noProof/>
          <w:color w:val="auto"/>
          <w:sz w:val="24"/>
          <w:szCs w:val="24"/>
        </w:rPr>
        <w:t>31</w:t>
      </w:r>
      <w:r w:rsidR="0037472B" w:rsidRPr="0037472B">
        <w:rPr>
          <w:rFonts w:cs="Times New Roman"/>
          <w:i w:val="0"/>
          <w:color w:val="auto"/>
          <w:sz w:val="24"/>
          <w:szCs w:val="24"/>
        </w:rPr>
        <w:fldChar w:fldCharType="end"/>
      </w:r>
      <w:r w:rsidR="0037472B">
        <w:rPr>
          <w:rFonts w:cs="Times New Roman"/>
          <w:i w:val="0"/>
          <w:color w:val="auto"/>
          <w:sz w:val="24"/>
          <w:szCs w:val="24"/>
        </w:rPr>
        <w:t xml:space="preserve"> where different channel lengths are sampled and directly compared. This data is </w:t>
      </w:r>
      <w:r w:rsidR="0001693D">
        <w:rPr>
          <w:rFonts w:cs="Times New Roman"/>
          <w:i w:val="0"/>
          <w:color w:val="auto"/>
          <w:sz w:val="24"/>
          <w:szCs w:val="24"/>
        </w:rPr>
        <w:t xml:space="preserve">taken from </w:t>
      </w:r>
      <w:r w:rsidR="0001693D">
        <w:rPr>
          <w:rFonts w:cs="Times New Roman"/>
          <w:i w:val="0"/>
          <w:color w:val="auto"/>
          <w:sz w:val="24"/>
          <w:szCs w:val="24"/>
        </w:rPr>
        <w:fldChar w:fldCharType="begin" w:fldLock="1"/>
      </w:r>
      <w:r w:rsidR="001815E6">
        <w:rPr>
          <w:rFonts w:cs="Times New Roman"/>
          <w:i w:val="0"/>
          <w:color w:val="auto"/>
          <w:sz w:val="24"/>
          <w:szCs w:val="24"/>
        </w:rPr>
        <w:instrText>ADDIN CSL_CITATION { "citationItems" : [ { "id" : "ITEM-1",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"ITEM-1",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"[58]", "plainTextFormattedCitation" : "[58]", "previouslyFormattedCitation" : "[58]" }, "properties" : { "noteIndex" : 0 }, "schema" : "https://github.com/citation-style-language/schema/raw/master/csl-citation.json" }</w:instrText>
      </w:r>
      <w:r w:rsidR="0001693D">
        <w:rPr>
          <w:rFonts w:cs="Times New Roman"/>
          <w:i w:val="0"/>
          <w:color w:val="auto"/>
          <w:sz w:val="24"/>
          <w:szCs w:val="24"/>
        </w:rPr>
        <w:fldChar w:fldCharType="separate"/>
      </w:r>
      <w:r w:rsidR="00817145" w:rsidRPr="00817145">
        <w:rPr>
          <w:rFonts w:cs="Times New Roman"/>
          <w:i w:val="0"/>
          <w:noProof/>
          <w:color w:val="auto"/>
          <w:sz w:val="24"/>
          <w:szCs w:val="24"/>
        </w:rPr>
        <w:t>[58]</w:t>
      </w:r>
      <w:r w:rsidR="0001693D">
        <w:rPr>
          <w:rFonts w:cs="Times New Roman"/>
          <w:i w:val="0"/>
          <w:color w:val="auto"/>
          <w:sz w:val="24"/>
          <w:szCs w:val="24"/>
        </w:rPr>
        <w:fldChar w:fldCharType="end"/>
      </w:r>
      <w:r w:rsidR="0001693D">
        <w:rPr>
          <w:rFonts w:cs="Times New Roman"/>
          <w:i w:val="0"/>
          <w:color w:val="auto"/>
          <w:sz w:val="24"/>
          <w:szCs w:val="24"/>
        </w:rPr>
        <w:t xml:space="preserve">. </w:t>
      </w:r>
    </w:p>
    <w:p w14:paraId="6AAB9169" w14:textId="77777777" w:rsidR="009F59C8" w:rsidRPr="007875F4" w:rsidRDefault="009F59C8" w:rsidP="00B974E1">
      <w:pPr>
        <w:pStyle w:val="Caption"/>
        <w:spacing w:line="276" w:lineRule="auto"/>
        <w:ind w:firstLine="450"/>
        <w:rPr>
          <w:rFonts w:cs="Times New Roman"/>
          <w:i w:val="0"/>
          <w:color w:val="auto"/>
          <w:sz w:val="24"/>
          <w:szCs w:val="24"/>
        </w:rPr>
      </w:pPr>
      <w:r>
        <w:rPr>
          <w:rFonts w:cs="Times New Roman"/>
          <w:i w:val="0"/>
          <w:color w:val="auto"/>
          <w:sz w:val="24"/>
          <w:szCs w:val="24"/>
        </w:rPr>
        <w:t xml:space="preserve">Per the above chapters, larger defects will accentuate this difference by increasing the factor multiplying distance, making higher damage systems more sensitive to the location of channel sampling, and increasing the standard deviation if arbitrary locations are sampled. </w:t>
      </w:r>
      <w:r w:rsidRPr="007875F4">
        <w:rPr>
          <w:i w:val="0"/>
          <w:color w:val="auto"/>
          <w:sz w:val="24"/>
          <w:szCs w:val="24"/>
        </w:rPr>
        <w:t>In order to more clearly vet this model, detailed TEM studies on a variety of materials is needed with information on sampling distance, number of channels sampled, defect size distributions, and defect density.</w:t>
      </w:r>
      <w:r w:rsidR="00BE7780">
        <w:rPr>
          <w:i w:val="0"/>
          <w:color w:val="auto"/>
          <w:sz w:val="24"/>
          <w:szCs w:val="24"/>
        </w:rPr>
        <w:t xml:space="preserve"> </w:t>
      </w:r>
    </w:p>
    <w:p w14:paraId="52F64E72" w14:textId="77777777" w:rsidR="009F59C8" w:rsidRDefault="009F59C8" w:rsidP="00B974E1">
      <w:pPr>
        <w:spacing w:line="276" w:lineRule="auto"/>
        <w:ind w:firstLine="450"/>
      </w:pPr>
    </w:p>
    <w:p w14:paraId="4E2C5B6E" w14:textId="77777777" w:rsidR="009F59C8" w:rsidRPr="009F59C8" w:rsidRDefault="009F59C8" w:rsidP="00B974E1">
      <w:pPr>
        <w:spacing w:line="276" w:lineRule="auto"/>
        <w:ind w:firstLine="450"/>
      </w:pPr>
    </w:p>
    <w:p w14:paraId="16BC7A02" w14:textId="77777777" w:rsidR="0037472B" w:rsidRDefault="0037472B" w:rsidP="00B974E1">
      <w:pPr>
        <w:spacing w:line="276" w:lineRule="auto"/>
        <w:jc w:val="center"/>
      </w:pPr>
      <w:r w:rsidRPr="00B07090">
        <w:rPr>
          <w:noProof/>
          <w:szCs w:val="20"/>
        </w:rPr>
        <w:drawing>
          <wp:inline distT="0" distB="0" distL="0" distR="0" wp14:anchorId="1F822B64" wp14:editId="27094DA1">
            <wp:extent cx="3688080" cy="2588108"/>
            <wp:effectExtent l="0" t="0" r="7620" b="3175"/>
            <wp:docPr id="44" name="Picture 44" descr="../Google%20Drive/Dislocation%20Channeling/Figures/Effect%20of%20Observation%20D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ogle%20Drive/Dislocation%20Channeling/Figures/Effect%20of%20Observation%20Distance.png"/>
                    <pic:cNvPicPr>
                      <a:picLocks noChangeAspect="1" noChangeArrowheads="1"/>
                    </pic:cNvPicPr>
                  </pic:nvPicPr>
                  <pic:blipFill rotWithShape="1">
                    <a:blip r:embed="rId54">
                      <a:extLst>
                        <a:ext uri="{28A0092B-C50C-407E-A947-70E740481C1C}">
                          <a14:useLocalDpi xmlns:a14="http://schemas.microsoft.com/office/drawing/2010/main" val="0"/>
                        </a:ext>
                      </a:extLst>
                    </a:blip>
                    <a:srcRect/>
                    <a:stretch/>
                  </pic:blipFill>
                  <pic:spPr bwMode="auto">
                    <a:xfrm>
                      <a:off x="0" y="0"/>
                      <a:ext cx="3766851" cy="2643385"/>
                    </a:xfrm>
                    <a:prstGeom prst="rect">
                      <a:avLst/>
                    </a:prstGeom>
                    <a:noFill/>
                    <a:ln>
                      <a:noFill/>
                    </a:ln>
                    <a:extLs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57A1598B" w14:textId="39091619" w:rsidR="00BE7780" w:rsidRDefault="0037472B" w:rsidP="00B974E1">
      <w:pPr>
        <w:pStyle w:val="Caption"/>
        <w:spacing w:line="276" w:lineRule="auto"/>
        <w:jc w:val="center"/>
      </w:pPr>
      <w:bookmarkStart w:id="152" w:name="_Ref486224259"/>
      <w:bookmarkStart w:id="153" w:name="_Toc486418939"/>
      <w:r>
        <w:t xml:space="preserve">Figure </w:t>
      </w:r>
      <w:r w:rsidR="00111575">
        <w:fldChar w:fldCharType="begin"/>
      </w:r>
      <w:r w:rsidR="00111575">
        <w:instrText xml:space="preserve"> SEQ Figure \* ARABIC </w:instrText>
      </w:r>
      <w:r w:rsidR="00111575">
        <w:fldChar w:fldCharType="separate"/>
      </w:r>
      <w:r>
        <w:rPr>
          <w:noProof/>
        </w:rPr>
        <w:t>31</w:t>
      </w:r>
      <w:r w:rsidR="00111575">
        <w:rPr>
          <w:noProof/>
        </w:rPr>
        <w:fldChar w:fldCharType="end"/>
      </w:r>
      <w:bookmarkEnd w:id="152"/>
      <w:r>
        <w:t xml:space="preserve">: Maximum width dose and distance dependence of channels in Mo. </w:t>
      </w:r>
      <w:r w:rsidR="0001693D">
        <w:t xml:space="preserve">Channel width is sampled at three different locations from the dislocation source, with microstructure parameters taken from Li et. al., 2008 </w:t>
      </w:r>
      <w:r w:rsidR="0001693D">
        <w:fldChar w:fldCharType="begin" w:fldLock="1"/>
      </w:r>
      <w:r w:rsidR="001815E6">
        <w:instrText>ADDIN CSL_CITATION { "citationItems" : [ { "id" : "ITEM-1", "itemData" : { "DOI" : "10.1016/j.jnucmat.2007.12.001", "ISBN" : "0022-3115", "ISSN" : "00223115", "author" : [ { "dropping-particle" : "", "family" : "Li", "given" : "Meimei", "non-dropping-particle" : "", "parse-names" : false, "suffix" : "" }, { "dropping-particle" : "", "family" : "Eldrup", "given" : "M.", "non-dropping-particle" : "", "parse-names" : false, "suffix" : "" }, { "dropping-particle" : "", "family" : "Byun", "given" : "T.S.", "non-dropping-particle" : "", "parse-names" : false, "suffix" : "" }, { "dropping-particle" : "", "family" : "Hashimoto", "given" : "N.", "non-dropping-particle" : "", "parse-names" : false, "suffix" : "" }, { "dropping-particle" : "", "family" : "Snead", "given" : "L.L.", "non-dropping-particle" : "", "parse-names" : false, "suffix" : "" }, { "dropping-particle" : "", "family" : "Zinkle", "given" : "S.J.", "non-dropping-particle" : "", "parse-names" : false, "suffix" : "" } ], "container-title" : "Journal of Nuclear Materials", "id" : "ITEM-1", "issue" : "1", "issued" : { "date-parts" : [ [ "2008" ] ] }, "page" : "11-28", "title" : "Low temperature neutron irradiation effects on microstructure and tensile properties of molybdenum", "type" : "article-journal", "volume" : "376" }, "uris" : [ "http://www.mendeley.com/documents/?uuid=c06a488e-a8b4-423c-8655-bcd8d28a83ac" ] } ], "mendeley" : { "formattedCitation" : "[58]", "plainTextFormattedCitation" : "[58]", "previouslyFormattedCitation" : "[58]" }, "properties" : { "noteIndex" : 0 }, "schema" : "https://github.com/citation-style-language/schema/raw/master/csl-citation.json" }</w:instrText>
      </w:r>
      <w:r w:rsidR="0001693D">
        <w:fldChar w:fldCharType="separate"/>
      </w:r>
      <w:r w:rsidR="00817145" w:rsidRPr="00817145">
        <w:rPr>
          <w:i w:val="0"/>
          <w:noProof/>
        </w:rPr>
        <w:t>[58]</w:t>
      </w:r>
      <w:r w:rsidR="0001693D">
        <w:fldChar w:fldCharType="end"/>
      </w:r>
      <w:r w:rsidR="0001693D">
        <w:t>.</w:t>
      </w:r>
      <w:bookmarkEnd w:id="153"/>
    </w:p>
    <w:p w14:paraId="63F519E3" w14:textId="77777777" w:rsidR="00BE7780" w:rsidRDefault="00BE7780" w:rsidP="00B974E1">
      <w:pPr>
        <w:pStyle w:val="Heading2"/>
        <w:spacing w:line="276" w:lineRule="auto"/>
      </w:pPr>
      <w:bookmarkStart w:id="154" w:name="_Ref486238639"/>
      <w:bookmarkStart w:id="155" w:name="_Toc489251704"/>
      <w:r>
        <w:lastRenderedPageBreak/>
        <w:t>Comparisons to Other Proposed Channel Formation Mechanisms</w:t>
      </w:r>
      <w:bookmarkEnd w:id="154"/>
      <w:bookmarkEnd w:id="155"/>
    </w:p>
    <w:p w14:paraId="4CEF04FD" w14:textId="4C0AD728" w:rsidR="0037472B" w:rsidRDefault="007875F4" w:rsidP="00B974E1">
      <w:pPr>
        <w:pStyle w:val="Caption"/>
        <w:spacing w:line="276" w:lineRule="auto"/>
        <w:ind w:firstLine="450"/>
        <w:rPr>
          <w:i w:val="0"/>
          <w:color w:val="auto"/>
          <w:sz w:val="24"/>
          <w:szCs w:val="24"/>
        </w:rPr>
      </w:pPr>
      <w:r>
        <w:rPr>
          <w:i w:val="0"/>
          <w:color w:val="auto"/>
          <w:sz w:val="24"/>
          <w:szCs w:val="24"/>
        </w:rPr>
        <w:t xml:space="preserve">In addition to the point-source mechanism presented in this model, other mechanisms have been proposed for channel formation. Source broadening, proposed by Birceño et. al. and Kacher et. al. </w:t>
      </w:r>
      <w:r>
        <w:rPr>
          <w:i w:val="0"/>
          <w:color w:val="auto"/>
          <w:sz w:val="24"/>
          <w:szCs w:val="24"/>
        </w:rPr>
        <w:fldChar w:fldCharType="begin" w:fldLock="1"/>
      </w:r>
      <w:r w:rsidR="001815E6">
        <w:rPr>
          <w:i w:val="0"/>
          <w:color w:val="auto"/>
          <w:sz w:val="24"/>
          <w:szCs w:val="24"/>
        </w:rPr>
        <w:instrText>ADDIN CSL_CITATION { "citationItems" : [ { "id" : "ITEM-1", "itemData" : { "DOI" : "10.1016/j.jnucmat.2010.12.026", "ISBN" : "00223115", "ISSN" : "00223115", "abstract" : "The impact of heavy-ion produced defects on the mobility of dislocations, dislocation sources and newly generated dislocations in 304 stainless steel are discovered by performing irradiation and deformation experiments in real time in the transmission electron microscope. Dislocations mobile prior to the irradiation are effectively locked in position by the irradiation, but the irradiation has no discernible impact on the ability of a source to generate dislocations. The motion and mobility of a dislocation is altered by the irradiation. It becomes irregular and jerky and the mobility increases slowly with time as the radiation-produced defects are annihilated locally. Channels created by dislocations ejected from grain boundary dislocation sources were found to have a natural width, as the emission sites within the boundary were spaced close together. Finally, the distribution of dislocations, basically, an inverse dislocation pile-up, within a cleared channel suggests a new mechanism for generating high local levels of stress at grain boundaries. The impact of these observations on the mechanical properties of irradiated materials is discussed briefly. ?? 2010 Published by Elsevier B.V. All rights reserved.", "author" : [ { "dropping-particle" : "", "family" : "Brice\u00f1o", "given" : "M.", "non-dropping-particle" : "", "parse-names" : false, "suffix" : "" }, { "dropping-particle" : "", "family" : "Fenske", "given" : "J.", "non-dropping-particle" : "", "parse-names" : false, "suffix" : "" }, { "dropping-particle" : "", "family" : "Dadfarnia", "given" : "M.", "non-dropping-particle" : "", "parse-names" : false, "suffix" : "" }, { "dropping-particle" : "", "family" : "Sofronis", "given" : "P.", "non-dropping-particle" : "", "parse-names" : false, "suffix" : "" }, { "dropping-particle" : "", "family" : "Robertson", "given" : "I. M.", "non-dropping-particle" : "", "parse-names" : false, "suffix" : "" } ], "container-title" : "Journal of Nuclear Materials", "id" : "ITEM-1", "issue" : "1", "issued" : { "date-parts" : [ [ "2011" ] ] }, "page" : "18-26", "title" : "Effect of ion irradiation-produced defects on the mobility of dislocations in 304 stainless steel", "type" : "article-journal", "volume" : "409" }, "uris" : [ "http://www.mendeley.com/documents/?uuid=6d3dd066-7bcf-4263-92e0-cf321d16b0c8" ] }, { "id" : "ITEM-2", "itemData" : { "DOI" : "10.1016/j.micron.2012.01.017", "ISBN" : "1878-4291 (Electronic)\\r0968-4328 (Linking)", "ISSN" : "09684328", "PMID" : "22365051", "abstract" : "The effects of heavy-ion irradiation on dislocation processes in stainless steels were investigated using in situ irradiation and deformation in the transmission electron microscope as well as post mortem electron tomography to retrieve information on the three-dimensional dislocation state. Irradiation-induced defects were found to pose a strong collective barrier to dislocation motion, leading to dislocation pileups forming in grain interiors and at grain boundaries. The passage of multiple dislocations along the same slip plane removes the irradiation defects and leads to the eventual formation of a defect-free channel. These channels are composed of densely tangled dislocation networks which line the channel-matrix walls as well as residual dislocation debris in the channel interiors. The structures of the dislocation tangles were found to be similar to those encountered in later stages of deformation in unirradiated materials, with the exception that they developed earlier in the deformation process and were confined to the defect free channels. Also, defect free channels were found to widen through both source widening as well as complex cross-slip mechanisms. \u00a9 2012 Elsevier Ltd.", "author" : [ { "dropping-particle" : "", "family" : "Kacher", "given" : "J.", "non-dropping-particle" : "", "parse-names" : false, "suffix" : "" }, { "dropping-particle" : "", "family" : "Liu", "given" : "G. S.", "non-dropping-particle" : "", "parse-names" : false, "suffix" : "" }, { "dropping-particle" : "", "family" : "Robertson", "given" : "I. M.", "non-dropping-particle" : "", "parse-names" : false, "suffix" : "" } ], "container-title" : "Micron", "id" : "ITEM-2", "issue" : "11", "issued" : { "date-parts" : [ [ "2012" ] ] }, "page" : "1099-1107", "title" : "In situ and tomographic observations of defect free channel formation in ion irradiated stainless steels", "type" : "article-journal", "volume" : "43" }, "uris" : [ "http://www.mendeley.com/documents/?uuid=42aa609a-27e1-44cd-a8de-985f97a78b67" ] } ], "mendeley" : { "formattedCitation" : "[47,48]", "plainTextFormattedCitation" : "[47,48]", "previouslyFormattedCitation" : "[47,48]" }, "properties" : { "noteIndex" : 0 }, "schema" : "https://github.com/citation-style-language/schema/raw/master/csl-citation.json" }</w:instrText>
      </w:r>
      <w:r>
        <w:rPr>
          <w:i w:val="0"/>
          <w:color w:val="auto"/>
          <w:sz w:val="24"/>
          <w:szCs w:val="24"/>
        </w:rPr>
        <w:fldChar w:fldCharType="separate"/>
      </w:r>
      <w:r w:rsidR="00817145" w:rsidRPr="00817145">
        <w:rPr>
          <w:i w:val="0"/>
          <w:noProof/>
          <w:color w:val="auto"/>
          <w:sz w:val="24"/>
          <w:szCs w:val="24"/>
        </w:rPr>
        <w:t>[47,48]</w:t>
      </w:r>
      <w:r>
        <w:rPr>
          <w:i w:val="0"/>
          <w:color w:val="auto"/>
          <w:sz w:val="24"/>
          <w:szCs w:val="24"/>
        </w:rPr>
        <w:fldChar w:fldCharType="end"/>
      </w:r>
      <w:r>
        <w:rPr>
          <w:i w:val="0"/>
          <w:color w:val="auto"/>
          <w:sz w:val="24"/>
          <w:szCs w:val="24"/>
        </w:rPr>
        <w:t>, is a mechanism where dislocations</w:t>
      </w:r>
      <w:r w:rsidR="00171741">
        <w:rPr>
          <w:i w:val="0"/>
          <w:color w:val="auto"/>
          <w:sz w:val="24"/>
          <w:szCs w:val="24"/>
        </w:rPr>
        <w:t xml:space="preserve"> r</w:t>
      </w:r>
      <w:r>
        <w:rPr>
          <w:i w:val="0"/>
          <w:color w:val="auto"/>
          <w:sz w:val="24"/>
          <w:szCs w:val="24"/>
        </w:rPr>
        <w:t>emain close to their initial glide plane</w:t>
      </w:r>
      <w:r w:rsidR="00171741">
        <w:rPr>
          <w:i w:val="0"/>
          <w:color w:val="auto"/>
          <w:sz w:val="24"/>
          <w:szCs w:val="24"/>
        </w:rPr>
        <w:t xml:space="preserve">, while the glide plane itself is determined by a “volume element” as the source. Dislocations are emitted from this entire volume region, leading to an essentially single-width channel. Within the channel, dislocations can become tangled, creating Frank-Read sources which widen the channel at its edges. If incorporated into this model, the effects of such a volume source are shown in </w:t>
      </w:r>
      <w:r w:rsidR="00171741" w:rsidRPr="00171741">
        <w:rPr>
          <w:i w:val="0"/>
          <w:color w:val="auto"/>
          <w:sz w:val="24"/>
          <w:szCs w:val="24"/>
        </w:rPr>
        <w:fldChar w:fldCharType="begin"/>
      </w:r>
      <w:r w:rsidR="00171741" w:rsidRPr="00171741">
        <w:rPr>
          <w:i w:val="0"/>
          <w:color w:val="auto"/>
          <w:sz w:val="24"/>
          <w:szCs w:val="24"/>
        </w:rPr>
        <w:instrText xml:space="preserve"> REF _Ref486075966 \h  \* MERGEFORMAT </w:instrText>
      </w:r>
      <w:r w:rsidR="00171741" w:rsidRPr="00171741">
        <w:rPr>
          <w:i w:val="0"/>
          <w:color w:val="auto"/>
          <w:sz w:val="24"/>
          <w:szCs w:val="24"/>
        </w:rPr>
      </w:r>
      <w:r w:rsidR="00171741" w:rsidRPr="00171741">
        <w:rPr>
          <w:i w:val="0"/>
          <w:color w:val="auto"/>
          <w:sz w:val="24"/>
          <w:szCs w:val="24"/>
        </w:rPr>
        <w:fldChar w:fldCharType="separate"/>
      </w:r>
      <w:r w:rsidR="00171741" w:rsidRPr="00171741">
        <w:rPr>
          <w:i w:val="0"/>
          <w:color w:val="auto"/>
          <w:sz w:val="24"/>
          <w:szCs w:val="24"/>
        </w:rPr>
        <w:t xml:space="preserve">Figure </w:t>
      </w:r>
      <w:r w:rsidR="00171741" w:rsidRPr="00171741">
        <w:rPr>
          <w:i w:val="0"/>
          <w:noProof/>
          <w:color w:val="auto"/>
          <w:sz w:val="24"/>
          <w:szCs w:val="24"/>
        </w:rPr>
        <w:t>18</w:t>
      </w:r>
      <w:r w:rsidR="00171741" w:rsidRPr="00171741">
        <w:rPr>
          <w:i w:val="0"/>
          <w:color w:val="auto"/>
          <w:sz w:val="24"/>
          <w:szCs w:val="24"/>
        </w:rPr>
        <w:fldChar w:fldCharType="end"/>
      </w:r>
      <w:r w:rsidR="00917BFC">
        <w:rPr>
          <w:i w:val="0"/>
          <w:color w:val="auto"/>
          <w:sz w:val="24"/>
          <w:szCs w:val="24"/>
        </w:rPr>
        <w:t xml:space="preserve">. As shown, the development of the channel remains unchanged, while the size of the source </w:t>
      </w:r>
      <w:r w:rsidR="00EF5CBA">
        <w:rPr>
          <w:i w:val="0"/>
          <w:color w:val="auto"/>
          <w:sz w:val="24"/>
          <w:szCs w:val="24"/>
        </w:rPr>
        <w:t xml:space="preserve">governs minimum, initial </w:t>
      </w:r>
      <w:r w:rsidR="00917BFC">
        <w:rPr>
          <w:i w:val="0"/>
          <w:color w:val="auto"/>
          <w:sz w:val="24"/>
          <w:szCs w:val="24"/>
        </w:rPr>
        <w:t>channel width. This indicates that unless sources are quite wide, and the channels very short (such as is present in cross-channels which connect near-parallel channels), source broadening has a corrective, rather than determining</w:t>
      </w:r>
      <w:r w:rsidR="000E14E6">
        <w:rPr>
          <w:i w:val="0"/>
          <w:color w:val="auto"/>
          <w:sz w:val="24"/>
          <w:szCs w:val="24"/>
        </w:rPr>
        <w:t>,</w:t>
      </w:r>
      <w:r w:rsidR="00917BFC">
        <w:rPr>
          <w:i w:val="0"/>
          <w:color w:val="auto"/>
          <w:sz w:val="24"/>
          <w:szCs w:val="24"/>
        </w:rPr>
        <w:t xml:space="preserve"> contribution to channel width.</w:t>
      </w:r>
    </w:p>
    <w:p w14:paraId="089F2A7E" w14:textId="521093BD" w:rsidR="003F4C1C" w:rsidRDefault="005D61DE" w:rsidP="00B974E1">
      <w:pPr>
        <w:spacing w:line="276" w:lineRule="auto"/>
        <w:ind w:firstLine="450"/>
      </w:pPr>
      <w:r>
        <w:t xml:space="preserve">The other studies which attempted more advanced tools to simulate channel formation are De la Rubia et. al.  and Ghoniem et. al. which both used variations of DD </w:t>
      </w:r>
      <w:r w:rsidR="000E14E6">
        <w:t xml:space="preserve">simulations </w:t>
      </w:r>
      <w:r>
        <w:t xml:space="preserve">to demonstrate channeling and replicate experimental results well </w:t>
      </w:r>
      <w:r>
        <w:fldChar w:fldCharType="begin" w:fldLock="1"/>
      </w:r>
      <w:r w:rsidR="001815E6">
        <w:instrText>ADDIN CSL_CITATION { "citationItems" : [ { "id" : "ITEM-1",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"ITEM-1",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"id" : "ITEM-2",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"ITEM-2",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"ITEM-3", "itemData" : { "DOI" : "10.1038/35022544", "ISBN" : "0028-0836", "ISSN" : "1476-4687", "PMID" : "10972284", "abstract" : "The irradiation of metals by energetic particles causes significant degradation of the mechanical properties, most notably an increased yield stress and decreased ductility, often accompanied by plastic flow localization. Such effects limit the lifetime of pressure vessels in nuclear power plants, and constrain the choice of materials for fusion-based alternative energy sources. Although these phenomena have been known for many years, the underlying fundamental mechanisms and their relation to the irradiation field have not been clearly demonstrated. Here we use three-dimensional multiscale simulations of irradiated metals to reveal the mechanisms underlying plastic flow localization in defect-free channels. We observe dislocation pinning by irradiation-induced clusters of defects, subsequent unpinning as defects are absorbed by the dislocations, and cross-slip of the latter as the stress is increased. The width of the plastic flow channels is limited by the interaction among opposing dislocation dipole segments and the remaining defect clusters.", "author" : [ { "dropping-particle" : "", "family" : "la Rubia TD", "given" : "", "non-dropping-particle" : "de", "parse-names" : false, "suffix" : "" }, { "dropping-particle" : "", "family" : "Zbib", "given" : "Hussein M", "non-dropping-particle" : "", "parse-names" : false, "suffix" : "" }, { "dropping-particle" : "", "family" : "Khraishi", "given" : "Ta", "non-dropping-particle" : "", "parse-names" : false, "suffix" : "" }, { "dropping-particle" : "", "family" : "Wirth", "given" : "Bd", "non-dropping-particle" : "", "parse-names" : false, "suffix" : "" }, { "dropping-particle" : "", "family" : "Victoria", "given" : "M", "non-dropping-particle" : "", "parse-names" : false, "suffix" : "" }, { "dropping-particle" : "", "family" : "Caturla", "given" : "Mj", "non-dropping-particle" : "", "parse-names" : false, "suffix" : "" } ], "chapter-number" : "871", "container-title" : "Nature", "id" : "ITEM-3", "issue" : "6798", "issued" : { "date-parts" : [ [ "2000" ] ] }, "language" : "English", "page" : "871-4", "title" : "Multiscale modelling of plastic flow localization in irradiated materials", "type" : "article-journal", "volume" : "406" }, "uris" : [ "http://www.mendeley.com/documents/?uuid=46ab44e8-71a4-44b7-ab53-874a55759fef" ] } ], "mendeley" : { "formattedCitation" : "[39\u201341]", "plainTextFormattedCitation" : "[39\u201341]", "previouslyFormattedCitation" : "[39\u201341]" }, "properties" : { "noteIndex" : 0 }, "schema" : "https://github.com/citation-style-language/schema/raw/master/csl-citation.json" }</w:instrText>
      </w:r>
      <w:r>
        <w:fldChar w:fldCharType="separate"/>
      </w:r>
      <w:r w:rsidR="00817145" w:rsidRPr="00817145">
        <w:rPr>
          <w:noProof/>
        </w:rPr>
        <w:t>[39–41]</w:t>
      </w:r>
      <w:r>
        <w:fldChar w:fldCharType="end"/>
      </w:r>
      <w:r>
        <w:t>. The studies by Ghoniem were especially interesting in that they showed</w:t>
      </w:r>
      <w:r w:rsidR="000E14E6">
        <w:t>,</w:t>
      </w:r>
      <w:r>
        <w:t xml:space="preserve"> within a certain field around the dislocations, defects would “decorate” the dislocations before b</w:t>
      </w:r>
      <w:r w:rsidR="00445D4A">
        <w:t xml:space="preserve">eing eliminated. This may contribute to an apparent source volume producing a minimum channel size based on the material and the force field around the dislocation. Moreover, since the present model also appears to agree with experiments, it is likely that higher fidelity to the physics </w:t>
      </w:r>
      <w:r w:rsidR="00C3637F">
        <w:t>provides minor correction to the present model, rather than being needed for a reasonable prediction.</w:t>
      </w:r>
    </w:p>
    <w:p w14:paraId="13AD11B5" w14:textId="61E6FD05" w:rsidR="00A54BEA" w:rsidRDefault="00A54BEA" w:rsidP="00B974E1">
      <w:pPr>
        <w:spacing w:line="276" w:lineRule="auto"/>
        <w:ind w:firstLine="450"/>
      </w:pPr>
      <w:r>
        <w:t>Arsenlis, et. al. also used DD to develop some quantitative channel results for low density (</w:t>
      </w:r>
      <w:r w:rsidRPr="00AE460D">
        <w:t>10</w:t>
      </w:r>
      <w:r>
        <w:rPr>
          <w:vertAlign w:val="superscript"/>
        </w:rPr>
        <w:t>20</w:t>
      </w:r>
      <w:r>
        <w:t>-10</w:t>
      </w:r>
      <w:r>
        <w:rPr>
          <w:vertAlign w:val="superscript"/>
        </w:rPr>
        <w:t>22</w:t>
      </w:r>
      <w:r>
        <w:t xml:space="preserve"> m</w:t>
      </w:r>
      <w:r>
        <w:rPr>
          <w:vertAlign w:val="superscript"/>
        </w:rPr>
        <w:t>-3</w:t>
      </w:r>
      <w:r>
        <w:t xml:space="preserve">) very large (d=25 nm) defect systems, and generated uniform channels over a 1.3 micron simulation cell </w:t>
      </w:r>
      <w:r>
        <w:fldChar w:fldCharType="begin" w:fldLock="1"/>
      </w:r>
      <w:r>
        <w:instrText>ADDIN CSL_CITATION { "citationItems" : [ { "id" : "ITEM-1", "itemData" : { "DOI" : "10.1016/j.actamat.2012.03.041", "ISBN" : "1359-6454", "ISSN" : "13596454", "abstract" : "Low temperature irradiation of crystalline materials is known to result in hardening and loss of ductility, which limits the usefulness of candidate materials in harsh nuclear environments. In body-centered cubic (bcc) metals, this mechanical property degradation is caused by the interaction of in-grown dislocations with irradiation defects, particularly small dislocation loops resulting from the microstructural evolution of displacement cascades. In this paper, we perform dislocation dynamics simulations of bcc Fe containing various concentrations of dislocation loops produced by irradiation in an attempt to gain insight into the processes that lead to hardening and embrittlement. We find that a transition from homogenous to highly localized deformation occurs at a critical loop density. Above it, plastic flow proceeds heterogeneously, creating defect-free channels in its wake. We find that channel initiation and size are mediated by loop coalescence resulting from elastic interactions with moving dislocations. \u00a9 2012 Acta Materialia Inc. Published by Elsevier Ltd. All rights reserved.", "author" : [ { "dropping-particle" : "", "family" : "Arsenlis", "given" : "A.", "non-dropping-particle" : "", "parse-names" : false, "suffix" : "" }, { "dropping-particle" : "", "family" : "Rhee", "given" : "M.", "non-dropping-particle" : "", "parse-names" : false, "suffix" : "" }, { "dropping-particle" : "", "family" : "Hommes", "given" : "G.", "non-dropping-particle" : "", "parse-names" : false, "suffix" : "" }, { "dropping-particle" : "", "family" : "Cook", "given" : "R.", "non-dropping-particle" : "", "parse-names" : false, "suffix" : "" }, { "dropping-particle" : "", "family" : "Marian", "given" : "J.", "non-dropping-particle" : "", "parse-names" : false, "suffix" : "" } ], "container-title" : "Acta Materialia", "id" : "ITEM-1", "issue" : "9", "issued" : { "date-parts" : [ [ "2012" ] ] }, "page" : "3748-3757", "publisher" : "Acta Materialia Inc.", "title" : "A dislocation dynamics study of the transition from homogeneous to heterogeneous deformation in irradiated body-centered cubic iron", "type" : "article-journal", "volume" : "60" }, "uris" : [ "http://www.mendeley.com/documents/?uuid=dca28786-6cbb-49cc-9cb0-46b25d8d228c" ] } ], "mendeley" : { "formattedCitation" : "[43]", "plainTextFormattedCitation" : "[43]", "previouslyFormattedCitation" : "[43]" }, "properties" : { "noteIndex" : 0 }, "schema" : "https://github.com/citation-style-language/schema/raw/master/csl-citation.json" }</w:instrText>
      </w:r>
      <w:r>
        <w:fldChar w:fldCharType="separate"/>
      </w:r>
      <w:r w:rsidRPr="00A54BEA">
        <w:rPr>
          <w:noProof/>
        </w:rPr>
        <w:t>[43]</w:t>
      </w:r>
      <w:r>
        <w:fldChar w:fldCharType="end"/>
      </w:r>
      <w:r>
        <w:t xml:space="preserve">. Their results are similar to those of Patra and McDowell, which observed channel formation at low strain conditions, with channels broadening of 15-50 micron glide distances </w:t>
      </w:r>
      <w:r>
        <w:fldChar w:fldCharType="begin" w:fldLock="1"/>
      </w:r>
      <w:r>
        <w:instrText>ADDIN CSL_CITATION { "citationItems" : [ { "id" : "ITEM-1", "itemData" : { "DOI" : "10.1016/j.jnucmat.2012.08.021", "ISSN" : "00223115", "abstract" : "A continuum constitutive crystal plasticity framework is implemented to model the post-irradiation tensile behavior of bcc structural materials, accounting for localized deformation due to the formation of dislocation channels. Both the mechanical response and deformed microstructure of the material are modeled for quasi-static tensile loading. The latter is studied to identify the stages of dislocation channel formation during localization, specifically with respect to the evolution of dislocations and irradiation-induced defects. Parametric studies of the cross-slip and flow softening (due to annihilation of irradiation-induced defects) models are performed to study their effects on the localization behavior. Results are compared to available experimental data. ?? 2012 Elsevier B.V. All rights reserved.", "author" : [ { "dropping-particle" : "", "family" : "Patra", "given" : "Anirban", "non-dropping-particle" : "", "parse-names" : false, "suffix" : "" }, { "dropping-particle" : "", "family" : "McDowell", "given" : "David L.", "non-dropping-particle" : "", "parse-names" : false, "suffix" : "" } ], "container-title" : "Journal of Nuclear Materials", "id" : "ITEM-1", "issue" : "1-3", "issued" : { "date-parts" : [ [ "2013" ] ] }, "page" : "414-427", "publisher" : "Elsevier B.V.", "title" : "Continuum modeling of localized deformation in irradiated bcc materials", "type" : "article-journal", "volume" : "432" }, "uris" : [ "http://www.mendeley.com/documents/?uuid=1f344799-cd62-421e-988a-3b2415c9445b" ] }, { "id" : "ITEM-2", "itemData" : { "DOI" : "10.1016/j.actamat.2016.03.041", "ISSN" : "13596454", "abstract" : "A continuum crystal plasticity framework is used to study the effect of microstructure and mesoscopic factors on dislocation channeling and flow localization in an irradiated model bcc alloy. Simulated dislocation channeling characteristics are correlated to the dislocation and defect densities in the substructure, local Schmid factor, and stress triaxiality, in terms of their temporal and spatial evolution. A metric is introduced to assess the propensity for localization and is correlated to the grain-level Schmid factor. It is found that localization generally takes place in grains with a local Schmid factor in the range 0.42 or higher. Surface slip step heights are computed at free surfaces and compared to relevant experiments.", "author" : [ { "dropping-particle" : "", "family" : "Patra", "given" : "Anirban", "non-dropping-particle" : "", "parse-names" : false, "suffix" : "" }, { "dropping-particle" : "", "family" : "McDowell", "given" : "David L.", "non-dropping-particle" : "", "parse-names" : false, "suffix" : "" } ], "container-title" : "Acta Materialia", "id" : "ITEM-2", "issued" : { "date-parts" : [ [ "2016" ] ] }, "page" : "364-376", "publisher" : "Elsevier Ltd", "title" : "Crystal plasticity investigation of the microstructural factors influencing dislocation channeling in a model irradiated bcc material", "type" : "article-journal", "volume" : "110" }, "uris" : [ "http://www.mendeley.com/documents/?uuid=f222e5aa-a89f-48d8-bc86-efd708324aa6" ] } ], "mendeley" : { "formattedCitation" : "[44,45]", "plainTextFormattedCitation" : "[44,45]", "previouslyFormattedCitation" : "[44,45]" }, "properties" : { "noteIndex" : 0 }, "schema" : "https://github.com/citation-style-language/schema/raw/master/csl-citation.json" }</w:instrText>
      </w:r>
      <w:r>
        <w:fldChar w:fldCharType="separate"/>
      </w:r>
      <w:r w:rsidRPr="00A54BEA">
        <w:rPr>
          <w:noProof/>
        </w:rPr>
        <w:t>[44,45]</w:t>
      </w:r>
      <w:r>
        <w:fldChar w:fldCharType="end"/>
      </w:r>
      <w:r>
        <w:t xml:space="preserve">. Po and Ghoniem </w:t>
      </w:r>
      <w:r>
        <w:fldChar w:fldCharType="begin" w:fldLock="1"/>
      </w:r>
      <w:r>
        <w:instrText>ADDIN CSL_CITATION { "citationItems" : [ { "id" : "ITEM-1", "itemData" : { "DOI" : "10.1016/j.jnucmat.2012.10.039", "ISBN" : "0022-3115", "ISSN" : "00223115", "abstract" : "Under mechanical loading, neutron or ion irradiated metals may develop a mechanical instability characterized by the localization of plastic flow in narrow channels that are cleared of irradiation-induced defects. The resulting highly heterogeneous deformation can play a significant role in crack nucleation, fracture propagation, and premature failure of structural components used in nuclear applications. In this work, we develop a two-dimensional continuum model of plastic flow localization based on the continuum theory of dislocations. This framework allows a mechanism-based description of deformation in which plastic distortion is directly calculated from the evolution of dislocation density tensor fields on each slip system. The dislocation densities mutually interact through the self-consistent stress field derived from the deformation gradient and through back and flow stress corrections. The interaction between dislocation fields and irradiation-induced defects (mainly stacking fault tetrahedra (SFTs) in fcc metals) is twofold. First, the flow stress depends locally on the SFT density. Second, and based on existing molecular dynamics (MD) simulation results, dislocation fluxes are included as sink terms in the evolution equation of the SFT density. The model is implemented numerically using the finite element method (FEM) and simulation results for simple shear loading are presented. It is demonstrated here that small spatial fluctuations in the density of SFTs, coupled with their destruction by dislocation interaction, leads to plastic flow localization. \u00a9 2013 Elsevier B.V. All rights reserved.", "author" : [ { "dropping-particle" : "", "family" : "Po", "given" : "Giacomo", "non-dropping-particle" : "", "parse-names" : false, "suffix" : "" }, { "dropping-particle" : "", "family" : "Ghoniem", "given" : "Nasr", "non-dropping-particle" : "", "parse-names" : false, "suffix" : "" } ], "container-title" : "Journal of Nuclear Materials", "id" : "ITEM-1", "issue" : "1-3 SUPPL.1", "issued" : { "date-parts" : [ [ "2013" ] ] }, "page" : "S607-S611", "publisher" : "Elsevier B.V.", "title" : "Continuum modeling of plastic flow localization in irradiated fcc metals", "type" : "article-journal", "volume" : "442" }, "uris" : [ "http://www.mendeley.com/documents/?uuid=4697d442-086c-4b22-976a-c7939fe2eff7" ] } ], "mendeley" : { "formattedCitation" : "[46]", "plainTextFormattedCitation" : "[46]", "previouslyFormattedCitation" : "[46]" }, "properties" : { "noteIndex" : 0 }, "schema" : "https://github.com/citation-style-language/schema/raw/master/csl-citation.json" }</w:instrText>
      </w:r>
      <w:r>
        <w:fldChar w:fldCharType="separate"/>
      </w:r>
      <w:r w:rsidRPr="00A54BEA">
        <w:rPr>
          <w:noProof/>
        </w:rPr>
        <w:t>[46]</w:t>
      </w:r>
      <w:r>
        <w:fldChar w:fldCharType="end"/>
      </w:r>
      <w:r>
        <w:t xml:space="preserve"> reported a continuum model of localized deformation, in which they found for uniform dislocation densities, normally distributing the defect density around a mean value was sufficient to produce channeling. In each of these, channels developed rapidly, and only in the Patra and McDowell 2013 study </w:t>
      </w:r>
      <w:r>
        <w:fldChar w:fldCharType="begin" w:fldLock="1"/>
      </w:r>
      <w:r>
        <w:instrText>ADDIN CSL_CITATION { "citationItems" : [ { "id" : "ITEM-1", "itemData" : { "DOI" : "10.1016/j.jnucmat.2012.08.021", "ISSN" : "00223115", "abstract" : "A continuum constitutive crystal plasticity framework is implemented to model the post-irradiation tensile behavior of bcc structural materials, accounting for localized deformation due to the formation of dislocation channels. Both the mechanical response and deformed microstructure of the material are modeled for quasi-static tensile loading. The latter is studied to identify the stages of dislocation channel formation during localization, specifically with respect to the evolution of dislocations and irradiation-induced defects. Parametric studies of the cross-slip and flow softening (due to annihilation of irradiation-induced defects) models are performed to study their effects on the localization behavior. Results are compared to available experimental data. ?? 2012 Elsevier B.V. All rights reserved.", "author" : [ { "dropping-particle" : "", "family" : "Patra", "given" : "Anirban", "non-dropping-particle" : "", "parse-names" : false, "suffix" : "" }, { "dropping-particle" : "", "family" : "McDowell", "given" : "David L.", "non-dropping-particle" : "", "parse-names" : false, "suffix" : "" } ], "container-title" : "Journal of Nuclear Materials", "id" : "ITEM-1", "issue" : "1-3", "issued" : { "date-parts" : [ [ "2013" ] ] }, "page" : "414-427", "publisher" : "Elsevier B.V.", "title" : "Continuum modeling of localized deformation in irradiated bcc materials", "type" : "article-journal", "volume" : "432" }, "uris" : [ "http://www.mendeley.com/documents/?uuid=1f344799-cd62-421e-988a-3b2415c9445b" ] } ], "mendeley" : { "formattedCitation" : "[45]", "plainTextFormattedCitation" : "[45]", "previouslyFormattedCitation" : "[45]" }, "properties" : { "noteIndex" : 0 }, "schema" : "https://github.com/citation-style-language/schema/raw/master/csl-citation.json" }</w:instrText>
      </w:r>
      <w:r>
        <w:fldChar w:fldCharType="separate"/>
      </w:r>
      <w:r w:rsidRPr="00A54BEA">
        <w:rPr>
          <w:noProof/>
        </w:rPr>
        <w:t>[45]</w:t>
      </w:r>
      <w:r>
        <w:fldChar w:fldCharType="end"/>
      </w:r>
      <w:r w:rsidRPr="00A54BEA">
        <w:t xml:space="preserve"> </w:t>
      </w:r>
      <w:r>
        <w:t xml:space="preserve">did widening across the channel occur. The other studies did not explicitly observe channel development with distance for a variety of reasons including too coarse an FEM mesh size </w:t>
      </w:r>
      <w:r>
        <w:fldChar w:fldCharType="begin" w:fldLock="1"/>
      </w:r>
      <w:r>
        <w:instrText>ADDIN CSL_CITATION { "citationItems" : [ { "id" : "ITEM-1", "itemData" : { "DOI" : "10.1016/j.actamat.2016.03.041", "ISSN" : "13596454", "abstract" : "A continuum crystal plasticity framework is used to study the effect of microstructure and mesoscopic factors on dislocation channeling and flow localization in an irradiated model bcc alloy. Simulated dislocation channeling characteristics are correlated to the dislocation and defect densities in the substructure, local Schmid factor, and stress triaxiality, in terms of their temporal and spatial evolution. A metric is introduced to assess the propensity for localization and is correlated to the grain-level Schmid factor. It is found that localization generally takes place in grains with a local Schmid factor in the range 0.42 or higher. Surface slip step heights are computed at free surfaces and compared to relevant experiments.", "author" : [ { "dropping-particle" : "", "family" : "Patra", "given" : "Anirban", "non-dropping-particle" : "", "parse-names" : false, "suffix" : "" }, { "dropping-particle" : "", "family" : "McDowell", "given" : "David L.", "non-dropping-particle" : "", "parse-names" : false, "suffix" : "" } ], "container-title" : "Acta Materialia", "id" : "ITEM-1", "issued" : { "date-parts" : [ [ "2016" ] ] }, "page" : "364-376", "publisher" : "Elsevier Ltd", "title" : "Crystal plasticity investigation of the microstructural factors influencing dislocation channeling in a model irradiated bcc material", "type" : "article-journal", "volume" : "110" }, "uris" : [ "http://www.mendeley.com/documents/?uuid=f222e5aa-a89f-48d8-bc86-efd708324aa6" ] } ], "mendeley" : { "formattedCitation" : "[44]", "plainTextFormattedCitation" : "[44]", "previouslyFormattedCitation" : "[44]" }, "properties" : { "noteIndex" : 0 }, "schema" : "https://github.com/citation-style-language/schema/raw/master/csl-citation.json" }</w:instrText>
      </w:r>
      <w:r>
        <w:fldChar w:fldCharType="separate"/>
      </w:r>
      <w:r w:rsidRPr="00A54BEA">
        <w:rPr>
          <w:noProof/>
        </w:rPr>
        <w:t>[44]</w:t>
      </w:r>
      <w:r>
        <w:fldChar w:fldCharType="end"/>
      </w:r>
      <w:r>
        <w:t xml:space="preserve"> use of a method that is in development and requiring additional sophistication </w:t>
      </w:r>
      <w:r>
        <w:fldChar w:fldCharType="begin" w:fldLock="1"/>
      </w:r>
      <w:r>
        <w:instrText>ADDIN CSL_CITATION { "citationItems" : [ { "id" : "ITEM-1", "itemData" : { "DOI" : "10.1016/j.jnucmat.2012.10.039", "ISBN" : "0022-3115", "ISSN" : "00223115", "abstract" : "Under mechanical loading, neutron or ion irradiated metals may develop a mechanical instability characterized by the localization of plastic flow in narrow channels that are cleared of irradiation-induced defects. The resulting highly heterogeneous deformation can play a significant role in crack nucleation, fracture propagation, and premature failure of structural components used in nuclear applications. In this work, we develop a two-dimensional continuum model of plastic flow localization based on the continuum theory of dislocations. This framework allows a mechanism-based description of deformation in which plastic distortion is directly calculated from the evolution of dislocation density tensor fields on each slip system. The dislocation densities mutually interact through the self-consistent stress field derived from the deformation gradient and through back and flow stress corrections. The interaction between dislocation fields and irradiation-induced defects (mainly stacking fault tetrahedra (SFTs) in fcc metals) is twofold. First, the flow stress depends locally on the SFT density. Second, and based on existing molecular dynamics (MD) simulation results, dislocation fluxes are included as sink terms in the evolution equation of the SFT density. The model is implemented numerically using the finite element method (FEM) and simulation results for simple shear loading are presented. It is demonstrated here that small spatial fluctuations in the density of SFTs, coupled with their destruction by dislocation interaction, leads to plastic flow localization. \u00a9 2013 Elsevier B.V. All rights reserved.", "author" : [ { "dropping-particle" : "", "family" : "Po", "given" : "Giacomo", "non-dropping-particle" : "", "parse-names" : false, "suffix" : "" }, { "dropping-particle" : "", "family" : "Ghoniem", "given" : "Nasr", "non-dropping-particle" : "", "parse-names" : false, "suffix" : "" } ], "container-title" : "Journal of Nuclear Materials", "id" : "ITEM-1", "issue" : "1-3 SUPPL.1", "issued" : { "date-parts" : [ [ "2013" ] ] }, "page" : "S607-S611", "publisher" : "Elsevier B.V.", "title" : "Continuum modeling of plastic flow localization in irradiated fcc metals", "type" : "article-journal", "volume" : "442" }, "uris" : [ "http://www.mendeley.com/documents/?uuid=4697d442-086c-4b22-976a-c7939fe2eff7" ] } ], "mendeley" : { "formattedCitation" : "[46]", "plainTextFormattedCitation" : "[46]" }, "properties" : { "noteIndex" : 0 }, "schema" : "https://github.com/citation-style-language/schema/raw/master/csl-citation.json" }</w:instrText>
      </w:r>
      <w:r>
        <w:fldChar w:fldCharType="separate"/>
      </w:r>
      <w:r w:rsidRPr="00A54BEA">
        <w:rPr>
          <w:noProof/>
        </w:rPr>
        <w:t>[46]</w:t>
      </w:r>
      <w:r>
        <w:fldChar w:fldCharType="end"/>
      </w:r>
      <w:r>
        <w:t>,</w:t>
      </w:r>
      <w:r w:rsidRPr="00A54BEA">
        <w:t xml:space="preserve"> </w:t>
      </w:r>
      <w:r>
        <w:t>or use of a small simulation size in the other simulations. Moreover, double-cross slip is a mechanism that the above studies found to be important in populating glide planes parallel to the initial glide plane with dislocations. It appears that this is the same effect as source broadening, adding a minimum value to the channel width.</w:t>
      </w:r>
    </w:p>
    <w:p w14:paraId="5D2DC950" w14:textId="3C15C7F5" w:rsidR="00C3637F" w:rsidRPr="00B07090" w:rsidRDefault="00C3637F" w:rsidP="00B974E1">
      <w:pPr>
        <w:spacing w:line="276" w:lineRule="auto"/>
        <w:ind w:firstLine="450"/>
      </w:pPr>
      <w:r>
        <w:lastRenderedPageBreak/>
        <w:t xml:space="preserve">In addition to these, Byun et. al. provided qualitative correlations between the SFE and channel formation, noting that as SFE increases, channels become less likely to form </w:t>
      </w:r>
      <w:r>
        <w:fldChar w:fldCharType="begin" w:fldLock="1"/>
      </w:r>
      <w:r w:rsidR="001815E6">
        <w:instrText>ADDIN CSL_CITATION { "citationItems" : [ { "id" : "ITEM-1", "itemData" : { "DOI" : "10.1016/j.jnucmat.2005.10.011", "ISBN" : "0022-3115", "ISSN" : "00223115", "abstract" : "Characteristics of localized dislocation glide were investigated for 316 and 316LN stainless steels and pure vanadium after ion or neutron irradiation near room temperature and deformation by a uniaxial tensile load or by a multiaxial bending load. In the irradiated 316 stainless steels, both the uniaxial tensile loading and the multiaxial bend loading produced straight localized bands in the form of channels and twins. In vanadium specimens, on the other hand, curved channels were observed after tensile deformation, and these became a common feature after multiaxial bend deformation. No twin was observed in vanadium. A river pattern of channels was observed in the bent samples after irradiation to a high dose of 0.69 dpa. A highly curved channel can be formed by successive cross slip of screw dislocations. Also, the channel width was not constant along the channels; channel widening occurred when weak defect clusters were removed by the gliding screw dislocations changing their paths by cross slip. It is believed that the dissociation of dislocations into partials and high angles between easy glide planes suppresses the formation of curved channels, while a multiaxial stress state, or a higher stress constraint, increases the tendency for channel bending and widening. \u00a9 2005 Elsevier B.V. All rights reserved.", "author" : [ { "dropping-particle" : "", "family" : "Byun", "given" : "T. S.", "non-dropping-particle" : "", "parse-names" : false, "suffix" : "" }, { "dropping-particle" : "", "family" : "Hashimoto", "given" : "N.", "non-dropping-particle" : "", "parse-names" : false, "suffix" : "" }, { "dropping-particle" : "", "family" : "Farrell", "given" : "K.", "non-dropping-particle" : "", "parse-names" : false, "suffix" : "" }, { "dropping-particle" : "", "family" : "Lee", "given" : "E. H.", "non-dropping-particle" : "", "parse-names" : false, "suffix" : "" } ], "container-title" : "Journal of Nuclear Materials", "id" : "ITEM-1", "issue" : "3", "issued" : { "date-parts" : [ [ "2006" ] ] }, "page" : "251-264", "title" : "Characteristics of microscopic strain localization in irradiated 316 stainless steels and pure vanadium", "type" : "article-journal", "volume" : "349" }, "uris" : [ "http://www.mendeley.com/documents/?uuid=795c479d-c42a-4dcb-a62e-dfb727900f96" ] } ], "mendeley" : { "formattedCitation" : "[50]", "plainTextFormattedCitation" : "[50]", "previouslyFormattedCitation" : "[50]" }, "properties" : { "noteIndex" : 0 }, "schema" : "https://github.com/citation-style-language/schema/raw/master/csl-citation.json" }</w:instrText>
      </w:r>
      <w:r>
        <w:fldChar w:fldCharType="separate"/>
      </w:r>
      <w:r w:rsidR="00817145" w:rsidRPr="00817145">
        <w:rPr>
          <w:noProof/>
        </w:rPr>
        <w:t>[50]</w:t>
      </w:r>
      <w:r>
        <w:fldChar w:fldCharType="end"/>
      </w:r>
      <w:r>
        <w:t xml:space="preserve">. At high SFEs, they noted dislocation “cells” formed, locking dislocations in places and preventing further propagation, and thereby channel creation. Hashimoto and coworkers further proposed that RSS weakly affects channel size </w:t>
      </w:r>
      <w:r w:rsidR="00D55093">
        <w:fldChar w:fldCharType="begin" w:fldLock="1"/>
      </w:r>
      <w:r w:rsidR="00A54BEA">
        <w:instrText>ADDIN CSL_CITATION { "citationItems" : [ { "id" : "ITEM-1", "itemData" : { "author" : [ { "dropping-particle" : "", "family" : "Hashimoto", "given" : "N.", "non-dropping-particle" : "", "parse-names" : false, "suffix" : "" }, { "dropping-particle" : "", "family" : "Byun", "given" : "T.S.", "non-dropping-particle" : "", "parse-names" : false, "suffix" : "" }, { "dropping-particle" : "", "family" : "Farrell", "given" : "K.", "non-dropping-particle" : "", "parse-names" : false, "suffix" : "" }, { "dropping-particle" : "", "family" : "Zinkle", "given" : "S.J.", "non-dropping-particle" : "", "parse-names" : false, "suffix" : "" } ], "container-title" : "Journal of Nuclear Materials", "id" : "ITEM-1", "issued" : { "date-parts" : [ [ "2005" ] ] }, "page" : "225-232", "title" : "Deformation Microstructure of Neutron-Irradiated Pure Polycrystalline Vanadium", "type" : "article-journal", "volume" : "336" }, "uris" : [ "http://www.mendeley.com/documents/?uuid=5cb90971-b88c-4008-a860-4705f7943ee2" ] }, { "id" : "ITEM-2", "itemData" : { "DOI" : "10.1016/j.jnucmat.2007.03.204", "ISBN" : "0022-3115", "ISSN" : "00223115", "abstract" : "The deformed microstructure in 316 stainless steel (316SS) after neutron irradiation in the range of 65-100 ??C to 0.78 dpa was investigated by transmission electron microscopy (TEM). Deformation-induced martensite transformation and dislocation channeling were observed at irradiation dose higher than 0.1 dpa. Estimation of the resolved shear stress (RSS) associated with each dislocation channel indicated a tendency for the RSS and channel width to be greatest when the angle between tensile axis and slip plane normal is around 45??. Furthermore, channel width increased with increasing RSS, indicating that the most extensive localized channel deformation tends to occur at a high RSS level. Deformation-induced martensite phase was found at various strain levels even at room temperature and tends to be exhibited mainly at intersections of channels. This suggests that a very high stress could lead to the ?? ??? ?? martensite formation by the spreading of a Shockley partial dislocation over successive ???1 1 1???fcc planes. ?? 2007.", "author" : [ { "dropping-particle" : "", "family" : "Hashimoto", "given" : "N.", "non-dropping-particle" : "", "parse-names" : false, "suffix" : "" }, { "dropping-particle" : "", "family" : "Byun", "given" : "T. S.", "non-dropping-particle" : "", "parse-names" : false, "suffix" : "" } ], "container-title" : "Journal of Nuclear Materials", "id" : "ITEM-2", "issue" : "SPEC. ISS.", "issued" : { "date-parts" : [ [ "2007" ] ] }, "page" : "960-965", "title" : "Deformation-induced martensite formation and dislocation channeling in neutron-irradiated 316 stainless steel", "type" : "article-journal", "volume" : "367-370 B" }, "uris" : [ "http://www.mendeley.com/documents/?uuid=a5e330a6-b896-468d-8207-0eaa10ddc018" ] } ], "mendeley" : { "formattedCitation" : "[49,59]", "plainTextFormattedCitation" : "[49,59]", "previouslyFormattedCitation" : "[49,59]" }, "properties" : { "noteIndex" : 0 }, "schema" : "https://github.com/citation-style-language/schema/raw/master/csl-citation.json" }</w:instrText>
      </w:r>
      <w:r w:rsidR="00D55093">
        <w:fldChar w:fldCharType="separate"/>
      </w:r>
      <w:r w:rsidR="001815E6" w:rsidRPr="001815E6">
        <w:rPr>
          <w:noProof/>
        </w:rPr>
        <w:t>[49,59]</w:t>
      </w:r>
      <w:r w:rsidR="00D55093">
        <w:fldChar w:fldCharType="end"/>
      </w:r>
      <w:r>
        <w:t>. If valid, the present model ca</w:t>
      </w:r>
      <w:r w:rsidR="00884722">
        <w:t>n explain such depend</w:t>
      </w:r>
      <w:r w:rsidR="00537510">
        <w:t>ence as altering the probability of full elimination, leading to greater elimination at high stress, with more partial eliminations or non-elimination reactions at lower stress</w:t>
      </w:r>
      <w:r>
        <w:t xml:space="preserve">. Further is needed to fuller quantify the effects of SFE, cross-slip energy, and stress state. Based on the general agreement of the present model with experimental data, it is expected that these parameters will be of secondary importance for most materials. </w:t>
      </w:r>
    </w:p>
    <w:p w14:paraId="4090DBFA" w14:textId="77777777" w:rsidR="007A23F1" w:rsidRDefault="007A23F1" w:rsidP="00B974E1">
      <w:pPr>
        <w:spacing w:line="276" w:lineRule="auto"/>
      </w:pPr>
      <w:r>
        <w:br w:type="page"/>
      </w:r>
    </w:p>
    <w:p w14:paraId="1053DE77" w14:textId="77777777" w:rsidR="00021DB0" w:rsidRPr="00021DB0" w:rsidRDefault="0008151A" w:rsidP="00B974E1">
      <w:pPr>
        <w:pStyle w:val="Heading1"/>
        <w:spacing w:line="276" w:lineRule="auto"/>
        <w:rPr>
          <w:rFonts w:cs="Times New Roman"/>
        </w:rPr>
      </w:pPr>
      <w:bookmarkStart w:id="156" w:name="_Ref482277737"/>
      <w:bookmarkStart w:id="157" w:name="_Toc489251705"/>
      <w:r w:rsidRPr="00707D4D">
        <w:rPr>
          <w:rFonts w:cs="Times New Roman"/>
        </w:rPr>
        <w:lastRenderedPageBreak/>
        <w:t>Conclusions and Recommendations</w:t>
      </w:r>
      <w:bookmarkEnd w:id="156"/>
      <w:bookmarkEnd w:id="157"/>
    </w:p>
    <w:p w14:paraId="7C8A2A22" w14:textId="1C955428" w:rsidR="00021DB0" w:rsidRDefault="00C14EAB" w:rsidP="00B974E1">
      <w:pPr>
        <w:spacing w:line="276" w:lineRule="auto"/>
        <w:ind w:firstLine="450"/>
      </w:pPr>
      <w:r>
        <w:t>In this work</w:t>
      </w:r>
      <w:r w:rsidR="00EC574A">
        <w:t>,</w:t>
      </w:r>
      <w:r>
        <w:t xml:space="preserve"> defect-free channel formation and propagation has been modeled as a stochastic</w:t>
      </w:r>
      <w:r w:rsidR="00AB3907">
        <w:t>,</w:t>
      </w:r>
      <w:r>
        <w:t xml:space="preserve"> </w:t>
      </w:r>
      <w:r w:rsidR="00AB3907">
        <w:t xml:space="preserve">unbiased </w:t>
      </w:r>
      <w:r>
        <w:t xml:space="preserve">dislocation </w:t>
      </w:r>
      <w:r w:rsidR="00AB3907">
        <w:t xml:space="preserve">random walk. Dislocations </w:t>
      </w:r>
      <w:r w:rsidR="00EC574A">
        <w:t xml:space="preserve">are </w:t>
      </w:r>
      <w:r w:rsidR="00AB3907">
        <w:t>generated from a point or volume elem</w:t>
      </w:r>
      <w:r w:rsidR="00520126">
        <w:t>ent source and passed thorough a</w:t>
      </w:r>
      <w:r w:rsidR="00AB3907">
        <w:t xml:space="preserve"> matrix</w:t>
      </w:r>
      <w:r w:rsidR="00520126">
        <w:t xml:space="preserve"> of defects</w:t>
      </w:r>
      <w:r w:rsidR="00AB3907">
        <w:t>, eliminating every defect they encountered and jogging up or down with a magnitude of half of the diameter of the eliminated defect</w:t>
      </w:r>
      <w:r w:rsidR="006B73BC">
        <w:t>, with each defect being approximated as a dislocation loop</w:t>
      </w:r>
      <w:r w:rsidR="00AB3907">
        <w:t xml:space="preserve">. </w:t>
      </w:r>
      <w:r w:rsidR="00520126">
        <w:t>The channel width was estimated in two different ways.</w:t>
      </w:r>
      <w:r w:rsidR="00AB3907">
        <w:t xml:space="preserve"> The maximum </w:t>
      </w:r>
      <w:r w:rsidR="00520126">
        <w:t>width approximation estimated the</w:t>
      </w:r>
      <w:r w:rsidR="00AB3907">
        <w:t xml:space="preserve"> width as the difference between the extrema, while the core width approximation estimated the </w:t>
      </w:r>
      <w:r w:rsidR="006B73BC">
        <w:t>extre</w:t>
      </w:r>
      <w:r w:rsidR="00520126">
        <w:t>ma of the channels at the point</w:t>
      </w:r>
      <w:r w:rsidR="006B73BC">
        <w:t xml:space="preserve"> where the defect concentration dropped below 10% of the matrix concentration. </w:t>
      </w:r>
    </w:p>
    <w:p w14:paraId="5B7F4F50" w14:textId="77777777" w:rsidR="006B73BC" w:rsidRDefault="006B73BC" w:rsidP="00B974E1">
      <w:pPr>
        <w:spacing w:line="276" w:lineRule="auto"/>
        <w:ind w:firstLine="450"/>
      </w:pPr>
      <w:r>
        <w:t>Further, three different versions of this model were developed. Model 1 used the dispersed barrier relationship to space out the defects of a given size and density onto a grid. Model 2 removed that averaging and employed randomly-spaced defects, while the third model used the same spacing relation in model 1 to provide an analytic estimate of the channels formed. Of these, the first two included bother width estimations, while the last only used the maximum width estimation. Each model was analyzed over a density range of 7.5x10</w:t>
      </w:r>
      <w:r>
        <w:rPr>
          <w:vertAlign w:val="superscript"/>
        </w:rPr>
        <w:t>21</w:t>
      </w:r>
      <w:r>
        <w:t xml:space="preserve"> m</w:t>
      </w:r>
      <w:r>
        <w:rPr>
          <w:vertAlign w:val="superscript"/>
        </w:rPr>
        <w:t>-3</w:t>
      </w:r>
      <w:r>
        <w:t xml:space="preserve"> to 1.0x10</w:t>
      </w:r>
      <w:r>
        <w:rPr>
          <w:vertAlign w:val="superscript"/>
        </w:rPr>
        <w:t xml:space="preserve">24 </w:t>
      </w:r>
      <w:r>
        <w:t>m</w:t>
      </w:r>
      <w:r>
        <w:rPr>
          <w:vertAlign w:val="superscript"/>
        </w:rPr>
        <w:t xml:space="preserve">-3 </w:t>
      </w:r>
      <w:r>
        <w:t xml:space="preserve">and a diameter range of 1 nm to 11 nm. </w:t>
      </w:r>
    </w:p>
    <w:p w14:paraId="3E129EBB" w14:textId="6B1DA81F" w:rsidR="00B26289" w:rsidRDefault="006B73BC" w:rsidP="00B974E1">
      <w:pPr>
        <w:spacing w:line="276" w:lineRule="auto"/>
        <w:ind w:firstLine="450"/>
      </w:pPr>
      <w:r>
        <w:t xml:space="preserve">From the simulation sets run, empirical correlations between channel width, distance from the disocation source, defect size, and defect density were obtained. </w:t>
      </w:r>
      <w:r w:rsidR="000B2526">
        <w:t xml:space="preserve">Correlations were found to best fit a power law with respect to each parameter. </w:t>
      </w:r>
      <w:r>
        <w:t>Defect size is the most important parameter, w</w:t>
      </w:r>
      <w:r w:rsidR="000B2526">
        <w:t>ith an exponen</w:t>
      </w:r>
      <w:r>
        <w:t xml:space="preserve">t of 1.5 in the width correlation. Density and distance from the source were much less important, but still significant, each having an exponent of about 0.5 (density a little less, distance a little more). </w:t>
      </w:r>
      <w:r w:rsidR="000E1595">
        <w:t xml:space="preserve">Moreover, expansion of point sources to volume sources did not lead to a change in channel development, but simply added a </w:t>
      </w:r>
      <w:r w:rsidR="00537510">
        <w:t>minimum</w:t>
      </w:r>
      <w:r w:rsidR="000E1595">
        <w:t xml:space="preserve"> width to the channel. </w:t>
      </w:r>
      <w:r>
        <w:t>By varying the number of dislocation passes, saturation of the channel is achieved quickly and exponentially, with minimal increase in size following 20 passes.</w:t>
      </w:r>
      <w:r w:rsidR="008B3D1B">
        <w:t xml:space="preserve"> </w:t>
      </w:r>
      <w:r w:rsidR="00C05307">
        <w:t xml:space="preserve">In real materials, it can be expected that the additional possible mechanisms in dislocation-defect reactions would require more dislocation passes to eliminate defect debris and fully establish the channel. </w:t>
      </w:r>
      <w:r w:rsidR="008B3D1B">
        <w:t>The same general trends were observed for the core width approximation, while the magnitude of the channel is significantly smaller with slower channel growth over increasing distance. Errors between the maximum width correlations and guiding simulation sets were small, while the core width correlations had larger errors due at least in part to large variance in the program identification of extrema from point-to-point leading to loss of fidelity in the correlation.</w:t>
      </w:r>
    </w:p>
    <w:p w14:paraId="6B6050A3" w14:textId="6B23C451" w:rsidR="00021DB0" w:rsidRDefault="008B3D1B" w:rsidP="00B974E1">
      <w:pPr>
        <w:spacing w:line="276" w:lineRule="auto"/>
        <w:ind w:firstLine="450"/>
        <w:sectPr w:rsidR="00021DB0" w:rsidSect="008B3E0C">
          <w:pgSz w:w="12240" w:h="15840"/>
          <w:pgMar w:top="1440" w:right="1440" w:bottom="1440" w:left="1440" w:header="720" w:footer="990" w:gutter="0"/>
          <w:cols w:space="720"/>
          <w:docGrid w:linePitch="360"/>
        </w:sectPr>
      </w:pPr>
      <w:r>
        <w:t>In comparing to TEM data, the most important issues are the sampling along the channel and the use of distributions of defect sizes. Since most of the useful data sets did not include any indication</w:t>
      </w:r>
      <w:r w:rsidR="000E1595">
        <w:t xml:space="preserve"> of where along the channel the sizes were sampled, or how many channels were sampled, all comparisons given in section </w:t>
      </w:r>
      <w:r w:rsidR="000E1595">
        <w:fldChar w:fldCharType="begin"/>
      </w:r>
      <w:r w:rsidR="000E1595">
        <w:instrText xml:space="preserve"> REF _Ref485220019 \r \h </w:instrText>
      </w:r>
      <w:r w:rsidR="00B974E1">
        <w:instrText xml:space="preserve"> \* MERGEFORMAT </w:instrText>
      </w:r>
      <w:r w:rsidR="000E1595">
        <w:fldChar w:fldCharType="separate"/>
      </w:r>
      <w:r w:rsidR="000E1595">
        <w:t>5.2</w:t>
      </w:r>
      <w:r w:rsidR="000E1595">
        <w:fldChar w:fldCharType="end"/>
      </w:r>
      <w:r w:rsidR="000E1595">
        <w:t xml:space="preserve"> are arbitrarily placed at the center of the average grain.</w:t>
      </w:r>
      <w:r w:rsidR="00720F3D">
        <w:t>`</w:t>
      </w:r>
      <w:r w:rsidR="000E1595">
        <w:t xml:space="preserve"> Additional error stems from reporting of microstructure parameters as averages rather </w:t>
      </w:r>
      <w:r w:rsidR="000E1595">
        <w:lastRenderedPageBreak/>
        <w:t xml:space="preserve">than distributions, which significantly affects the fidelity of the prediction, especially for higher dose systems, with bi-modal distributions of defect sizes. Wherever comparisons were able to be made, taking account of the defect distributions led to good agreement between the model and TEM data, with the exception of HCP Zircaloy-4. This suggests that the present, rather simple model can accurately describe most systems, implying that the stochastic dislocation-defect interactions control </w:t>
      </w:r>
      <w:r w:rsidR="00576B82">
        <w:t xml:space="preserve">channel width, with other materials parameters, such as stress state and cross-slip energy having a more minor contributing effect. Future efforts should focus on obtaining distributions of defect sizes, along with samplings of the defect free channels at specific locations along the source. Such studies will enable good comparison of this model with data, providing </w:t>
      </w:r>
      <w:r w:rsidR="00E9717A">
        <w:t>principle components in the study of channel formation. Modeling efforts should also focus on singling out the effects of SFE, crystal structure,</w:t>
      </w:r>
      <w:r w:rsidR="00CB0F0B">
        <w:t xml:space="preserve"> material stress state, and cross slip energy.</w:t>
      </w:r>
    </w:p>
    <w:p w14:paraId="69025BD9" w14:textId="77777777" w:rsidR="00021DB0" w:rsidRDefault="00021DB0" w:rsidP="00B974E1">
      <w:pPr>
        <w:spacing w:line="276" w:lineRule="auto"/>
      </w:pPr>
    </w:p>
    <w:p w14:paraId="1A8A7D8F" w14:textId="77777777" w:rsidR="00021DB0" w:rsidRDefault="00021DB0" w:rsidP="00B974E1">
      <w:pPr>
        <w:spacing w:line="276" w:lineRule="auto"/>
      </w:pPr>
    </w:p>
    <w:p w14:paraId="4DFF95BD" w14:textId="77777777" w:rsidR="00021DB0" w:rsidRDefault="00021DB0" w:rsidP="00B974E1">
      <w:pPr>
        <w:spacing w:line="276" w:lineRule="auto"/>
      </w:pPr>
    </w:p>
    <w:p w14:paraId="612055BD" w14:textId="77777777" w:rsidR="00021DB0" w:rsidRDefault="00021DB0" w:rsidP="00B974E1">
      <w:pPr>
        <w:spacing w:line="276" w:lineRule="auto"/>
      </w:pPr>
    </w:p>
    <w:p w14:paraId="30862AF2" w14:textId="77777777" w:rsidR="00021DB0" w:rsidRDefault="00021DB0" w:rsidP="00B974E1">
      <w:pPr>
        <w:spacing w:line="276" w:lineRule="auto"/>
      </w:pPr>
    </w:p>
    <w:p w14:paraId="262A6659" w14:textId="77777777" w:rsidR="00021DB0" w:rsidRDefault="00021DB0" w:rsidP="00B974E1">
      <w:pPr>
        <w:spacing w:line="276" w:lineRule="auto"/>
      </w:pPr>
    </w:p>
    <w:p w14:paraId="43A53568" w14:textId="77777777" w:rsidR="00021DB0" w:rsidRDefault="00021DB0" w:rsidP="00B974E1">
      <w:pPr>
        <w:spacing w:line="276" w:lineRule="auto"/>
      </w:pPr>
    </w:p>
    <w:p w14:paraId="33FE9ECA" w14:textId="77777777" w:rsidR="00021DB0" w:rsidRDefault="00021DB0" w:rsidP="00B974E1">
      <w:pPr>
        <w:spacing w:line="276" w:lineRule="auto"/>
      </w:pPr>
    </w:p>
    <w:p w14:paraId="4A1E7436" w14:textId="77777777" w:rsidR="00021DB0" w:rsidRDefault="00021DB0" w:rsidP="00B974E1">
      <w:pPr>
        <w:spacing w:line="276" w:lineRule="auto"/>
      </w:pPr>
    </w:p>
    <w:p w14:paraId="0D5D2ABD" w14:textId="77777777" w:rsidR="00021DB0" w:rsidRDefault="00021DB0" w:rsidP="00B974E1">
      <w:pPr>
        <w:spacing w:line="276" w:lineRule="auto"/>
      </w:pPr>
    </w:p>
    <w:p w14:paraId="4A3D5672" w14:textId="77777777" w:rsidR="00021DB0" w:rsidRDefault="00021DB0" w:rsidP="00B974E1">
      <w:pPr>
        <w:spacing w:line="276" w:lineRule="auto"/>
      </w:pPr>
    </w:p>
    <w:p w14:paraId="2E2A3FB0" w14:textId="77777777" w:rsidR="00021DB0" w:rsidRDefault="00021DB0" w:rsidP="00B974E1">
      <w:pPr>
        <w:spacing w:line="276" w:lineRule="auto"/>
      </w:pPr>
    </w:p>
    <w:p w14:paraId="25DA0879" w14:textId="77777777" w:rsidR="00A324AE" w:rsidRDefault="00021DB0" w:rsidP="00B974E1">
      <w:pPr>
        <w:pStyle w:val="Heading1"/>
        <w:numPr>
          <w:ilvl w:val="0"/>
          <w:numId w:val="0"/>
        </w:numPr>
        <w:spacing w:line="276" w:lineRule="auto"/>
        <w:jc w:val="center"/>
        <w:rPr>
          <w:rFonts w:cs="Times New Roman"/>
        </w:rPr>
      </w:pPr>
      <w:bookmarkStart w:id="158" w:name="_Toc489251706"/>
      <w:r>
        <w:rPr>
          <w:rFonts w:cs="Times New Roman"/>
        </w:rPr>
        <w:t xml:space="preserve">List of </w:t>
      </w:r>
      <w:r w:rsidR="00A324AE" w:rsidRPr="00A324AE">
        <w:rPr>
          <w:rFonts w:cs="Times New Roman"/>
        </w:rPr>
        <w:t>References</w:t>
      </w:r>
      <w:bookmarkEnd w:id="158"/>
    </w:p>
    <w:p w14:paraId="3883D303" w14:textId="77777777" w:rsidR="00021DB0" w:rsidRDefault="00021DB0" w:rsidP="00B974E1">
      <w:pPr>
        <w:spacing w:line="276" w:lineRule="auto"/>
        <w:sectPr w:rsidR="00021DB0" w:rsidSect="00CE1C7E">
          <w:pgSz w:w="12240" w:h="15840"/>
          <w:pgMar w:top="1440" w:right="1440" w:bottom="1440" w:left="1440" w:header="720" w:footer="990" w:gutter="0"/>
          <w:cols w:space="720"/>
          <w:titlePg/>
          <w:docGrid w:linePitch="360"/>
        </w:sectPr>
      </w:pPr>
    </w:p>
    <w:p w14:paraId="3C68BC68" w14:textId="6AB75882" w:rsidR="00A54BEA" w:rsidRPr="00A54BEA" w:rsidRDefault="003C0283" w:rsidP="00A54BEA">
      <w:pPr>
        <w:widowControl w:val="0"/>
        <w:autoSpaceDE w:val="0"/>
        <w:autoSpaceDN w:val="0"/>
        <w:adjustRightInd w:val="0"/>
        <w:spacing w:line="240" w:lineRule="auto"/>
        <w:ind w:left="640" w:hanging="640"/>
        <w:rPr>
          <w:rFonts w:cs="Times New Roman"/>
          <w:noProof/>
          <w:szCs w:val="24"/>
        </w:rPr>
      </w:pPr>
      <w:r>
        <w:rPr>
          <w:rFonts w:cs="Times New Roman"/>
          <w:szCs w:val="24"/>
        </w:rPr>
        <w:lastRenderedPageBreak/>
        <w:fldChar w:fldCharType="begin" w:fldLock="1"/>
      </w:r>
      <w:r>
        <w:rPr>
          <w:rFonts w:cs="Times New Roman"/>
          <w:szCs w:val="24"/>
        </w:rPr>
        <w:instrText xml:space="preserve">ADDIN Mendeley Bibliography CSL_BIBLIOGRAPHY </w:instrText>
      </w:r>
      <w:r>
        <w:rPr>
          <w:rFonts w:cs="Times New Roman"/>
          <w:szCs w:val="24"/>
        </w:rPr>
        <w:fldChar w:fldCharType="separate"/>
      </w:r>
      <w:r w:rsidR="00A54BEA" w:rsidRPr="00A54BEA">
        <w:rPr>
          <w:rFonts w:cs="Times New Roman"/>
          <w:noProof/>
          <w:szCs w:val="24"/>
        </w:rPr>
        <w:t>[1]</w:t>
      </w:r>
      <w:r w:rsidR="00A54BEA" w:rsidRPr="00A54BEA">
        <w:rPr>
          <w:rFonts w:cs="Times New Roman"/>
          <w:noProof/>
          <w:szCs w:val="24"/>
        </w:rPr>
        <w:tab/>
        <w:t>A.K. Seeger, On the theory of radiation damage and radiation hardening, in: 2nd UN Conf. Peac. Uses At. Energy, United Nations, New York, 1958: pp. 250–273.</w:t>
      </w:r>
    </w:p>
    <w:p w14:paraId="1910BA33"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w:t>
      </w:r>
      <w:r w:rsidRPr="00A54BEA">
        <w:rPr>
          <w:rFonts w:cs="Times New Roman"/>
          <w:noProof/>
          <w:szCs w:val="24"/>
        </w:rPr>
        <w:tab/>
        <w:t>M.J. Makin, J. V. Sharp, A Model of “Lattice” Hardening in Irradiated Copper Crystals with the External Characteristics of “Source” Hardening, Phys. Status Solidi. 9 (1965) 109–118. doi:10.1002/pssb.19650090114.</w:t>
      </w:r>
    </w:p>
    <w:p w14:paraId="31C3F6E4"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w:t>
      </w:r>
      <w:r w:rsidRPr="00A54BEA">
        <w:rPr>
          <w:rFonts w:cs="Times New Roman"/>
          <w:noProof/>
          <w:szCs w:val="24"/>
        </w:rPr>
        <w:tab/>
        <w:t>M. Victoria, N. Baluc, C. Bailat, Y. Dai, M.. Luppo, R. Scha̋ublin, B.. Singh, The microstructure and associated tensile properties of irradiated fcc and bcc metals, J. Nucl. Mater. 276 (2000) 114–122. doi:10.1016/S0022-3115(99)00203-2.</w:t>
      </w:r>
    </w:p>
    <w:p w14:paraId="45E363C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w:t>
      </w:r>
      <w:r w:rsidRPr="00A54BEA">
        <w:rPr>
          <w:rFonts w:cs="Times New Roman"/>
          <w:noProof/>
          <w:szCs w:val="24"/>
        </w:rPr>
        <w:tab/>
        <w:t>S.J. Zinkle, Y. Matsukawa, Observation and analysis of defect cluster production and interactions with dislocations, J. Nucl. Mater. 329–333, P (2004) 88–96.</w:t>
      </w:r>
    </w:p>
    <w:p w14:paraId="3F7829D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w:t>
      </w:r>
      <w:r w:rsidRPr="00A54BEA">
        <w:rPr>
          <w:rFonts w:cs="Times New Roman"/>
          <w:noProof/>
          <w:szCs w:val="24"/>
        </w:rPr>
        <w:tab/>
        <w:t>T.S. Byun, K. Farrell, Irradiation hardening behavior of polycrystalline metals after low temperature irradiation, J. Nucl. Mater. 326 (2004) 86–96.</w:t>
      </w:r>
    </w:p>
    <w:p w14:paraId="7FEA787E"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w:t>
      </w:r>
      <w:r w:rsidRPr="00A54BEA">
        <w:rPr>
          <w:rFonts w:cs="Times New Roman"/>
          <w:noProof/>
          <w:szCs w:val="24"/>
        </w:rPr>
        <w:tab/>
        <w:t>K. Farrell, T.S. Byun, N. Hashimoto, Deformation mode maps for tensile deformation of neutron-irradiated structural alloys, J. Nucl. Mater. 335 (2004) 471–486.</w:t>
      </w:r>
    </w:p>
    <w:p w14:paraId="611D73F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[7]</w:t>
      </w:r>
      <w:r w:rsidRPr="00A54BEA">
        <w:rPr>
          <w:rFonts w:cs="Times New Roman"/>
          <w:noProof/>
          <w:szCs w:val="24"/>
        </w:rPr>
        <w:tab/>
        <w:t>S.J. Zinkle, Radiation-Induced Effects on Microstructure, in: R.J.M. Konings (Ed.), Compr. Nucl. Mater., Elsevier, Amsterdam, 2012: pp. 65–98.</w:t>
      </w:r>
    </w:p>
    <w:p w14:paraId="41F747E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[8]</w:t>
      </w:r>
      <w:r w:rsidRPr="00A54BEA">
        <w:rPr>
          <w:rFonts w:cs="Times New Roman"/>
          <w:noProof/>
          <w:szCs w:val="24"/>
        </w:rPr>
        <w:tab/>
        <w:t>J. V. Sharp, Deformation of neutron-irradiated copper single crystals, Philos. Mag. 16 (1967) 77–96. doi:10.1080/14786436708229258.</w:t>
      </w:r>
    </w:p>
    <w:p w14:paraId="468EACC8"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[9]</w:t>
      </w:r>
      <w:r w:rsidRPr="00A54BEA">
        <w:rPr>
          <w:rFonts w:cs="Times New Roman"/>
          <w:noProof/>
          <w:szCs w:val="24"/>
        </w:rPr>
        <w:tab/>
        <w:t>M.J. Makin, Radiation damage in face centered cubic metals and alloys, in: W.F. Sheely (Ed.), Radiat. Eff. (Metallurgical Soc. Conf. Vol. 37), Gordon and Breach, New York, 1967: pp. 627–669.</w:t>
      </w:r>
    </w:p>
    <w:p w14:paraId="6A874726"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[10]</w:t>
      </w:r>
      <w:r w:rsidRPr="00A54BEA">
        <w:rPr>
          <w:rFonts w:cs="Times New Roman"/>
          <w:noProof/>
          <w:szCs w:val="24"/>
        </w:rPr>
        <w:tab/>
        <w:t>M.S. Wechsler, Dislocation Channeling in Irradiated and Quenched Metals. The Inhomogeneity of Plastic Deformation, in: R.E. Reed-Hill (Ed.), ASM, Met. Park. Ohio, Am. Society for Metals, Metals Park, OH, 1973: p. 19.</w:t>
      </w:r>
    </w:p>
    <w:p w14:paraId="62C17C7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[11]</w:t>
      </w:r>
      <w:r w:rsidRPr="00A54BEA">
        <w:rPr>
          <w:rFonts w:cs="Times New Roman"/>
          <w:noProof/>
          <w:szCs w:val="24"/>
        </w:rPr>
        <w:tab/>
        <w:t>R.P. Tucker, M.S. Wechsler, S.M. Ohr, Dislocation channeling in neutron-irradiated niobium, J. Appl. Phys. 40 (1969) 400–408. doi:10.1063/1.1657068.</w:t>
      </w:r>
    </w:p>
    <w:p w14:paraId="33D1684E"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[12]</w:t>
      </w:r>
      <w:r w:rsidRPr="00A54BEA">
        <w:rPr>
          <w:rFonts w:cs="Times New Roman"/>
          <w:noProof/>
          <w:szCs w:val="24"/>
        </w:rPr>
        <w:tab/>
        <w:t>J. V. Sharp, Correlation between cleared channels and surface slip steps in neutron irradiated copper crystals, Radiat. Eff. 14 (1972) 71–75.</w:t>
      </w:r>
    </w:p>
    <w:p w14:paraId="039B4837"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[13]</w:t>
      </w:r>
      <w:r w:rsidRPr="00A54BEA">
        <w:rPr>
          <w:rFonts w:cs="Times New Roman"/>
          <w:noProof/>
          <w:szCs w:val="24"/>
        </w:rPr>
        <w:tab/>
        <w:t>B. Mastel, H.E. Kissinger, J.J. Laidler, T.K. Bierlein, Dislocation Channeling in Neutron‐Irradiated Molybdenum, J. Appl. Phys. 34 (1963) 3637–3638. doi:10.1063/1.1729281.</w:t>
      </w:r>
    </w:p>
    <w:p w14:paraId="772E0B37"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[14]</w:t>
      </w:r>
      <w:r w:rsidRPr="00A54BEA">
        <w:rPr>
          <w:rFonts w:cs="Times New Roman"/>
          <w:noProof/>
          <w:szCs w:val="24"/>
        </w:rPr>
        <w:tab/>
        <w:t>I.G. Greenfield, H.G.F. Wilsdorf, Effect of neutron irradiation on the plastic defoarmation of copper single crystals, J. Appl. Phys. 32 (1961) 827–839.</w:t>
      </w:r>
    </w:p>
    <w:p w14:paraId="3C7147C0"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[15]</w:t>
      </w:r>
      <w:r w:rsidRPr="00A54BEA">
        <w:rPr>
          <w:rFonts w:cs="Times New Roman"/>
          <w:noProof/>
          <w:szCs w:val="24"/>
        </w:rPr>
        <w:tab/>
        <w:t>N. Hashimoto, T.S. Byun, K. Farrell, S.J. Zinkle, Deformation microstructure of neutron-irradiated pure polycrystalline metals, J. Nucl. Mater. 329–333 (2004) 947–952. doi:10.1016/j.jnucmat.2004.04.063.</w:t>
      </w:r>
    </w:p>
    <w:p w14:paraId="60DA5382"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[16]</w:t>
      </w:r>
      <w:r w:rsidRPr="00A54BEA">
        <w:rPr>
          <w:rFonts w:cs="Times New Roman"/>
          <w:noProof/>
          <w:szCs w:val="24"/>
        </w:rPr>
        <w:tab/>
        <w:t xml:space="preserve">N. Hashimoto, T.S. Byun, K. Farrell, Microstructural analysis of deformation in neutron-irradiated fcc materials, J. Nucl. Mater. 351 (2006) 295–302. </w:t>
      </w:r>
      <w:r w:rsidRPr="00A54BEA">
        <w:rPr>
          <w:rFonts w:cs="Times New Roman"/>
          <w:noProof/>
          <w:szCs w:val="24"/>
        </w:rPr>
        <w:lastRenderedPageBreak/>
        <w:t>doi:10.1016/j.jnucmat.2006.02.032.</w:t>
      </w:r>
    </w:p>
    <w:p w14:paraId="32C29C5C"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[17]</w:t>
      </w:r>
      <w:r w:rsidRPr="00A54BEA">
        <w:rPr>
          <w:rFonts w:cs="Times New Roman"/>
          <w:noProof/>
          <w:szCs w:val="24"/>
        </w:rPr>
        <w:tab/>
        <w:t>A. Luft, Microstructural processes of plastic instabilities in strengthened metals, Prog. Mater. Sci. 35 (1991) 97–204.</w:t>
      </w:r>
    </w:p>
    <w:p w14:paraId="6EF5521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[18]</w:t>
      </w:r>
      <w:r w:rsidRPr="00A54BEA">
        <w:rPr>
          <w:rFonts w:cs="Times New Roman"/>
          <w:noProof/>
          <w:szCs w:val="24"/>
        </w:rPr>
        <w:tab/>
        <w:t>D.J. Edwards, B.N. Singh, J.B. Bilde-Sorensen, Initiation and Propagation of Cleared Channels in Neutron- Irradiated Pure Copper and aPrecipitation Hardened CuCrZr Alloy, J. Nucl. Mater. 1485 (2005) 164–178. doi:http://dx.doi.org/10.1016/j.jnucmat.2005.04.001.</w:t>
      </w:r>
    </w:p>
    <w:p w14:paraId="545BCA19"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[19]</w:t>
      </w:r>
      <w:r w:rsidRPr="00A54BEA">
        <w:rPr>
          <w:rFonts w:cs="Times New Roman"/>
          <w:noProof/>
          <w:szCs w:val="24"/>
        </w:rPr>
        <w:tab/>
        <w:t>B.N. Singh, D.J. Edwards, P. Toft, Effect of neutron irradiation and post-irradiation annealing on microstructure and mechanical properties of OFHC-copper, J. Nucl. Mater. 299 (2001) 205–218. doi:10.1016/S0022-3115(01)00698-5.</w:t>
      </w:r>
    </w:p>
    <w:p w14:paraId="6064F753"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[20]</w:t>
      </w:r>
      <w:r w:rsidRPr="00A54BEA">
        <w:rPr>
          <w:rFonts w:cs="Times New Roman"/>
          <w:noProof/>
          <w:szCs w:val="24"/>
        </w:rPr>
        <w:tab/>
        <w:t>J.S. Robach, I.M. Robertson, B.D. Wirth, A. Arsenlis, In-situ transmission electron microscopy observations and molecular dynamics simulations of dislocation-defect interactions in ion-irradiated copper, Philos. Mag. 83 (2003) 955–967.</w:t>
      </w:r>
    </w:p>
    <w:p w14:paraId="1C71079E"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[21]</w:t>
      </w:r>
      <w:r w:rsidRPr="00A54BEA">
        <w:rPr>
          <w:rFonts w:cs="Times New Roman"/>
          <w:noProof/>
          <w:szCs w:val="24"/>
        </w:rPr>
        <w:tab/>
        <w:t>D.J. Edwards, B.N. Singh, Evolution of cleared channels in neutron-irradiated pure copper as a function of tensile strain, J. Nucl. Mater. 329–333, P (2004) 1072–1077.</w:t>
      </w:r>
    </w:p>
    <w:p w14:paraId="373DF16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[22]</w:t>
      </w:r>
      <w:r w:rsidRPr="00A54BEA">
        <w:rPr>
          <w:rFonts w:cs="Times New Roman"/>
          <w:noProof/>
          <w:szCs w:val="24"/>
        </w:rPr>
        <w:tab/>
        <w:t>Y. Matsukawa, S.J. Zinkle, Dynamic Observation of the collapse of a stacking fault tetrahedron by moving dislocations, J. Nucl. Mater. 329–333 (2004) 919–923.</w:t>
      </w:r>
    </w:p>
    <w:p w14:paraId="5E63787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[23]</w:t>
      </w:r>
      <w:r w:rsidRPr="00A54BEA">
        <w:rPr>
          <w:rFonts w:cs="Times New Roman"/>
          <w:noProof/>
          <w:szCs w:val="24"/>
        </w:rPr>
        <w:tab/>
        <w:t>Y. Matsukawa, Y.N. Osetsky, R.E. Stoller, S.J. Zinkle, Destruction processes of large stacking fault tetrahedra induced by direct interaction with gliding dislocations, J. Nucl. Mater. 351 (2006) 285–294.</w:t>
      </w:r>
    </w:p>
    <w:p w14:paraId="2911BBA9"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[24]</w:t>
      </w:r>
      <w:r w:rsidRPr="00A54BEA">
        <w:rPr>
          <w:rFonts w:cs="Times New Roman"/>
          <w:noProof/>
          <w:szCs w:val="24"/>
        </w:rPr>
        <w:tab/>
        <w:t>Y. Matsukawa, Y.N. Osetsky, R.E. Stoller, S.J. Zinkle, Mechanisms of stacking fault tetrahedra destruction by gliding dislocations in quenched gold, Philos. Mag. 88 (2008) 581–597.</w:t>
      </w:r>
    </w:p>
    <w:p w14:paraId="285905FB"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[25]</w:t>
      </w:r>
      <w:r w:rsidRPr="00A54BEA">
        <w:rPr>
          <w:rFonts w:cs="Times New Roman"/>
          <w:noProof/>
          <w:szCs w:val="24"/>
        </w:rPr>
        <w:tab/>
        <w:t>J.S. Robach, I.M. Robertson, H.J. Lee, B.D. Wirth, Dynamic observations and atomistic simulations of dislocation-defect interactions in rapidly quenched copper and gold, Acta Mater. 54 (2006) 1679–1690.</w:t>
      </w:r>
    </w:p>
    <w:p w14:paraId="7A4741E0"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[26]</w:t>
      </w:r>
      <w:r w:rsidRPr="00A54BEA">
        <w:rPr>
          <w:rFonts w:cs="Times New Roman"/>
          <w:noProof/>
          <w:szCs w:val="24"/>
        </w:rPr>
        <w:tab/>
        <w:t>Y.N. Osetsky, D.J. Bacon, Atomic-Level Dislocation Dynamics in Irradiated Metals, in: R.J.M. Konings (Ed.), Compr. Nucl. Mater., Elsevier, Amsterdam, 2012: pp. 333–356.</w:t>
      </w:r>
    </w:p>
    <w:p w14:paraId="1AB72A75"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[27]</w:t>
      </w:r>
      <w:r w:rsidRPr="00A54BEA">
        <w:rPr>
          <w:rFonts w:cs="Times New Roman"/>
          <w:noProof/>
          <w:szCs w:val="24"/>
        </w:rPr>
        <w:tab/>
        <w:t>Y.N. Osetsky, R.E. Stoller, D. Rodney, D.J. Bacon, Atomic-scale details of dilsocation - stacking fault tetrahedra interaction, Mater. Sci. Eng. A. 400 (2005) 370–373.</w:t>
      </w:r>
    </w:p>
    <w:p w14:paraId="7FE49C8C"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[28]</w:t>
      </w:r>
      <w:r w:rsidRPr="00A54BEA">
        <w:rPr>
          <w:rFonts w:cs="Times New Roman"/>
          <w:noProof/>
          <w:szCs w:val="24"/>
        </w:rPr>
        <w:tab/>
        <w:t>B.D. Wirth, V.V. Bulatov, de la Rubia TD, Dislocation Stacking Fault Tetrahedron Interactions in Cu, J. Eng. Mater. Technol. 124 (2002) 329–334.</w:t>
      </w:r>
    </w:p>
    <w:p w14:paraId="0056A318"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[29]</w:t>
      </w:r>
      <w:r w:rsidRPr="00A54BEA">
        <w:rPr>
          <w:rFonts w:cs="Times New Roman"/>
          <w:noProof/>
          <w:szCs w:val="24"/>
        </w:rPr>
        <w:tab/>
        <w:t>D. Rodney, Atomic scale modeling of clear band formation in FCC metals, Nucl. Instruments Methods Phys. Res. Sect. B Beam Interact. with Mater. Atoms. 228 (2005) 100–110.</w:t>
      </w:r>
    </w:p>
    <w:p w14:paraId="16BB897E"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[30]</w:t>
      </w:r>
      <w:r w:rsidRPr="00A54BEA">
        <w:rPr>
          <w:rFonts w:cs="Times New Roman"/>
          <w:noProof/>
          <w:szCs w:val="24"/>
        </w:rPr>
        <w:tab/>
        <w:t>D. Terentyev, D.J. Bacon, Y.N. Osetsky, Reactions between a 1/2&lt;111&gt; screw dislocation and &lt;100&gt; insterstitial dislocation loops in alpha iron modelled at atomic scale, Philos. Mag. 90 (2010) 1019–1033.</w:t>
      </w:r>
    </w:p>
    <w:p w14:paraId="33965BF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lastRenderedPageBreak/>
        <w:t>[31]</w:t>
      </w:r>
      <w:r w:rsidRPr="00A54BEA">
        <w:rPr>
          <w:rFonts w:cs="Times New Roman"/>
          <w:noProof/>
          <w:szCs w:val="24"/>
        </w:rPr>
        <w:tab/>
        <w:t>M. Briceño, J. Kacher, I.M. Robertson, Dynamics of dislocation interactions with stacking-fault tetrahedra at high temperature, 433 (2013) 390–396. doi:10.1016/j.jnucmat.2012.10.004.</w:t>
      </w:r>
    </w:p>
    <w:p w14:paraId="2A534651"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[32]</w:t>
      </w:r>
      <w:r w:rsidRPr="00A54BEA">
        <w:rPr>
          <w:rFonts w:cs="Times New Roman"/>
          <w:noProof/>
          <w:szCs w:val="24"/>
        </w:rPr>
        <w:tab/>
        <w:t>J.-B. Baudouin, A. Nomoto, M. Perez, G. Monnet, C. Domain, Molecular dynamics investigation of the interaction of an edge dislocation with Frank loops in Fe–Ni10–Cr20 alloy, J. Nucl. Mater. 465 (2015) 301–310. doi:10.1016/j.jnucmat.2015.05.030.</w:t>
      </w:r>
    </w:p>
    <w:p w14:paraId="57BD5BD4"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[33]</w:t>
      </w:r>
      <w:r w:rsidRPr="00A54BEA">
        <w:rPr>
          <w:rFonts w:cs="Times New Roman"/>
          <w:noProof/>
          <w:szCs w:val="24"/>
        </w:rPr>
        <w:tab/>
        <w:t>H. Fan, Q. Wang, C. Ouyang, Comprehensive molecular dynamics simulations of the stacking fault tetrahedron interacting with a mixed dislocation at elevated temperature, J. Nucl. Mater. 465 (2015) 245–253. doi:10.1016/j.jnucmat.2015.05.047.</w:t>
      </w:r>
    </w:p>
    <w:p w14:paraId="1678BC05"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[34]</w:t>
      </w:r>
      <w:r w:rsidRPr="00A54BEA">
        <w:rPr>
          <w:rFonts w:cs="Times New Roman"/>
          <w:noProof/>
          <w:szCs w:val="24"/>
        </w:rPr>
        <w:tab/>
        <w:t>J. Marian, B.D. Wirth, R. Schaublin, G.R. Odette, J.M. Perlado, MD modeling of defects in Fe and their interactions, J. Nucl. Mater. 323 (2003) 181–191. doi:10.1016/j.jnucmat.2003.08.037.</w:t>
      </w:r>
    </w:p>
    <w:p w14:paraId="30D1C3C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[35]</w:t>
      </w:r>
      <w:r w:rsidRPr="00A54BEA">
        <w:rPr>
          <w:rFonts w:cs="Times New Roman"/>
          <w:noProof/>
          <w:szCs w:val="24"/>
        </w:rPr>
        <w:tab/>
        <w:t>Y. Matsukawa, Y.N. Osetsky, R.E. Stoller, S.J. Zinkle, The collapse of stacking-fault tetrahedra by interaction with gliding dislocations, Mater. Sci. Eng. A. 400–401 (2005) 366–369. doi:10.1016/j.msea.2005.01.063.</w:t>
      </w:r>
    </w:p>
    <w:p w14:paraId="7A50EA28"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[36]</w:t>
      </w:r>
      <w:r w:rsidRPr="00A54BEA">
        <w:rPr>
          <w:rFonts w:cs="Times New Roman"/>
          <w:noProof/>
          <w:szCs w:val="24"/>
        </w:rPr>
        <w:tab/>
        <w:t>C.R.F. Azevedo, A review on neutron-irradiation-induced hardening of metallic components, Eng. Fail. Anal. 18 (2011) 1921–1942. doi:10.1016/j.engfailanal.2011.06.008.</w:t>
      </w:r>
    </w:p>
    <w:p w14:paraId="0D33EF34"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[37]</w:t>
      </w:r>
      <w:r w:rsidRPr="00A54BEA">
        <w:rPr>
          <w:rFonts w:cs="Times New Roman"/>
          <w:noProof/>
          <w:szCs w:val="24"/>
        </w:rPr>
        <w:tab/>
        <w:t>H. Fan, J.A. El-awady, Q. Wang, Towards further understanding of stacking fault tetrahedron absorption and defect-free channels – A molecular dynamics study, J. Nucl. Mater. 458 (2015) 176–186. doi:10.1016/j.jnucmat.2014.12.082.</w:t>
      </w:r>
    </w:p>
    <w:p w14:paraId="1C6C5C4F"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[38]</w:t>
      </w:r>
      <w:r w:rsidRPr="00A54BEA">
        <w:rPr>
          <w:rFonts w:cs="Times New Roman"/>
          <w:noProof/>
          <w:szCs w:val="24"/>
        </w:rPr>
        <w:tab/>
        <w:t>T. Nogaret, D. Rodney, M. Fivel, C. Robertson, Clear band formation simulated by dislocation dynamics: Role of helical turns and pile-ups, J. Nucl. Mater. 380 (2008) 22–29.</w:t>
      </w:r>
    </w:p>
    <w:p w14:paraId="041E01F1"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[39]</w:t>
      </w:r>
      <w:r w:rsidRPr="00A54BEA">
        <w:rPr>
          <w:rFonts w:cs="Times New Roman"/>
          <w:noProof/>
          <w:szCs w:val="24"/>
        </w:rPr>
        <w:tab/>
        <w:t>N.M. Ghoniem, S.H. Tong, J. Huang, B.N. Singh, M. Wen, Mechanisms of dislocation-defect interactions in irradiated metals investigated by computer simulations, J. Nucl. Mater. 307–311 (2002) 843–851. doi:10.1016/S0022-3115(02)01092-9.</w:t>
      </w:r>
    </w:p>
    <w:p w14:paraId="0E3D39B8"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[40]</w:t>
      </w:r>
      <w:r w:rsidRPr="00A54BEA">
        <w:rPr>
          <w:rFonts w:cs="Times New Roman"/>
          <w:noProof/>
          <w:szCs w:val="24"/>
        </w:rPr>
        <w:tab/>
        <w:t>M. Ghoniem, S.H. Tong, B.N. Singh, L.Z. Sun, On dislocation interaction with radiation-induced defect clusters and plastic flow localization in fcc metals, Philos. Mag. A. 81 (2001) 2743–2764. doi:10.1080/01418610110049725.</w:t>
      </w:r>
    </w:p>
    <w:p w14:paraId="5DDC000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[41]</w:t>
      </w:r>
      <w:r w:rsidRPr="00A54BEA">
        <w:rPr>
          <w:rFonts w:cs="Times New Roman"/>
          <w:noProof/>
          <w:szCs w:val="24"/>
        </w:rPr>
        <w:tab/>
        <w:t>de la Rubia TD, H.M. Zbib, T. Khraishi, B. Wirth, M. Victoria, M. Caturla, Multiscale modelling of plastic flow localization in irradiated materials, Nature. 406 (2000) 871–4. doi:10.1038/35022544.</w:t>
      </w:r>
    </w:p>
    <w:p w14:paraId="5BFA6250"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[42]</w:t>
      </w:r>
      <w:r w:rsidRPr="00A54BEA">
        <w:rPr>
          <w:rFonts w:cs="Times New Roman"/>
          <w:noProof/>
          <w:szCs w:val="24"/>
        </w:rPr>
        <w:tab/>
        <w:t>N. Hashimoto, S.. Zinkle, A.. Rowcliffe, J.. Robertson, S. Jitsukawa, Deformation mechanisms in 316 stainless steel irradiated at 60°C and 330°C, J. Nucl. Mater. 283 (2000) 528–534. doi:10.1016/S0022-3115(00)00087-8.</w:t>
      </w:r>
    </w:p>
    <w:p w14:paraId="2F9A795F"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[43]</w:t>
      </w:r>
      <w:r w:rsidRPr="00A54BEA">
        <w:rPr>
          <w:rFonts w:cs="Times New Roman"/>
          <w:noProof/>
          <w:szCs w:val="24"/>
        </w:rPr>
        <w:tab/>
        <w:t xml:space="preserve">A. Arsenlis, M. Rhee, G. Hommes, R. Cook, J. Marian, A dislocation dynamics study of the transition from homogeneous to heterogeneous deformation in irradiated body-centered cubic iron, Acta Mater. 60 (2012) 3748–3757. </w:t>
      </w:r>
      <w:r w:rsidRPr="00A54BEA">
        <w:rPr>
          <w:rFonts w:cs="Times New Roman"/>
          <w:noProof/>
          <w:szCs w:val="24"/>
        </w:rPr>
        <w:lastRenderedPageBreak/>
        <w:t>doi:10.1016/j.actamat.2012.03.041.</w:t>
      </w:r>
    </w:p>
    <w:p w14:paraId="542EF0F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[44]</w:t>
      </w:r>
      <w:r w:rsidRPr="00A54BEA">
        <w:rPr>
          <w:rFonts w:cs="Times New Roman"/>
          <w:noProof/>
          <w:szCs w:val="24"/>
        </w:rPr>
        <w:tab/>
        <w:t>A. Patra, D.L. McDowell, Crystal plasticity investigation of the microstructural factors influencing dislocation channeling in a model irradiated bcc material, Acta Mater. 110 (2016) 364–376. doi:10.1016/j.actamat.2016.03.041.</w:t>
      </w:r>
    </w:p>
    <w:p w14:paraId="27DF7AE4"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[45]</w:t>
      </w:r>
      <w:r w:rsidRPr="00A54BEA">
        <w:rPr>
          <w:rFonts w:cs="Times New Roman"/>
          <w:noProof/>
          <w:szCs w:val="24"/>
        </w:rPr>
        <w:tab/>
        <w:t>A. Patra, D.L. McDowell, Continuum modeling of localized deformation in irradiated bcc materials, J. Nucl. Mater. 432 (2013) 414–427. doi:10.1016/j.jnucmat.2012.08.021.</w:t>
      </w:r>
    </w:p>
    <w:p w14:paraId="437A4F06"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[46]</w:t>
      </w:r>
      <w:r w:rsidRPr="00A54BEA">
        <w:rPr>
          <w:rFonts w:cs="Times New Roman"/>
          <w:noProof/>
          <w:szCs w:val="24"/>
        </w:rPr>
        <w:tab/>
        <w:t>G. Po, N. Ghoniem, Continuum modeling of plastic flow localization in irradiated fcc metals, J. Nucl. Mater. 442 (2013) S607–S611. doi:10.1016/j.jnucmat.2012.10.039.</w:t>
      </w:r>
    </w:p>
    <w:p w14:paraId="46367CFC"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[47]</w:t>
      </w:r>
      <w:r w:rsidRPr="00A54BEA">
        <w:rPr>
          <w:rFonts w:cs="Times New Roman"/>
          <w:noProof/>
          <w:szCs w:val="24"/>
        </w:rPr>
        <w:tab/>
        <w:t>M. Briceño, J. Fenske, M. Dadfarnia, P. Sofronis, I.M. Robertson, Effect of ion irradiation-produced defects on the mobility of dislocations in 304 stainless steel, J. Nucl. Mater. 409 (2011) 18–26. doi:10.1016/j.jnucmat.2010.12.026.</w:t>
      </w:r>
    </w:p>
    <w:p w14:paraId="3365A74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[48]</w:t>
      </w:r>
      <w:r w:rsidRPr="00A54BEA">
        <w:rPr>
          <w:rFonts w:cs="Times New Roman"/>
          <w:noProof/>
          <w:szCs w:val="24"/>
        </w:rPr>
        <w:tab/>
        <w:t>J. Kacher, G.S. Liu, I.M. Robertson, In situ and tomographic observations of defect free channel formation in ion irradiated stainless steels, Micron. 43 (2012) 1099–1107. doi:10.1016/j.micron.2012.01.017.</w:t>
      </w:r>
    </w:p>
    <w:p w14:paraId="5DCF9042"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[49]</w:t>
      </w:r>
      <w:r w:rsidRPr="00A54BEA">
        <w:rPr>
          <w:rFonts w:cs="Times New Roman"/>
          <w:noProof/>
          <w:szCs w:val="24"/>
        </w:rPr>
        <w:tab/>
        <w:t>N. Hashimoto, T.S. Byun, K. Farrell, S.J. Zinkle, Deformation Microstructure of Neutron-Irradiated Pure Polycrystalline Vanadium, J. Nucl. Mater. 336 (2005) 225–232.</w:t>
      </w:r>
    </w:p>
    <w:p w14:paraId="7EDE0DA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[50]</w:t>
      </w:r>
      <w:r w:rsidRPr="00A54BEA">
        <w:rPr>
          <w:rFonts w:cs="Times New Roman"/>
          <w:noProof/>
          <w:szCs w:val="24"/>
        </w:rPr>
        <w:tab/>
        <w:t>T.S. Byun, N. Hashimoto, K. Farrell, E.H. Lee, Characteristics of microscopic strain localization in irradiated 316 stainless steels and pure vanadium, J. Nucl. Mater. 349 (2006) 251–264. doi:10.1016/j.jnucmat.2005.10.011.</w:t>
      </w:r>
    </w:p>
    <w:p w14:paraId="27BF1CDC"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[51]</w:t>
      </w:r>
      <w:r w:rsidRPr="00A54BEA">
        <w:rPr>
          <w:rFonts w:cs="Times New Roman"/>
          <w:noProof/>
          <w:szCs w:val="24"/>
        </w:rPr>
        <w:tab/>
        <w:t>E.H. Lee, T.S. Byun, J.D. Hunn, M.H. Yoo, K. Farrell, L.K. Mansur, On the origin of deformation microstructures in austenitic stainless steel: part I -microstructures, Acta Mater. 49 (2001) 3269–3276. doi:10.1016/S1359-6454(01)00193-8.</w:t>
      </w:r>
    </w:p>
    <w:p w14:paraId="69C2DF30"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[52]</w:t>
      </w:r>
      <w:r w:rsidRPr="00A54BEA">
        <w:rPr>
          <w:rFonts w:cs="Times New Roman"/>
          <w:noProof/>
          <w:szCs w:val="24"/>
        </w:rPr>
        <w:tab/>
        <w:t>M. Hiratani, H.M. Zbib, B.D. Wirth, Interaction of glissile dislocations with perfect and truncated stacking-fault tetrahedra in irradiated metals, Philos. Mag. A. 82 (2002) 2709–2735. doi:10.1080/01418610210155744.</w:t>
      </w:r>
    </w:p>
    <w:p w14:paraId="73F92846"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[53]</w:t>
      </w:r>
      <w:r w:rsidRPr="00A54BEA">
        <w:rPr>
          <w:rFonts w:cs="Times New Roman"/>
          <w:noProof/>
          <w:szCs w:val="24"/>
        </w:rPr>
        <w:tab/>
        <w:t>Y.N. Osetsky, D. Rodney, D.J. Bacon, Atomic-scale study of dislocation - stacking fault tetrahedron interactions. Part I-Mechanisms, Philos. Mag. 86 (2006) 2295–2313.</w:t>
      </w:r>
    </w:p>
    <w:p w14:paraId="388AFE97"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[54]</w:t>
      </w:r>
      <w:r w:rsidRPr="00A54BEA">
        <w:rPr>
          <w:rFonts w:cs="Times New Roman"/>
          <w:noProof/>
          <w:szCs w:val="24"/>
        </w:rPr>
        <w:tab/>
        <w:t>X.J. Shi, L. Dupuy, B. Devincre, D. Terentyev, L. Vincent, Interaction of &lt;100&gt; dislocation loops with dislocations studied by dislocation dynamics in alpha-iron, J. Nucl. Mater. 460 (2015) 37–43. doi:10.1016/j.jnucmat.2015.01.061.</w:t>
      </w:r>
    </w:p>
    <w:p w14:paraId="4755B5C1"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[55]</w:t>
      </w:r>
      <w:r w:rsidRPr="00A54BEA">
        <w:rPr>
          <w:rFonts w:cs="Times New Roman"/>
          <w:noProof/>
          <w:szCs w:val="24"/>
        </w:rPr>
        <w:tab/>
        <w:t>M.N. Gussev, K.G. Field, J.T. Busby, Deformation localization and dislocation channel dynamics in neutron- irradiated austenitic stainless steels, J. Nucl. Mater. 460 (2015) 139–152. doi:10.1016/j.jnucmat.2015.02.008.</w:t>
      </w:r>
    </w:p>
    <w:p w14:paraId="3E2A9138"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[56]</w:t>
      </w:r>
      <w:r w:rsidRPr="00A54BEA">
        <w:rPr>
          <w:rFonts w:cs="Times New Roman"/>
          <w:noProof/>
          <w:szCs w:val="24"/>
        </w:rPr>
        <w:tab/>
        <w:t>I.M. Robertson, A. Beaudoin, K. Al-fadhalah, L. Chun-ming, J. Robach, B.D. Wirth, A. Arsenlis, D. Ahn, P. Sofronis, Dislocation – obstacle interactions: Dynamic experiments to continuum modeling, Mater. Sci. Eng. A. 400–401 (2005) 245–250. doi:10.1016/j.msea.2005.04.002.</w:t>
      </w:r>
    </w:p>
    <w:p w14:paraId="0211DE99"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[57]</w:t>
      </w:r>
      <w:r w:rsidRPr="00A54BEA">
        <w:rPr>
          <w:rFonts w:cs="Times New Roman"/>
          <w:noProof/>
          <w:szCs w:val="24"/>
        </w:rPr>
        <w:tab/>
        <w:t xml:space="preserve">K. Farrell, T.S. Byun, N. Hashimoto, Mapping Flow Localization Processes in </w:t>
      </w:r>
      <w:r w:rsidRPr="00A54BEA">
        <w:rPr>
          <w:rFonts w:cs="Times New Roman"/>
          <w:noProof/>
          <w:szCs w:val="24"/>
        </w:rPr>
        <w:lastRenderedPageBreak/>
        <w:t>Deformation of Irradiated Reactor Structural Alloys - Final Report, Oak Ridge, TN, 2003.</w:t>
      </w:r>
    </w:p>
    <w:p w14:paraId="0295517A"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[58]</w:t>
      </w:r>
      <w:r w:rsidRPr="00A54BEA">
        <w:rPr>
          <w:rFonts w:cs="Times New Roman"/>
          <w:noProof/>
          <w:szCs w:val="24"/>
        </w:rPr>
        <w:tab/>
        <w:t>M. Li, M. Eldrup, T.S. Byun, N. Hashimoto, L.L. Snead, S.J. Zinkle, Low temperature neutron irradiation effects on microstructure and tensile properties of molybdenum, J. Nucl. Mater. 376 (2008) 11–28. doi:10.1016/j.jnucmat.2007.12.001.</w:t>
      </w:r>
    </w:p>
    <w:p w14:paraId="35636A26"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[59]</w:t>
      </w:r>
      <w:r w:rsidRPr="00A54BEA">
        <w:rPr>
          <w:rFonts w:cs="Times New Roman"/>
          <w:noProof/>
          <w:szCs w:val="24"/>
        </w:rPr>
        <w:tab/>
        <w:t>N. Hashimoto, T.S. Byun, Deformation-induced martensite formation and dislocation channeling in neutron-irradiated 316 stainless steel, J. Nucl. Mater. 367–370 B (2007) 960–965. doi:10.1016/j.jnucmat.2007.03.204.</w:t>
      </w:r>
    </w:p>
    <w:p w14:paraId="41EC0074"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[60]</w:t>
      </w:r>
      <w:r w:rsidRPr="00A54BEA">
        <w:rPr>
          <w:rFonts w:cs="Times New Roman"/>
          <w:noProof/>
          <w:szCs w:val="24"/>
        </w:rPr>
        <w:tab/>
        <w:t>F.E. Grubbs, Procedures for Detecting Outlying Observations in Samples, Technometrics. 11 (1969) 1. doi:10.2307/1266761.</w:t>
      </w:r>
    </w:p>
    <w:p w14:paraId="15DA2D5F"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[61]</w:t>
      </w:r>
      <w:r w:rsidRPr="00A54BEA">
        <w:rPr>
          <w:rFonts w:cs="Times New Roman"/>
          <w:noProof/>
          <w:szCs w:val="24"/>
        </w:rPr>
        <w:tab/>
        <w:t>K.J. Stephenson, G.S. Was, The role of dislocation channeling in IASCC initiation of neutron irradiated stainless steel, J. Nucl. Mater. 481 (2016) 214–225. doi:10.1016/j.jnucmat.2016.09.001.</w:t>
      </w:r>
    </w:p>
    <w:p w14:paraId="6E0B5712"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[62]</w:t>
      </w:r>
      <w:r w:rsidRPr="00A54BEA">
        <w:rPr>
          <w:rFonts w:cs="Times New Roman"/>
          <w:noProof/>
          <w:szCs w:val="24"/>
        </w:rPr>
        <w:tab/>
        <w:t>K.J. Stephenson, G.S. Was, Crack initiation behavior of neutron irradiated model and commercial stainless steels in high temperature water, J. Nucl. Mater. 444 (2014) 331–341. doi:10.1016/j.jnucmat.2013.10.008.</w:t>
      </w:r>
    </w:p>
    <w:p w14:paraId="44184B45"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[63]</w:t>
      </w:r>
      <w:r w:rsidRPr="00A54BEA">
        <w:rPr>
          <w:rFonts w:cs="Times New Roman"/>
          <w:noProof/>
          <w:szCs w:val="24"/>
        </w:rPr>
        <w:tab/>
        <w:t>P.M. Rice, S.J. Zinkle, Temperature dependence of the radiation damage microstructure in V–4Cr–4Ti neutron irradiated to low dose, J. Nucl. Mater. 258 (1998) 1414–1419. doi:10.1016/S0022-3115(98)00208-6.</w:t>
      </w:r>
    </w:p>
    <w:p w14:paraId="730C681C"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[64]</w:t>
      </w:r>
      <w:r w:rsidRPr="00A54BEA">
        <w:rPr>
          <w:rFonts w:cs="Times New Roman"/>
          <w:noProof/>
          <w:szCs w:val="24"/>
        </w:rPr>
        <w:tab/>
        <w:t>S.J. Zinkle, B.N. Singh, Microstructure of neutron-irradiated iron before and after tensile deformation, J. Nucl. Mater. 351 (2006) 269–284. doi:10.1016/j.jnucmat.2006.02.031.</w:t>
      </w:r>
    </w:p>
    <w:p w14:paraId="3E02F667"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[65]</w:t>
      </w:r>
      <w:r w:rsidRPr="00A54BEA">
        <w:rPr>
          <w:rFonts w:cs="Times New Roman"/>
          <w:noProof/>
          <w:szCs w:val="24"/>
        </w:rPr>
        <w:tab/>
        <w:t>S.J. Zinkle, N. Hashimoto, Y. Matsukawa, R.E. Stoller, Y.N. Osetsky, Microstructures of Irradiated and Mechanically Deformed Metals and Alloys: Fundamental Aspects, in: L.M. Wang, R. Fromknecht, L.L. Snead, D.F. Downey, H. Takahashi (Eds.), Radiat. Eff. Ion Beam Process. Mater., Materials Research Society, Warrendale, PA, 2004: pp. 1–10.</w:t>
      </w:r>
    </w:p>
    <w:p w14:paraId="12B3AD8E" w14:textId="77777777" w:rsidR="00A54BEA" w:rsidRPr="00A54BEA" w:rsidRDefault="00A54BEA" w:rsidP="00A54BEA">
      <w:pPr>
        <w:widowControl w:val="0"/>
        <w:autoSpaceDE w:val="0"/>
        <w:autoSpaceDN w:val="0"/>
        <w:adjustRightInd w:val="0"/>
        <w:spacing w:line="240" w:lineRule="auto"/>
        <w:ind w:left="640" w:hanging="640"/>
        <w:rPr>
          <w:rFonts w:cs="Times New Roman"/>
          <w:noProof/>
          <w:szCs w:val="24"/>
        </w:rPr>
      </w:pPr>
      <w:r w:rsidRPr="00A54BEA">
        <w:rPr>
          <w:rFonts w:cs="Times New Roman"/>
          <w:noProof/>
          <w:szCs w:val="24"/>
        </w:rPr>
        <w:t>[66]</w:t>
      </w:r>
      <w:r w:rsidRPr="00A54BEA">
        <w:rPr>
          <w:rFonts w:cs="Times New Roman"/>
          <w:noProof/>
          <w:szCs w:val="24"/>
        </w:rPr>
        <w:tab/>
        <w:t>R. Schmehl, Fortran 90 function parser, (2000). http://fparser.sourceforge.net.</w:t>
      </w:r>
    </w:p>
    <w:p w14:paraId="1215D5CA" w14:textId="77777777" w:rsidR="00A54BEA" w:rsidRPr="00A54BEA" w:rsidRDefault="00A54BEA" w:rsidP="00A54BEA">
      <w:pPr>
        <w:widowControl w:val="0"/>
        <w:autoSpaceDE w:val="0"/>
        <w:autoSpaceDN w:val="0"/>
        <w:adjustRightInd w:val="0"/>
        <w:spacing w:line="240" w:lineRule="auto"/>
        <w:ind w:left="640" w:hanging="640"/>
        <w:rPr>
          <w:rFonts w:cs="Times New Roman"/>
          <w:noProof/>
        </w:rPr>
      </w:pPr>
      <w:r w:rsidRPr="00A54BEA">
        <w:rPr>
          <w:rFonts w:cs="Times New Roman"/>
          <w:noProof/>
          <w:szCs w:val="24"/>
        </w:rPr>
        <w:t>[67]</w:t>
      </w:r>
      <w:r w:rsidRPr="00A54BEA">
        <w:rPr>
          <w:rFonts w:cs="Times New Roman"/>
          <w:noProof/>
          <w:szCs w:val="24"/>
        </w:rPr>
        <w:tab/>
        <w:t>P. Young, Least squares fitting, 1 (2007) 1–10. http://mathworld.wolfram.com/LeastSquaresFitting.html.</w:t>
      </w:r>
    </w:p>
    <w:p w14:paraId="1B757020" w14:textId="77777777" w:rsidR="00767ECC" w:rsidRDefault="003C0283" w:rsidP="00B974E1">
      <w:pPr>
        <w:spacing w:line="276" w:lineRule="auto"/>
        <w:jc w:val="both"/>
        <w:rPr>
          <w:rFonts w:cs="Times New Roman"/>
          <w:szCs w:val="24"/>
        </w:rPr>
      </w:pPr>
      <w:r>
        <w:rPr>
          <w:rFonts w:cs="Times New Roman"/>
          <w:szCs w:val="24"/>
        </w:rPr>
        <w:fldChar w:fldCharType="end"/>
      </w:r>
    </w:p>
    <w:p w14:paraId="035B4668" w14:textId="77777777" w:rsidR="00767ECC" w:rsidRDefault="00767ECC" w:rsidP="00B974E1">
      <w:pPr>
        <w:spacing w:line="276" w:lineRule="auto"/>
        <w:jc w:val="both"/>
        <w:rPr>
          <w:rFonts w:cs="Times New Roman"/>
          <w:szCs w:val="24"/>
        </w:rPr>
        <w:sectPr w:rsidR="00767ECC" w:rsidSect="00CE1C7E">
          <w:pgSz w:w="12240" w:h="15840"/>
          <w:pgMar w:top="1440" w:right="1440" w:bottom="1440" w:left="1440" w:header="720" w:footer="990" w:gutter="0"/>
          <w:cols w:space="720"/>
          <w:titlePg/>
          <w:docGrid w:linePitch="360"/>
        </w:sectPr>
      </w:pPr>
    </w:p>
    <w:p w14:paraId="5FA8C1E5" w14:textId="77777777" w:rsidR="00767ECC" w:rsidRDefault="00767ECC" w:rsidP="00B974E1">
      <w:pPr>
        <w:spacing w:line="276" w:lineRule="auto"/>
        <w:jc w:val="both"/>
        <w:rPr>
          <w:rFonts w:cs="Times New Roman"/>
          <w:szCs w:val="24"/>
        </w:rPr>
      </w:pPr>
    </w:p>
    <w:p w14:paraId="68235E48" w14:textId="77777777" w:rsidR="00767ECC" w:rsidRDefault="00767ECC" w:rsidP="00B974E1">
      <w:pPr>
        <w:spacing w:line="276" w:lineRule="auto"/>
        <w:jc w:val="both"/>
        <w:rPr>
          <w:rFonts w:cs="Times New Roman"/>
          <w:szCs w:val="24"/>
        </w:rPr>
      </w:pPr>
    </w:p>
    <w:p w14:paraId="2FE4E62B" w14:textId="77777777" w:rsidR="00767ECC" w:rsidRDefault="00767ECC" w:rsidP="00B974E1">
      <w:pPr>
        <w:spacing w:line="276" w:lineRule="auto"/>
        <w:jc w:val="both"/>
        <w:rPr>
          <w:rFonts w:cs="Times New Roman"/>
          <w:szCs w:val="24"/>
        </w:rPr>
      </w:pPr>
    </w:p>
    <w:p w14:paraId="7B5EDCAE" w14:textId="77777777" w:rsidR="00767ECC" w:rsidRDefault="00767ECC" w:rsidP="00B974E1">
      <w:pPr>
        <w:spacing w:line="276" w:lineRule="auto"/>
        <w:jc w:val="both"/>
        <w:rPr>
          <w:rFonts w:cs="Times New Roman"/>
          <w:szCs w:val="24"/>
        </w:rPr>
      </w:pPr>
    </w:p>
    <w:p w14:paraId="0144EFFB" w14:textId="77777777" w:rsidR="00767ECC" w:rsidRDefault="00767ECC" w:rsidP="00B974E1">
      <w:pPr>
        <w:spacing w:line="276" w:lineRule="auto"/>
        <w:jc w:val="both"/>
        <w:rPr>
          <w:rFonts w:cs="Times New Roman"/>
          <w:szCs w:val="24"/>
        </w:rPr>
      </w:pPr>
    </w:p>
    <w:p w14:paraId="4CB731E5" w14:textId="77777777" w:rsidR="00767ECC" w:rsidRDefault="00767ECC" w:rsidP="00B974E1">
      <w:pPr>
        <w:spacing w:line="276" w:lineRule="auto"/>
        <w:jc w:val="both"/>
        <w:rPr>
          <w:rFonts w:cs="Times New Roman"/>
          <w:szCs w:val="24"/>
        </w:rPr>
      </w:pPr>
    </w:p>
    <w:p w14:paraId="2B02037F" w14:textId="77777777" w:rsidR="00767ECC" w:rsidRDefault="00767ECC" w:rsidP="00B974E1">
      <w:pPr>
        <w:spacing w:line="276" w:lineRule="auto"/>
        <w:jc w:val="both"/>
        <w:rPr>
          <w:rFonts w:cs="Times New Roman"/>
          <w:szCs w:val="24"/>
        </w:rPr>
      </w:pPr>
    </w:p>
    <w:p w14:paraId="074CF442" w14:textId="77777777" w:rsidR="00767ECC" w:rsidRDefault="00767ECC" w:rsidP="00B974E1">
      <w:pPr>
        <w:spacing w:line="276" w:lineRule="auto"/>
        <w:jc w:val="both"/>
        <w:rPr>
          <w:rFonts w:cs="Times New Roman"/>
          <w:szCs w:val="24"/>
        </w:rPr>
      </w:pPr>
    </w:p>
    <w:p w14:paraId="2E4348A4" w14:textId="77777777" w:rsidR="00767ECC" w:rsidRDefault="00767ECC" w:rsidP="00B974E1">
      <w:pPr>
        <w:spacing w:line="276" w:lineRule="auto"/>
        <w:jc w:val="both"/>
        <w:rPr>
          <w:rFonts w:cs="Times New Roman"/>
          <w:szCs w:val="24"/>
        </w:rPr>
      </w:pPr>
    </w:p>
    <w:p w14:paraId="66468C0D" w14:textId="77777777" w:rsidR="00767ECC" w:rsidRDefault="00767ECC" w:rsidP="00B974E1">
      <w:pPr>
        <w:spacing w:line="276" w:lineRule="auto"/>
        <w:jc w:val="both"/>
        <w:rPr>
          <w:rFonts w:cs="Times New Roman"/>
          <w:szCs w:val="24"/>
        </w:rPr>
      </w:pPr>
    </w:p>
    <w:p w14:paraId="3B77ABB6" w14:textId="77777777" w:rsidR="00767ECC" w:rsidRDefault="00767ECC" w:rsidP="00B974E1">
      <w:pPr>
        <w:spacing w:line="276" w:lineRule="auto"/>
        <w:jc w:val="both"/>
        <w:rPr>
          <w:rFonts w:cs="Times New Roman"/>
          <w:szCs w:val="24"/>
        </w:rPr>
      </w:pPr>
    </w:p>
    <w:p w14:paraId="7903288D" w14:textId="77777777" w:rsidR="00767ECC" w:rsidRDefault="00767ECC" w:rsidP="00B974E1">
      <w:pPr>
        <w:spacing w:line="276" w:lineRule="auto"/>
        <w:jc w:val="both"/>
        <w:rPr>
          <w:rFonts w:cs="Times New Roman"/>
          <w:szCs w:val="24"/>
        </w:rPr>
      </w:pPr>
    </w:p>
    <w:p w14:paraId="09379559" w14:textId="77777777" w:rsidR="00767ECC" w:rsidRPr="008A3FFE" w:rsidRDefault="008A3FFE" w:rsidP="00B974E1">
      <w:pPr>
        <w:spacing w:line="276" w:lineRule="auto"/>
        <w:jc w:val="center"/>
        <w:rPr>
          <w:sz w:val="32"/>
          <w:szCs w:val="32"/>
        </w:rPr>
      </w:pPr>
      <w:r w:rsidRPr="008A3FFE">
        <w:rPr>
          <w:sz w:val="32"/>
          <w:szCs w:val="32"/>
        </w:rPr>
        <w:t>Appendices</w:t>
      </w:r>
    </w:p>
    <w:p w14:paraId="34692F01" w14:textId="77777777" w:rsidR="008A3FFE" w:rsidRDefault="001225D3" w:rsidP="00B974E1">
      <w:pPr>
        <w:spacing w:line="276" w:lineRule="auto"/>
        <w:jc w:val="both"/>
        <w:rPr>
          <w:rFonts w:cs="Times New Roman"/>
          <w:szCs w:val="24"/>
        </w:rPr>
        <w:sectPr w:rsidR="008A3FFE" w:rsidSect="00CE1C7E">
          <w:pgSz w:w="12240" w:h="15840"/>
          <w:pgMar w:top="1440" w:right="1440" w:bottom="1440" w:left="1440" w:header="720" w:footer="990" w:gutter="0"/>
          <w:cols w:space="720"/>
          <w:titlePg/>
          <w:docGrid w:linePitch="360"/>
        </w:sectPr>
      </w:pPr>
      <w:r>
        <w:rPr>
          <w:rFonts w:cs="Times New Roman"/>
          <w:szCs w:val="24"/>
        </w:rPr>
        <w:br w:type="page"/>
      </w:r>
    </w:p>
    <w:p w14:paraId="423D11A1" w14:textId="77777777" w:rsidR="001225D3" w:rsidRDefault="001225D3" w:rsidP="00B974E1">
      <w:pPr>
        <w:spacing w:line="276" w:lineRule="auto"/>
        <w:jc w:val="both"/>
        <w:rPr>
          <w:rFonts w:cs="Times New Roman"/>
          <w:szCs w:val="24"/>
        </w:rPr>
      </w:pPr>
    </w:p>
    <w:p w14:paraId="3BDA2647" w14:textId="77777777" w:rsidR="008A3FFE" w:rsidRDefault="008A3FFE" w:rsidP="00B974E1">
      <w:pPr>
        <w:spacing w:line="276" w:lineRule="auto"/>
        <w:jc w:val="both"/>
        <w:rPr>
          <w:rFonts w:cs="Times New Roman"/>
          <w:szCs w:val="24"/>
        </w:rPr>
      </w:pPr>
    </w:p>
    <w:p w14:paraId="3AFB5500" w14:textId="77777777" w:rsidR="008A3FFE" w:rsidRDefault="008A3FFE" w:rsidP="00B974E1">
      <w:pPr>
        <w:spacing w:line="276" w:lineRule="auto"/>
        <w:jc w:val="both"/>
        <w:rPr>
          <w:rFonts w:cs="Times New Roman"/>
          <w:szCs w:val="24"/>
        </w:rPr>
      </w:pPr>
    </w:p>
    <w:p w14:paraId="56F8A75B" w14:textId="77777777" w:rsidR="008A3FFE" w:rsidRDefault="008A3FFE" w:rsidP="00B974E1">
      <w:pPr>
        <w:spacing w:line="276" w:lineRule="auto"/>
        <w:jc w:val="both"/>
        <w:rPr>
          <w:rFonts w:cs="Times New Roman"/>
          <w:szCs w:val="24"/>
        </w:rPr>
      </w:pPr>
    </w:p>
    <w:p w14:paraId="1C393D68" w14:textId="77777777" w:rsidR="008A3FFE" w:rsidRDefault="008A3FFE" w:rsidP="00B974E1">
      <w:pPr>
        <w:spacing w:line="276" w:lineRule="auto"/>
        <w:jc w:val="both"/>
        <w:rPr>
          <w:rFonts w:cs="Times New Roman"/>
          <w:szCs w:val="24"/>
        </w:rPr>
      </w:pPr>
    </w:p>
    <w:p w14:paraId="5AF56F1C" w14:textId="77777777" w:rsidR="008A3FFE" w:rsidRDefault="008A3FFE" w:rsidP="00B974E1">
      <w:pPr>
        <w:spacing w:line="276" w:lineRule="auto"/>
        <w:jc w:val="both"/>
        <w:rPr>
          <w:rFonts w:cs="Times New Roman"/>
          <w:szCs w:val="24"/>
        </w:rPr>
      </w:pPr>
    </w:p>
    <w:p w14:paraId="14B46515" w14:textId="77777777" w:rsidR="008A3FFE" w:rsidRDefault="008A3FFE" w:rsidP="00B974E1">
      <w:pPr>
        <w:spacing w:line="276" w:lineRule="auto"/>
        <w:jc w:val="both"/>
        <w:rPr>
          <w:rFonts w:cs="Times New Roman"/>
          <w:szCs w:val="24"/>
        </w:rPr>
      </w:pPr>
    </w:p>
    <w:p w14:paraId="67969D49" w14:textId="77777777" w:rsidR="00632CE3" w:rsidRDefault="00632CE3" w:rsidP="00B974E1">
      <w:pPr>
        <w:spacing w:line="276" w:lineRule="auto"/>
        <w:jc w:val="both"/>
        <w:rPr>
          <w:rFonts w:cs="Times New Roman"/>
          <w:szCs w:val="24"/>
        </w:rPr>
      </w:pPr>
    </w:p>
    <w:p w14:paraId="181CDE60" w14:textId="77777777" w:rsidR="008A3FFE" w:rsidRDefault="008A3FFE" w:rsidP="00B974E1">
      <w:pPr>
        <w:spacing w:line="276" w:lineRule="auto"/>
        <w:jc w:val="both"/>
        <w:rPr>
          <w:rFonts w:cs="Times New Roman"/>
          <w:szCs w:val="24"/>
        </w:rPr>
      </w:pPr>
    </w:p>
    <w:p w14:paraId="268BCF16" w14:textId="77777777" w:rsidR="008A3FFE" w:rsidRDefault="008A3FFE" w:rsidP="00B974E1">
      <w:pPr>
        <w:pStyle w:val="Heading1"/>
        <w:numPr>
          <w:ilvl w:val="0"/>
          <w:numId w:val="0"/>
        </w:numPr>
        <w:spacing w:line="276" w:lineRule="auto"/>
        <w:ind w:left="432"/>
        <w:jc w:val="center"/>
        <w:rPr>
          <w:rFonts w:cs="Times New Roman"/>
          <w:szCs w:val="24"/>
        </w:rPr>
      </w:pPr>
      <w:bookmarkStart w:id="159" w:name="_Ref482859278"/>
      <w:bookmarkStart w:id="160" w:name="_Ref482859284"/>
      <w:bookmarkStart w:id="161" w:name="_Ref482859301"/>
      <w:bookmarkStart w:id="162" w:name="_Toc489251707"/>
      <w:r>
        <w:rPr>
          <w:rFonts w:cs="Times New Roman"/>
          <w:szCs w:val="24"/>
        </w:rPr>
        <w:t>Appendix A</w:t>
      </w:r>
      <w:bookmarkEnd w:id="159"/>
      <w:bookmarkEnd w:id="160"/>
      <w:bookmarkEnd w:id="161"/>
      <w:bookmarkEnd w:id="162"/>
      <w:r>
        <w:rPr>
          <w:rFonts w:cs="Times New Roman"/>
          <w:szCs w:val="24"/>
        </w:rPr>
        <w:br w:type="page"/>
      </w:r>
    </w:p>
    <w:p w14:paraId="5C943A09" w14:textId="77777777" w:rsidR="000D12A9" w:rsidRDefault="00D64A9C" w:rsidP="00B974E1">
      <w:pPr>
        <w:pStyle w:val="Heading2"/>
        <w:numPr>
          <w:ilvl w:val="0"/>
          <w:numId w:val="0"/>
        </w:numPr>
        <w:spacing w:line="276" w:lineRule="auto"/>
        <w:rPr>
          <w:highlight w:val="white"/>
        </w:rPr>
      </w:pPr>
      <w:bookmarkStart w:id="163" w:name="_Toc489251708"/>
      <w:r>
        <w:rPr>
          <w:highlight w:val="white"/>
        </w:rPr>
        <w:lastRenderedPageBreak/>
        <w:t xml:space="preserve">A.1 </w:t>
      </w:r>
      <w:r w:rsidR="000B4AEB">
        <w:rPr>
          <w:highlight w:val="white"/>
        </w:rPr>
        <w:t>Analytic Progra</w:t>
      </w:r>
      <w:r w:rsidR="00103589">
        <w:rPr>
          <w:highlight w:val="white"/>
        </w:rPr>
        <w:t>m</w:t>
      </w:r>
      <w:bookmarkEnd w:id="163"/>
    </w:p>
    <w:p w14:paraId="3D834A34" w14:textId="77777777" w:rsidR="007515D9" w:rsidRDefault="00103589" w:rsidP="00B974E1">
      <w:pPr>
        <w:spacing w:line="276" w:lineRule="auto"/>
        <w:rPr>
          <w:highlight w:val="white"/>
        </w:rPr>
      </w:pPr>
      <w:r>
        <w:rPr>
          <w:highlight w:val="white"/>
        </w:rPr>
        <w:t>The following program contains no subroutines and is able to move through a small channel of up to a few microns in length (due to memory limitations). Throughout the program, files are printed that give probabilities of the channel having certain widths at each point along the channel (“wfile</w:t>
      </w:r>
      <w:r w:rsidR="007515D9">
        <w:rPr>
          <w:highlight w:val="white"/>
        </w:rPr>
        <w:t xml:space="preserve">___i=__.txt”), give the probability of a dislocation passing through any particular array element (“Dislocationgrid___.txt”), the probability of any defect being eliminated (“Probabilitygrid___.txt”), and finally the average expected channel width across the channel (“width_profile___.txt”).  </w:t>
      </w:r>
      <w:r w:rsidR="00520606">
        <w:rPr>
          <w:highlight w:val="white"/>
        </w:rPr>
        <w:t>The underscores represent numbers based on the number of outputs already given.</w:t>
      </w:r>
    </w:p>
    <w:p w14:paraId="70C28C0C" w14:textId="77777777" w:rsidR="007515D9" w:rsidRDefault="007515D9" w:rsidP="00B974E1">
      <w:pPr>
        <w:spacing w:line="276" w:lineRule="auto"/>
        <w:rPr>
          <w:highlight w:val="white"/>
        </w:rPr>
      </w:pPr>
      <w:r>
        <w:rPr>
          <w:highlight w:val="white"/>
        </w:rPr>
        <w:t xml:space="preserve">At the beginning of the program, </w:t>
      </w:r>
      <w:r w:rsidR="005E1853">
        <w:rPr>
          <w:highlight w:val="white"/>
        </w:rPr>
        <w:t xml:space="preserve">a pre-formatted input file is required of the user. The format can be found below in the source code. No file/screen print is provided to the user for formatting the file. This file also allows specific files to be printed/ignored. Related variables (dl, mesh dimensions, and midplane of the array) are calculed following this. The first calculation section then sends dislocations through the channel one at a time until all the the dislocation passes are complete. As opposed to the program in </w:t>
      </w:r>
      <w:r w:rsidR="005E1853">
        <w:rPr>
          <w:highlight w:val="white"/>
        </w:rPr>
        <w:fldChar w:fldCharType="begin"/>
      </w:r>
      <w:r w:rsidR="005E1853">
        <w:rPr>
          <w:highlight w:val="white"/>
        </w:rPr>
        <w:instrText xml:space="preserve"> REF _Ref472581807 \h </w:instrText>
      </w:r>
      <w:r w:rsidR="006E406D">
        <w:rPr>
          <w:highlight w:val="white"/>
        </w:rPr>
        <w:instrText xml:space="preserve"> \* MERGEFORMAT </w:instrText>
      </w:r>
      <w:r w:rsidR="005E1853">
        <w:rPr>
          <w:highlight w:val="white"/>
        </w:rPr>
      </w:r>
      <w:r w:rsidR="005E1853">
        <w:rPr>
          <w:highlight w:val="white"/>
        </w:rPr>
        <w:fldChar w:fldCharType="separate"/>
      </w:r>
      <w:r w:rsidR="005E1853">
        <w:rPr>
          <w:rFonts w:cs="Times New Roman"/>
        </w:rPr>
        <w:t>Appendix B</w:t>
      </w:r>
      <w:r w:rsidR="005E1853">
        <w:rPr>
          <w:highlight w:val="white"/>
        </w:rPr>
        <w:fldChar w:fldCharType="end"/>
      </w:r>
      <w:r w:rsidR="005E1853">
        <w:rPr>
          <w:highlight w:val="white"/>
        </w:rPr>
        <w:t xml:space="preserve"> where dislocations are given the option to jog up or down, this program sends the dislocations in both directions as follows. At first the dislocation has a weight of 1 (i.e., there is 100% probability that the dislocation passes through the first point in the midplane). When the dislocation hits that point, the defect also has a weight of 1 (i.e., it is has 100% probability of existing when the dis</w:t>
      </w:r>
      <w:r w:rsidR="00520606">
        <w:rPr>
          <w:highlight w:val="white"/>
        </w:rPr>
        <w:t>location arrives). The probability that the defect is eliminated is used to calculated the fraction of the dislocation that escapes by simple pinning and release. The rest of the dislocation is assumed to jog, but it jogs in both directions by having the jogging dislocation fraction divided in half and sent through the points above and below the first point in the next column. A portion of the defect is eliminated based on the probability of elimination. The remaining defect fraction is equivalent to a probability that the defect has not been eliminated. Additional defects passing through this point will be broken into fractions that escape with only pinning, escape without interaction, and eliminate the defect. This process propagates through the channel with every defect point being analyzed. In this way, the dislocation is “spread” over all possible defects in every column. Future dislocations then pass through the channel in the same way, but with different weights on t</w:t>
      </w:r>
      <w:r w:rsidR="00E3761A">
        <w:rPr>
          <w:highlight w:val="white"/>
        </w:rPr>
        <w:t xml:space="preserve">he defects. Following this, if the input file requested them, the  </w:t>
      </w:r>
      <w:r w:rsidR="00520606">
        <w:rPr>
          <w:highlight w:val="white"/>
        </w:rPr>
        <w:t>“Probabilitygrid____.txt</w:t>
      </w:r>
      <w:r w:rsidR="00E3761A">
        <w:rPr>
          <w:highlight w:val="white"/>
        </w:rPr>
        <w:t xml:space="preserve">” file, containing information on defect existence probabilities is printed, along with the “Dislocationgrid___.txt” file containing the probability of dislocation passage through all points. </w:t>
      </w:r>
    </w:p>
    <w:p w14:paraId="72839C6C" w14:textId="77777777" w:rsidR="00E3761A" w:rsidRPr="00103589" w:rsidRDefault="00E3761A" w:rsidP="00B974E1">
      <w:pPr>
        <w:spacing w:line="276" w:lineRule="auto"/>
        <w:rPr>
          <w:highlight w:val="white"/>
        </w:rPr>
      </w:pPr>
      <w:r>
        <w:rPr>
          <w:highlight w:val="white"/>
        </w:rPr>
        <w:t>If width information is desired, then widths are calculated as follows. Each column is examined one at a time</w:t>
      </w:r>
      <w:r w:rsidR="008E6CB4">
        <w:rPr>
          <w:highlight w:val="white"/>
        </w:rPr>
        <w:t xml:space="preserve"> and a every combination of channel types is examined. This is done by beginning with the largest possible channel. The probability that both points furthest from the midplane see a dislocation passing through is multiplied by the distance between those points. Then, a loop moves one of those boundaries closer to the midplane and that width contribution is calculated, considering also that a dislocation cannot have </w:t>
      </w:r>
      <w:r w:rsidR="008E6CB4">
        <w:rPr>
          <w:highlight w:val="white"/>
        </w:rPr>
        <w:lastRenderedPageBreak/>
        <w:t>moved through any of the points beyond the points being considered. When that loop reaches the midplane, the other side of the channel is moved one element closer to the midplane and the previous loop resets to the same point on the other side. This proceeds until all possible widths have been fully examined. Throughout this process, if the “wfile….” files are to be printed, the corresponding arrays are updated to include each possible width and its probability of occurring. At the end of a column’s evaluation, a file is printed containing that file’s information. The governing loop increments and moves to the next column after recording an average width as well. If the width profile information is requested, the program also prints this information</w:t>
      </w:r>
      <w:r w:rsidR="003A607E">
        <w:rPr>
          <w:highlight w:val="white"/>
        </w:rPr>
        <w:t xml:space="preserve"> annd</w:t>
      </w:r>
      <w:r w:rsidR="008E6CB4">
        <w:rPr>
          <w:highlight w:val="white"/>
        </w:rPr>
        <w:t xml:space="preserve"> </w:t>
      </w:r>
      <w:r w:rsidR="003A607E">
        <w:rPr>
          <w:highlight w:val="white"/>
        </w:rPr>
        <w:t>calculates</w:t>
      </w:r>
      <w:r w:rsidR="008E6CB4">
        <w:rPr>
          <w:highlight w:val="white"/>
        </w:rPr>
        <w:t>, via a least squares method</w:t>
      </w:r>
      <w:r w:rsidR="003A607E">
        <w:rPr>
          <w:highlight w:val="white"/>
        </w:rPr>
        <w:t>, a power law correlation and prints it to the file. No core evaluation is provided by this routinse. Full source code is provided below.</w:t>
      </w:r>
    </w:p>
    <w:p w14:paraId="3E14C30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Program</w:t>
      </w:r>
      <w:r w:rsidRPr="00B4158F">
        <w:rPr>
          <w:rFonts w:cs="Times New Roman"/>
          <w:color w:val="000000"/>
          <w:szCs w:val="24"/>
          <w:highlight w:val="white"/>
        </w:rPr>
        <w:t xml:space="preserve"> Analytic</w:t>
      </w:r>
    </w:p>
    <w:p w14:paraId="3D8A139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use</w:t>
      </w:r>
      <w:r w:rsidRPr="00B4158F">
        <w:rPr>
          <w:rFonts w:cs="Times New Roman"/>
          <w:color w:val="000000"/>
          <w:szCs w:val="24"/>
          <w:highlight w:val="white"/>
        </w:rPr>
        <w:t xml:space="preserve"> ifport</w:t>
      </w:r>
    </w:p>
    <w:p w14:paraId="751E8F5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use</w:t>
      </w:r>
      <w:r w:rsidRPr="00B4158F">
        <w:rPr>
          <w:rFonts w:cs="Times New Roman"/>
          <w:color w:val="000000"/>
          <w:szCs w:val="24"/>
          <w:highlight w:val="white"/>
        </w:rPr>
        <w:t xml:space="preserve"> iso_fortran_env</w:t>
      </w:r>
    </w:p>
    <w:p w14:paraId="306D4C9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implicit none</w:t>
      </w:r>
    </w:p>
    <w:p w14:paraId="6C1F931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125BDF6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 xml:space="preserve">(real64), </w:t>
      </w:r>
      <w:r w:rsidRPr="00B4158F">
        <w:rPr>
          <w:rFonts w:cs="Times New Roman"/>
          <w:color w:val="0000FF"/>
          <w:szCs w:val="24"/>
          <w:highlight w:val="white"/>
        </w:rPr>
        <w:t>dimension</w:t>
      </w:r>
      <w:r w:rsidRPr="00B4158F">
        <w:rPr>
          <w:rFonts w:cs="Times New Roman"/>
          <w:color w:val="000000"/>
          <w:szCs w:val="24"/>
          <w:highlight w:val="white"/>
        </w:rPr>
        <w:t xml:space="preserve">(:,:,:), </w:t>
      </w:r>
      <w:r w:rsidRPr="00B4158F">
        <w:rPr>
          <w:rFonts w:cs="Times New Roman"/>
          <w:color w:val="0000FF"/>
          <w:szCs w:val="24"/>
          <w:highlight w:val="white"/>
        </w:rPr>
        <w:t>allocatable</w:t>
      </w:r>
      <w:r w:rsidRPr="00B4158F">
        <w:rPr>
          <w:rFonts w:cs="Times New Roman"/>
          <w:color w:val="000000"/>
          <w:szCs w:val="24"/>
          <w:highlight w:val="white"/>
        </w:rPr>
        <w:t xml:space="preserve"> :: mesh</w:t>
      </w:r>
    </w:p>
    <w:p w14:paraId="699770C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 xml:space="preserve">(real64), </w:t>
      </w:r>
      <w:r w:rsidRPr="00B4158F">
        <w:rPr>
          <w:rFonts w:cs="Times New Roman"/>
          <w:color w:val="0000FF"/>
          <w:szCs w:val="24"/>
          <w:highlight w:val="white"/>
        </w:rPr>
        <w:t>dimension</w:t>
      </w:r>
      <w:r w:rsidRPr="00B4158F">
        <w:rPr>
          <w:rFonts w:cs="Times New Roman"/>
          <w:color w:val="000000"/>
          <w:szCs w:val="24"/>
          <w:highlight w:val="white"/>
        </w:rPr>
        <w:t xml:space="preserve">(:,:), </w:t>
      </w:r>
      <w:r w:rsidRPr="00B4158F">
        <w:rPr>
          <w:rFonts w:cs="Times New Roman"/>
          <w:color w:val="0000FF"/>
          <w:szCs w:val="24"/>
          <w:highlight w:val="white"/>
        </w:rPr>
        <w:t>allocatable</w:t>
      </w:r>
      <w:r w:rsidRPr="00B4158F">
        <w:rPr>
          <w:rFonts w:cs="Times New Roman"/>
          <w:color w:val="000000"/>
          <w:szCs w:val="24"/>
          <w:highlight w:val="white"/>
        </w:rPr>
        <w:t xml:space="preserve"> :: registry, reg2</w:t>
      </w:r>
    </w:p>
    <w:p w14:paraId="71CE58C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integer</w:t>
      </w:r>
      <w:r w:rsidRPr="00B4158F">
        <w:rPr>
          <w:rFonts w:cs="Times New Roman"/>
          <w:color w:val="000000"/>
          <w:szCs w:val="24"/>
          <w:highlight w:val="white"/>
        </w:rPr>
        <w:t>(int64) :: n, i, j, k, h,  filenum, passes, b, mid, count, g, count2</w:t>
      </w:r>
    </w:p>
    <w:p w14:paraId="142FFBD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(real64) :: x, Num, d, dl, w, tempw, d_esc, d_jog, sums, tempsum, progress, inc=5,w0, Entropy,pelim</w:t>
      </w:r>
    </w:p>
    <w:p w14:paraId="0FDD609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(real64) :: skew, kurt, meanstat, varstat</w:t>
      </w:r>
    </w:p>
    <w:p w14:paraId="3ACE5F0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 xml:space="preserve">(real64) :: ParA, ParB, sumlnxy, sumlnxsq, sumlnx, sumlny, a </w:t>
      </w:r>
      <w:r w:rsidRPr="00B4158F">
        <w:rPr>
          <w:rFonts w:cs="Times New Roman"/>
          <w:color w:val="008000"/>
          <w:szCs w:val="24"/>
          <w:highlight w:val="white"/>
        </w:rPr>
        <w:t>! parameters for power law trendline</w:t>
      </w:r>
    </w:p>
    <w:p w14:paraId="1A1FC2B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logical</w:t>
      </w:r>
      <w:r w:rsidRPr="00B4158F">
        <w:rPr>
          <w:rFonts w:cs="Times New Roman"/>
          <w:color w:val="000000"/>
          <w:szCs w:val="24"/>
          <w:highlight w:val="white"/>
        </w:rPr>
        <w:t xml:space="preserve"> :: existence, grid, width, d_weight, wfile</w:t>
      </w:r>
    </w:p>
    <w:p w14:paraId="4F7EC5E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logical</w:t>
      </w:r>
      <w:r w:rsidRPr="00B4158F">
        <w:rPr>
          <w:rFonts w:cs="Times New Roman"/>
          <w:color w:val="000000"/>
          <w:szCs w:val="24"/>
          <w:highlight w:val="white"/>
        </w:rPr>
        <w:t>(4) :: res</w:t>
      </w:r>
    </w:p>
    <w:p w14:paraId="4D7AB7F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character</w:t>
      </w:r>
      <w:r w:rsidRPr="00B4158F">
        <w:rPr>
          <w:rFonts w:cs="Times New Roman"/>
          <w:color w:val="000000"/>
          <w:szCs w:val="24"/>
          <w:highlight w:val="white"/>
        </w:rPr>
        <w:t>(</w:t>
      </w:r>
      <w:r w:rsidRPr="00B4158F">
        <w:rPr>
          <w:rFonts w:cs="Times New Roman"/>
          <w:color w:val="0000FF"/>
          <w:szCs w:val="24"/>
          <w:highlight w:val="white"/>
        </w:rPr>
        <w:t>len</w:t>
      </w:r>
      <w:r w:rsidRPr="00B4158F">
        <w:rPr>
          <w:rFonts w:cs="Times New Roman"/>
          <w:color w:val="000000"/>
          <w:szCs w:val="24"/>
          <w:highlight w:val="white"/>
        </w:rPr>
        <w:t>=26) :: filename</w:t>
      </w:r>
    </w:p>
    <w:p w14:paraId="77F1178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character</w:t>
      </w:r>
      <w:r w:rsidRPr="00B4158F">
        <w:rPr>
          <w:rFonts w:cs="Times New Roman"/>
          <w:color w:val="000000"/>
          <w:szCs w:val="24"/>
          <w:highlight w:val="white"/>
        </w:rPr>
        <w:t>(</w:t>
      </w:r>
      <w:r w:rsidRPr="00B4158F">
        <w:rPr>
          <w:rFonts w:cs="Times New Roman"/>
          <w:color w:val="0000FF"/>
          <w:szCs w:val="24"/>
          <w:highlight w:val="white"/>
        </w:rPr>
        <w:t>len</w:t>
      </w:r>
      <w:r w:rsidRPr="00B4158F">
        <w:rPr>
          <w:rFonts w:cs="Times New Roman"/>
          <w:color w:val="000000"/>
          <w:szCs w:val="24"/>
          <w:highlight w:val="white"/>
        </w:rPr>
        <w:t>=15) :: dirname</w:t>
      </w:r>
    </w:p>
    <w:p w14:paraId="7721C10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character</w:t>
      </w:r>
      <w:r w:rsidRPr="00B4158F">
        <w:rPr>
          <w:rFonts w:cs="Times New Roman"/>
          <w:color w:val="000000"/>
          <w:szCs w:val="24"/>
          <w:highlight w:val="white"/>
        </w:rPr>
        <w:t>(</w:t>
      </w:r>
      <w:r w:rsidRPr="00B4158F">
        <w:rPr>
          <w:rFonts w:cs="Times New Roman"/>
          <w:color w:val="0000FF"/>
          <w:szCs w:val="24"/>
          <w:highlight w:val="white"/>
        </w:rPr>
        <w:t>len</w:t>
      </w:r>
      <w:r w:rsidRPr="00B4158F">
        <w:rPr>
          <w:rFonts w:cs="Times New Roman"/>
          <w:color w:val="000000"/>
          <w:szCs w:val="24"/>
          <w:highlight w:val="white"/>
        </w:rPr>
        <w:t>=1) :: choice</w:t>
      </w:r>
    </w:p>
    <w:p w14:paraId="64F83CE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22447B4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get input filename information and read in data</w:t>
      </w:r>
    </w:p>
    <w:p w14:paraId="3839153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'Enter the name of the file you wish to use an input'</w:t>
      </w:r>
    </w:p>
    <w:p w14:paraId="00F016C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!Read *, filename</w:t>
      </w:r>
    </w:p>
    <w:p w14:paraId="15A6BFC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!Inquire(file=(trim(filename)), exist=existence)</w:t>
      </w:r>
    </w:p>
    <w:p w14:paraId="391866A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8000"/>
          <w:szCs w:val="24"/>
          <w:highlight w:val="white"/>
        </w:rPr>
        <w:t xml:space="preserve">!Do while(not(existence)) </w:t>
      </w:r>
    </w:p>
    <w:p w14:paraId="7826D17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w:t>
      </w:r>
      <w:r w:rsidRPr="00B4158F">
        <w:rPr>
          <w:rFonts w:cs="Times New Roman"/>
          <w:color w:val="008000"/>
          <w:szCs w:val="24"/>
          <w:highlight w:val="white"/>
        </w:rPr>
        <w:t>! Print *, 'File not found. Please retry'</w:t>
      </w:r>
    </w:p>
    <w:p w14:paraId="043EE4F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w:t>
      </w:r>
      <w:r w:rsidRPr="00B4158F">
        <w:rPr>
          <w:rFonts w:cs="Times New Roman"/>
          <w:color w:val="008000"/>
          <w:szCs w:val="24"/>
          <w:highlight w:val="white"/>
        </w:rPr>
        <w:t>! Read*, filename</w:t>
      </w:r>
    </w:p>
    <w:p w14:paraId="7BE3126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Inquire(file=(trim(filename)), exist=existence)</w:t>
      </w:r>
    </w:p>
    <w:p w14:paraId="5144D89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!End Do</w:t>
      </w:r>
    </w:p>
    <w:p w14:paraId="59372D6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filename = </w:t>
      </w:r>
      <w:r w:rsidRPr="00B4158F">
        <w:rPr>
          <w:rFonts w:cs="Times New Roman"/>
          <w:color w:val="A31515"/>
          <w:szCs w:val="24"/>
          <w:highlight w:val="white"/>
        </w:rPr>
        <w:t>'Input.txt'</w:t>
      </w:r>
    </w:p>
    <w:p w14:paraId="34D5492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(1,status=</w:t>
      </w:r>
      <w:r w:rsidRPr="00B4158F">
        <w:rPr>
          <w:rFonts w:cs="Times New Roman"/>
          <w:color w:val="A31515"/>
          <w:szCs w:val="24"/>
          <w:highlight w:val="white"/>
        </w:rPr>
        <w:t>'old'</w:t>
      </w:r>
      <w:r w:rsidRPr="00B4158F">
        <w:rPr>
          <w:rFonts w:cs="Times New Roman"/>
          <w:color w:val="000000"/>
          <w:szCs w:val="24"/>
          <w:highlight w:val="white"/>
        </w:rPr>
        <w:t>, file=(</w:t>
      </w:r>
      <w:r w:rsidRPr="00B4158F">
        <w:rPr>
          <w:rFonts w:cs="Times New Roman"/>
          <w:color w:val="0000FF"/>
          <w:szCs w:val="24"/>
          <w:highlight w:val="white"/>
        </w:rPr>
        <w:t>trim</w:t>
      </w:r>
      <w:r w:rsidRPr="00B4158F">
        <w:rPr>
          <w:rFonts w:cs="Times New Roman"/>
          <w:color w:val="000000"/>
          <w:szCs w:val="24"/>
          <w:highlight w:val="white"/>
        </w:rPr>
        <w:t>(filename)))</w:t>
      </w:r>
    </w:p>
    <w:p w14:paraId="7564C96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 xml:space="preserve"> (1,*), Num</w:t>
      </w:r>
    </w:p>
    <w:p w14:paraId="368FDC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d</w:t>
      </w:r>
    </w:p>
    <w:p w14:paraId="481275C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x</w:t>
      </w:r>
    </w:p>
    <w:p w14:paraId="073E0AD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pelim</w:t>
      </w:r>
    </w:p>
    <w:p w14:paraId="7232E45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passes</w:t>
      </w:r>
    </w:p>
    <w:p w14:paraId="256F090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choice</w:t>
      </w:r>
    </w:p>
    <w:p w14:paraId="2FBAB54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(choice ==</w:t>
      </w:r>
      <w:r w:rsidRPr="00B4158F">
        <w:rPr>
          <w:rFonts w:cs="Times New Roman"/>
          <w:color w:val="A31515"/>
          <w:szCs w:val="24"/>
          <w:highlight w:val="white"/>
        </w:rPr>
        <w:t>'T'</w:t>
      </w:r>
      <w:r w:rsidRPr="00B4158F">
        <w:rPr>
          <w:rFonts w:cs="Times New Roman"/>
          <w:color w:val="000000"/>
          <w:szCs w:val="24"/>
          <w:highlight w:val="white"/>
        </w:rPr>
        <w:t xml:space="preserve">) </w:t>
      </w:r>
      <w:r w:rsidRPr="00B4158F">
        <w:rPr>
          <w:rFonts w:cs="Times New Roman"/>
          <w:color w:val="0000FF"/>
          <w:szCs w:val="24"/>
          <w:highlight w:val="white"/>
        </w:rPr>
        <w:t>Then</w:t>
      </w:r>
    </w:p>
    <w:p w14:paraId="28C8325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Wfile = .true.</w:t>
      </w:r>
    </w:p>
    <w:p w14:paraId="233F0DA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44FB199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choice</w:t>
      </w:r>
    </w:p>
    <w:p w14:paraId="70121EA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(choice ==</w:t>
      </w:r>
      <w:r w:rsidRPr="00B4158F">
        <w:rPr>
          <w:rFonts w:cs="Times New Roman"/>
          <w:color w:val="A31515"/>
          <w:szCs w:val="24"/>
          <w:highlight w:val="white"/>
        </w:rPr>
        <w:t>'T'</w:t>
      </w:r>
      <w:r w:rsidRPr="00B4158F">
        <w:rPr>
          <w:rFonts w:cs="Times New Roman"/>
          <w:color w:val="000000"/>
          <w:szCs w:val="24"/>
          <w:highlight w:val="white"/>
        </w:rPr>
        <w:t xml:space="preserve">) </w:t>
      </w:r>
      <w:r w:rsidRPr="00B4158F">
        <w:rPr>
          <w:rFonts w:cs="Times New Roman"/>
          <w:color w:val="0000FF"/>
          <w:szCs w:val="24"/>
          <w:highlight w:val="white"/>
        </w:rPr>
        <w:t>Then</w:t>
      </w:r>
    </w:p>
    <w:p w14:paraId="022EFA9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grid = .true.</w:t>
      </w:r>
    </w:p>
    <w:p w14:paraId="5F50012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1B499CB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choice</w:t>
      </w:r>
    </w:p>
    <w:p w14:paraId="720D53D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(choice ==</w:t>
      </w:r>
      <w:r w:rsidRPr="00B4158F">
        <w:rPr>
          <w:rFonts w:cs="Times New Roman"/>
          <w:color w:val="A31515"/>
          <w:szCs w:val="24"/>
          <w:highlight w:val="white"/>
        </w:rPr>
        <w:t>'T'</w:t>
      </w:r>
      <w:r w:rsidRPr="00B4158F">
        <w:rPr>
          <w:rFonts w:cs="Times New Roman"/>
          <w:color w:val="000000"/>
          <w:szCs w:val="24"/>
          <w:highlight w:val="white"/>
        </w:rPr>
        <w:t xml:space="preserve">) </w:t>
      </w:r>
      <w:r w:rsidRPr="00B4158F">
        <w:rPr>
          <w:rFonts w:cs="Times New Roman"/>
          <w:color w:val="0000FF"/>
          <w:szCs w:val="24"/>
          <w:highlight w:val="white"/>
        </w:rPr>
        <w:t>Then</w:t>
      </w:r>
    </w:p>
    <w:p w14:paraId="045676F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width= .true.</w:t>
      </w:r>
    </w:p>
    <w:p w14:paraId="041F829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47E14A3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 choice</w:t>
      </w:r>
    </w:p>
    <w:p w14:paraId="28E93A1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(choice ==</w:t>
      </w:r>
      <w:r w:rsidRPr="00B4158F">
        <w:rPr>
          <w:rFonts w:cs="Times New Roman"/>
          <w:color w:val="A31515"/>
          <w:szCs w:val="24"/>
          <w:highlight w:val="white"/>
        </w:rPr>
        <w:t>'T'</w:t>
      </w:r>
      <w:r w:rsidRPr="00B4158F">
        <w:rPr>
          <w:rFonts w:cs="Times New Roman"/>
          <w:color w:val="000000"/>
          <w:szCs w:val="24"/>
          <w:highlight w:val="white"/>
        </w:rPr>
        <w:t xml:space="preserve">) </w:t>
      </w:r>
      <w:r w:rsidRPr="00B4158F">
        <w:rPr>
          <w:rFonts w:cs="Times New Roman"/>
          <w:color w:val="0000FF"/>
          <w:szCs w:val="24"/>
          <w:highlight w:val="white"/>
        </w:rPr>
        <w:t>Then</w:t>
      </w:r>
    </w:p>
    <w:p w14:paraId="1667100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ab/>
        <w:t xml:space="preserve">    d_weight= .true.</w:t>
      </w:r>
    </w:p>
    <w:p w14:paraId="0ADDA2F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73C0FAA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4D5D93B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p>
    <w:p w14:paraId="19F9B23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dl = 1/</w:t>
      </w:r>
      <w:r w:rsidRPr="00B4158F">
        <w:rPr>
          <w:rFonts w:cs="Times New Roman"/>
          <w:color w:val="0000FF"/>
          <w:szCs w:val="24"/>
          <w:highlight w:val="white"/>
        </w:rPr>
        <w:t>sqrt</w:t>
      </w:r>
      <w:r w:rsidRPr="00B4158F">
        <w:rPr>
          <w:rFonts w:cs="Times New Roman"/>
          <w:color w:val="000000"/>
          <w:szCs w:val="24"/>
          <w:highlight w:val="white"/>
        </w:rPr>
        <w:t xml:space="preserve">(Num*d) </w:t>
      </w:r>
      <w:r w:rsidRPr="00B4158F">
        <w:rPr>
          <w:rFonts w:cs="Times New Roman"/>
          <w:color w:val="008000"/>
          <w:szCs w:val="24"/>
          <w:highlight w:val="white"/>
        </w:rPr>
        <w:t>! distance between defects and columns in each mesh</w:t>
      </w:r>
    </w:p>
    <w:p w14:paraId="1B36F22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n = x/dl </w:t>
      </w:r>
      <w:r w:rsidRPr="00B4158F">
        <w:rPr>
          <w:rFonts w:cs="Times New Roman"/>
          <w:color w:val="008000"/>
          <w:szCs w:val="24"/>
          <w:highlight w:val="white"/>
        </w:rPr>
        <w:t>! number of columns in the arrays</w:t>
      </w:r>
    </w:p>
    <w:p w14:paraId="25F473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b = x*2/d </w:t>
      </w:r>
      <w:r w:rsidRPr="00B4158F">
        <w:rPr>
          <w:rFonts w:cs="Times New Roman"/>
          <w:color w:val="008000"/>
          <w:szCs w:val="24"/>
          <w:highlight w:val="white"/>
        </w:rPr>
        <w:t>! number of rows</w:t>
      </w:r>
    </w:p>
    <w:p w14:paraId="2E01903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mid = b/2 </w:t>
      </w:r>
      <w:r w:rsidRPr="00B4158F">
        <w:rPr>
          <w:rFonts w:cs="Times New Roman"/>
          <w:color w:val="008000"/>
          <w:szCs w:val="24"/>
          <w:highlight w:val="white"/>
        </w:rPr>
        <w:t>! location of midpoint and source of channel</w:t>
      </w:r>
    </w:p>
    <w:p w14:paraId="0D07277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Allocate</w:t>
      </w:r>
      <w:r w:rsidRPr="00B4158F">
        <w:rPr>
          <w:rFonts w:cs="Times New Roman"/>
          <w:color w:val="000000"/>
          <w:szCs w:val="24"/>
          <w:highlight w:val="white"/>
        </w:rPr>
        <w:t>(mesh(1:b+4, 1:n+4, 1:3))</w:t>
      </w:r>
    </w:p>
    <w:p w14:paraId="6682AA2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Allocate</w:t>
      </w:r>
      <w:r w:rsidRPr="00B4158F">
        <w:rPr>
          <w:rFonts w:cs="Times New Roman"/>
          <w:color w:val="000000"/>
          <w:szCs w:val="24"/>
          <w:highlight w:val="white"/>
        </w:rPr>
        <w:t>(registry(1:b+4,2), reg2(1:b,2))</w:t>
      </w:r>
    </w:p>
    <w:p w14:paraId="3DC62F1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7708B96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xml:space="preserve">! generate Mesh </w:t>
      </w:r>
    </w:p>
    <w:p w14:paraId="24BC910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FF0000"/>
          <w:szCs w:val="24"/>
          <w:highlight w:val="white"/>
        </w:rPr>
        <w:t>1</w:t>
      </w: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'Creating mesh'</w:t>
      </w:r>
    </w:p>
    <w:p w14:paraId="7114D52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-1 </w:t>
      </w:r>
      <w:r w:rsidRPr="00B4158F">
        <w:rPr>
          <w:rFonts w:cs="Times New Roman"/>
          <w:color w:val="008000"/>
          <w:szCs w:val="24"/>
          <w:highlight w:val="white"/>
        </w:rPr>
        <w:t>! starting row</w:t>
      </w:r>
    </w:p>
    <w:p w14:paraId="4742B6B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 = 0. </w:t>
      </w:r>
      <w:r w:rsidRPr="00B4158F">
        <w:rPr>
          <w:rFonts w:cs="Times New Roman"/>
          <w:color w:val="008000"/>
          <w:szCs w:val="24"/>
          <w:highlight w:val="white"/>
        </w:rPr>
        <w:t>! initialize mesh to 0</w:t>
      </w:r>
    </w:p>
    <w:p w14:paraId="6568CAD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i = 1, n, 1</w:t>
      </w:r>
    </w:p>
    <w:p w14:paraId="0039BE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k + 1</w:t>
      </w:r>
    </w:p>
    <w:p w14:paraId="424FB5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mid-k, mid+k, 2</w:t>
      </w:r>
    </w:p>
    <w:p w14:paraId="06F9D69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Mesh(j,i,1) = 1</w:t>
      </w:r>
    </w:p>
    <w:p w14:paraId="39AA22D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4F067C1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46D3B28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4275EBD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xml:space="preserve">! Perform analysis    </w:t>
      </w:r>
    </w:p>
    <w:p w14:paraId="40E68E4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'Analyzing Mesh'</w:t>
      </w:r>
    </w:p>
    <w:p w14:paraId="67ECD91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i = 1, passes, 1 </w:t>
      </w:r>
      <w:r w:rsidRPr="00B4158F">
        <w:rPr>
          <w:rFonts w:cs="Times New Roman"/>
          <w:color w:val="008000"/>
          <w:szCs w:val="24"/>
          <w:highlight w:val="white"/>
        </w:rPr>
        <w:t>! for each pass</w:t>
      </w:r>
    </w:p>
    <w:p w14:paraId="0452048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Mesh(:,:,2) = 0</w:t>
      </w:r>
    </w:p>
    <w:p w14:paraId="5984847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Mesh(mid,1,2) = 1.  </w:t>
      </w:r>
      <w:r w:rsidRPr="00B4158F">
        <w:rPr>
          <w:rFonts w:cs="Times New Roman"/>
          <w:color w:val="008000"/>
          <w:szCs w:val="24"/>
          <w:highlight w:val="white"/>
        </w:rPr>
        <w:t>! start the dislocation weight at 1. this element in each row/col combination of the mesh array</w:t>
      </w:r>
    </w:p>
    <w:p w14:paraId="4BDA7F6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xml:space="preserve">! indicates the weight of the dislocation moving INTO the current element        </w:t>
      </w:r>
    </w:p>
    <w:p w14:paraId="185678C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-1</w:t>
      </w:r>
    </w:p>
    <w:p w14:paraId="4863FC0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1, n, 1 </w:t>
      </w:r>
      <w:r w:rsidRPr="00B4158F">
        <w:rPr>
          <w:rFonts w:cs="Times New Roman"/>
          <w:color w:val="008000"/>
          <w:szCs w:val="24"/>
          <w:highlight w:val="white"/>
        </w:rPr>
        <w:t>! along each column</w:t>
      </w:r>
    </w:p>
    <w:p w14:paraId="3EC95A6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k + 1</w:t>
      </w:r>
    </w:p>
    <w:p w14:paraId="4D9F3AC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h = mid-k, mid+k, 2 </w:t>
      </w:r>
      <w:r w:rsidRPr="00B4158F">
        <w:rPr>
          <w:rFonts w:cs="Times New Roman"/>
          <w:color w:val="008000"/>
          <w:szCs w:val="24"/>
          <w:highlight w:val="white"/>
        </w:rPr>
        <w:t>! search through relevant rows</w:t>
      </w:r>
    </w:p>
    <w:p w14:paraId="709DBD3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If</w:t>
      </w:r>
      <w:r w:rsidRPr="00B4158F">
        <w:rPr>
          <w:rFonts w:cs="Times New Roman"/>
          <w:color w:val="000000"/>
          <w:szCs w:val="24"/>
          <w:highlight w:val="white"/>
        </w:rPr>
        <w:t xml:space="preserve"> (Mesh(h,j,2) == 0) </w:t>
      </w:r>
      <w:r w:rsidRPr="00B4158F">
        <w:rPr>
          <w:rFonts w:cs="Times New Roman"/>
          <w:color w:val="0000FF"/>
          <w:szCs w:val="24"/>
          <w:highlight w:val="white"/>
        </w:rPr>
        <w:t>cycle</w:t>
      </w:r>
      <w:r w:rsidRPr="00B4158F">
        <w:rPr>
          <w:rFonts w:cs="Times New Roman"/>
          <w:color w:val="000000"/>
          <w:szCs w:val="24"/>
          <w:highlight w:val="white"/>
        </w:rPr>
        <w:t xml:space="preserve"> </w:t>
      </w:r>
    </w:p>
    <w:p w14:paraId="6E704B7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d_esc = Mesh(h,j,2)*(1-Mesh(h,j,1)*pelim) </w:t>
      </w:r>
      <w:r w:rsidRPr="00B4158F">
        <w:rPr>
          <w:rFonts w:cs="Times New Roman"/>
          <w:color w:val="008000"/>
          <w:szCs w:val="24"/>
          <w:highlight w:val="white"/>
        </w:rPr>
        <w:t>! weight of the dislocation escaping</w:t>
      </w:r>
    </w:p>
    <w:p w14:paraId="650C948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tempw = Mesh(h,j,2)*(1-Mesh(h,j,1))</w:t>
      </w:r>
    </w:p>
    <w:p w14:paraId="2EAC1AE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d_jog = (Mesh(h,j,2)-d_esc)/2. </w:t>
      </w:r>
      <w:r w:rsidRPr="00B4158F">
        <w:rPr>
          <w:rFonts w:cs="Times New Roman"/>
          <w:color w:val="008000"/>
          <w:szCs w:val="24"/>
          <w:highlight w:val="white"/>
        </w:rPr>
        <w:t>! weight of the dislocation jogging, not escaping. Division by two is due to the dislocation jogging both directions.</w:t>
      </w:r>
    </w:p>
    <w:p w14:paraId="1B91BBE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add the various weights to the next defect spots</w:t>
      </w:r>
    </w:p>
    <w:p w14:paraId="40E37E6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Mesh(h,j+2,2) = Mesh(h,j+2,2) + d_esc</w:t>
      </w:r>
    </w:p>
    <w:p w14:paraId="72748F8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Mesh(h,j+1:j+2,3) = Mesh(h,j+1:j+2,3) + d_esc</w:t>
      </w:r>
    </w:p>
    <w:p w14:paraId="7CB2252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Mesh(h,j,3) = Mesh(h,j,3) - tempw </w:t>
      </w:r>
      <w:r w:rsidRPr="00B4158F">
        <w:rPr>
          <w:rFonts w:cs="Times New Roman"/>
          <w:color w:val="008000"/>
          <w:szCs w:val="24"/>
          <w:highlight w:val="white"/>
        </w:rPr>
        <w:t>!this portion of the dislocation contributes nothing to the jth row width</w:t>
      </w:r>
    </w:p>
    <w:p w14:paraId="5948023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Mesh(h-1,j+1,2:3) = Mesh(h-1,j+1,2:3) + d_jog</w:t>
      </w:r>
    </w:p>
    <w:p w14:paraId="3A88CE1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Mesh(h+1,j+1,2:3) = Mesh(h+1,j+1,2:3) + d_jog</w:t>
      </w:r>
    </w:p>
    <w:p w14:paraId="2D58373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reduce the weight of the current defect by the incoming dislocation weight</w:t>
      </w:r>
    </w:p>
    <w:p w14:paraId="2C4AABB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Mesh(h,j,1)=Mesh(h,j,1)-Mesh(h,j,2)+d_esc</w:t>
      </w:r>
    </w:p>
    <w:p w14:paraId="47AA85E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73E0343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7B3F92B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50EB8E6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Mesh(mid,1,3) = 1</w:t>
      </w:r>
    </w:p>
    <w:p w14:paraId="77C2FA3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Forall</w:t>
      </w:r>
      <w:r w:rsidRPr="00B4158F">
        <w:rPr>
          <w:rFonts w:cs="Times New Roman"/>
          <w:color w:val="000000"/>
          <w:szCs w:val="24"/>
          <w:highlight w:val="white"/>
        </w:rPr>
        <w:t>(j=1:b+2,i=1:n+2, Mesh(j,i,3)&gt;1)</w:t>
      </w:r>
    </w:p>
    <w:p w14:paraId="0E068A1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Mesh(j,i,3)=1 </w:t>
      </w:r>
      <w:r w:rsidRPr="00B4158F">
        <w:rPr>
          <w:rFonts w:cs="Times New Roman"/>
          <w:color w:val="008000"/>
          <w:szCs w:val="24"/>
          <w:highlight w:val="white"/>
        </w:rPr>
        <w:t>! set upper probability of dislocation passage to "1"</w:t>
      </w:r>
    </w:p>
    <w:p w14:paraId="2BEC7A7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forall</w:t>
      </w:r>
    </w:p>
    <w:p w14:paraId="2A23B0A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Determine file name</w:t>
      </w:r>
    </w:p>
    <w:p w14:paraId="363BD23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inquire</w:t>
      </w:r>
      <w:r w:rsidRPr="00B4158F">
        <w:rPr>
          <w:rFonts w:cs="Times New Roman"/>
          <w:color w:val="000000"/>
          <w:szCs w:val="24"/>
          <w:highlight w:val="white"/>
        </w:rPr>
        <w:t>(file=</w:t>
      </w:r>
      <w:r w:rsidRPr="00B4158F">
        <w:rPr>
          <w:rFonts w:cs="Times New Roman"/>
          <w:color w:val="A31515"/>
          <w:szCs w:val="24"/>
          <w:highlight w:val="white"/>
        </w:rPr>
        <w:t>"outcount.txt"</w:t>
      </w:r>
      <w:r w:rsidRPr="00B4158F">
        <w:rPr>
          <w:rFonts w:cs="Times New Roman"/>
          <w:color w:val="000000"/>
          <w:szCs w:val="24"/>
          <w:highlight w:val="white"/>
        </w:rPr>
        <w:t>, exist=existence)</w:t>
      </w:r>
    </w:p>
    <w:p w14:paraId="2FFBD3D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(existence) </w:t>
      </w:r>
      <w:r w:rsidRPr="00B4158F">
        <w:rPr>
          <w:rFonts w:cs="Times New Roman"/>
          <w:color w:val="0000FF"/>
          <w:szCs w:val="24"/>
          <w:highlight w:val="white"/>
        </w:rPr>
        <w:t>Then</w:t>
      </w:r>
    </w:p>
    <w:p w14:paraId="6AFA5C0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(1,status=</w:t>
      </w:r>
      <w:r w:rsidRPr="00B4158F">
        <w:rPr>
          <w:rFonts w:cs="Times New Roman"/>
          <w:color w:val="A31515"/>
          <w:szCs w:val="24"/>
          <w:highlight w:val="white"/>
        </w:rPr>
        <w:t>'old'</w:t>
      </w:r>
      <w:r w:rsidRPr="00B4158F">
        <w:rPr>
          <w:rFonts w:cs="Times New Roman"/>
          <w:color w:val="000000"/>
          <w:szCs w:val="24"/>
          <w:highlight w:val="white"/>
        </w:rPr>
        <w:t>, file=</w:t>
      </w:r>
      <w:r w:rsidRPr="00B4158F">
        <w:rPr>
          <w:rFonts w:cs="Times New Roman"/>
          <w:color w:val="A31515"/>
          <w:szCs w:val="24"/>
          <w:highlight w:val="white"/>
        </w:rPr>
        <w:t>'outcount.txt'</w:t>
      </w:r>
      <w:r w:rsidRPr="00B4158F">
        <w:rPr>
          <w:rFonts w:cs="Times New Roman"/>
          <w:color w:val="000000"/>
          <w:szCs w:val="24"/>
          <w:highlight w:val="white"/>
        </w:rPr>
        <w:t>)</w:t>
      </w:r>
    </w:p>
    <w:p w14:paraId="21A98DF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read</w:t>
      </w:r>
      <w:r w:rsidRPr="00B4158F">
        <w:rPr>
          <w:rFonts w:cs="Times New Roman"/>
          <w:color w:val="000000"/>
          <w:szCs w:val="24"/>
          <w:highlight w:val="white"/>
        </w:rPr>
        <w:t>(1,</w:t>
      </w:r>
      <w:r w:rsidRPr="00B4158F">
        <w:rPr>
          <w:rFonts w:cs="Times New Roman"/>
          <w:color w:val="A31515"/>
          <w:szCs w:val="24"/>
          <w:highlight w:val="white"/>
        </w:rPr>
        <w:t>"(i6)"</w:t>
      </w:r>
      <w:r w:rsidRPr="00B4158F">
        <w:rPr>
          <w:rFonts w:cs="Times New Roman"/>
          <w:color w:val="000000"/>
          <w:szCs w:val="24"/>
          <w:highlight w:val="white"/>
        </w:rPr>
        <w:t>), count</w:t>
      </w:r>
    </w:p>
    <w:p w14:paraId="00B7849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rewind</w:t>
      </w:r>
      <w:r w:rsidRPr="00B4158F">
        <w:rPr>
          <w:rFonts w:cs="Times New Roman"/>
          <w:color w:val="000000"/>
          <w:szCs w:val="24"/>
          <w:highlight w:val="white"/>
        </w:rPr>
        <w:t>(1)</w:t>
      </w:r>
    </w:p>
    <w:p w14:paraId="1B672CA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"(i6)"</w:t>
      </w:r>
      <w:r w:rsidRPr="00B4158F">
        <w:rPr>
          <w:rFonts w:cs="Times New Roman"/>
          <w:color w:val="000000"/>
          <w:szCs w:val="24"/>
          <w:highlight w:val="white"/>
        </w:rPr>
        <w:t>), count+1</w:t>
      </w:r>
    </w:p>
    <w:p w14:paraId="60284C7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050B7CF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p>
    <w:p w14:paraId="24C5E33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open</w:t>
      </w:r>
      <w:r w:rsidRPr="00B4158F">
        <w:rPr>
          <w:rFonts w:cs="Times New Roman"/>
          <w:color w:val="000000"/>
          <w:szCs w:val="24"/>
          <w:highlight w:val="white"/>
        </w:rPr>
        <w:t>(1,status=</w:t>
      </w:r>
      <w:r w:rsidRPr="00B4158F">
        <w:rPr>
          <w:rFonts w:cs="Times New Roman"/>
          <w:color w:val="A31515"/>
          <w:szCs w:val="24"/>
          <w:highlight w:val="white"/>
        </w:rPr>
        <w:t>'new'</w:t>
      </w:r>
      <w:r w:rsidRPr="00B4158F">
        <w:rPr>
          <w:rFonts w:cs="Times New Roman"/>
          <w:color w:val="000000"/>
          <w:szCs w:val="24"/>
          <w:highlight w:val="white"/>
        </w:rPr>
        <w:t>, file=</w:t>
      </w:r>
      <w:r w:rsidRPr="00B4158F">
        <w:rPr>
          <w:rFonts w:cs="Times New Roman"/>
          <w:color w:val="A31515"/>
          <w:szCs w:val="24"/>
          <w:highlight w:val="white"/>
        </w:rPr>
        <w:t>'outcount.txt'</w:t>
      </w:r>
      <w:r w:rsidRPr="00B4158F">
        <w:rPr>
          <w:rFonts w:cs="Times New Roman"/>
          <w:color w:val="000000"/>
          <w:szCs w:val="24"/>
          <w:highlight w:val="white"/>
        </w:rPr>
        <w:t>)</w:t>
      </w:r>
    </w:p>
    <w:p w14:paraId="56AA02B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"(i6)"</w:t>
      </w:r>
      <w:r w:rsidRPr="00B4158F">
        <w:rPr>
          <w:rFonts w:cs="Times New Roman"/>
          <w:color w:val="000000"/>
          <w:szCs w:val="24"/>
          <w:highlight w:val="white"/>
        </w:rPr>
        <w:t>), 1</w:t>
      </w:r>
    </w:p>
    <w:p w14:paraId="533691C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count = 0</w:t>
      </w:r>
    </w:p>
    <w:p w14:paraId="6F843A3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3EBA3A8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0964324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63E96A1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Write out solution</w:t>
      </w:r>
    </w:p>
    <w:p w14:paraId="0C98CDB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(grid) </w:t>
      </w:r>
      <w:r w:rsidRPr="00B4158F">
        <w:rPr>
          <w:rFonts w:cs="Times New Roman"/>
          <w:color w:val="0000FF"/>
          <w:szCs w:val="24"/>
          <w:highlight w:val="white"/>
        </w:rPr>
        <w:t>Then</w:t>
      </w:r>
    </w:p>
    <w:p w14:paraId="5D182CD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'Writing Grid solution'</w:t>
      </w:r>
    </w:p>
    <w:p w14:paraId="037CDB4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(filename,</w:t>
      </w:r>
      <w:r w:rsidRPr="00B4158F">
        <w:rPr>
          <w:rFonts w:cs="Times New Roman"/>
          <w:color w:val="A31515"/>
          <w:szCs w:val="24"/>
          <w:highlight w:val="white"/>
        </w:rPr>
        <w:t>"(A16, i6,A4)"</w:t>
      </w:r>
      <w:r w:rsidRPr="00B4158F">
        <w:rPr>
          <w:rFonts w:cs="Times New Roman"/>
          <w:color w:val="000000"/>
          <w:szCs w:val="24"/>
          <w:highlight w:val="white"/>
        </w:rPr>
        <w:t xml:space="preserve">), </w:t>
      </w:r>
      <w:r w:rsidRPr="00B4158F">
        <w:rPr>
          <w:rFonts w:cs="Times New Roman"/>
          <w:color w:val="A31515"/>
          <w:szCs w:val="24"/>
          <w:highlight w:val="white"/>
        </w:rPr>
        <w:t>"Probabilitygrid_"</w:t>
      </w:r>
      <w:r w:rsidRPr="00B4158F">
        <w:rPr>
          <w:rFonts w:cs="Times New Roman"/>
          <w:color w:val="000000"/>
          <w:szCs w:val="24"/>
          <w:highlight w:val="white"/>
        </w:rPr>
        <w:t>,count,</w:t>
      </w:r>
      <w:r w:rsidRPr="00B4158F">
        <w:rPr>
          <w:rFonts w:cs="Times New Roman"/>
          <w:color w:val="A31515"/>
          <w:szCs w:val="24"/>
          <w:highlight w:val="white"/>
        </w:rPr>
        <w:t>".txt"</w:t>
      </w:r>
    </w:p>
    <w:p w14:paraId="67F5A60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(1, status=</w:t>
      </w:r>
      <w:r w:rsidRPr="00B4158F">
        <w:rPr>
          <w:rFonts w:cs="Times New Roman"/>
          <w:color w:val="A31515"/>
          <w:szCs w:val="24"/>
          <w:highlight w:val="white"/>
        </w:rPr>
        <w:t>'replace'</w:t>
      </w:r>
      <w:r w:rsidRPr="00B4158F">
        <w:rPr>
          <w:rFonts w:cs="Times New Roman"/>
          <w:color w:val="000000"/>
          <w:szCs w:val="24"/>
          <w:highlight w:val="white"/>
        </w:rPr>
        <w:t>, file=(filename))</w:t>
      </w:r>
    </w:p>
    <w:p w14:paraId="55EE8BC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"(A22, i6)"</w:t>
      </w:r>
      <w:r w:rsidRPr="00B4158F">
        <w:rPr>
          <w:rFonts w:cs="Times New Roman"/>
          <w:color w:val="000000"/>
          <w:szCs w:val="24"/>
          <w:highlight w:val="white"/>
        </w:rPr>
        <w:t xml:space="preserve">), </w:t>
      </w:r>
      <w:r w:rsidRPr="00B4158F">
        <w:rPr>
          <w:rFonts w:cs="Times New Roman"/>
          <w:color w:val="A31515"/>
          <w:szCs w:val="24"/>
          <w:highlight w:val="white"/>
        </w:rPr>
        <w:t>'Data from file number '</w:t>
      </w:r>
      <w:r w:rsidRPr="00B4158F">
        <w:rPr>
          <w:rFonts w:cs="Times New Roman"/>
          <w:color w:val="000000"/>
          <w:szCs w:val="24"/>
          <w:highlight w:val="white"/>
        </w:rPr>
        <w:t>,count</w:t>
      </w:r>
    </w:p>
    <w:p w14:paraId="3B75C84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f7.0, A2)"</w:t>
      </w:r>
      <w:r w:rsidRPr="00B4158F">
        <w:rPr>
          <w:rFonts w:cs="Times New Roman"/>
          <w:color w:val="000000"/>
          <w:szCs w:val="24"/>
          <w:highlight w:val="white"/>
        </w:rPr>
        <w:t xml:space="preserve">), </w:t>
      </w:r>
      <w:r w:rsidRPr="00B4158F">
        <w:rPr>
          <w:rFonts w:cs="Times New Roman"/>
          <w:color w:val="A31515"/>
          <w:szCs w:val="24"/>
          <w:highlight w:val="white"/>
        </w:rPr>
        <w:t>'x='</w:t>
      </w:r>
      <w:r w:rsidRPr="00B4158F">
        <w:rPr>
          <w:rFonts w:cs="Times New Roman"/>
          <w:color w:val="000000"/>
          <w:szCs w:val="24"/>
          <w:highlight w:val="white"/>
        </w:rPr>
        <w:t>, x,</w:t>
      </w:r>
      <w:r w:rsidRPr="00B4158F">
        <w:rPr>
          <w:rFonts w:cs="Times New Roman"/>
          <w:color w:val="A31515"/>
          <w:szCs w:val="24"/>
          <w:highlight w:val="white"/>
        </w:rPr>
        <w:t>'nm'</w:t>
      </w:r>
    </w:p>
    <w:p w14:paraId="309059D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E9.2, A5)"</w:t>
      </w:r>
      <w:r w:rsidRPr="00B4158F">
        <w:rPr>
          <w:rFonts w:cs="Times New Roman"/>
          <w:color w:val="000000"/>
          <w:szCs w:val="24"/>
          <w:highlight w:val="white"/>
        </w:rPr>
        <w:t xml:space="preserve">), </w:t>
      </w:r>
      <w:r w:rsidRPr="00B4158F">
        <w:rPr>
          <w:rFonts w:cs="Times New Roman"/>
          <w:color w:val="A31515"/>
          <w:szCs w:val="24"/>
          <w:highlight w:val="white"/>
        </w:rPr>
        <w:t>'N='</w:t>
      </w:r>
      <w:r w:rsidRPr="00B4158F">
        <w:rPr>
          <w:rFonts w:cs="Times New Roman"/>
          <w:color w:val="000000"/>
          <w:szCs w:val="24"/>
          <w:highlight w:val="white"/>
        </w:rPr>
        <w:t xml:space="preserve">, Num, </w:t>
      </w:r>
      <w:r w:rsidRPr="00B4158F">
        <w:rPr>
          <w:rFonts w:cs="Times New Roman"/>
          <w:color w:val="A31515"/>
          <w:szCs w:val="24"/>
          <w:highlight w:val="white"/>
        </w:rPr>
        <w:t>'nm^-3'</w:t>
      </w:r>
    </w:p>
    <w:p w14:paraId="2CD2E94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f5.2, A2)"</w:t>
      </w:r>
      <w:r w:rsidRPr="00B4158F">
        <w:rPr>
          <w:rFonts w:cs="Times New Roman"/>
          <w:color w:val="000000"/>
          <w:szCs w:val="24"/>
          <w:highlight w:val="white"/>
        </w:rPr>
        <w:t xml:space="preserve">), </w:t>
      </w:r>
      <w:r w:rsidRPr="00B4158F">
        <w:rPr>
          <w:rFonts w:cs="Times New Roman"/>
          <w:color w:val="A31515"/>
          <w:szCs w:val="24"/>
          <w:highlight w:val="white"/>
        </w:rPr>
        <w:t>'d='</w:t>
      </w:r>
      <w:r w:rsidRPr="00B4158F">
        <w:rPr>
          <w:rFonts w:cs="Times New Roman"/>
          <w:color w:val="000000"/>
          <w:szCs w:val="24"/>
          <w:highlight w:val="white"/>
        </w:rPr>
        <w:t xml:space="preserve">, d, </w:t>
      </w:r>
      <w:r w:rsidRPr="00B4158F">
        <w:rPr>
          <w:rFonts w:cs="Times New Roman"/>
          <w:color w:val="A31515"/>
          <w:szCs w:val="24"/>
          <w:highlight w:val="white"/>
        </w:rPr>
        <w:t>'nm'</w:t>
      </w:r>
    </w:p>
    <w:p w14:paraId="324C9C7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"(A3, f6.2, A2)"</w:t>
      </w:r>
      <w:r w:rsidRPr="00B4158F">
        <w:rPr>
          <w:rFonts w:cs="Times New Roman"/>
          <w:color w:val="000000"/>
          <w:szCs w:val="24"/>
          <w:highlight w:val="white"/>
        </w:rPr>
        <w:t xml:space="preserve">), </w:t>
      </w:r>
      <w:r w:rsidRPr="00B4158F">
        <w:rPr>
          <w:rFonts w:cs="Times New Roman"/>
          <w:color w:val="A31515"/>
          <w:szCs w:val="24"/>
          <w:highlight w:val="white"/>
        </w:rPr>
        <w:t>'dl='</w:t>
      </w:r>
      <w:r w:rsidRPr="00B4158F">
        <w:rPr>
          <w:rFonts w:cs="Times New Roman"/>
          <w:color w:val="000000"/>
          <w:szCs w:val="24"/>
          <w:highlight w:val="white"/>
        </w:rPr>
        <w:t xml:space="preserve">, dl, </w:t>
      </w:r>
      <w:r w:rsidRPr="00B4158F">
        <w:rPr>
          <w:rFonts w:cs="Times New Roman"/>
          <w:color w:val="A31515"/>
          <w:szCs w:val="24"/>
          <w:highlight w:val="white"/>
        </w:rPr>
        <w:t>'nm'</w:t>
      </w:r>
    </w:p>
    <w:p w14:paraId="401B603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"(A29,i6)"</w:t>
      </w:r>
      <w:r w:rsidRPr="00B4158F">
        <w:rPr>
          <w:rFonts w:cs="Times New Roman"/>
          <w:color w:val="000000"/>
          <w:szCs w:val="24"/>
          <w:highlight w:val="white"/>
        </w:rPr>
        <w:t xml:space="preserve">), </w:t>
      </w:r>
      <w:r w:rsidRPr="00B4158F">
        <w:rPr>
          <w:rFonts w:cs="Times New Roman"/>
          <w:color w:val="A31515"/>
          <w:szCs w:val="24"/>
          <w:highlight w:val="white"/>
        </w:rPr>
        <w:t>'Number of dislocation passes='</w:t>
      </w:r>
      <w:r w:rsidRPr="00B4158F">
        <w:rPr>
          <w:rFonts w:cs="Times New Roman"/>
          <w:color w:val="000000"/>
          <w:szCs w:val="24"/>
          <w:highlight w:val="white"/>
        </w:rPr>
        <w:t>, passes</w:t>
      </w:r>
    </w:p>
    <w:p w14:paraId="7547EA4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"(A26,f5.3)"</w:t>
      </w:r>
      <w:r w:rsidRPr="00B4158F">
        <w:rPr>
          <w:rFonts w:cs="Times New Roman"/>
          <w:color w:val="000000"/>
          <w:szCs w:val="24"/>
          <w:highlight w:val="white"/>
        </w:rPr>
        <w:t xml:space="preserve">), </w:t>
      </w:r>
      <w:r w:rsidRPr="00B4158F">
        <w:rPr>
          <w:rFonts w:cs="Times New Roman"/>
          <w:color w:val="A31515"/>
          <w:szCs w:val="24"/>
          <w:highlight w:val="white"/>
        </w:rPr>
        <w:t>' Defect elmination chance='</w:t>
      </w:r>
      <w:r w:rsidRPr="00B4158F">
        <w:rPr>
          <w:rFonts w:cs="Times New Roman"/>
          <w:color w:val="000000"/>
          <w:szCs w:val="24"/>
          <w:highlight w:val="white"/>
        </w:rPr>
        <w:t>, pelim</w:t>
      </w:r>
    </w:p>
    <w:p w14:paraId="62F3E27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w:t>
      </w:r>
    </w:p>
    <w:p w14:paraId="4143B11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"(A53)"</w:t>
      </w:r>
      <w:r w:rsidRPr="00B4158F">
        <w:rPr>
          <w:rFonts w:cs="Times New Roman"/>
          <w:color w:val="000000"/>
          <w:szCs w:val="24"/>
          <w:highlight w:val="white"/>
        </w:rPr>
        <w:t xml:space="preserve">), </w:t>
      </w:r>
      <w:r w:rsidRPr="00B4158F">
        <w:rPr>
          <w:rFonts w:cs="Times New Roman"/>
          <w:color w:val="A31515"/>
          <w:szCs w:val="24"/>
          <w:highlight w:val="white"/>
        </w:rPr>
        <w:t>'   #dl     x(nm)       y(nm)       Fraction Remaining'</w:t>
      </w:r>
      <w:r w:rsidRPr="00B4158F">
        <w:rPr>
          <w:rFonts w:cs="Times New Roman"/>
          <w:color w:val="000000"/>
          <w:szCs w:val="24"/>
          <w:highlight w:val="white"/>
        </w:rPr>
        <w:t xml:space="preserve"> </w:t>
      </w:r>
    </w:p>
    <w:p w14:paraId="5CEDB29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-1</w:t>
      </w:r>
    </w:p>
    <w:p w14:paraId="25E958F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i = 1, n, 1</w:t>
      </w:r>
    </w:p>
    <w:p w14:paraId="0407F81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k + 1</w:t>
      </w:r>
    </w:p>
    <w:p w14:paraId="40C47E5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mid-k, mid+k, 2</w:t>
      </w:r>
    </w:p>
    <w:p w14:paraId="4D2EB09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"(2x, i4, f10.2, 3x, f10.2, 5x, f12.8)"</w:t>
      </w:r>
      <w:r w:rsidRPr="00B4158F">
        <w:rPr>
          <w:rFonts w:cs="Times New Roman"/>
          <w:color w:val="000000"/>
          <w:szCs w:val="24"/>
          <w:highlight w:val="white"/>
        </w:rPr>
        <w:t>), i, i*dl, (j-mid)*d/2., Mesh(j,i,1)</w:t>
      </w:r>
    </w:p>
    <w:p w14:paraId="133A199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36F4127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4C76297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6C209A5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p>
    <w:p w14:paraId="39CD974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'grid printing skipped'</w:t>
      </w:r>
    </w:p>
    <w:p w14:paraId="1F30738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0CBDC0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47C3D86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print out dislocation weights file</w:t>
      </w:r>
    </w:p>
    <w:p w14:paraId="3F527AB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(d_weight) </w:t>
      </w:r>
      <w:r w:rsidRPr="00B4158F">
        <w:rPr>
          <w:rFonts w:cs="Times New Roman"/>
          <w:color w:val="0000FF"/>
          <w:szCs w:val="24"/>
          <w:highlight w:val="white"/>
        </w:rPr>
        <w:t>Then</w:t>
      </w:r>
    </w:p>
    <w:p w14:paraId="5A3A329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'Writing dislocation weights file'</w:t>
      </w:r>
    </w:p>
    <w:p w14:paraId="05B2C31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(filename,</w:t>
      </w:r>
      <w:r w:rsidRPr="00B4158F">
        <w:rPr>
          <w:rFonts w:cs="Times New Roman"/>
          <w:color w:val="A31515"/>
          <w:szCs w:val="24"/>
          <w:highlight w:val="white"/>
        </w:rPr>
        <w:t>"(A16, i6,A4)"</w:t>
      </w:r>
      <w:r w:rsidRPr="00B4158F">
        <w:rPr>
          <w:rFonts w:cs="Times New Roman"/>
          <w:color w:val="000000"/>
          <w:szCs w:val="24"/>
          <w:highlight w:val="white"/>
        </w:rPr>
        <w:t xml:space="preserve">), </w:t>
      </w:r>
      <w:r w:rsidRPr="00B4158F">
        <w:rPr>
          <w:rFonts w:cs="Times New Roman"/>
          <w:color w:val="A31515"/>
          <w:szCs w:val="24"/>
          <w:highlight w:val="white"/>
        </w:rPr>
        <w:t>"dislocationgrid_"</w:t>
      </w:r>
      <w:r w:rsidRPr="00B4158F">
        <w:rPr>
          <w:rFonts w:cs="Times New Roman"/>
          <w:color w:val="000000"/>
          <w:szCs w:val="24"/>
          <w:highlight w:val="white"/>
        </w:rPr>
        <w:t>,count,</w:t>
      </w:r>
      <w:r w:rsidRPr="00B4158F">
        <w:rPr>
          <w:rFonts w:cs="Times New Roman"/>
          <w:color w:val="A31515"/>
          <w:szCs w:val="24"/>
          <w:highlight w:val="white"/>
        </w:rPr>
        <w:t>".txt"</w:t>
      </w:r>
    </w:p>
    <w:p w14:paraId="35F2F7B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(1, status=</w:t>
      </w:r>
      <w:r w:rsidRPr="00B4158F">
        <w:rPr>
          <w:rFonts w:cs="Times New Roman"/>
          <w:color w:val="A31515"/>
          <w:szCs w:val="24"/>
          <w:highlight w:val="white"/>
        </w:rPr>
        <w:t>'replace'</w:t>
      </w:r>
      <w:r w:rsidRPr="00B4158F">
        <w:rPr>
          <w:rFonts w:cs="Times New Roman"/>
          <w:color w:val="000000"/>
          <w:szCs w:val="24"/>
          <w:highlight w:val="white"/>
        </w:rPr>
        <w:t xml:space="preserve">, file=(filename))        </w:t>
      </w:r>
    </w:p>
    <w:p w14:paraId="4516D1D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 xml:space="preserve">(1,*), </w:t>
      </w:r>
      <w:r w:rsidRPr="00B4158F">
        <w:rPr>
          <w:rFonts w:cs="Times New Roman"/>
          <w:color w:val="A31515"/>
          <w:szCs w:val="24"/>
          <w:highlight w:val="white"/>
        </w:rPr>
        <w:t>'dislocation weights file number'</w:t>
      </w:r>
      <w:r w:rsidRPr="00B4158F">
        <w:rPr>
          <w:rFonts w:cs="Times New Roman"/>
          <w:color w:val="000000"/>
          <w:szCs w:val="24"/>
          <w:highlight w:val="white"/>
        </w:rPr>
        <w:t>, count</w:t>
      </w:r>
    </w:p>
    <w:p w14:paraId="177D308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f7.0, A2)"</w:t>
      </w:r>
      <w:r w:rsidRPr="00B4158F">
        <w:rPr>
          <w:rFonts w:cs="Times New Roman"/>
          <w:color w:val="000000"/>
          <w:szCs w:val="24"/>
          <w:highlight w:val="white"/>
        </w:rPr>
        <w:t xml:space="preserve">), </w:t>
      </w:r>
      <w:r w:rsidRPr="00B4158F">
        <w:rPr>
          <w:rFonts w:cs="Times New Roman"/>
          <w:color w:val="A31515"/>
          <w:szCs w:val="24"/>
          <w:highlight w:val="white"/>
        </w:rPr>
        <w:t>'x='</w:t>
      </w:r>
      <w:r w:rsidRPr="00B4158F">
        <w:rPr>
          <w:rFonts w:cs="Times New Roman"/>
          <w:color w:val="000000"/>
          <w:szCs w:val="24"/>
          <w:highlight w:val="white"/>
        </w:rPr>
        <w:t>, x,</w:t>
      </w:r>
      <w:r w:rsidRPr="00B4158F">
        <w:rPr>
          <w:rFonts w:cs="Times New Roman"/>
          <w:color w:val="A31515"/>
          <w:szCs w:val="24"/>
          <w:highlight w:val="white"/>
        </w:rPr>
        <w:t>'nm'</w:t>
      </w:r>
    </w:p>
    <w:p w14:paraId="38BC45F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E9.2, A5)"</w:t>
      </w:r>
      <w:r w:rsidRPr="00B4158F">
        <w:rPr>
          <w:rFonts w:cs="Times New Roman"/>
          <w:color w:val="000000"/>
          <w:szCs w:val="24"/>
          <w:highlight w:val="white"/>
        </w:rPr>
        <w:t xml:space="preserve">), </w:t>
      </w:r>
      <w:r w:rsidRPr="00B4158F">
        <w:rPr>
          <w:rFonts w:cs="Times New Roman"/>
          <w:color w:val="A31515"/>
          <w:szCs w:val="24"/>
          <w:highlight w:val="white"/>
        </w:rPr>
        <w:t>'N='</w:t>
      </w:r>
      <w:r w:rsidRPr="00B4158F">
        <w:rPr>
          <w:rFonts w:cs="Times New Roman"/>
          <w:color w:val="000000"/>
          <w:szCs w:val="24"/>
          <w:highlight w:val="white"/>
        </w:rPr>
        <w:t xml:space="preserve">, Num, </w:t>
      </w:r>
      <w:r w:rsidRPr="00B4158F">
        <w:rPr>
          <w:rFonts w:cs="Times New Roman"/>
          <w:color w:val="A31515"/>
          <w:szCs w:val="24"/>
          <w:highlight w:val="white"/>
        </w:rPr>
        <w:t>'nm^-3'</w:t>
      </w:r>
    </w:p>
    <w:p w14:paraId="29D5368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f5.2, A2)"</w:t>
      </w:r>
      <w:r w:rsidRPr="00B4158F">
        <w:rPr>
          <w:rFonts w:cs="Times New Roman"/>
          <w:color w:val="000000"/>
          <w:szCs w:val="24"/>
          <w:highlight w:val="white"/>
        </w:rPr>
        <w:t xml:space="preserve">), </w:t>
      </w:r>
      <w:r w:rsidRPr="00B4158F">
        <w:rPr>
          <w:rFonts w:cs="Times New Roman"/>
          <w:color w:val="A31515"/>
          <w:szCs w:val="24"/>
          <w:highlight w:val="white"/>
        </w:rPr>
        <w:t>'d='</w:t>
      </w:r>
      <w:r w:rsidRPr="00B4158F">
        <w:rPr>
          <w:rFonts w:cs="Times New Roman"/>
          <w:color w:val="000000"/>
          <w:szCs w:val="24"/>
          <w:highlight w:val="white"/>
        </w:rPr>
        <w:t xml:space="preserve">, d, </w:t>
      </w:r>
      <w:r w:rsidRPr="00B4158F">
        <w:rPr>
          <w:rFonts w:cs="Times New Roman"/>
          <w:color w:val="A31515"/>
          <w:szCs w:val="24"/>
          <w:highlight w:val="white"/>
        </w:rPr>
        <w:t>'nm'</w:t>
      </w:r>
    </w:p>
    <w:p w14:paraId="7398AC8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"(A3, f6.2, A2)"</w:t>
      </w:r>
      <w:r w:rsidRPr="00B4158F">
        <w:rPr>
          <w:rFonts w:cs="Times New Roman"/>
          <w:color w:val="000000"/>
          <w:szCs w:val="24"/>
          <w:highlight w:val="white"/>
        </w:rPr>
        <w:t xml:space="preserve">), </w:t>
      </w:r>
      <w:r w:rsidRPr="00B4158F">
        <w:rPr>
          <w:rFonts w:cs="Times New Roman"/>
          <w:color w:val="A31515"/>
          <w:szCs w:val="24"/>
          <w:highlight w:val="white"/>
        </w:rPr>
        <w:t>'dl='</w:t>
      </w:r>
      <w:r w:rsidRPr="00B4158F">
        <w:rPr>
          <w:rFonts w:cs="Times New Roman"/>
          <w:color w:val="000000"/>
          <w:szCs w:val="24"/>
          <w:highlight w:val="white"/>
        </w:rPr>
        <w:t xml:space="preserve">, dl, </w:t>
      </w:r>
      <w:r w:rsidRPr="00B4158F">
        <w:rPr>
          <w:rFonts w:cs="Times New Roman"/>
          <w:color w:val="A31515"/>
          <w:szCs w:val="24"/>
          <w:highlight w:val="white"/>
        </w:rPr>
        <w:t>'nm'</w:t>
      </w:r>
    </w:p>
    <w:p w14:paraId="4320BE8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"(A29,i6)"</w:t>
      </w:r>
      <w:r w:rsidRPr="00B4158F">
        <w:rPr>
          <w:rFonts w:cs="Times New Roman"/>
          <w:color w:val="000000"/>
          <w:szCs w:val="24"/>
          <w:highlight w:val="white"/>
        </w:rPr>
        <w:t xml:space="preserve">), </w:t>
      </w:r>
      <w:r w:rsidRPr="00B4158F">
        <w:rPr>
          <w:rFonts w:cs="Times New Roman"/>
          <w:color w:val="A31515"/>
          <w:szCs w:val="24"/>
          <w:highlight w:val="white"/>
        </w:rPr>
        <w:t>'Number of dislocation passes='</w:t>
      </w:r>
      <w:r w:rsidRPr="00B4158F">
        <w:rPr>
          <w:rFonts w:cs="Times New Roman"/>
          <w:color w:val="000000"/>
          <w:szCs w:val="24"/>
          <w:highlight w:val="white"/>
        </w:rPr>
        <w:t>, passes</w:t>
      </w:r>
    </w:p>
    <w:p w14:paraId="5A3AB72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"(A26,f5.3)"</w:t>
      </w:r>
      <w:r w:rsidRPr="00B4158F">
        <w:rPr>
          <w:rFonts w:cs="Times New Roman"/>
          <w:color w:val="000000"/>
          <w:szCs w:val="24"/>
          <w:highlight w:val="white"/>
        </w:rPr>
        <w:t xml:space="preserve">), </w:t>
      </w:r>
      <w:r w:rsidRPr="00B4158F">
        <w:rPr>
          <w:rFonts w:cs="Times New Roman"/>
          <w:color w:val="A31515"/>
          <w:szCs w:val="24"/>
          <w:highlight w:val="white"/>
        </w:rPr>
        <w:t>' Defect elmination chance='</w:t>
      </w:r>
      <w:r w:rsidRPr="00B4158F">
        <w:rPr>
          <w:rFonts w:cs="Times New Roman"/>
          <w:color w:val="000000"/>
          <w:szCs w:val="24"/>
          <w:highlight w:val="white"/>
        </w:rPr>
        <w:t>, pelim</w:t>
      </w:r>
    </w:p>
    <w:p w14:paraId="1992540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w:t>
      </w:r>
    </w:p>
    <w:p w14:paraId="1DAD5A3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"(A46)"</w:t>
      </w:r>
      <w:r w:rsidRPr="00B4158F">
        <w:rPr>
          <w:rFonts w:cs="Times New Roman"/>
          <w:color w:val="000000"/>
          <w:szCs w:val="24"/>
          <w:highlight w:val="white"/>
        </w:rPr>
        <w:t xml:space="preserve">), </w:t>
      </w:r>
      <w:r w:rsidRPr="00B4158F">
        <w:rPr>
          <w:rFonts w:cs="Times New Roman"/>
          <w:color w:val="A31515"/>
          <w:szCs w:val="24"/>
          <w:highlight w:val="white"/>
        </w:rPr>
        <w:t>'    x(nm)       y(nm)       dislocation weight'</w:t>
      </w:r>
      <w:r w:rsidRPr="00B4158F">
        <w:rPr>
          <w:rFonts w:cs="Times New Roman"/>
          <w:color w:val="000000"/>
          <w:szCs w:val="24"/>
          <w:highlight w:val="white"/>
        </w:rPr>
        <w:t xml:space="preserve"> </w:t>
      </w:r>
    </w:p>
    <w:p w14:paraId="1E6BD8F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-1</w:t>
      </w:r>
    </w:p>
    <w:p w14:paraId="2A701AE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i = 1, n, 1</w:t>
      </w:r>
    </w:p>
    <w:p w14:paraId="29C5FF1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k + 1</w:t>
      </w:r>
    </w:p>
    <w:p w14:paraId="2BD70A8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mid-k, mid+k, 1</w:t>
      </w:r>
    </w:p>
    <w:p w14:paraId="73BB2D8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"(f10.2, 3x, f10.2, 3x, E15.8)"</w:t>
      </w:r>
      <w:r w:rsidRPr="00B4158F">
        <w:rPr>
          <w:rFonts w:cs="Times New Roman"/>
          <w:color w:val="000000"/>
          <w:szCs w:val="24"/>
          <w:highlight w:val="white"/>
        </w:rPr>
        <w:t>), i*dl, (j-mid)*d/2., Mesh(j,i,3)</w:t>
      </w:r>
    </w:p>
    <w:p w14:paraId="6ECEDAD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0ADCCD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7696FA4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190CC19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p>
    <w:p w14:paraId="196BE6D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'dislocation weights printout skipped'</w:t>
      </w:r>
    </w:p>
    <w:p w14:paraId="5B82D0C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448FDE2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5E4B183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8000"/>
          <w:szCs w:val="24"/>
          <w:highlight w:val="white"/>
        </w:rPr>
        <w:t>! Determine width information and then printout</w:t>
      </w:r>
    </w:p>
    <w:p w14:paraId="01EC2A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open file of interest</w:t>
      </w:r>
    </w:p>
    <w:p w14:paraId="5C2E19F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(width) </w:t>
      </w:r>
      <w:r w:rsidRPr="00B4158F">
        <w:rPr>
          <w:rFonts w:cs="Times New Roman"/>
          <w:color w:val="0000FF"/>
          <w:szCs w:val="24"/>
          <w:highlight w:val="white"/>
        </w:rPr>
        <w:t>Then</w:t>
      </w:r>
    </w:p>
    <w:p w14:paraId="6FA81BB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'Determining Channel Width and Writing Solution'</w:t>
      </w:r>
    </w:p>
    <w:p w14:paraId="1F3CF2C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(filename,</w:t>
      </w:r>
      <w:r w:rsidRPr="00B4158F">
        <w:rPr>
          <w:rFonts w:cs="Times New Roman"/>
          <w:color w:val="A31515"/>
          <w:szCs w:val="24"/>
          <w:highlight w:val="white"/>
        </w:rPr>
        <w:t>"(A16,i6,A4)"</w:t>
      </w:r>
      <w:r w:rsidRPr="00B4158F">
        <w:rPr>
          <w:rFonts w:cs="Times New Roman"/>
          <w:color w:val="000000"/>
          <w:szCs w:val="24"/>
          <w:highlight w:val="white"/>
        </w:rPr>
        <w:t>),</w:t>
      </w:r>
      <w:r w:rsidRPr="00B4158F">
        <w:rPr>
          <w:rFonts w:cs="Times New Roman"/>
          <w:color w:val="A31515"/>
          <w:szCs w:val="24"/>
          <w:highlight w:val="white"/>
        </w:rPr>
        <w:t>"width_profile___"</w:t>
      </w:r>
      <w:r w:rsidRPr="00B4158F">
        <w:rPr>
          <w:rFonts w:cs="Times New Roman"/>
          <w:color w:val="000000"/>
          <w:szCs w:val="24"/>
          <w:highlight w:val="white"/>
        </w:rPr>
        <w:t>,count,</w:t>
      </w:r>
      <w:r w:rsidRPr="00B4158F">
        <w:rPr>
          <w:rFonts w:cs="Times New Roman"/>
          <w:color w:val="A31515"/>
          <w:szCs w:val="24"/>
          <w:highlight w:val="white"/>
        </w:rPr>
        <w:t>".txt"</w:t>
      </w:r>
    </w:p>
    <w:p w14:paraId="003BBE4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(1,status=</w:t>
      </w:r>
      <w:r w:rsidRPr="00B4158F">
        <w:rPr>
          <w:rFonts w:cs="Times New Roman"/>
          <w:color w:val="A31515"/>
          <w:szCs w:val="24"/>
          <w:highlight w:val="white"/>
        </w:rPr>
        <w:t>'replace'</w:t>
      </w:r>
      <w:r w:rsidRPr="00B4158F">
        <w:rPr>
          <w:rFonts w:cs="Times New Roman"/>
          <w:color w:val="000000"/>
          <w:szCs w:val="24"/>
          <w:highlight w:val="white"/>
        </w:rPr>
        <w:t>, file=(filename))</w:t>
      </w:r>
    </w:p>
    <w:p w14:paraId="0EFE68E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 xml:space="preserve">(1,*), </w:t>
      </w:r>
      <w:r w:rsidRPr="00B4158F">
        <w:rPr>
          <w:rFonts w:cs="Times New Roman"/>
          <w:color w:val="A31515"/>
          <w:szCs w:val="24"/>
          <w:highlight w:val="white"/>
        </w:rPr>
        <w:t>'channel width file number'</w:t>
      </w:r>
      <w:r w:rsidRPr="00B4158F">
        <w:rPr>
          <w:rFonts w:cs="Times New Roman"/>
          <w:color w:val="000000"/>
          <w:szCs w:val="24"/>
          <w:highlight w:val="white"/>
        </w:rPr>
        <w:t>, count</w:t>
      </w:r>
    </w:p>
    <w:p w14:paraId="510C377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f7.0, A2)"</w:t>
      </w:r>
      <w:r w:rsidRPr="00B4158F">
        <w:rPr>
          <w:rFonts w:cs="Times New Roman"/>
          <w:color w:val="000000"/>
          <w:szCs w:val="24"/>
          <w:highlight w:val="white"/>
        </w:rPr>
        <w:t xml:space="preserve">), </w:t>
      </w:r>
      <w:r w:rsidRPr="00B4158F">
        <w:rPr>
          <w:rFonts w:cs="Times New Roman"/>
          <w:color w:val="A31515"/>
          <w:szCs w:val="24"/>
          <w:highlight w:val="white"/>
        </w:rPr>
        <w:t>'x='</w:t>
      </w:r>
      <w:r w:rsidRPr="00B4158F">
        <w:rPr>
          <w:rFonts w:cs="Times New Roman"/>
          <w:color w:val="000000"/>
          <w:szCs w:val="24"/>
          <w:highlight w:val="white"/>
        </w:rPr>
        <w:t>, x,</w:t>
      </w:r>
      <w:r w:rsidRPr="00B4158F">
        <w:rPr>
          <w:rFonts w:cs="Times New Roman"/>
          <w:color w:val="A31515"/>
          <w:szCs w:val="24"/>
          <w:highlight w:val="white"/>
        </w:rPr>
        <w:t>'nm'</w:t>
      </w:r>
    </w:p>
    <w:p w14:paraId="5CB8E9F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E9.2, A5)"</w:t>
      </w:r>
      <w:r w:rsidRPr="00B4158F">
        <w:rPr>
          <w:rFonts w:cs="Times New Roman"/>
          <w:color w:val="000000"/>
          <w:szCs w:val="24"/>
          <w:highlight w:val="white"/>
        </w:rPr>
        <w:t xml:space="preserve">), </w:t>
      </w:r>
      <w:r w:rsidRPr="00B4158F">
        <w:rPr>
          <w:rFonts w:cs="Times New Roman"/>
          <w:color w:val="A31515"/>
          <w:szCs w:val="24"/>
          <w:highlight w:val="white"/>
        </w:rPr>
        <w:t>'N='</w:t>
      </w:r>
      <w:r w:rsidRPr="00B4158F">
        <w:rPr>
          <w:rFonts w:cs="Times New Roman"/>
          <w:color w:val="000000"/>
          <w:szCs w:val="24"/>
          <w:highlight w:val="white"/>
        </w:rPr>
        <w:t xml:space="preserve">, Num, </w:t>
      </w:r>
      <w:r w:rsidRPr="00B4158F">
        <w:rPr>
          <w:rFonts w:cs="Times New Roman"/>
          <w:color w:val="A31515"/>
          <w:szCs w:val="24"/>
          <w:highlight w:val="white"/>
        </w:rPr>
        <w:t>'nm^-3'</w:t>
      </w:r>
    </w:p>
    <w:p w14:paraId="3CF47FF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 f5.2, A2)"</w:t>
      </w:r>
      <w:r w:rsidRPr="00B4158F">
        <w:rPr>
          <w:rFonts w:cs="Times New Roman"/>
          <w:color w:val="000000"/>
          <w:szCs w:val="24"/>
          <w:highlight w:val="white"/>
        </w:rPr>
        <w:t xml:space="preserve">), </w:t>
      </w:r>
      <w:r w:rsidRPr="00B4158F">
        <w:rPr>
          <w:rFonts w:cs="Times New Roman"/>
          <w:color w:val="A31515"/>
          <w:szCs w:val="24"/>
          <w:highlight w:val="white"/>
        </w:rPr>
        <w:t>'d='</w:t>
      </w:r>
      <w:r w:rsidRPr="00B4158F">
        <w:rPr>
          <w:rFonts w:cs="Times New Roman"/>
          <w:color w:val="000000"/>
          <w:szCs w:val="24"/>
          <w:highlight w:val="white"/>
        </w:rPr>
        <w:t xml:space="preserve">, d, </w:t>
      </w:r>
      <w:r w:rsidRPr="00B4158F">
        <w:rPr>
          <w:rFonts w:cs="Times New Roman"/>
          <w:color w:val="A31515"/>
          <w:szCs w:val="24"/>
          <w:highlight w:val="white"/>
        </w:rPr>
        <w:t>'nm'</w:t>
      </w:r>
    </w:p>
    <w:p w14:paraId="0ADD513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"(A3, f6.2, A2)"</w:t>
      </w:r>
      <w:r w:rsidRPr="00B4158F">
        <w:rPr>
          <w:rFonts w:cs="Times New Roman"/>
          <w:color w:val="000000"/>
          <w:szCs w:val="24"/>
          <w:highlight w:val="white"/>
        </w:rPr>
        <w:t xml:space="preserve">), </w:t>
      </w:r>
      <w:r w:rsidRPr="00B4158F">
        <w:rPr>
          <w:rFonts w:cs="Times New Roman"/>
          <w:color w:val="A31515"/>
          <w:szCs w:val="24"/>
          <w:highlight w:val="white"/>
        </w:rPr>
        <w:t>'dl='</w:t>
      </w:r>
      <w:r w:rsidRPr="00B4158F">
        <w:rPr>
          <w:rFonts w:cs="Times New Roman"/>
          <w:color w:val="000000"/>
          <w:szCs w:val="24"/>
          <w:highlight w:val="white"/>
        </w:rPr>
        <w:t xml:space="preserve">, dl, </w:t>
      </w:r>
      <w:r w:rsidRPr="00B4158F">
        <w:rPr>
          <w:rFonts w:cs="Times New Roman"/>
          <w:color w:val="A31515"/>
          <w:szCs w:val="24"/>
          <w:highlight w:val="white"/>
        </w:rPr>
        <w:t>'nm'</w:t>
      </w:r>
    </w:p>
    <w:p w14:paraId="6782615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"(A29,i6)"</w:t>
      </w:r>
      <w:r w:rsidRPr="00B4158F">
        <w:rPr>
          <w:rFonts w:cs="Times New Roman"/>
          <w:color w:val="000000"/>
          <w:szCs w:val="24"/>
          <w:highlight w:val="white"/>
        </w:rPr>
        <w:t xml:space="preserve">), </w:t>
      </w:r>
      <w:r w:rsidRPr="00B4158F">
        <w:rPr>
          <w:rFonts w:cs="Times New Roman"/>
          <w:color w:val="A31515"/>
          <w:szCs w:val="24"/>
          <w:highlight w:val="white"/>
        </w:rPr>
        <w:t>'Number of dislocation passes='</w:t>
      </w:r>
      <w:r w:rsidRPr="00B4158F">
        <w:rPr>
          <w:rFonts w:cs="Times New Roman"/>
          <w:color w:val="000000"/>
          <w:szCs w:val="24"/>
          <w:highlight w:val="white"/>
        </w:rPr>
        <w:t>, passes</w:t>
      </w:r>
    </w:p>
    <w:p w14:paraId="0FDCE15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"(A26,f5.3)"</w:t>
      </w:r>
      <w:r w:rsidRPr="00B4158F">
        <w:rPr>
          <w:rFonts w:cs="Times New Roman"/>
          <w:color w:val="000000"/>
          <w:szCs w:val="24"/>
          <w:highlight w:val="white"/>
        </w:rPr>
        <w:t xml:space="preserve">), </w:t>
      </w:r>
      <w:r w:rsidRPr="00B4158F">
        <w:rPr>
          <w:rFonts w:cs="Times New Roman"/>
          <w:color w:val="A31515"/>
          <w:szCs w:val="24"/>
          <w:highlight w:val="white"/>
        </w:rPr>
        <w:t>' Defect elmination chance='</w:t>
      </w:r>
      <w:r w:rsidRPr="00B4158F">
        <w:rPr>
          <w:rFonts w:cs="Times New Roman"/>
          <w:color w:val="000000"/>
          <w:szCs w:val="24"/>
          <w:highlight w:val="white"/>
        </w:rPr>
        <w:t>, pelim</w:t>
      </w:r>
    </w:p>
    <w:p w14:paraId="27BE33F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w:t>
      </w:r>
    </w:p>
    <w:p w14:paraId="46DCE87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w:t>
      </w:r>
    </w:p>
    <w:p w14:paraId="23CE231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 xml:space="preserve">(1,*), </w:t>
      </w:r>
      <w:r w:rsidRPr="00B4158F">
        <w:rPr>
          <w:rFonts w:cs="Times New Roman"/>
          <w:color w:val="A31515"/>
          <w:szCs w:val="24"/>
          <w:highlight w:val="white"/>
        </w:rPr>
        <w:t>'  #dl     x(nm)       width(nm)    Prob of mean width     sdev           skewness       kurtosis'</w:t>
      </w:r>
    </w:p>
    <w:p w14:paraId="36254D1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500AA75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sums = 0</w:t>
      </w:r>
    </w:p>
    <w:p w14:paraId="43C1D15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 = 0</w:t>
      </w:r>
    </w:p>
    <w:p w14:paraId="7D88438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(1,fmt=12),1, dl, w*d/2, sums</w:t>
      </w:r>
    </w:p>
    <w:p w14:paraId="6F928A5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0</w:t>
      </w:r>
    </w:p>
    <w:p w14:paraId="63D2541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progress = 0</w:t>
      </w:r>
    </w:p>
    <w:p w14:paraId="16F1F05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count2 = 1</w:t>
      </w:r>
    </w:p>
    <w:p w14:paraId="5A9F2E7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(wfile) </w:t>
      </w:r>
      <w:r w:rsidRPr="00B4158F">
        <w:rPr>
          <w:rFonts w:cs="Times New Roman"/>
          <w:color w:val="0000FF"/>
          <w:szCs w:val="24"/>
          <w:highlight w:val="white"/>
        </w:rPr>
        <w:t>Then</w:t>
      </w:r>
    </w:p>
    <w:p w14:paraId="27C5C5A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(dirname,</w:t>
      </w:r>
      <w:r w:rsidRPr="00B4158F">
        <w:rPr>
          <w:rFonts w:cs="Times New Roman"/>
          <w:color w:val="A31515"/>
          <w:szCs w:val="24"/>
          <w:highlight w:val="white"/>
        </w:rPr>
        <w:t>"(A6,i9)"</w:t>
      </w:r>
      <w:r w:rsidRPr="00B4158F">
        <w:rPr>
          <w:rFonts w:cs="Times New Roman"/>
          <w:color w:val="000000"/>
          <w:szCs w:val="24"/>
          <w:highlight w:val="white"/>
        </w:rPr>
        <w:t>),</w:t>
      </w:r>
      <w:r w:rsidRPr="00B4158F">
        <w:rPr>
          <w:rFonts w:cs="Times New Roman"/>
          <w:color w:val="A31515"/>
          <w:szCs w:val="24"/>
          <w:highlight w:val="white"/>
        </w:rPr>
        <w:t>'wfile_'</w:t>
      </w:r>
      <w:r w:rsidRPr="00B4158F">
        <w:rPr>
          <w:rFonts w:cs="Times New Roman"/>
          <w:color w:val="000000"/>
          <w:szCs w:val="24"/>
          <w:highlight w:val="white"/>
        </w:rPr>
        <w:t>,count</w:t>
      </w:r>
    </w:p>
    <w:p w14:paraId="693B486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res = Makedirqq(dirname)</w:t>
      </w:r>
    </w:p>
    <w:p w14:paraId="2255FAA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577E957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2E38CF2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sumlnxy = 0; sumlnxsq = 0; sumlnx = 0; sumlny = 0   </w:t>
      </w:r>
      <w:r w:rsidRPr="00B4158F">
        <w:rPr>
          <w:rFonts w:cs="Times New Roman"/>
          <w:color w:val="008000"/>
          <w:szCs w:val="24"/>
          <w:highlight w:val="white"/>
        </w:rPr>
        <w:t>! Zero out parameters for power law analysis</w:t>
      </w:r>
    </w:p>
    <w:p w14:paraId="547095C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a = n-1</w:t>
      </w:r>
    </w:p>
    <w:p w14:paraId="7E2E3E5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i = 2, n, 1</w:t>
      </w:r>
    </w:p>
    <w:p w14:paraId="4F19998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get file information for width breakdown file</w:t>
      </w:r>
    </w:p>
    <w:p w14:paraId="242352F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(wfile) </w:t>
      </w:r>
      <w:r w:rsidRPr="00B4158F">
        <w:rPr>
          <w:rFonts w:cs="Times New Roman"/>
          <w:color w:val="0000FF"/>
          <w:szCs w:val="24"/>
          <w:highlight w:val="white"/>
        </w:rPr>
        <w:t>Then</w:t>
      </w:r>
    </w:p>
    <w:p w14:paraId="7A32AAC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count2 = count2 + 1</w:t>
      </w:r>
    </w:p>
    <w:p w14:paraId="04CEF82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(filename,</w:t>
      </w:r>
      <w:r w:rsidRPr="00B4158F">
        <w:rPr>
          <w:rFonts w:cs="Times New Roman"/>
          <w:color w:val="A31515"/>
          <w:szCs w:val="24"/>
          <w:highlight w:val="white"/>
        </w:rPr>
        <w:t>"(A6,i4,A3,i9,A4)"</w:t>
      </w:r>
      <w:r w:rsidRPr="00B4158F">
        <w:rPr>
          <w:rFonts w:cs="Times New Roman"/>
          <w:color w:val="000000"/>
          <w:szCs w:val="24"/>
          <w:highlight w:val="white"/>
        </w:rPr>
        <w:t>),</w:t>
      </w:r>
      <w:r w:rsidRPr="00B4158F">
        <w:rPr>
          <w:rFonts w:cs="Times New Roman"/>
          <w:color w:val="A31515"/>
          <w:szCs w:val="24"/>
          <w:highlight w:val="white"/>
        </w:rPr>
        <w:t>'wfile_'</w:t>
      </w:r>
      <w:r w:rsidRPr="00B4158F">
        <w:rPr>
          <w:rFonts w:cs="Times New Roman"/>
          <w:color w:val="000000"/>
          <w:szCs w:val="24"/>
          <w:highlight w:val="white"/>
        </w:rPr>
        <w:t>,count,</w:t>
      </w:r>
      <w:r w:rsidRPr="00B4158F">
        <w:rPr>
          <w:rFonts w:cs="Times New Roman"/>
          <w:color w:val="A31515"/>
          <w:szCs w:val="24"/>
          <w:highlight w:val="white"/>
        </w:rPr>
        <w:t>'_i='</w:t>
      </w:r>
      <w:r w:rsidRPr="00B4158F">
        <w:rPr>
          <w:rFonts w:cs="Times New Roman"/>
          <w:color w:val="000000"/>
          <w:szCs w:val="24"/>
          <w:highlight w:val="white"/>
        </w:rPr>
        <w:t>,count2,</w:t>
      </w:r>
      <w:r w:rsidRPr="00B4158F">
        <w:rPr>
          <w:rFonts w:cs="Times New Roman"/>
          <w:color w:val="A31515"/>
          <w:szCs w:val="24"/>
          <w:highlight w:val="white"/>
        </w:rPr>
        <w:t>'.txt'</w:t>
      </w:r>
    </w:p>
    <w:p w14:paraId="1312B1E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open</w:t>
      </w:r>
      <w:r w:rsidRPr="00B4158F">
        <w:rPr>
          <w:rFonts w:cs="Times New Roman"/>
          <w:color w:val="000000"/>
          <w:szCs w:val="24"/>
          <w:highlight w:val="white"/>
        </w:rPr>
        <w:t>(2,status=</w:t>
      </w:r>
      <w:r w:rsidRPr="00B4158F">
        <w:rPr>
          <w:rFonts w:cs="Times New Roman"/>
          <w:color w:val="A31515"/>
          <w:szCs w:val="24"/>
          <w:highlight w:val="white"/>
        </w:rPr>
        <w:t>"replace"</w:t>
      </w:r>
      <w:r w:rsidRPr="00B4158F">
        <w:rPr>
          <w:rFonts w:cs="Times New Roman"/>
          <w:color w:val="000000"/>
          <w:szCs w:val="24"/>
          <w:highlight w:val="white"/>
        </w:rPr>
        <w:t>,file=(dirname//</w:t>
      </w:r>
      <w:r w:rsidRPr="00B4158F">
        <w:rPr>
          <w:rFonts w:cs="Times New Roman"/>
          <w:color w:val="A31515"/>
          <w:szCs w:val="24"/>
          <w:highlight w:val="white"/>
        </w:rPr>
        <w:t>"\"</w:t>
      </w:r>
      <w:r w:rsidRPr="00B4158F">
        <w:rPr>
          <w:rFonts w:cs="Times New Roman"/>
          <w:color w:val="000000"/>
          <w:szCs w:val="24"/>
          <w:highlight w:val="white"/>
        </w:rPr>
        <w:t>//filename))</w:t>
      </w:r>
    </w:p>
    <w:p w14:paraId="4F3EEA0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3BA571A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5505DC5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(progress &lt; </w:t>
      </w:r>
      <w:r w:rsidRPr="00B4158F">
        <w:rPr>
          <w:rFonts w:cs="Times New Roman"/>
          <w:color w:val="0000FF"/>
          <w:szCs w:val="24"/>
          <w:highlight w:val="white"/>
        </w:rPr>
        <w:t>real</w:t>
      </w:r>
      <w:r w:rsidRPr="00B4158F">
        <w:rPr>
          <w:rFonts w:cs="Times New Roman"/>
          <w:color w:val="000000"/>
          <w:szCs w:val="24"/>
          <w:highlight w:val="white"/>
        </w:rPr>
        <w:t xml:space="preserve">(i)/n*100.) </w:t>
      </w:r>
      <w:r w:rsidRPr="00B4158F">
        <w:rPr>
          <w:rFonts w:cs="Times New Roman"/>
          <w:color w:val="0000FF"/>
          <w:szCs w:val="24"/>
          <w:highlight w:val="white"/>
        </w:rPr>
        <w:t>Then</w:t>
      </w:r>
    </w:p>
    <w:p w14:paraId="5CE3238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progress, </w:t>
      </w:r>
      <w:r w:rsidRPr="00B4158F">
        <w:rPr>
          <w:rFonts w:cs="Times New Roman"/>
          <w:color w:val="A31515"/>
          <w:szCs w:val="24"/>
          <w:highlight w:val="white"/>
        </w:rPr>
        <w:t>'% complete'</w:t>
      </w:r>
    </w:p>
    <w:p w14:paraId="10D648F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w:t>
      </w:r>
      <w:r w:rsidRPr="00B4158F">
        <w:rPr>
          <w:rFonts w:cs="Times New Roman"/>
          <w:color w:val="0000FF"/>
          <w:szCs w:val="24"/>
          <w:highlight w:val="white"/>
        </w:rPr>
        <w:t>while</w:t>
      </w:r>
      <w:r w:rsidRPr="00B4158F">
        <w:rPr>
          <w:rFonts w:cs="Times New Roman"/>
          <w:color w:val="000000"/>
          <w:szCs w:val="24"/>
          <w:highlight w:val="white"/>
        </w:rPr>
        <w:t xml:space="preserve"> (progress &lt;= </w:t>
      </w:r>
      <w:r w:rsidRPr="00B4158F">
        <w:rPr>
          <w:rFonts w:cs="Times New Roman"/>
          <w:color w:val="0000FF"/>
          <w:szCs w:val="24"/>
          <w:highlight w:val="white"/>
        </w:rPr>
        <w:t>real</w:t>
      </w:r>
      <w:r w:rsidRPr="00B4158F">
        <w:rPr>
          <w:rFonts w:cs="Times New Roman"/>
          <w:color w:val="000000"/>
          <w:szCs w:val="24"/>
          <w:highlight w:val="white"/>
        </w:rPr>
        <w:t>(i)/n*100.)</w:t>
      </w:r>
    </w:p>
    <w:p w14:paraId="07BAB0B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progress = progress + inc</w:t>
      </w:r>
    </w:p>
    <w:p w14:paraId="2019DC5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B2674C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D5AF69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 = k + 1</w:t>
      </w:r>
    </w:p>
    <w:p w14:paraId="15B217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registry=0</w:t>
      </w:r>
    </w:p>
    <w:p w14:paraId="6C43437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Evaluate width contribution from symmetric channel events</w:t>
      </w:r>
    </w:p>
    <w:p w14:paraId="6B80944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 = 0 </w:t>
      </w:r>
      <w:r w:rsidRPr="00B4158F">
        <w:rPr>
          <w:rFonts w:cs="Times New Roman"/>
          <w:color w:val="008000"/>
          <w:szCs w:val="24"/>
          <w:highlight w:val="white"/>
        </w:rPr>
        <w:t xml:space="preserve">! intialize width to "0"    </w:t>
      </w:r>
    </w:p>
    <w:p w14:paraId="3EC57CD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sums = 1 </w:t>
      </w:r>
      <w:r w:rsidRPr="00B4158F">
        <w:rPr>
          <w:rFonts w:cs="Times New Roman"/>
          <w:color w:val="008000"/>
          <w:szCs w:val="24"/>
          <w:highlight w:val="white"/>
        </w:rPr>
        <w:t>! probability that all defects outside of those being considered (below, these are</w:t>
      </w:r>
    </w:p>
    <w:p w14:paraId="39528F6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given by row indexes "j" and "h") exist. Initially, outside defects are considered</w:t>
      </w:r>
    </w:p>
    <w:p w14:paraId="2F55549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mid-k, mid-1, 1 </w:t>
      </w:r>
      <w:r w:rsidRPr="00B4158F">
        <w:rPr>
          <w:rFonts w:cs="Times New Roman"/>
          <w:color w:val="008000"/>
          <w:szCs w:val="24"/>
          <w:highlight w:val="white"/>
        </w:rPr>
        <w:t>! asymmetric channel events</w:t>
      </w:r>
    </w:p>
    <w:p w14:paraId="7799FDD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(Mesh(j,i,3) &lt; 1e-10) </w:t>
      </w:r>
      <w:r w:rsidRPr="00B4158F">
        <w:rPr>
          <w:rFonts w:cs="Times New Roman"/>
          <w:color w:val="0000FF"/>
          <w:szCs w:val="24"/>
          <w:highlight w:val="white"/>
        </w:rPr>
        <w:t>cycle</w:t>
      </w:r>
      <w:r w:rsidRPr="00B4158F">
        <w:rPr>
          <w:rFonts w:cs="Times New Roman"/>
          <w:color w:val="000000"/>
          <w:szCs w:val="24"/>
          <w:highlight w:val="white"/>
        </w:rPr>
        <w:t xml:space="preserve"> </w:t>
      </w:r>
      <w:r w:rsidRPr="00B4158F">
        <w:rPr>
          <w:rFonts w:cs="Times New Roman"/>
          <w:color w:val="008000"/>
          <w:szCs w:val="24"/>
          <w:highlight w:val="white"/>
        </w:rPr>
        <w:t>! ignore very improbable events</w:t>
      </w:r>
    </w:p>
    <w:p w14:paraId="69ABFFA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tempsum = sums </w:t>
      </w:r>
      <w:r w:rsidRPr="00B4158F">
        <w:rPr>
          <w:rFonts w:cs="Times New Roman"/>
          <w:color w:val="008000"/>
          <w:szCs w:val="24"/>
          <w:highlight w:val="white"/>
        </w:rPr>
        <w:t>! assign total probability of defect further from the midplane</w:t>
      </w:r>
    </w:p>
    <w:p w14:paraId="067BFF9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than defect "j" existing to tempsum.</w:t>
      </w:r>
    </w:p>
    <w:p w14:paraId="5E090DB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h = j, mid, 1</w:t>
      </w:r>
    </w:p>
    <w:p w14:paraId="1C60C2E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(Mesh(h,i,3) &lt; 1e-10) </w:t>
      </w:r>
      <w:r w:rsidRPr="00B4158F">
        <w:rPr>
          <w:rFonts w:cs="Times New Roman"/>
          <w:color w:val="0000FF"/>
          <w:szCs w:val="24"/>
          <w:highlight w:val="white"/>
        </w:rPr>
        <w:t>cycle</w:t>
      </w:r>
      <w:r w:rsidRPr="00B4158F">
        <w:rPr>
          <w:rFonts w:cs="Times New Roman"/>
          <w:color w:val="000000"/>
          <w:szCs w:val="24"/>
          <w:highlight w:val="white"/>
        </w:rPr>
        <w:t xml:space="preserve"> </w:t>
      </w:r>
      <w:r w:rsidRPr="00B4158F">
        <w:rPr>
          <w:rFonts w:cs="Times New Roman"/>
          <w:color w:val="008000"/>
          <w:szCs w:val="24"/>
          <w:highlight w:val="white"/>
        </w:rPr>
        <w:t>! ignore very improbable events</w:t>
      </w:r>
    </w:p>
    <w:p w14:paraId="47212CE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(h &gt; j) </w:t>
      </w:r>
      <w:r w:rsidRPr="00B4158F">
        <w:rPr>
          <w:rFonts w:cs="Times New Roman"/>
          <w:color w:val="0000FF"/>
          <w:szCs w:val="24"/>
          <w:highlight w:val="white"/>
        </w:rPr>
        <w:t>then</w:t>
      </w:r>
      <w:r w:rsidRPr="00B4158F">
        <w:rPr>
          <w:rFonts w:cs="Times New Roman"/>
          <w:color w:val="000000"/>
          <w:szCs w:val="24"/>
          <w:highlight w:val="white"/>
        </w:rPr>
        <w:t xml:space="preserve"> </w:t>
      </w:r>
      <w:r w:rsidRPr="00B4158F">
        <w:rPr>
          <w:rFonts w:cs="Times New Roman"/>
          <w:color w:val="008000"/>
          <w:szCs w:val="24"/>
          <w:highlight w:val="white"/>
        </w:rPr>
        <w:t>!asymmetric case</w:t>
      </w:r>
    </w:p>
    <w:p w14:paraId="5EC524E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tempsum = tempsum*(1-Mesh(h-1,i,3)) </w:t>
      </w:r>
      <w:r w:rsidRPr="00B4158F">
        <w:rPr>
          <w:rFonts w:cs="Times New Roman"/>
          <w:color w:val="008000"/>
          <w:szCs w:val="24"/>
          <w:highlight w:val="white"/>
        </w:rPr>
        <w:t>! update tempsum based on asymmetry</w:t>
      </w:r>
    </w:p>
    <w:p w14:paraId="4C24F96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tempw = Mesh(j,i,3)*Mesh(h,i,3)*tempsum*2 </w:t>
      </w:r>
      <w:r w:rsidRPr="00B4158F">
        <w:rPr>
          <w:rFonts w:cs="Times New Roman"/>
          <w:color w:val="008000"/>
          <w:szCs w:val="24"/>
          <w:highlight w:val="white"/>
        </w:rPr>
        <w:t>! find probability contribution of j and h being furthest defects</w:t>
      </w:r>
    </w:p>
    <w:p w14:paraId="41817FB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 = w + tempw*(2*mid-j-h) </w:t>
      </w:r>
      <w:r w:rsidRPr="00B4158F">
        <w:rPr>
          <w:rFonts w:cs="Times New Roman"/>
          <w:color w:val="008000"/>
          <w:szCs w:val="24"/>
          <w:highlight w:val="white"/>
        </w:rPr>
        <w:t>! add the width contribution of this case to total width</w:t>
      </w:r>
    </w:p>
    <w:p w14:paraId="200DADB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(wfile) </w:t>
      </w:r>
      <w:r w:rsidRPr="00B4158F">
        <w:rPr>
          <w:rFonts w:cs="Times New Roman"/>
          <w:color w:val="0000FF"/>
          <w:szCs w:val="24"/>
          <w:highlight w:val="white"/>
        </w:rPr>
        <w:t>then</w:t>
      </w:r>
    </w:p>
    <w:p w14:paraId="47CEAA6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w0 = 2*mid-j-h</w:t>
      </w:r>
    </w:p>
    <w:p w14:paraId="5E6B6E6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1,b,1</w:t>
      </w:r>
    </w:p>
    <w:p w14:paraId="5A78635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(registry(g,1) == 0.) </w:t>
      </w:r>
      <w:r w:rsidRPr="00B4158F">
        <w:rPr>
          <w:rFonts w:cs="Times New Roman"/>
          <w:color w:val="0000FF"/>
          <w:szCs w:val="24"/>
          <w:highlight w:val="white"/>
        </w:rPr>
        <w:t>then</w:t>
      </w:r>
    </w:p>
    <w:p w14:paraId="5787608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registry(g,1) = w0 </w:t>
      </w:r>
      <w:r w:rsidRPr="00B4158F">
        <w:rPr>
          <w:rFonts w:cs="Times New Roman"/>
          <w:color w:val="008000"/>
          <w:szCs w:val="24"/>
          <w:highlight w:val="white"/>
        </w:rPr>
        <w:t>! width considered</w:t>
      </w:r>
    </w:p>
    <w:p w14:paraId="7F8F4B7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registry(g,2) = tempw </w:t>
      </w:r>
      <w:r w:rsidRPr="00B4158F">
        <w:rPr>
          <w:rFonts w:cs="Times New Roman"/>
          <w:color w:val="008000"/>
          <w:szCs w:val="24"/>
          <w:highlight w:val="white"/>
        </w:rPr>
        <w:t>! probability of this width ocurring</w:t>
      </w:r>
    </w:p>
    <w:p w14:paraId="37503E4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consideration of future points is useless</w:t>
      </w:r>
    </w:p>
    <w:p w14:paraId="1C71D61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 If</w:t>
      </w:r>
      <w:r w:rsidRPr="00B4158F">
        <w:rPr>
          <w:rFonts w:cs="Times New Roman"/>
          <w:color w:val="000000"/>
          <w:szCs w:val="24"/>
          <w:highlight w:val="white"/>
        </w:rPr>
        <w:t xml:space="preserve">(registry(g,1) == w0) </w:t>
      </w:r>
      <w:r w:rsidRPr="00B4158F">
        <w:rPr>
          <w:rFonts w:cs="Times New Roman"/>
          <w:color w:val="0000FF"/>
          <w:szCs w:val="24"/>
          <w:highlight w:val="white"/>
        </w:rPr>
        <w:t>Then</w:t>
      </w:r>
    </w:p>
    <w:p w14:paraId="562E7E2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registry(g,2) = registry(g,2) + tempw</w:t>
      </w:r>
    </w:p>
    <w:p w14:paraId="50AA83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width has been found</w:t>
      </w:r>
    </w:p>
    <w:p w14:paraId="3885627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701FF39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4D162D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3FCAA54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r w:rsidRPr="00B4158F">
        <w:rPr>
          <w:rFonts w:cs="Times New Roman"/>
          <w:color w:val="000000"/>
          <w:szCs w:val="24"/>
          <w:highlight w:val="white"/>
        </w:rPr>
        <w:t xml:space="preserve"> </w:t>
      </w:r>
      <w:r w:rsidRPr="00B4158F">
        <w:rPr>
          <w:rFonts w:cs="Times New Roman"/>
          <w:color w:val="008000"/>
          <w:szCs w:val="24"/>
          <w:highlight w:val="white"/>
        </w:rPr>
        <w:t>! symmetric case</w:t>
      </w:r>
    </w:p>
    <w:p w14:paraId="5C34863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tempw = Mesh(j,i,3)*(Mesh(j,i,3))*tempsum</w:t>
      </w:r>
    </w:p>
    <w:p w14:paraId="660CCC0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 = w + tempw*2*(mid-j)</w:t>
      </w:r>
    </w:p>
    <w:p w14:paraId="13FB4A2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(wfile) </w:t>
      </w:r>
      <w:r w:rsidRPr="00B4158F">
        <w:rPr>
          <w:rFonts w:cs="Times New Roman"/>
          <w:color w:val="0000FF"/>
          <w:szCs w:val="24"/>
          <w:highlight w:val="white"/>
        </w:rPr>
        <w:t>then</w:t>
      </w:r>
    </w:p>
    <w:p w14:paraId="2A57D94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w0 = 2*(mid-j)</w:t>
      </w:r>
    </w:p>
    <w:p w14:paraId="0737A4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1,b,1</w:t>
      </w:r>
    </w:p>
    <w:p w14:paraId="7CB574E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(registry(g,1) == 0.) </w:t>
      </w:r>
      <w:r w:rsidRPr="00B4158F">
        <w:rPr>
          <w:rFonts w:cs="Times New Roman"/>
          <w:color w:val="0000FF"/>
          <w:szCs w:val="24"/>
          <w:highlight w:val="white"/>
        </w:rPr>
        <w:t>then</w:t>
      </w:r>
    </w:p>
    <w:p w14:paraId="5852F65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registry(g,1) = w0 </w:t>
      </w:r>
      <w:r w:rsidRPr="00B4158F">
        <w:rPr>
          <w:rFonts w:cs="Times New Roman"/>
          <w:color w:val="008000"/>
          <w:szCs w:val="24"/>
          <w:highlight w:val="white"/>
        </w:rPr>
        <w:t>! width considered</w:t>
      </w:r>
    </w:p>
    <w:p w14:paraId="01C176C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registry(g,2) = tempw </w:t>
      </w:r>
      <w:r w:rsidRPr="00B4158F">
        <w:rPr>
          <w:rFonts w:cs="Times New Roman"/>
          <w:color w:val="008000"/>
          <w:szCs w:val="24"/>
          <w:highlight w:val="white"/>
        </w:rPr>
        <w:t>! probability of this width ocurring</w:t>
      </w:r>
    </w:p>
    <w:p w14:paraId="75F7280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consideration of future points is useless</w:t>
      </w:r>
    </w:p>
    <w:p w14:paraId="25C69B8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 If</w:t>
      </w:r>
      <w:r w:rsidRPr="00B4158F">
        <w:rPr>
          <w:rFonts w:cs="Times New Roman"/>
          <w:color w:val="000000"/>
          <w:szCs w:val="24"/>
          <w:highlight w:val="white"/>
        </w:rPr>
        <w:t xml:space="preserve">(registry(g,1) == w0) </w:t>
      </w:r>
      <w:r w:rsidRPr="00B4158F">
        <w:rPr>
          <w:rFonts w:cs="Times New Roman"/>
          <w:color w:val="0000FF"/>
          <w:szCs w:val="24"/>
          <w:highlight w:val="white"/>
        </w:rPr>
        <w:t>Then</w:t>
      </w:r>
    </w:p>
    <w:p w14:paraId="4F49BA3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registry(g,2) = registry(g,2) + tempw</w:t>
      </w:r>
    </w:p>
    <w:p w14:paraId="5A7911C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width has been found</w:t>
      </w:r>
    </w:p>
    <w:p w14:paraId="71AC555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7B53A89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End Do</w:t>
      </w:r>
    </w:p>
    <w:p w14:paraId="5377F14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3B70798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64F2FB1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5898AE4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sums = sums*(1-Mesh(j,i,3))*(1-Mesh(j,i,3)) </w:t>
      </w:r>
      <w:r w:rsidRPr="00B4158F">
        <w:rPr>
          <w:rFonts w:cs="Times New Roman"/>
          <w:color w:val="008000"/>
          <w:szCs w:val="24"/>
          <w:highlight w:val="white"/>
        </w:rPr>
        <w:t>! update sums for next defects in</w:t>
      </w:r>
    </w:p>
    <w:p w14:paraId="7461ACD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6231451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(wfile) </w:t>
      </w:r>
      <w:r w:rsidRPr="00B4158F">
        <w:rPr>
          <w:rFonts w:cs="Times New Roman"/>
          <w:color w:val="0000FF"/>
          <w:szCs w:val="24"/>
          <w:highlight w:val="white"/>
        </w:rPr>
        <w:t>Then</w:t>
      </w:r>
      <w:r w:rsidRPr="00B4158F">
        <w:rPr>
          <w:rFonts w:cs="Times New Roman"/>
          <w:color w:val="000000"/>
          <w:szCs w:val="24"/>
          <w:highlight w:val="white"/>
        </w:rPr>
        <w:t xml:space="preserve"> </w:t>
      </w:r>
      <w:r w:rsidRPr="00B4158F">
        <w:rPr>
          <w:rFonts w:cs="Times New Roman"/>
          <w:color w:val="008000"/>
          <w:szCs w:val="24"/>
          <w:highlight w:val="white"/>
        </w:rPr>
        <w:t>! print width and close file</w:t>
      </w:r>
    </w:p>
    <w:p w14:paraId="1733929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update parameters used for power law determination</w:t>
      </w:r>
    </w:p>
    <w:p w14:paraId="308B768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 &lt;= 0.) </w:t>
      </w:r>
      <w:r w:rsidRPr="00B4158F">
        <w:rPr>
          <w:rFonts w:cs="Times New Roman"/>
          <w:color w:val="0000FF"/>
          <w:szCs w:val="24"/>
          <w:highlight w:val="white"/>
        </w:rPr>
        <w:t>then</w:t>
      </w:r>
    </w:p>
    <w:p w14:paraId="714F2AC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a = a - 1</w:t>
      </w:r>
    </w:p>
    <w:p w14:paraId="0528F94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goto</w:t>
      </w:r>
      <w:r w:rsidRPr="00B4158F">
        <w:rPr>
          <w:rFonts w:cs="Times New Roman"/>
          <w:color w:val="000000"/>
          <w:szCs w:val="24"/>
          <w:highlight w:val="white"/>
        </w:rPr>
        <w:t xml:space="preserve"> 10</w:t>
      </w:r>
    </w:p>
    <w:p w14:paraId="0FF0ACC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1F20414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sumlnxy = sumlnxy + </w:t>
      </w:r>
      <w:r w:rsidRPr="00B4158F">
        <w:rPr>
          <w:rFonts w:cs="Times New Roman"/>
          <w:color w:val="0000FF"/>
          <w:szCs w:val="24"/>
          <w:highlight w:val="white"/>
        </w:rPr>
        <w:t>log</w:t>
      </w:r>
      <w:r w:rsidRPr="00B4158F">
        <w:rPr>
          <w:rFonts w:cs="Times New Roman"/>
          <w:color w:val="000000"/>
          <w:szCs w:val="24"/>
          <w:highlight w:val="white"/>
        </w:rPr>
        <w:t>(dl*i)*</w:t>
      </w:r>
      <w:r w:rsidRPr="00B4158F">
        <w:rPr>
          <w:rFonts w:cs="Times New Roman"/>
          <w:color w:val="0000FF"/>
          <w:szCs w:val="24"/>
          <w:highlight w:val="white"/>
        </w:rPr>
        <w:t>log</w:t>
      </w:r>
      <w:r w:rsidRPr="00B4158F">
        <w:rPr>
          <w:rFonts w:cs="Times New Roman"/>
          <w:color w:val="000000"/>
          <w:szCs w:val="24"/>
          <w:highlight w:val="white"/>
        </w:rPr>
        <w:t>(w*d/2.)</w:t>
      </w:r>
    </w:p>
    <w:p w14:paraId="3375207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sumlnxsq = sumlnxsq + (</w:t>
      </w:r>
      <w:r w:rsidRPr="00B4158F">
        <w:rPr>
          <w:rFonts w:cs="Times New Roman"/>
          <w:color w:val="0000FF"/>
          <w:szCs w:val="24"/>
          <w:highlight w:val="white"/>
        </w:rPr>
        <w:t>log</w:t>
      </w:r>
      <w:r w:rsidRPr="00B4158F">
        <w:rPr>
          <w:rFonts w:cs="Times New Roman"/>
          <w:color w:val="000000"/>
          <w:szCs w:val="24"/>
          <w:highlight w:val="white"/>
        </w:rPr>
        <w:t>(dl*i))*(</w:t>
      </w:r>
      <w:r w:rsidRPr="00B4158F">
        <w:rPr>
          <w:rFonts w:cs="Times New Roman"/>
          <w:color w:val="0000FF"/>
          <w:szCs w:val="24"/>
          <w:highlight w:val="white"/>
        </w:rPr>
        <w:t>log</w:t>
      </w:r>
      <w:r w:rsidRPr="00B4158F">
        <w:rPr>
          <w:rFonts w:cs="Times New Roman"/>
          <w:color w:val="000000"/>
          <w:szCs w:val="24"/>
          <w:highlight w:val="white"/>
        </w:rPr>
        <w:t>(dl*i))</w:t>
      </w:r>
    </w:p>
    <w:p w14:paraId="2F6BC07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sumlnx = sumlnx + </w:t>
      </w:r>
      <w:r w:rsidRPr="00B4158F">
        <w:rPr>
          <w:rFonts w:cs="Times New Roman"/>
          <w:color w:val="0000FF"/>
          <w:szCs w:val="24"/>
          <w:highlight w:val="white"/>
        </w:rPr>
        <w:t>log</w:t>
      </w:r>
      <w:r w:rsidRPr="00B4158F">
        <w:rPr>
          <w:rFonts w:cs="Times New Roman"/>
          <w:color w:val="000000"/>
          <w:szCs w:val="24"/>
          <w:highlight w:val="white"/>
        </w:rPr>
        <w:t>(dl*i)</w:t>
      </w:r>
    </w:p>
    <w:p w14:paraId="53C2538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sumlny = sumlny + </w:t>
      </w:r>
      <w:r w:rsidRPr="00B4158F">
        <w:rPr>
          <w:rFonts w:cs="Times New Roman"/>
          <w:color w:val="0000FF"/>
          <w:szCs w:val="24"/>
          <w:highlight w:val="white"/>
        </w:rPr>
        <w:t>log</w:t>
      </w:r>
      <w:r w:rsidRPr="00B4158F">
        <w:rPr>
          <w:rFonts w:cs="Times New Roman"/>
          <w:color w:val="000000"/>
          <w:szCs w:val="24"/>
          <w:highlight w:val="white"/>
        </w:rPr>
        <w:t>(w*d/2.)</w:t>
      </w:r>
    </w:p>
    <w:p w14:paraId="610BC09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FF0000"/>
          <w:szCs w:val="24"/>
          <w:highlight w:val="white"/>
        </w:rPr>
        <w:t>10</w:t>
      </w: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 xml:space="preserve">(2,*), </w:t>
      </w:r>
      <w:r w:rsidRPr="00B4158F">
        <w:rPr>
          <w:rFonts w:cs="Times New Roman"/>
          <w:color w:val="A31515"/>
          <w:szCs w:val="24"/>
          <w:highlight w:val="white"/>
        </w:rPr>
        <w:t>'Average width='</w:t>
      </w:r>
      <w:r w:rsidRPr="00B4158F">
        <w:rPr>
          <w:rFonts w:cs="Times New Roman"/>
          <w:color w:val="000000"/>
          <w:szCs w:val="24"/>
          <w:highlight w:val="white"/>
        </w:rPr>
        <w:t xml:space="preserve">, </w:t>
      </w:r>
      <w:r w:rsidRPr="00B4158F">
        <w:rPr>
          <w:rFonts w:cs="Times New Roman"/>
          <w:color w:val="0000FF"/>
          <w:szCs w:val="24"/>
          <w:highlight w:val="white"/>
        </w:rPr>
        <w:t>sum</w:t>
      </w:r>
      <w:r w:rsidRPr="00B4158F">
        <w:rPr>
          <w:rFonts w:cs="Times New Roman"/>
          <w:color w:val="000000"/>
          <w:szCs w:val="24"/>
          <w:highlight w:val="white"/>
        </w:rPr>
        <w:t>(registry(1:b,1)*registry(1:b,2))*d/2</w:t>
      </w:r>
    </w:p>
    <w:p w14:paraId="1AE7D9B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populate reg2 array</w:t>
      </w:r>
    </w:p>
    <w:p w14:paraId="4B98F7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reg2 = 0</w:t>
      </w:r>
    </w:p>
    <w:p w14:paraId="4662CE1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 = 1</w:t>
      </w:r>
    </w:p>
    <w:p w14:paraId="578A0A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g=1,b,1</w:t>
      </w:r>
    </w:p>
    <w:p w14:paraId="65C9388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(registry(h,1) == 0)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If end of list is reached</w:t>
      </w:r>
    </w:p>
    <w:p w14:paraId="738AD2D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w:t>
      </w:r>
      <w:r w:rsidRPr="00B4158F">
        <w:rPr>
          <w:rFonts w:cs="Times New Roman"/>
          <w:color w:val="0000FF"/>
          <w:szCs w:val="24"/>
          <w:highlight w:val="white"/>
        </w:rPr>
        <w:t>mod</w:t>
      </w:r>
      <w:r w:rsidRPr="00B4158F">
        <w:rPr>
          <w:rFonts w:cs="Times New Roman"/>
          <w:color w:val="000000"/>
          <w:szCs w:val="24"/>
          <w:highlight w:val="white"/>
        </w:rPr>
        <w:t>(</w:t>
      </w:r>
      <w:r w:rsidRPr="00B4158F">
        <w:rPr>
          <w:rFonts w:cs="Times New Roman"/>
          <w:color w:val="0000FF"/>
          <w:szCs w:val="24"/>
          <w:highlight w:val="white"/>
        </w:rPr>
        <w:t>int</w:t>
      </w:r>
      <w:r w:rsidRPr="00B4158F">
        <w:rPr>
          <w:rFonts w:cs="Times New Roman"/>
          <w:color w:val="000000"/>
          <w:szCs w:val="24"/>
          <w:highlight w:val="white"/>
        </w:rPr>
        <w:t xml:space="preserve">(registry(h+1,1)),2) == 1) </w:t>
      </w:r>
      <w:r w:rsidRPr="00B4158F">
        <w:rPr>
          <w:rFonts w:cs="Times New Roman"/>
          <w:color w:val="0000FF"/>
          <w:szCs w:val="24"/>
          <w:highlight w:val="white"/>
        </w:rPr>
        <w:t>Then</w:t>
      </w:r>
      <w:r w:rsidRPr="00B4158F">
        <w:rPr>
          <w:rFonts w:cs="Times New Roman"/>
          <w:color w:val="000000"/>
          <w:szCs w:val="24"/>
          <w:highlight w:val="white"/>
        </w:rPr>
        <w:t xml:space="preserve"> </w:t>
      </w:r>
      <w:r w:rsidRPr="00B4158F">
        <w:rPr>
          <w:rFonts w:cs="Times New Roman"/>
          <w:color w:val="008000"/>
          <w:szCs w:val="24"/>
          <w:highlight w:val="white"/>
        </w:rPr>
        <w:t>! If the next entry is odd</w:t>
      </w:r>
    </w:p>
    <w:p w14:paraId="2FC81BC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reg2(g,1) = registry(h,1)</w:t>
      </w:r>
    </w:p>
    <w:p w14:paraId="2ADDD99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reg2(g,2) = registry(h,2)+registry(h+1,2)</w:t>
      </w:r>
    </w:p>
    <w:p w14:paraId="1BF12FD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 = h + 2</w:t>
      </w:r>
    </w:p>
    <w:p w14:paraId="0EC5884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r w:rsidRPr="00B4158F">
        <w:rPr>
          <w:rFonts w:cs="Times New Roman"/>
          <w:color w:val="000000"/>
          <w:szCs w:val="24"/>
          <w:highlight w:val="white"/>
        </w:rPr>
        <w:t xml:space="preserve"> </w:t>
      </w:r>
      <w:r w:rsidRPr="00B4158F">
        <w:rPr>
          <w:rFonts w:cs="Times New Roman"/>
          <w:color w:val="008000"/>
          <w:szCs w:val="24"/>
          <w:highlight w:val="white"/>
        </w:rPr>
        <w:t>! if next entry is even</w:t>
      </w:r>
    </w:p>
    <w:p w14:paraId="4B0ABE1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reg2(g,2) = registry(h,2)</w:t>
      </w:r>
    </w:p>
    <w:p w14:paraId="762BB3E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reg2(g,1) = registry(h,1)</w:t>
      </w:r>
    </w:p>
    <w:p w14:paraId="05A1713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h = h + 1</w:t>
      </w:r>
    </w:p>
    <w:p w14:paraId="1D8061B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61312EB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36DA647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populate wfile statistics</w:t>
      </w:r>
    </w:p>
    <w:p w14:paraId="734D33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skew = 0; kurt = 0; meanstat = 0; varstat = 0; </w:t>
      </w:r>
    </w:p>
    <w:p w14:paraId="73C5274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 = 1</w:t>
      </w:r>
    </w:p>
    <w:p w14:paraId="6D80B31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1, b, 1</w:t>
      </w:r>
    </w:p>
    <w:p w14:paraId="7D648E7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(reg2(g,1) == 0) </w:t>
      </w:r>
      <w:r w:rsidRPr="00B4158F">
        <w:rPr>
          <w:rFonts w:cs="Times New Roman"/>
          <w:color w:val="0000FF"/>
          <w:szCs w:val="24"/>
          <w:highlight w:val="white"/>
        </w:rPr>
        <w:t>exit</w:t>
      </w:r>
    </w:p>
    <w:p w14:paraId="15BB56B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meanstat = meanstat + reg2(g,2)*reg2(g,1)*d/2</w:t>
      </w:r>
    </w:p>
    <w:p w14:paraId="4EFA3CF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 = h + 1</w:t>
      </w:r>
    </w:p>
    <w:p w14:paraId="71028A9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098B335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1, b, 1</w:t>
      </w:r>
    </w:p>
    <w:p w14:paraId="3C3DA03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(reg2(g,1) == 0) </w:t>
      </w:r>
      <w:r w:rsidRPr="00B4158F">
        <w:rPr>
          <w:rFonts w:cs="Times New Roman"/>
          <w:color w:val="0000FF"/>
          <w:szCs w:val="24"/>
          <w:highlight w:val="white"/>
        </w:rPr>
        <w:t>exit</w:t>
      </w:r>
    </w:p>
    <w:p w14:paraId="23394C3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kurt = kurt + reg2(g,2)*((reg2(g,1)*d/2-meanstat))**4.0</w:t>
      </w:r>
    </w:p>
    <w:p w14:paraId="682E47E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skew = skew + reg2(g,2)*((reg2(g,1)*d/2-meanstat))**3.0</w:t>
      </w:r>
    </w:p>
    <w:p w14:paraId="5288516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varstat = varstat + reg2(g,2)*((reg2(g,1)*d/2-meanstat))**2.0</w:t>
      </w:r>
    </w:p>
    <w:p w14:paraId="52A81EB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6AEDF5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varstat = </w:t>
      </w:r>
      <w:r w:rsidRPr="00B4158F">
        <w:rPr>
          <w:rFonts w:cs="Times New Roman"/>
          <w:color w:val="0000FF"/>
          <w:szCs w:val="24"/>
          <w:highlight w:val="white"/>
        </w:rPr>
        <w:t>sqrt</w:t>
      </w:r>
      <w:r w:rsidRPr="00B4158F">
        <w:rPr>
          <w:rFonts w:cs="Times New Roman"/>
          <w:color w:val="000000"/>
          <w:szCs w:val="24"/>
          <w:highlight w:val="white"/>
        </w:rPr>
        <w:t>(varstat)</w:t>
      </w:r>
    </w:p>
    <w:p w14:paraId="4DBBFC4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skew = skew/(varstat**3.0)</w:t>
      </w:r>
    </w:p>
    <w:p w14:paraId="3FCA15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kurt = kurt/(varstat**4.0)</w:t>
      </w:r>
    </w:p>
    <w:p w14:paraId="46A968F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find rough probability that the mean is chosen</w:t>
      </w:r>
    </w:p>
    <w:p w14:paraId="6C2C7B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g = 1</w:t>
      </w:r>
    </w:p>
    <w:p w14:paraId="0191CC0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w:t>
      </w:r>
      <w:r w:rsidRPr="00B4158F">
        <w:rPr>
          <w:rFonts w:cs="Times New Roman"/>
          <w:color w:val="0000FF"/>
          <w:szCs w:val="24"/>
          <w:highlight w:val="white"/>
        </w:rPr>
        <w:t>while</w:t>
      </w:r>
      <w:r w:rsidRPr="00B4158F">
        <w:rPr>
          <w:rFonts w:cs="Times New Roman"/>
          <w:color w:val="000000"/>
          <w:szCs w:val="24"/>
          <w:highlight w:val="white"/>
        </w:rPr>
        <w:t xml:space="preserve"> (meanstat &lt; reg2(g,1)*d/2)</w:t>
      </w:r>
    </w:p>
    <w:p w14:paraId="514C1DB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g = g + 1</w:t>
      </w:r>
    </w:p>
    <w:p w14:paraId="701C45F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07B566F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meanstat = reg2(g,2)</w:t>
      </w:r>
    </w:p>
    <w:p w14:paraId="553C790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write out results</w:t>
      </w:r>
    </w:p>
    <w:p w14:paraId="0BFC1D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 xml:space="preserve">(2,*), </w:t>
      </w:r>
      <w:r w:rsidRPr="00B4158F">
        <w:rPr>
          <w:rFonts w:cs="Times New Roman"/>
          <w:color w:val="A31515"/>
          <w:szCs w:val="24"/>
          <w:highlight w:val="white"/>
        </w:rPr>
        <w:t>'   prob of mean      sdev sample           skewness         kurtosis'</w:t>
      </w:r>
    </w:p>
    <w:p w14:paraId="62063E1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(2,fmt=</w:t>
      </w:r>
      <w:r w:rsidRPr="00B4158F">
        <w:rPr>
          <w:rFonts w:cs="Times New Roman"/>
          <w:color w:val="A31515"/>
          <w:szCs w:val="24"/>
          <w:highlight w:val="white"/>
        </w:rPr>
        <w:t>'(5x,4(E12.5, 3x))'</w:t>
      </w:r>
      <w:r w:rsidRPr="00B4158F">
        <w:rPr>
          <w:rFonts w:cs="Times New Roman"/>
          <w:color w:val="000000"/>
          <w:szCs w:val="24"/>
          <w:highlight w:val="white"/>
        </w:rPr>
        <w:t>), meanstat, varstat, skew, kurt</w:t>
      </w:r>
    </w:p>
    <w:p w14:paraId="2488644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Do</w:t>
      </w:r>
      <w:r w:rsidRPr="00B4158F">
        <w:rPr>
          <w:rFonts w:cs="Times New Roman"/>
          <w:color w:val="000000"/>
          <w:szCs w:val="24"/>
          <w:highlight w:val="white"/>
        </w:rPr>
        <w:t xml:space="preserve"> g=1,b,1</w:t>
      </w:r>
    </w:p>
    <w:p w14:paraId="1F7BB78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(2,</w:t>
      </w:r>
      <w:r w:rsidRPr="00B4158F">
        <w:rPr>
          <w:rFonts w:cs="Times New Roman"/>
          <w:color w:val="A31515"/>
          <w:szCs w:val="24"/>
          <w:highlight w:val="white"/>
        </w:rPr>
        <w:t>"(f10.2,1x,E15.7)"</w:t>
      </w:r>
      <w:r w:rsidRPr="00B4158F">
        <w:rPr>
          <w:rFonts w:cs="Times New Roman"/>
          <w:color w:val="000000"/>
          <w:szCs w:val="24"/>
          <w:highlight w:val="white"/>
        </w:rPr>
        <w:t>), registry(g,1),registry(g,2)</w:t>
      </w:r>
    </w:p>
    <w:p w14:paraId="683DB28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(registry(g,1) == 0) </w:t>
      </w:r>
      <w:r w:rsidRPr="00B4158F">
        <w:rPr>
          <w:rFonts w:cs="Times New Roman"/>
          <w:color w:val="0000FF"/>
          <w:szCs w:val="24"/>
          <w:highlight w:val="white"/>
        </w:rPr>
        <w:t>exit</w:t>
      </w:r>
    </w:p>
    <w:p w14:paraId="21F6CD1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427DD3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(2)</w:t>
      </w:r>
    </w:p>
    <w:p w14:paraId="585DDD8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4090C8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0A32EB5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Writeout result</w:t>
      </w:r>
    </w:p>
    <w:p w14:paraId="5E7A4C7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(1,fmt=12), i, i*dl, w*d/2, meanstat, varstat, skew, kurt</w:t>
      </w:r>
    </w:p>
    <w:p w14:paraId="14D3E9A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20B7EB5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Get final power law relation and print to end of file</w:t>
      </w:r>
    </w:p>
    <w:p w14:paraId="4ACC0E2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ParB = (a*sumlnxy-sumlnx*sumlny)/(a*sumlnxsq-sumlnx*sumlnx)</w:t>
      </w:r>
    </w:p>
    <w:p w14:paraId="11477B5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ParA = </w:t>
      </w:r>
      <w:r w:rsidRPr="00B4158F">
        <w:rPr>
          <w:rFonts w:cs="Times New Roman"/>
          <w:color w:val="0000FF"/>
          <w:szCs w:val="24"/>
          <w:highlight w:val="white"/>
        </w:rPr>
        <w:t>exp</w:t>
      </w:r>
      <w:r w:rsidRPr="00B4158F">
        <w:rPr>
          <w:rFonts w:cs="Times New Roman"/>
          <w:color w:val="000000"/>
          <w:szCs w:val="24"/>
          <w:highlight w:val="white"/>
        </w:rPr>
        <w:t>((sumlny-ParB*sumlnx)/a)</w:t>
      </w:r>
    </w:p>
    <w:p w14:paraId="7E542A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w:t>
      </w:r>
      <w:r w:rsidRPr="00B4158F">
        <w:rPr>
          <w:rFonts w:cs="Times New Roman"/>
          <w:color w:val="A31515"/>
          <w:szCs w:val="24"/>
          <w:highlight w:val="white"/>
        </w:rPr>
        <w:t>''</w:t>
      </w:r>
      <w:r w:rsidRPr="00B4158F">
        <w:rPr>
          <w:rFonts w:cs="Times New Roman"/>
          <w:color w:val="000000"/>
          <w:szCs w:val="24"/>
          <w:highlight w:val="white"/>
        </w:rPr>
        <w:t xml:space="preserve"> </w:t>
      </w:r>
      <w:r w:rsidRPr="00B4158F">
        <w:rPr>
          <w:rFonts w:cs="Times New Roman"/>
          <w:color w:val="008000"/>
          <w:szCs w:val="24"/>
          <w:highlight w:val="white"/>
        </w:rPr>
        <w:t>! skip a space for easier postprocessing</w:t>
      </w:r>
    </w:p>
    <w:p w14:paraId="7DF6EA4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Write</w:t>
      </w:r>
      <w:r w:rsidRPr="00B4158F">
        <w:rPr>
          <w:rFonts w:cs="Times New Roman"/>
          <w:color w:val="000000"/>
          <w:szCs w:val="24"/>
          <w:highlight w:val="white"/>
        </w:rPr>
        <w:t>(1,fmt=</w:t>
      </w:r>
      <w:r w:rsidRPr="00B4158F">
        <w:rPr>
          <w:rFonts w:cs="Times New Roman"/>
          <w:color w:val="A31515"/>
          <w:szCs w:val="24"/>
          <w:highlight w:val="white"/>
        </w:rPr>
        <w:t>"(E15.8,A2,E15.8)"</w:t>
      </w:r>
      <w:r w:rsidRPr="00B4158F">
        <w:rPr>
          <w:rFonts w:cs="Times New Roman"/>
          <w:color w:val="000000"/>
          <w:szCs w:val="24"/>
          <w:highlight w:val="white"/>
        </w:rPr>
        <w:t>),ParA,</w:t>
      </w:r>
      <w:r w:rsidRPr="00B4158F">
        <w:rPr>
          <w:rFonts w:cs="Times New Roman"/>
          <w:color w:val="A31515"/>
          <w:szCs w:val="24"/>
          <w:highlight w:val="white"/>
        </w:rPr>
        <w:t>'x^'</w:t>
      </w:r>
      <w:r w:rsidRPr="00B4158F">
        <w:rPr>
          <w:rFonts w:cs="Times New Roman"/>
          <w:color w:val="000000"/>
          <w:szCs w:val="24"/>
          <w:highlight w:val="white"/>
        </w:rPr>
        <w:t>,ParB</w:t>
      </w:r>
    </w:p>
    <w:p w14:paraId="0487345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close</w:t>
      </w:r>
      <w:r w:rsidRPr="00B4158F">
        <w:rPr>
          <w:rFonts w:cs="Times New Roman"/>
          <w:color w:val="000000"/>
          <w:szCs w:val="24"/>
          <w:highlight w:val="white"/>
        </w:rPr>
        <w:t>(1)</w:t>
      </w:r>
    </w:p>
    <w:p w14:paraId="51F083A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Else</w:t>
      </w:r>
    </w:p>
    <w:p w14:paraId="12F7ED3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print</w:t>
      </w:r>
      <w:r w:rsidRPr="00B4158F">
        <w:rPr>
          <w:rFonts w:cs="Times New Roman"/>
          <w:color w:val="000000"/>
          <w:szCs w:val="24"/>
          <w:highlight w:val="white"/>
        </w:rPr>
        <w:t xml:space="preserve"> *, </w:t>
      </w:r>
      <w:r w:rsidRPr="00B4158F">
        <w:rPr>
          <w:rFonts w:cs="Times New Roman"/>
          <w:color w:val="A31515"/>
          <w:szCs w:val="24"/>
          <w:highlight w:val="white"/>
        </w:rPr>
        <w:t>'Width determination skipped'</w:t>
      </w:r>
    </w:p>
    <w:p w14:paraId="4C545CB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5B762E2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FF0000"/>
          <w:szCs w:val="24"/>
          <w:highlight w:val="white"/>
        </w:rPr>
        <w:t>12</w:t>
      </w:r>
      <w:r w:rsidRPr="00B4158F">
        <w:rPr>
          <w:rFonts w:cs="Times New Roman"/>
          <w:color w:val="000000"/>
          <w:szCs w:val="24"/>
          <w:highlight w:val="white"/>
        </w:rPr>
        <w:t xml:space="preserve"> </w:t>
      </w:r>
      <w:r w:rsidRPr="00B4158F">
        <w:rPr>
          <w:rFonts w:cs="Times New Roman"/>
          <w:color w:val="0000FF"/>
          <w:szCs w:val="24"/>
          <w:highlight w:val="white"/>
        </w:rPr>
        <w:t>format</w:t>
      </w:r>
      <w:r w:rsidRPr="00B4158F">
        <w:rPr>
          <w:rFonts w:cs="Times New Roman"/>
          <w:color w:val="000000"/>
          <w:szCs w:val="24"/>
          <w:highlight w:val="white"/>
        </w:rPr>
        <w:t xml:space="preserve"> (2x, i4, f10.2, 5x, f10.2, 8x, 4(E12.5, 3x))</w:t>
      </w:r>
    </w:p>
    <w:p w14:paraId="5FD64FA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3BBBD686" w14:textId="77777777" w:rsidR="00183238" w:rsidRPr="00B4158F" w:rsidRDefault="00B4158F" w:rsidP="00B974E1">
      <w:pPr>
        <w:spacing w:line="276" w:lineRule="auto"/>
        <w:jc w:val="both"/>
        <w:rPr>
          <w:rFonts w:cs="Times New Roman"/>
          <w:szCs w:val="24"/>
        </w:rPr>
      </w:pPr>
      <w:r w:rsidRPr="00B4158F">
        <w:rPr>
          <w:rFonts w:cs="Times New Roman"/>
          <w:color w:val="0000FF"/>
          <w:szCs w:val="24"/>
          <w:highlight w:val="white"/>
        </w:rPr>
        <w:t>End Program</w:t>
      </w:r>
      <w:r w:rsidRPr="00B4158F">
        <w:rPr>
          <w:rFonts w:cs="Times New Roman"/>
          <w:color w:val="000000"/>
          <w:szCs w:val="24"/>
          <w:highlight w:val="white"/>
        </w:rPr>
        <w:t xml:space="preserve"> Analytic</w:t>
      </w:r>
    </w:p>
    <w:p w14:paraId="3021A660" w14:textId="77777777" w:rsidR="00183238" w:rsidRDefault="00183238" w:rsidP="00B974E1">
      <w:pPr>
        <w:spacing w:line="276" w:lineRule="auto"/>
        <w:jc w:val="both"/>
        <w:rPr>
          <w:rFonts w:cs="Times New Roman"/>
          <w:szCs w:val="24"/>
        </w:rPr>
      </w:pPr>
    </w:p>
    <w:p w14:paraId="15F88699" w14:textId="77777777" w:rsidR="00183238" w:rsidRDefault="00183238" w:rsidP="00B974E1">
      <w:pPr>
        <w:spacing w:line="276" w:lineRule="auto"/>
        <w:jc w:val="both"/>
        <w:rPr>
          <w:rFonts w:cs="Times New Roman"/>
          <w:szCs w:val="24"/>
        </w:rPr>
      </w:pPr>
    </w:p>
    <w:p w14:paraId="7A504743" w14:textId="77777777" w:rsidR="00183238" w:rsidRDefault="00183238" w:rsidP="00B974E1">
      <w:pPr>
        <w:spacing w:line="276" w:lineRule="auto"/>
        <w:jc w:val="both"/>
        <w:rPr>
          <w:rFonts w:cs="Times New Roman"/>
          <w:szCs w:val="24"/>
        </w:rPr>
      </w:pPr>
    </w:p>
    <w:p w14:paraId="74CAD191" w14:textId="77777777" w:rsidR="00183238" w:rsidRDefault="00183238" w:rsidP="00B974E1">
      <w:pPr>
        <w:spacing w:line="276" w:lineRule="auto"/>
        <w:jc w:val="both"/>
        <w:rPr>
          <w:rFonts w:cs="Times New Roman"/>
          <w:szCs w:val="24"/>
        </w:rPr>
      </w:pPr>
    </w:p>
    <w:p w14:paraId="23D6AE2D" w14:textId="77777777" w:rsidR="00632CE3" w:rsidRDefault="00632CE3" w:rsidP="00B974E1">
      <w:pPr>
        <w:spacing w:line="276" w:lineRule="auto"/>
        <w:jc w:val="both"/>
        <w:rPr>
          <w:rFonts w:cs="Times New Roman"/>
          <w:szCs w:val="24"/>
        </w:rPr>
      </w:pPr>
    </w:p>
    <w:p w14:paraId="7DE4A99E" w14:textId="77777777" w:rsidR="00632CE3" w:rsidRDefault="00632CE3" w:rsidP="00B974E1">
      <w:pPr>
        <w:spacing w:line="276" w:lineRule="auto"/>
        <w:jc w:val="both"/>
        <w:rPr>
          <w:rFonts w:cs="Times New Roman"/>
          <w:szCs w:val="24"/>
        </w:rPr>
      </w:pPr>
    </w:p>
    <w:p w14:paraId="484C1838" w14:textId="77777777" w:rsidR="00632CE3" w:rsidRDefault="00632CE3" w:rsidP="00B974E1">
      <w:pPr>
        <w:spacing w:line="276" w:lineRule="auto"/>
        <w:jc w:val="both"/>
        <w:rPr>
          <w:rFonts w:cs="Times New Roman"/>
          <w:szCs w:val="24"/>
        </w:rPr>
      </w:pPr>
    </w:p>
    <w:p w14:paraId="2A4A0612" w14:textId="77777777" w:rsidR="00183238" w:rsidRDefault="00183238" w:rsidP="00B974E1">
      <w:pPr>
        <w:spacing w:line="276" w:lineRule="auto"/>
        <w:jc w:val="both"/>
        <w:rPr>
          <w:rFonts w:cs="Times New Roman"/>
          <w:szCs w:val="24"/>
        </w:rPr>
      </w:pPr>
    </w:p>
    <w:p w14:paraId="74D79F53" w14:textId="77777777" w:rsidR="00183238" w:rsidRDefault="00183238" w:rsidP="00B974E1">
      <w:pPr>
        <w:pStyle w:val="Heading1"/>
        <w:numPr>
          <w:ilvl w:val="0"/>
          <w:numId w:val="0"/>
        </w:numPr>
        <w:spacing w:line="276" w:lineRule="auto"/>
        <w:ind w:left="432"/>
        <w:jc w:val="center"/>
        <w:rPr>
          <w:rFonts w:cs="Times New Roman"/>
        </w:rPr>
      </w:pPr>
      <w:bookmarkStart w:id="164" w:name="_Ref472581807"/>
      <w:bookmarkStart w:id="165" w:name="_Toc489251709"/>
      <w:r>
        <w:rPr>
          <w:rFonts w:cs="Times New Roman"/>
        </w:rPr>
        <w:t>Appendix B</w:t>
      </w:r>
      <w:bookmarkEnd w:id="164"/>
      <w:bookmarkEnd w:id="165"/>
      <w:r>
        <w:rPr>
          <w:rFonts w:cs="Times New Roman"/>
        </w:rPr>
        <w:br w:type="page"/>
      </w:r>
    </w:p>
    <w:p w14:paraId="0F083B9A" w14:textId="77777777" w:rsidR="00C45DAD" w:rsidRDefault="00BA088A" w:rsidP="00B974E1">
      <w:pPr>
        <w:pStyle w:val="Heading2"/>
        <w:numPr>
          <w:ilvl w:val="0"/>
          <w:numId w:val="0"/>
        </w:numPr>
        <w:spacing w:line="276" w:lineRule="auto"/>
        <w:ind w:left="576"/>
        <w:rPr>
          <w:highlight w:val="white"/>
        </w:rPr>
      </w:pPr>
      <w:bookmarkStart w:id="166" w:name="_Toc489251710"/>
      <w:r>
        <w:rPr>
          <w:highlight w:val="white"/>
        </w:rPr>
        <w:lastRenderedPageBreak/>
        <w:t xml:space="preserve">B.1 </w:t>
      </w:r>
      <w:r w:rsidR="00C45DAD">
        <w:rPr>
          <w:highlight w:val="white"/>
        </w:rPr>
        <w:t>Main</w:t>
      </w:r>
      <w:bookmarkEnd w:id="166"/>
      <w:r w:rsidR="00C45DAD">
        <w:rPr>
          <w:highlight w:val="white"/>
        </w:rPr>
        <w:t xml:space="preserve"> </w:t>
      </w:r>
    </w:p>
    <w:p w14:paraId="49E32D94" w14:textId="77777777" w:rsidR="00B90D23" w:rsidRDefault="00B90D23" w:rsidP="00B974E1">
      <w:pPr>
        <w:spacing w:line="276" w:lineRule="auto"/>
        <w:rPr>
          <w:highlight w:val="white"/>
        </w:rPr>
      </w:pPr>
      <w:r>
        <w:rPr>
          <w:highlight w:val="white"/>
        </w:rPr>
        <w:t xml:space="preserve">The following code contains the majority of the functionality of the code used to generate all of the non-analytic results in this paper. Each section includes the code for the function/subroutine in question, with the exception of section </w:t>
      </w:r>
      <w:r>
        <w:rPr>
          <w:highlight w:val="white"/>
        </w:rPr>
        <w:fldChar w:fldCharType="begin"/>
      </w:r>
      <w:r>
        <w:rPr>
          <w:highlight w:val="white"/>
        </w:rPr>
        <w:instrText xml:space="preserve"> REF _Ref472516742 \h </w:instrText>
      </w:r>
      <w:r w:rsidR="006E406D">
        <w:rPr>
          <w:highlight w:val="white"/>
        </w:rPr>
        <w:instrText xml:space="preserve"> \* MERGEFORMAT </w:instrText>
      </w:r>
      <w:r>
        <w:rPr>
          <w:highlight w:val="white"/>
        </w:rPr>
      </w:r>
      <w:r>
        <w:rPr>
          <w:highlight w:val="white"/>
        </w:rPr>
        <w:fldChar w:fldCharType="separate"/>
      </w:r>
      <w:r>
        <w:t>B.7 fparsef module</w:t>
      </w:r>
      <w:r>
        <w:rPr>
          <w:highlight w:val="white"/>
        </w:rPr>
        <w:fldChar w:fldCharType="end"/>
      </w:r>
      <w:r w:rsidR="003F1E82">
        <w:rPr>
          <w:highlight w:val="white"/>
        </w:rPr>
        <w:t>, which is not original to this work. Only the copyright, source, and general functionality information are provided in that section. The full source code is available as indicated there. The following descrip</w:t>
      </w:r>
      <w:r w:rsidR="00456E42">
        <w:rPr>
          <w:highlight w:val="white"/>
        </w:rPr>
        <w:t>tion and the descriptions within each of the sections (B.2-B.11) are more detailed algorithm descriptions than given in the text. Each section, including this one, also includes the full source code for each routine.</w:t>
      </w:r>
    </w:p>
    <w:p w14:paraId="2B586E2B" w14:textId="77777777" w:rsidR="00456E42" w:rsidRDefault="00456E42" w:rsidP="00B974E1">
      <w:pPr>
        <w:spacing w:line="276" w:lineRule="auto"/>
        <w:rPr>
          <w:highlight w:val="white"/>
        </w:rPr>
      </w:pPr>
      <w:r>
        <w:rPr>
          <w:highlight w:val="white"/>
        </w:rPr>
        <w:t xml:space="preserve">This program begins with a series of interfaces which are used to alloy implicit array argument transfers. Following this and variable type assignements </w:t>
      </w:r>
      <w:r w:rsidR="00FB7F5B">
        <w:rPr>
          <w:highlight w:val="white"/>
        </w:rPr>
        <w:t>t</w:t>
      </w:r>
      <w:r>
        <w:rPr>
          <w:highlight w:val="white"/>
        </w:rPr>
        <w:t xml:space="preserve">he subroutine </w:t>
      </w:r>
      <w:r>
        <w:rPr>
          <w:highlight w:val="white"/>
        </w:rPr>
        <w:fldChar w:fldCharType="begin"/>
      </w:r>
      <w:r>
        <w:rPr>
          <w:highlight w:val="white"/>
        </w:rPr>
        <w:instrText xml:space="preserve"> REF _Ref472518027 \h </w:instrText>
      </w:r>
      <w:r w:rsidR="006E406D">
        <w:rPr>
          <w:highlight w:val="white"/>
        </w:rPr>
        <w:instrText xml:space="preserve"> \* MERGEFORMAT </w:instrText>
      </w:r>
      <w:r>
        <w:rPr>
          <w:highlight w:val="white"/>
        </w:rPr>
      </w:r>
      <w:r>
        <w:rPr>
          <w:highlight w:val="white"/>
        </w:rPr>
        <w:fldChar w:fldCharType="separate"/>
      </w:r>
      <w:r>
        <w:t xml:space="preserve">GetData </w:t>
      </w:r>
      <w:r>
        <w:rPr>
          <w:highlight w:val="white"/>
        </w:rPr>
        <w:fldChar w:fldCharType="end"/>
      </w:r>
      <w:r w:rsidR="00FB7F5B">
        <w:rPr>
          <w:highlight w:val="white"/>
        </w:rPr>
        <w:t xml:space="preserve">is </w:t>
      </w:r>
      <w:r>
        <w:rPr>
          <w:highlight w:val="white"/>
        </w:rPr>
        <w:t>called to pull in all the necessary information from the input file(s) to run the program.</w:t>
      </w:r>
      <w:r w:rsidR="00FB7F5B">
        <w:rPr>
          <w:highlight w:val="white"/>
        </w:rPr>
        <w:t xml:space="preserve"> The program then enters a loop encompassing the entire program. The purpose of such a loop is simply to allow repetition of the program. Following, the </w:t>
      </w:r>
      <w:r w:rsidR="007775B9">
        <w:rPr>
          <w:highlight w:val="white"/>
        </w:rPr>
        <w:t xml:space="preserve"> information </w:t>
      </w:r>
      <w:r w:rsidR="00FB7F5B">
        <w:rPr>
          <w:highlight w:val="white"/>
        </w:rPr>
        <w:t xml:space="preserve">from GetData </w:t>
      </w:r>
      <w:r w:rsidR="007775B9">
        <w:rPr>
          <w:highlight w:val="white"/>
        </w:rPr>
        <w:t xml:space="preserve">is then manipulated in the following ways. Specific variables (such as dl, number of histories, the average defect diameter, spacing between sources, etc.) are calculated. </w:t>
      </w:r>
      <w:r w:rsidR="007775B9">
        <w:rPr>
          <w:highlight w:val="white"/>
        </w:rPr>
        <w:fldChar w:fldCharType="begin"/>
      </w:r>
      <w:r w:rsidR="007775B9">
        <w:rPr>
          <w:highlight w:val="white"/>
        </w:rPr>
        <w:instrText xml:space="preserve"> REF _Ref472518588 \h </w:instrText>
      </w:r>
      <w:r w:rsidR="006E406D">
        <w:rPr>
          <w:highlight w:val="white"/>
        </w:rPr>
        <w:instrText xml:space="preserve"> \* MERGEFORMAT </w:instrText>
      </w:r>
      <w:r w:rsidR="007775B9">
        <w:rPr>
          <w:highlight w:val="white"/>
        </w:rPr>
      </w:r>
      <w:r w:rsidR="007775B9">
        <w:rPr>
          <w:highlight w:val="white"/>
        </w:rPr>
        <w:fldChar w:fldCharType="separate"/>
      </w:r>
      <w:r w:rsidR="007775B9">
        <w:t>The MeshDimension subroutine</w:t>
      </w:r>
      <w:r w:rsidR="007775B9">
        <w:rPr>
          <w:highlight w:val="white"/>
        </w:rPr>
        <w:fldChar w:fldCharType="end"/>
      </w:r>
      <w:r w:rsidR="007775B9">
        <w:rPr>
          <w:highlight w:val="white"/>
        </w:rPr>
        <w:t xml:space="preserve"> is used to find array dimensions of the Mesh array and the main arrays in the program are allocated. The program then enters the analysis loop.</w:t>
      </w:r>
    </w:p>
    <w:p w14:paraId="7A873492" w14:textId="77777777" w:rsidR="007775B9" w:rsidRDefault="007775B9" w:rsidP="00B974E1">
      <w:pPr>
        <w:spacing w:line="276" w:lineRule="auto"/>
        <w:rPr>
          <w:highlight w:val="white"/>
        </w:rPr>
      </w:pPr>
      <w:r>
        <w:rPr>
          <w:highlight w:val="white"/>
        </w:rPr>
        <w:t xml:space="preserve">This loop begins with calling </w:t>
      </w:r>
      <w:r>
        <w:rPr>
          <w:highlight w:val="white"/>
        </w:rPr>
        <w:fldChar w:fldCharType="begin"/>
      </w:r>
      <w:r>
        <w:rPr>
          <w:highlight w:val="white"/>
        </w:rPr>
        <w:instrText xml:space="preserve"> REF _Ref472518742 \h </w:instrText>
      </w:r>
      <w:r w:rsidR="006E406D">
        <w:rPr>
          <w:highlight w:val="white"/>
        </w:rPr>
        <w:instrText xml:space="preserve"> \* MERGEFORMAT </w:instrText>
      </w:r>
      <w:r>
        <w:rPr>
          <w:highlight w:val="white"/>
        </w:rPr>
      </w:r>
      <w:r>
        <w:rPr>
          <w:highlight w:val="white"/>
        </w:rPr>
        <w:fldChar w:fldCharType="separate"/>
      </w:r>
      <w:r>
        <w:t>the DefectMesh s</w:t>
      </w:r>
      <w:r w:rsidRPr="00E97F91">
        <w:t>ubroutine</w:t>
      </w:r>
      <w:r>
        <w:rPr>
          <w:highlight w:val="white"/>
        </w:rPr>
        <w:fldChar w:fldCharType="end"/>
      </w:r>
      <w:r>
        <w:rPr>
          <w:highlight w:val="white"/>
        </w:rPr>
        <w:t xml:space="preserve"> which </w:t>
      </w:r>
      <w:r w:rsidR="007B1CC2">
        <w:rPr>
          <w:highlight w:val="white"/>
        </w:rPr>
        <w:t xml:space="preserve">populates the Mesh array with defects. See section </w:t>
      </w:r>
      <w:r w:rsidR="007B1CC2">
        <w:rPr>
          <w:highlight w:val="white"/>
        </w:rPr>
        <w:fldChar w:fldCharType="begin"/>
      </w:r>
      <w:r w:rsidR="007B1CC2">
        <w:rPr>
          <w:highlight w:val="white"/>
        </w:rPr>
        <w:instrText xml:space="preserve"> REF _Ref472518825 \h </w:instrText>
      </w:r>
      <w:r w:rsidR="006E406D">
        <w:rPr>
          <w:highlight w:val="white"/>
        </w:rPr>
        <w:instrText xml:space="preserve"> \* MERGEFORMAT </w:instrText>
      </w:r>
      <w:r w:rsidR="007B1CC2">
        <w:rPr>
          <w:highlight w:val="white"/>
        </w:rPr>
      </w:r>
      <w:r w:rsidR="007B1CC2">
        <w:rPr>
          <w:highlight w:val="white"/>
        </w:rPr>
        <w:fldChar w:fldCharType="separate"/>
      </w:r>
      <w:r w:rsidR="007B1CC2">
        <w:t xml:space="preserve">B.5 </w:t>
      </w:r>
      <w:r w:rsidR="007B1CC2">
        <w:rPr>
          <w:highlight w:val="white"/>
        </w:rPr>
        <w:fldChar w:fldCharType="end"/>
      </w:r>
      <w:r w:rsidR="007B1CC2">
        <w:rPr>
          <w:highlight w:val="white"/>
        </w:rPr>
        <w:t>for details. Next, the program either enters a nested loop which propagates the dislocation through the channel. On entering this loop, the defect location is set to the middle of the box, and started at x=0, as the source is defined. Note that if different sources or a broadenend source are being used, the first dislocation starts at the source with the lowest y-value and subsequent dislocations are born the source above the previous source. When the highest source location has been used, the next dislocation is born in the lowest source again. When different sources are used, each source emits the number of dislocations requested by the input file. When a broadened source is used, each “sub-source” dislocation emission is counted as contributing to the number of dislocations per history.</w:t>
      </w:r>
    </w:p>
    <w:p w14:paraId="2FF8B3C9" w14:textId="77777777" w:rsidR="007B1CC2" w:rsidRDefault="007B1CC2" w:rsidP="00B974E1">
      <w:pPr>
        <w:spacing w:line="276" w:lineRule="auto"/>
        <w:rPr>
          <w:highlight w:val="white"/>
        </w:rPr>
      </w:pPr>
      <w:r>
        <w:rPr>
          <w:highlight w:val="white"/>
        </w:rPr>
        <w:t xml:space="preserve">In model 1, once the dislocation is born, a do-loop searches through subsequent columns along the given glide plane until an existing defect is found. As it glides along, the height of the dislocation is recorded every dl nm. Once it interacts, a random deviate chosen uniformly from 0 to 1 is chosen and its value (above or below 0.5) is </w:t>
      </w:r>
      <w:r w:rsidR="00C50D23">
        <w:rPr>
          <w:highlight w:val="white"/>
        </w:rPr>
        <w:t xml:space="preserve">used to determine which direction it jogs. The </w:t>
      </w:r>
      <w:r w:rsidR="00C50D23">
        <w:rPr>
          <w:highlight w:val="white"/>
        </w:rPr>
        <w:fldChar w:fldCharType="begin"/>
      </w:r>
      <w:r w:rsidR="00C50D23">
        <w:rPr>
          <w:highlight w:val="white"/>
        </w:rPr>
        <w:instrText xml:space="preserve"> REF _Ref472519429 \h </w:instrText>
      </w:r>
      <w:r w:rsidR="006E406D">
        <w:rPr>
          <w:highlight w:val="white"/>
        </w:rPr>
        <w:instrText xml:space="preserve"> \* MERGEFORMAT </w:instrText>
      </w:r>
      <w:r w:rsidR="00C50D23">
        <w:rPr>
          <w:highlight w:val="white"/>
        </w:rPr>
      </w:r>
      <w:r w:rsidR="00C50D23">
        <w:rPr>
          <w:highlight w:val="white"/>
        </w:rPr>
        <w:fldChar w:fldCharType="separate"/>
      </w:r>
      <w:r w:rsidR="00C50D23">
        <w:t>Validation subroutine</w:t>
      </w:r>
      <w:r w:rsidR="00C50D23">
        <w:rPr>
          <w:highlight w:val="white"/>
        </w:rPr>
        <w:fldChar w:fldCharType="end"/>
      </w:r>
      <w:r w:rsidR="00C50D23">
        <w:rPr>
          <w:highlight w:val="white"/>
        </w:rPr>
        <w:t xml:space="preserve"> is then calle to ensure the new height of the dislocation is not beyond the boundaries of the simulation box. This procedure repeats until the end of the channel is reached.</w:t>
      </w:r>
    </w:p>
    <w:p w14:paraId="7315EB7A" w14:textId="77777777" w:rsidR="00C50D23" w:rsidRDefault="00C50D23" w:rsidP="00B974E1">
      <w:pPr>
        <w:spacing w:line="276" w:lineRule="auto"/>
        <w:rPr>
          <w:highlight w:val="white"/>
        </w:rPr>
      </w:pPr>
      <w:r>
        <w:rPr>
          <w:highlight w:val="white"/>
        </w:rPr>
        <w:t xml:space="preserve">In model 2, the process is similar but requires more effort due to the nature of the model. To start, the </w:t>
      </w:r>
      <w:r>
        <w:rPr>
          <w:highlight w:val="white"/>
        </w:rPr>
        <w:fldChar w:fldCharType="begin"/>
      </w:r>
      <w:r>
        <w:rPr>
          <w:highlight w:val="white"/>
        </w:rPr>
        <w:instrText xml:space="preserve"> REF _Ref472519511 \h </w:instrText>
      </w:r>
      <w:r w:rsidR="006E406D">
        <w:rPr>
          <w:highlight w:val="white"/>
        </w:rPr>
        <w:instrText xml:space="preserve"> \* MERGEFORMAT </w:instrText>
      </w:r>
      <w:r>
        <w:rPr>
          <w:highlight w:val="white"/>
        </w:rPr>
      </w:r>
      <w:r>
        <w:rPr>
          <w:highlight w:val="white"/>
        </w:rPr>
        <w:fldChar w:fldCharType="separate"/>
      </w:r>
      <w:r>
        <w:t>NextDefect subroutine</w:t>
      </w:r>
      <w:r>
        <w:rPr>
          <w:highlight w:val="white"/>
        </w:rPr>
        <w:fldChar w:fldCharType="end"/>
      </w:r>
      <w:r>
        <w:rPr>
          <w:highlight w:val="white"/>
        </w:rPr>
        <w:t xml:space="preserve"> is called to find the location of the nearest defect. Then </w:t>
      </w:r>
      <w:r>
        <w:rPr>
          <w:highlight w:val="white"/>
        </w:rPr>
        <w:fldChar w:fldCharType="begin"/>
      </w:r>
      <w:r>
        <w:rPr>
          <w:highlight w:val="white"/>
        </w:rPr>
        <w:instrText xml:space="preserve"> REF _Ref472519542 \h </w:instrText>
      </w:r>
      <w:r w:rsidR="006E406D">
        <w:rPr>
          <w:highlight w:val="white"/>
        </w:rPr>
        <w:instrText xml:space="preserve"> \* MERGEFORMAT </w:instrText>
      </w:r>
      <w:r>
        <w:rPr>
          <w:highlight w:val="white"/>
        </w:rPr>
      </w:r>
      <w:r>
        <w:rPr>
          <w:highlight w:val="white"/>
        </w:rPr>
        <w:fldChar w:fldCharType="separate"/>
      </w:r>
      <w:r>
        <w:rPr>
          <w:highlight w:val="white"/>
        </w:rPr>
        <w:t>Catch_up is</w:t>
      </w:r>
      <w:r>
        <w:rPr>
          <w:highlight w:val="white"/>
        </w:rPr>
        <w:fldChar w:fldCharType="end"/>
      </w:r>
      <w:r>
        <w:rPr>
          <w:highlight w:val="white"/>
        </w:rPr>
        <w:t xml:space="preserve"> called record the height of the dislocation at the sampling points as it glides </w:t>
      </w:r>
      <w:r>
        <w:rPr>
          <w:highlight w:val="white"/>
        </w:rPr>
        <w:lastRenderedPageBreak/>
        <w:t xml:space="preserve">to the next defect. The defect is eliminated and the dislocation jogs as in model 1 with Validation being called. As in model 1, the process repeats until the channel end is reached. If the core model is being used, that data is gathered using the locations of defect elimination and defect densities. That information is saved  and the history ends. The main evaluation loop is incremented to the next history and a new mesh is created. </w:t>
      </w:r>
      <w:r w:rsidR="00C60C35">
        <w:rPr>
          <w:highlight w:val="white"/>
        </w:rPr>
        <w:t xml:space="preserve">More histories are run until this loop terminates. At that point, </w:t>
      </w:r>
      <w:r w:rsidR="00C60C35">
        <w:rPr>
          <w:highlight w:val="white"/>
        </w:rPr>
        <w:fldChar w:fldCharType="begin"/>
      </w:r>
      <w:r w:rsidR="00C60C35">
        <w:rPr>
          <w:highlight w:val="white"/>
        </w:rPr>
        <w:instrText xml:space="preserve"> REF _Ref472519858 \h </w:instrText>
      </w:r>
      <w:r w:rsidR="006E406D">
        <w:rPr>
          <w:highlight w:val="white"/>
        </w:rPr>
        <w:instrText xml:space="preserve"> \* MERGEFORMAT </w:instrText>
      </w:r>
      <w:r w:rsidR="00C60C35">
        <w:rPr>
          <w:highlight w:val="white"/>
        </w:rPr>
      </w:r>
      <w:r w:rsidR="00C60C35">
        <w:rPr>
          <w:highlight w:val="white"/>
        </w:rPr>
        <w:fldChar w:fldCharType="separate"/>
      </w:r>
      <w:r w:rsidR="00C60C35">
        <w:t xml:space="preserve"> Least_squares </w:t>
      </w:r>
      <w:r w:rsidR="00C60C35">
        <w:rPr>
          <w:highlight w:val="white"/>
        </w:rPr>
        <w:fldChar w:fldCharType="end"/>
      </w:r>
      <w:r w:rsidR="00C60C35">
        <w:rPr>
          <w:highlight w:val="white"/>
        </w:rPr>
        <w:t xml:space="preserve">and </w:t>
      </w:r>
      <w:r w:rsidR="00C60C35">
        <w:rPr>
          <w:highlight w:val="white"/>
        </w:rPr>
        <w:fldChar w:fldCharType="begin"/>
      </w:r>
      <w:r w:rsidR="00C60C35">
        <w:rPr>
          <w:highlight w:val="white"/>
        </w:rPr>
        <w:instrText xml:space="preserve"> REF _Ref472519937 \h </w:instrText>
      </w:r>
      <w:r w:rsidR="006E406D">
        <w:rPr>
          <w:highlight w:val="white"/>
        </w:rPr>
        <w:instrText xml:space="preserve"> \* MERGEFORMAT </w:instrText>
      </w:r>
      <w:r w:rsidR="00C60C35">
        <w:rPr>
          <w:highlight w:val="white"/>
        </w:rPr>
      </w:r>
      <w:r w:rsidR="00C60C35">
        <w:rPr>
          <w:highlight w:val="white"/>
        </w:rPr>
        <w:fldChar w:fldCharType="separate"/>
      </w:r>
      <w:r w:rsidR="00C60C35">
        <w:rPr>
          <w:highlight w:val="white"/>
        </w:rPr>
        <w:t xml:space="preserve"> </w:t>
      </w:r>
      <w:r w:rsidR="00C60C35" w:rsidRPr="00C45DAD">
        <w:rPr>
          <w:highlight w:val="white"/>
        </w:rPr>
        <w:t xml:space="preserve">Final Stats </w:t>
      </w:r>
      <w:r w:rsidR="00C60C35">
        <w:rPr>
          <w:highlight w:val="white"/>
        </w:rPr>
        <w:fldChar w:fldCharType="end"/>
      </w:r>
      <w:r w:rsidR="00C60C35">
        <w:rPr>
          <w:highlight w:val="white"/>
        </w:rPr>
        <w:t>are called to finalize data. The</w:t>
      </w:r>
      <w:r w:rsidR="00C60C35">
        <w:rPr>
          <w:highlight w:val="white"/>
        </w:rPr>
        <w:fldChar w:fldCharType="begin"/>
      </w:r>
      <w:r w:rsidR="00C60C35">
        <w:rPr>
          <w:highlight w:val="white"/>
        </w:rPr>
        <w:instrText xml:space="preserve"> REF _Ref472519965 \h </w:instrText>
      </w:r>
      <w:r w:rsidR="006E406D">
        <w:rPr>
          <w:highlight w:val="white"/>
        </w:rPr>
        <w:instrText xml:space="preserve"> \* MERGEFORMAT </w:instrText>
      </w:r>
      <w:r w:rsidR="00C60C35">
        <w:rPr>
          <w:highlight w:val="white"/>
        </w:rPr>
      </w:r>
      <w:r w:rsidR="00C60C35">
        <w:rPr>
          <w:highlight w:val="white"/>
        </w:rPr>
        <w:fldChar w:fldCharType="separate"/>
      </w:r>
      <w:r w:rsidR="00C60C35">
        <w:t xml:space="preserve"> Writeout subroutine</w:t>
      </w:r>
      <w:r w:rsidR="00C60C35">
        <w:rPr>
          <w:highlight w:val="white"/>
        </w:rPr>
        <w:fldChar w:fldCharType="end"/>
      </w:r>
      <w:r w:rsidR="00FB7F5B">
        <w:rPr>
          <w:highlight w:val="white"/>
        </w:rPr>
        <w:t xml:space="preserve"> is called and writes the files of interest. </w:t>
      </w:r>
    </w:p>
    <w:p w14:paraId="2AF78FC6" w14:textId="77777777" w:rsidR="00FB7F5B" w:rsidRPr="00B90D23" w:rsidRDefault="00FB7F5B" w:rsidP="00B974E1">
      <w:pPr>
        <w:spacing w:line="276" w:lineRule="auto"/>
        <w:rPr>
          <w:highlight w:val="white"/>
        </w:rPr>
      </w:pPr>
      <w:r>
        <w:rPr>
          <w:highlight w:val="white"/>
        </w:rPr>
        <w:t>At this point, the program enters its termination sequence where it checks if all the requested simulations have been run. If they have been, the program simply terminates. If not, the program updates any variables that are scheduled to be updated, deallocates all arrays for the next run, and returns to the beginning of the program, right after the GetData subroutine.</w:t>
      </w:r>
    </w:p>
    <w:p w14:paraId="76535A7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FF"/>
          <w:szCs w:val="24"/>
          <w:highlight w:val="white"/>
        </w:rPr>
        <w:t>Program</w:t>
      </w:r>
      <w:r w:rsidRPr="008A0297">
        <w:rPr>
          <w:rFonts w:cs="Times New Roman"/>
          <w:color w:val="000000"/>
          <w:szCs w:val="24"/>
          <w:highlight w:val="white"/>
        </w:rPr>
        <w:t xml:space="preserve"> Defect_free_channel_height</w:t>
      </w:r>
    </w:p>
    <w:p w14:paraId="76C3A37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iso_fortran_env</w:t>
      </w:r>
    </w:p>
    <w:p w14:paraId="4A63B4D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fparser</w:t>
      </w:r>
    </w:p>
    <w:p w14:paraId="6E1EAD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implicit none</w:t>
      </w:r>
    </w:p>
    <w:p w14:paraId="29ECFD1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3B6E3A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w:t>
      </w:r>
    </w:p>
    <w:p w14:paraId="1A4763C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Definitions::</w:t>
      </w:r>
    </w:p>
    <w:p w14:paraId="3FCB2C9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w:t>
      </w:r>
    </w:p>
    <w:p w14:paraId="707AAD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rand            =  random number for stochastic analysis</w:t>
      </w:r>
    </w:p>
    <w:p w14:paraId="2D635D8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num_density     =  number density of defect loops per cubic meter</w:t>
      </w:r>
    </w:p>
    <w:p w14:paraId="58085A9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statistics      =  array containing statistics of channel height for each source across the whole chanel</w:t>
      </w:r>
    </w:p>
    <w:p w14:paraId="5387219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dis_track       =  array tracking height of each dislocation at sampled locations along channel</w:t>
      </w:r>
    </w:p>
    <w:p w14:paraId="021FE76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Mesh            =  array containing defect locations</w:t>
      </w:r>
    </w:p>
    <w:p w14:paraId="1CFC72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mean, sdev      =  the mean and sdev of channel height across the channel. Recorded for each source</w:t>
      </w:r>
    </w:p>
    <w:p w14:paraId="1BBE483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mean_time, sdev_time  =  mean and sdev of mean of time for dislocation to reach the end of a channel</w:t>
      </w:r>
    </w:p>
    <w:p w14:paraId="6DE552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dl              =  average spacing between defects</w:t>
      </w:r>
    </w:p>
    <w:p w14:paraId="119CCCA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a, b, D1        =  dimensions of cube: line length of dislocation, max height of dislocation, channel length</w:t>
      </w:r>
    </w:p>
    <w:p w14:paraId="47631B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               =  defect loop diameter array (nm)</w:t>
      </w:r>
    </w:p>
    <w:p w14:paraId="401FDD6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d_a             =  number of different-sized defect loops</w:t>
      </w:r>
    </w:p>
    <w:p w14:paraId="217D396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lastRenderedPageBreak/>
        <w:t>!       d_ds            =  diameter used to determine defect section size</w:t>
      </w:r>
    </w:p>
    <w:p w14:paraId="5C0F99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d_ave           =  average diameter of defects</w:t>
      </w:r>
    </w:p>
    <w:p w14:paraId="5D6E8A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dx              =  x increment between sections</w:t>
      </w:r>
    </w:p>
    <w:p w14:paraId="74BF166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dmin, dmax          =  min and max diameters which are used when the diameter is chosen from a distribution</w:t>
      </w:r>
    </w:p>
    <w:p w14:paraId="61CB80F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d_Type, N_Type      =  character strings indicating if diameters are discrete or distributed and if number density is constant or distributed</w:t>
      </w:r>
    </w:p>
    <w:p w14:paraId="571EDD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Gauss           =  logical variable. if True, diameters are distributed according to Gaussian distribution about mean. Otherwise, diameters are exact values</w:t>
      </w:r>
    </w:p>
    <w:p w14:paraId="5616996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x               =  length along the channel</w:t>
      </w:r>
    </w:p>
    <w:p w14:paraId="3C06D5E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height          =  location in cube along the b axis</w:t>
      </w:r>
    </w:p>
    <w:p w14:paraId="6D4923E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height0         =  initial height of dislocation</w:t>
      </w:r>
    </w:p>
    <w:p w14:paraId="29F37A7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comptime        =  computer time used so far for the calculation</w:t>
      </w:r>
    </w:p>
    <w:p w14:paraId="7CACD79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comptime0       =  computer time used up until this run (only useful when multiple runs are attempted)</w:t>
      </w:r>
    </w:p>
    <w:p w14:paraId="0DD822A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time            =  used to track time in kinetic MC</w:t>
      </w:r>
    </w:p>
    <w:p w14:paraId="37B58C1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t_inc           =  time increment in going between distances, dl</w:t>
      </w:r>
    </w:p>
    <w:p w14:paraId="4ACB8BF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time_pin        =  time, in seconds, pinned at a defect</w:t>
      </w:r>
    </w:p>
    <w:p w14:paraId="7DC5857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free_speed      =  rate of dislocation movement through defect-free lattice (m/s)</w:t>
      </w:r>
    </w:p>
    <w:p w14:paraId="1D9E98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spacing         =  spacing between sources</w:t>
      </w:r>
    </w:p>
    <w:p w14:paraId="683DDDC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N               =  number of histories for MC</w:t>
      </w:r>
    </w:p>
    <w:p w14:paraId="2873292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i,j,k, etc.     =  counting variables</w:t>
      </w:r>
    </w:p>
    <w:p w14:paraId="64FEF7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l, l0           =  indices for location of source(s)</w:t>
      </w:r>
    </w:p>
    <w:p w14:paraId="2464931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deltaL          =  index difference between sources</w:t>
      </w:r>
    </w:p>
    <w:p w14:paraId="416B86D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               =  index location representing x location along channel in simple math-average model</w:t>
      </w:r>
    </w:p>
    <w:p w14:paraId="5520A36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O               =  number of dislocation passes per history</w:t>
      </w:r>
    </w:p>
    <w:p w14:paraId="602949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ip              =  interaction point counter for a particular dislocation</w:t>
      </w:r>
    </w:p>
    <w:p w14:paraId="2B03538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progress        =  integer determining progress as a percentage, for printout</w:t>
      </w:r>
    </w:p>
    <w:p w14:paraId="39A8AE1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increment       =  difference between percentage printouts</w:t>
      </w:r>
    </w:p>
    <w:p w14:paraId="172AD9A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num_sources     =  number of simultaneous dislocation sources</w:t>
      </w:r>
    </w:p>
    <w:p w14:paraId="61EDCC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Detail          =  integer determining choice between simple math-averaged spacing and random spacing models</w:t>
      </w:r>
    </w:p>
    <w:p w14:paraId="7AD26C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lastRenderedPageBreak/>
        <w:t>!       b1, c1, c2      =  indices of the various arrays</w:t>
      </w:r>
    </w:p>
    <w:p w14:paraId="75873E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xml:space="preserve">!       c_max, c_min    =  number of boundary (max/min) violations </w:t>
      </w:r>
    </w:p>
    <w:p w14:paraId="6077AA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num_sections    =  number of sections to use when the random spacing model is used. Increases efficiency by psuedo-ordering of the Mesh array</w:t>
      </w:r>
    </w:p>
    <w:p w14:paraId="69DD4CA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defect_section  =  number of defects in each section when a random spacing model is used</w:t>
      </w:r>
    </w:p>
    <w:p w14:paraId="69D28D8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auto_repeat     =  integer to indicate how many runs to perform. 0 is 1, 1 is 2, etc.</w:t>
      </w:r>
    </w:p>
    <w:p w14:paraId="4D8BDB8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rep_num         =  number of times the program has repeated so far</w:t>
      </w:r>
    </w:p>
    <w:p w14:paraId="09722E2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repeat_var      =  single-character variable, d or N (diameter of density of defects) that is incremented automatically, when auto-repeat == 1</w:t>
      </w:r>
    </w:p>
    <w:p w14:paraId="7C60582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repeat_inc      =  amount to increment the repeated variable, when auto-repeat == 1</w:t>
      </w:r>
    </w:p>
    <w:p w14:paraId="17233B9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variable        =  long string used to display input.txt file used to generate data</w:t>
      </w:r>
    </w:p>
    <w:p w14:paraId="3DB2054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choose_files    =  logical array used to determine which files are written out at the end of the program</w:t>
      </w:r>
    </w:p>
    <w:p w14:paraId="7180F3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funstr          =  allocatable array used to store read-in functions from respective files</w:t>
      </w:r>
    </w:p>
    <w:p w14:paraId="7B13AB6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num_max, PDFmax     =  maximums of distribution functions as determined by the findmax() function</w:t>
      </w:r>
    </w:p>
    <w:p w14:paraId="3CA326C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min             =  calulcated minimum of a function evaluated by findmax()</w:t>
      </w:r>
    </w:p>
    <w:p w14:paraId="5A132EC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varN            =  boolean variable set to .true. when number density changes as a function</w:t>
      </w:r>
    </w:p>
    <w:p w14:paraId="2CF57E2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mult            =  multiplier for increase in sampling when number density distribution is used</w:t>
      </w:r>
    </w:p>
    <w:p w14:paraId="60F46D8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       p_elim          =  probability that a defect is eliminated on interaction</w:t>
      </w:r>
    </w:p>
    <w:p w14:paraId="1C1C024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w:t>
      </w:r>
    </w:p>
    <w:p w14:paraId="79905D3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8000"/>
          <w:szCs w:val="24"/>
          <w:highlight w:val="white"/>
        </w:rPr>
        <w:t>!======================================================================================================================================================================</w:t>
      </w:r>
    </w:p>
    <w:p w14:paraId="3256129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interface</w:t>
      </w:r>
      <w:r w:rsidRPr="008A0297">
        <w:rPr>
          <w:rFonts w:cs="Times New Roman"/>
          <w:color w:val="000000"/>
          <w:szCs w:val="24"/>
          <w:highlight w:val="white"/>
        </w:rPr>
        <w:t xml:space="preserve"> </w:t>
      </w:r>
    </w:p>
    <w:p w14:paraId="2B147A2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Subroutine</w:t>
      </w:r>
      <w:r w:rsidRPr="008A0297">
        <w:rPr>
          <w:rFonts w:cs="Times New Roman"/>
          <w:color w:val="000000"/>
          <w:szCs w:val="24"/>
          <w:highlight w:val="white"/>
        </w:rPr>
        <w:t xml:space="preserve"> GetData(a, b, c, N, O, increment, d, d_a, num_sources, num_density, Detail, time_pin, free_speed,&amp;</w:t>
      </w:r>
    </w:p>
    <w:p w14:paraId="4BA027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auto_repeat, repeat_var, repeat_inc, choose_files, Gauss, dmin, dmax, d_Type, funstr, varN, sdev_d, var, &amp;</w:t>
      </w:r>
    </w:p>
    <w:p w14:paraId="5A1A3B3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mult, fast, Mesh1, det_prog, s_broad, spacing)</w:t>
      </w:r>
    </w:p>
    <w:p w14:paraId="3B5DA10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11F6E49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iso_fortran_env</w:t>
      </w:r>
    </w:p>
    <w:p w14:paraId="47ACD31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fparser</w:t>
      </w:r>
    </w:p>
    <w:p w14:paraId="4C2B0F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implicit none</w:t>
      </w:r>
    </w:p>
    <w:p w14:paraId="2B0AA56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p>
    <w:p w14:paraId="52796B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num_density</w:t>
      </w:r>
    </w:p>
    <w:p w14:paraId="1718B9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d(:,:)</w:t>
      </w:r>
    </w:p>
    <w:p w14:paraId="2A7F577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a, b, c, time_pin, free_speed, increment, repeat_inc, sum_prob, dmin, dmax, sdev_d, spacing</w:t>
      </w:r>
    </w:p>
    <w:p w14:paraId="724BA8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i, j, N, O, num_sources, choice, Detail, auto_repeat, d_a, mult</w:t>
      </w:r>
    </w:p>
    <w:p w14:paraId="5B8E232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=75) :: variable </w:t>
      </w:r>
      <w:r w:rsidRPr="008A0297">
        <w:rPr>
          <w:rFonts w:cs="Times New Roman"/>
          <w:color w:val="008000"/>
          <w:szCs w:val="24"/>
          <w:highlight w:val="white"/>
        </w:rPr>
        <w:t>! used to display variable entries pulled from data file</w:t>
      </w:r>
    </w:p>
    <w:p w14:paraId="76E6973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=3) :: d_type </w:t>
      </w:r>
      <w:r w:rsidRPr="008A0297">
        <w:rPr>
          <w:rFonts w:cs="Times New Roman"/>
          <w:color w:val="008000"/>
          <w:szCs w:val="24"/>
          <w:highlight w:val="white"/>
        </w:rPr>
        <w:t xml:space="preserve">! Chooses whether to read in diameters as PDF or discrete set </w:t>
      </w:r>
    </w:p>
    <w:p w14:paraId="0743AD8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=4) :: d_dist, N_Type </w:t>
      </w:r>
      <w:r w:rsidRPr="008A0297">
        <w:rPr>
          <w:rFonts w:cs="Times New Roman"/>
          <w:color w:val="008000"/>
          <w:szCs w:val="24"/>
          <w:highlight w:val="white"/>
        </w:rPr>
        <w:t xml:space="preserve">! Chooses whether to use normal or gaussian distribution around the chosen diameters </w:t>
      </w:r>
    </w:p>
    <w:p w14:paraId="4A644BB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and whether number density is constant or varies with x</w:t>
      </w:r>
    </w:p>
    <w:p w14:paraId="04BA60A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=1) :: repeat_var</w:t>
      </w:r>
    </w:p>
    <w:p w14:paraId="7D1A11E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=10) :: openfilename </w:t>
      </w:r>
    </w:p>
    <w:p w14:paraId="6C2E7A3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=100),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funstr </w:t>
      </w:r>
    </w:p>
    <w:p w14:paraId="4E13E7B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=1),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var</w:t>
      </w:r>
    </w:p>
    <w:p w14:paraId="6CAC95C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logical</w:t>
      </w:r>
      <w:r w:rsidRPr="008A0297">
        <w:rPr>
          <w:rFonts w:cs="Times New Roman"/>
          <w:color w:val="000000"/>
          <w:szCs w:val="24"/>
          <w:highlight w:val="white"/>
        </w:rPr>
        <w:t xml:space="preserve"> :: invalid = .false., invalid1 = .false., choose_files(2:6), Gauss, existence, varN, fast, Mesh1, det_prog, s_broad</w:t>
      </w:r>
    </w:p>
    <w:p w14:paraId="33FA74F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Subroutine</w:t>
      </w:r>
      <w:r w:rsidRPr="008A0297">
        <w:rPr>
          <w:rFonts w:cs="Times New Roman"/>
          <w:color w:val="000000"/>
          <w:szCs w:val="24"/>
          <w:highlight w:val="white"/>
        </w:rPr>
        <w:t xml:space="preserve"> GetData</w:t>
      </w:r>
    </w:p>
    <w:p w14:paraId="2A651B6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3D89D0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Subroutine</w:t>
      </w:r>
      <w:r w:rsidRPr="008A0297">
        <w:rPr>
          <w:rFonts w:cs="Times New Roman"/>
          <w:color w:val="000000"/>
          <w:szCs w:val="24"/>
          <w:highlight w:val="white"/>
        </w:rPr>
        <w:t xml:space="preserve"> Catch_up(height, height0, x, j, i, c2, k, time, dl, D1, free_speed, dis_track, statistics, &amp;</w:t>
      </w:r>
    </w:p>
    <w:p w14:paraId="280BE26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source, mean_time, sdev_time, t_inc)</w:t>
      </w:r>
    </w:p>
    <w:p w14:paraId="6AF8E4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iso_fortran_env</w:t>
      </w:r>
    </w:p>
    <w:p w14:paraId="6964E75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implicit none</w:t>
      </w:r>
    </w:p>
    <w:p w14:paraId="5F0BC0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60EAD4E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statistics(:,2:,:), mean_time(:,:,:), sdev_time(:,:,:)</w:t>
      </w:r>
    </w:p>
    <w:p w14:paraId="2BF5B2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time, x, height, height0, dl, free_speed, dis_track(:,:,:), D1, increment, t_inc, max</w:t>
      </w:r>
    </w:p>
    <w:p w14:paraId="0BCDAE8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j, i, c2, source, k, j0</w:t>
      </w:r>
    </w:p>
    <w:p w14:paraId="6CACEBD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Subroutine</w:t>
      </w:r>
    </w:p>
    <w:p w14:paraId="40E1B5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2E06B51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Subroutine</w:t>
      </w:r>
      <w:r w:rsidRPr="008A0297">
        <w:rPr>
          <w:rFonts w:cs="Times New Roman"/>
          <w:color w:val="000000"/>
          <w:szCs w:val="24"/>
          <w:highlight w:val="white"/>
        </w:rPr>
        <w:t xml:space="preserve"> Writeout(c_min, c_max, N, O, c1, c2, b1, mean, mean_c, sdev, sdev_c, statistics, Mesh, D1, d, d_a, d_ave, b, dl, num_sources, l0, DeltaL, &amp;</w:t>
      </w:r>
    </w:p>
    <w:p w14:paraId="525EC0A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dis_track, Detail, a, mean_time, sdev_time, time_pin, free_speed, interaction_points, num_density, comptime, choose_files, Gauss, &amp;</w:t>
      </w:r>
    </w:p>
    <w:p w14:paraId="181173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d_Type, varN, funstr, spacing, s_broad, output_res, output_cor,p_elim,sdev_d)</w:t>
      </w:r>
    </w:p>
    <w:p w14:paraId="70797B4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iso_fortran_env</w:t>
      </w:r>
    </w:p>
    <w:p w14:paraId="7F7AE33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implicit none</w:t>
      </w:r>
    </w:p>
    <w:p w14:paraId="286B135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2ED1B52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c_min, c_max, N, O, i, j, k, c1, c2, b1, num_sources, source, l0, DeltaL, number, Detail, d_a</w:t>
      </w:r>
    </w:p>
    <w:p w14:paraId="3E1FED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mean(1:num_sources), sdev(1:num_sources), D1, d(1:d_a,1:2), b, dl, dis_track(1:c2, 1:O, 1:num_sources)</w:t>
      </w:r>
    </w:p>
    <w:p w14:paraId="69F3316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Mesh(1:b1, 1:c1), spacing, p_elim,sdev_d</w:t>
      </w:r>
    </w:p>
    <w:p w14:paraId="31BC463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interaction_points(1:(c2*4),1:(2*O)), a, time_pin, free_speed, d_ave, comptime, sdev_c(1:num_sources), mean_c(1:num_sources)</w:t>
      </w:r>
    </w:p>
    <w:p w14:paraId="1EDF86F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statistics(1:c2, 2:9, 1:num_sources), mean_time(1:c2, 1:O, 1:num_sources), sdev_time(1:c2, 1:O, 1:num_sources)</w:t>
      </w:r>
    </w:p>
    <w:p w14:paraId="0049DF1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num_density</w:t>
      </w:r>
    </w:p>
    <w:p w14:paraId="2D01418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=3) :: d_Type</w:t>
      </w:r>
    </w:p>
    <w:p w14:paraId="243B209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funstr</w:t>
      </w:r>
    </w:p>
    <w:p w14:paraId="0B5E65E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=15) :: Results</w:t>
      </w:r>
    </w:p>
    <w:p w14:paraId="3F78EE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=25) :: Plot, Track, ip</w:t>
      </w:r>
    </w:p>
    <w:p w14:paraId="1D6236D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=28) :: Kinetics</w:t>
      </w:r>
    </w:p>
    <w:p w14:paraId="5BDF5CA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=100) :: output_res, output_cor</w:t>
      </w:r>
    </w:p>
    <w:p w14:paraId="22F25E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logical</w:t>
      </w:r>
      <w:r w:rsidRPr="008A0297">
        <w:rPr>
          <w:rFonts w:cs="Times New Roman"/>
          <w:color w:val="000000"/>
          <w:szCs w:val="24"/>
          <w:highlight w:val="white"/>
        </w:rPr>
        <w:t xml:space="preserve"> :: existence, choose_files(2:6), Gauss, varN, s_broad</w:t>
      </w:r>
    </w:p>
    <w:p w14:paraId="471FC9D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Subroutine</w:t>
      </w:r>
    </w:p>
    <w:p w14:paraId="298FDE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F5F7AC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Subroutine</w:t>
      </w:r>
      <w:r w:rsidRPr="008A0297">
        <w:rPr>
          <w:rFonts w:cs="Times New Roman"/>
          <w:color w:val="000000"/>
          <w:szCs w:val="24"/>
          <w:highlight w:val="white"/>
        </w:rPr>
        <w:t xml:space="preserve"> CoreHeight(b1, Nint, stepsize, yes, no, max, min, mid, m_den, dl,registry,detail,r2)</w:t>
      </w:r>
    </w:p>
    <w:p w14:paraId="5CF6FB6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iso_fortran_env</w:t>
      </w:r>
    </w:p>
    <w:p w14:paraId="0A16FAE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implicit none</w:t>
      </w:r>
    </w:p>
    <w:p w14:paraId="2EA4460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6F1EAF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Nint, j, g, k, h, l, b1, count,detail</w:t>
      </w:r>
    </w:p>
    <w:p w14:paraId="074401A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stepsize, yes, no, dl, mid</w:t>
      </w:r>
    </w:p>
    <w:p w14:paraId="5700925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Real</w:t>
      </w:r>
      <w:r w:rsidRPr="008A0297">
        <w:rPr>
          <w:rFonts w:cs="Times New Roman"/>
          <w:color w:val="000000"/>
          <w:szCs w:val="24"/>
          <w:highlight w:val="white"/>
        </w:rPr>
        <w:t xml:space="preserve"> :: registry(:) </w:t>
      </w:r>
    </w:p>
    <w:p w14:paraId="4BFA63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w:t>
      </w:r>
      <w:r w:rsidRPr="008A0297">
        <w:rPr>
          <w:rFonts w:cs="Times New Roman"/>
          <w:color w:val="0000FF"/>
          <w:szCs w:val="24"/>
          <w:highlight w:val="white"/>
        </w:rPr>
        <w:t>optional</w:t>
      </w:r>
      <w:r w:rsidRPr="008A0297">
        <w:rPr>
          <w:rFonts w:cs="Times New Roman"/>
          <w:color w:val="000000"/>
          <w:szCs w:val="24"/>
          <w:highlight w:val="white"/>
        </w:rPr>
        <w:t>::r2(:)</w:t>
      </w:r>
    </w:p>
    <w:p w14:paraId="5FC80E2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max, min, m_den, jp, kp, maxw, tw</w:t>
      </w:r>
    </w:p>
    <w:p w14:paraId="18D4A4A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Subroutine</w:t>
      </w:r>
    </w:p>
    <w:p w14:paraId="30BE298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A4C387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interface</w:t>
      </w:r>
    </w:p>
    <w:p w14:paraId="291E58C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C40FC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variable declaration</w:t>
      </w:r>
    </w:p>
    <w:p w14:paraId="3411465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(real64) :: rand, num_density, num_max, PDFmax, min, m_den</w:t>
      </w:r>
    </w:p>
    <w:p w14:paraId="15C3B75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(real64),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statistics, mean_time, sdev_time</w:t>
      </w:r>
    </w:p>
    <w:p w14:paraId="105C7E1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Mesh(:,:),  mean(:), sdev(:), sdev_c(:), dis_track(:,:,:), interact_points(:,:), d(:,:)</w:t>
      </w:r>
    </w:p>
    <w:p w14:paraId="475ED04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aa(:,:), mean_c(:), registry(:),reg_2(:)</w:t>
      </w:r>
    </w:p>
    <w:p w14:paraId="1B6971B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num_defects, NSecScan, minsection, maxsection</w:t>
      </w:r>
    </w:p>
    <w:p w14:paraId="373D24B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dl, a, b, D1, x, height, height0, time,  time_pin, free_speed, d_ave, dmin, dmax, sdev_d, maxi, mini, temp1</w:t>
      </w:r>
    </w:p>
    <w:p w14:paraId="3FB778F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spacing, progress, increment, comptime, comptime0, t_inc, repeat_inc, rand_n(1:2), temp,dx, d_ds, p_elim</w:t>
      </w:r>
    </w:p>
    <w:p w14:paraId="7CA99E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N, i, j, k, l, h, ip, l0, deltaL, m, O, num_sources, source, Detail, auto_repeat, rep_num, imin, Ave_DS</w:t>
      </w:r>
    </w:p>
    <w:p w14:paraId="123892F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b1, c1, c2, c_max, c_min, num_sections, defect_section, d_a, closest_i, mult, hist_prog, lasti</w:t>
      </w:r>
    </w:p>
    <w:p w14:paraId="1F69B71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=1) :: repeat_var</w:t>
      </w:r>
    </w:p>
    <w:p w14:paraId="35A0AB4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=1),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var</w:t>
      </w:r>
    </w:p>
    <w:p w14:paraId="6FD824D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=3) :: d_Type</w:t>
      </w:r>
    </w:p>
    <w:p w14:paraId="520A996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=4) :: N_Type</w:t>
      </w:r>
    </w:p>
    <w:p w14:paraId="7BAC1F4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 xml:space="preserve">=100), </w:t>
      </w:r>
      <w:r w:rsidRPr="008A0297">
        <w:rPr>
          <w:rFonts w:cs="Times New Roman"/>
          <w:color w:val="0000FF"/>
          <w:szCs w:val="24"/>
          <w:highlight w:val="white"/>
        </w:rPr>
        <w:t>dimension</w:t>
      </w:r>
      <w:r w:rsidRPr="008A0297">
        <w:rPr>
          <w:rFonts w:cs="Times New Roman"/>
          <w:color w:val="000000"/>
          <w:szCs w:val="24"/>
          <w:highlight w:val="white"/>
        </w:rPr>
        <w:t xml:space="preserve">(:), </w:t>
      </w:r>
      <w:r w:rsidRPr="008A0297">
        <w:rPr>
          <w:rFonts w:cs="Times New Roman"/>
          <w:color w:val="0000FF"/>
          <w:szCs w:val="24"/>
          <w:highlight w:val="white"/>
        </w:rPr>
        <w:t>allocatable</w:t>
      </w:r>
      <w:r w:rsidRPr="008A0297">
        <w:rPr>
          <w:rFonts w:cs="Times New Roman"/>
          <w:color w:val="000000"/>
          <w:szCs w:val="24"/>
          <w:highlight w:val="white"/>
        </w:rPr>
        <w:t xml:space="preserve"> :: funstr</w:t>
      </w:r>
    </w:p>
    <w:p w14:paraId="15396B6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character</w:t>
      </w:r>
      <w:r w:rsidRPr="008A0297">
        <w:rPr>
          <w:rFonts w:cs="Times New Roman"/>
          <w:color w:val="000000"/>
          <w:szCs w:val="24"/>
          <w:highlight w:val="white"/>
        </w:rPr>
        <w:t>(</w:t>
      </w:r>
      <w:r w:rsidRPr="008A0297">
        <w:rPr>
          <w:rFonts w:cs="Times New Roman"/>
          <w:color w:val="0000FF"/>
          <w:szCs w:val="24"/>
          <w:highlight w:val="white"/>
        </w:rPr>
        <w:t>len</w:t>
      </w:r>
      <w:r w:rsidRPr="008A0297">
        <w:rPr>
          <w:rFonts w:cs="Times New Roman"/>
          <w:color w:val="000000"/>
          <w:szCs w:val="24"/>
          <w:highlight w:val="white"/>
        </w:rPr>
        <w:t>=100) :: output_res, output_cor</w:t>
      </w:r>
    </w:p>
    <w:p w14:paraId="56D9D1F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logical</w:t>
      </w:r>
      <w:r w:rsidRPr="008A0297">
        <w:rPr>
          <w:rFonts w:cs="Times New Roman"/>
          <w:color w:val="000000"/>
          <w:szCs w:val="24"/>
          <w:highlight w:val="white"/>
        </w:rPr>
        <w:t xml:space="preserve"> :: choose_files(2:6), Gauss, varN, fast, Mesh1, det_prog, s_broad</w:t>
      </w:r>
    </w:p>
    <w:p w14:paraId="7D57D2A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2D3860A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SET P-ELIM TEMP VARIABLE</w:t>
      </w:r>
    </w:p>
    <w:p w14:paraId="66E0AB6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p_elim = 1.0</w:t>
      </w:r>
    </w:p>
    <w:p w14:paraId="541B71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comptime0 = 0</w:t>
      </w:r>
    </w:p>
    <w:p w14:paraId="3BD907C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j = 1</w:t>
      </w:r>
    </w:p>
    <w:p w14:paraId="100C34F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(j == 1)       </w:t>
      </w:r>
    </w:p>
    <w:p w14:paraId="3F5888C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Get variable information from user or file  </w:t>
      </w:r>
    </w:p>
    <w:p w14:paraId="4283F1B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5ADDC96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GetData(a, b, D1, N, O, increment, d, d_a, num_sources, num_density, Detail, time_pin, free_speed, &amp;</w:t>
      </w:r>
    </w:p>
    <w:p w14:paraId="098399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auto_repeat, repeat_var, repeat_inc, choose_files, Gauss, dmin, dmax, d_Type, funstr, varN, sdev_d, var,&amp;</w:t>
      </w:r>
    </w:p>
    <w:p w14:paraId="18AE63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mult, fast, Mesh1, det_prog, s_broad, spacing)</w:t>
      </w:r>
    </w:p>
    <w:p w14:paraId="7520461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Setting up experiment...'</w:t>
      </w:r>
    </w:p>
    <w:p w14:paraId="722D9A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5A8A18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Get source spacing information</w:t>
      </w:r>
    </w:p>
    <w:p w14:paraId="7EE4266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(num_sources == 1) spacing = 0</w:t>
      </w:r>
    </w:p>
    <w:p w14:paraId="11A362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4401754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Initialize/calculate remaining variables</w:t>
      </w:r>
    </w:p>
    <w:p w14:paraId="06FE244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 = 10.**(</w:t>
      </w:r>
      <w:r w:rsidRPr="008A0297">
        <w:rPr>
          <w:rFonts w:cs="Times New Roman"/>
          <w:color w:val="0000FF"/>
          <w:szCs w:val="24"/>
          <w:highlight w:val="white"/>
        </w:rPr>
        <w:t>real</w:t>
      </w:r>
      <w:r w:rsidRPr="008A0297">
        <w:rPr>
          <w:rFonts w:cs="Times New Roman"/>
          <w:color w:val="000000"/>
          <w:szCs w:val="24"/>
          <w:highlight w:val="white"/>
        </w:rPr>
        <w:t>(N))</w:t>
      </w:r>
    </w:p>
    <w:p w14:paraId="5EC283B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rep_num = 0</w:t>
      </w:r>
    </w:p>
    <w:p w14:paraId="67431D9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FF0000"/>
          <w:szCs w:val="24"/>
          <w:highlight w:val="white"/>
        </w:rPr>
        <w:t>10</w:t>
      </w:r>
      <w:r w:rsidRPr="008A0297">
        <w:rPr>
          <w:rFonts w:cs="Times New Roman"/>
          <w:color w:val="000000"/>
          <w:szCs w:val="24"/>
          <w:highlight w:val="white"/>
        </w:rPr>
        <w:t xml:space="preserve">      progress = 0 </w:t>
      </w:r>
      <w:r w:rsidRPr="008A0297">
        <w:rPr>
          <w:rFonts w:cs="Times New Roman"/>
          <w:color w:val="008000"/>
          <w:szCs w:val="24"/>
          <w:highlight w:val="white"/>
        </w:rPr>
        <w:t>! location of return for auto-repeat</w:t>
      </w:r>
    </w:p>
    <w:p w14:paraId="14D28F6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c_max = 0</w:t>
      </w:r>
    </w:p>
    <w:p w14:paraId="6CD45E0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c_min = 0</w:t>
      </w:r>
    </w:p>
    <w:p w14:paraId="2A28E75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d_ave = 0</w:t>
      </w:r>
    </w:p>
    <w:p w14:paraId="7E3F237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RANDOM_SEED</w:t>
      </w:r>
      <w:r w:rsidRPr="008A0297">
        <w:rPr>
          <w:rFonts w:cs="Times New Roman"/>
          <w:color w:val="000000"/>
          <w:szCs w:val="24"/>
          <w:highlight w:val="white"/>
        </w:rPr>
        <w:t xml:space="preserve">() </w:t>
      </w:r>
      <w:r w:rsidRPr="008A0297">
        <w:rPr>
          <w:rFonts w:cs="Times New Roman"/>
          <w:color w:val="008000"/>
          <w:szCs w:val="24"/>
          <w:highlight w:val="white"/>
        </w:rPr>
        <w:t>! Seed the rndm number generator</w:t>
      </w:r>
    </w:p>
    <w:p w14:paraId="5740243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52B9E3E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Find average and section diameter</w:t>
      </w:r>
    </w:p>
    <w:p w14:paraId="4068651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(d_Type == </w:t>
      </w:r>
      <w:r w:rsidRPr="008A0297">
        <w:rPr>
          <w:rFonts w:cs="Times New Roman"/>
          <w:color w:val="A31515"/>
          <w:szCs w:val="24"/>
          <w:highlight w:val="white"/>
        </w:rPr>
        <w:t>"Dis"</w:t>
      </w:r>
      <w:r w:rsidRPr="008A0297">
        <w:rPr>
          <w:rFonts w:cs="Times New Roman"/>
          <w:color w:val="000000"/>
          <w:szCs w:val="24"/>
          <w:highlight w:val="white"/>
        </w:rPr>
        <w:t xml:space="preserve">) </w:t>
      </w:r>
      <w:r w:rsidRPr="008A0297">
        <w:rPr>
          <w:rFonts w:cs="Times New Roman"/>
          <w:color w:val="0000FF"/>
          <w:szCs w:val="24"/>
          <w:highlight w:val="white"/>
        </w:rPr>
        <w:t>Then</w:t>
      </w:r>
    </w:p>
    <w:p w14:paraId="7FFBE7B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d_a, 1 </w:t>
      </w:r>
    </w:p>
    <w:p w14:paraId="7DF5640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d_ave = d_ave + d(i,1)*d(i,2)</w:t>
      </w:r>
    </w:p>
    <w:p w14:paraId="4A0BF0E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725D84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not</w:t>
      </w:r>
      <w:r w:rsidRPr="008A0297">
        <w:rPr>
          <w:rFonts w:cs="Times New Roman"/>
          <w:color w:val="000000"/>
          <w:szCs w:val="24"/>
          <w:highlight w:val="white"/>
        </w:rPr>
        <w:t xml:space="preserve">(Gauss)) </w:t>
      </w:r>
      <w:r w:rsidRPr="008A0297">
        <w:rPr>
          <w:rFonts w:cs="Times New Roman"/>
          <w:color w:val="0000FF"/>
          <w:szCs w:val="24"/>
          <w:highlight w:val="white"/>
        </w:rPr>
        <w:t>Then</w:t>
      </w:r>
    </w:p>
    <w:p w14:paraId="11E83B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(d_a == 1) </w:t>
      </w:r>
      <w:r w:rsidRPr="008A0297">
        <w:rPr>
          <w:rFonts w:cs="Times New Roman"/>
          <w:color w:val="0000FF"/>
          <w:szCs w:val="24"/>
          <w:highlight w:val="white"/>
        </w:rPr>
        <w:t>Then</w:t>
      </w:r>
    </w:p>
    <w:p w14:paraId="153987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d_ds = d(1,1)</w:t>
      </w:r>
    </w:p>
    <w:p w14:paraId="5B0A15C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find maximum diameter in this case</w:t>
      </w:r>
    </w:p>
    <w:p w14:paraId="2CF2793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d_ds = 0</w:t>
      </w:r>
    </w:p>
    <w:p w14:paraId="6D2016F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d_a, 1</w:t>
      </w:r>
    </w:p>
    <w:p w14:paraId="031E6E4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(d(i,1) &gt; d_ds) d_ds = d(i,1)</w:t>
      </w:r>
    </w:p>
    <w:p w14:paraId="4179849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6DDF824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329683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p>
    <w:p w14:paraId="533A54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(d_a == 1) </w:t>
      </w:r>
      <w:r w:rsidRPr="008A0297">
        <w:rPr>
          <w:rFonts w:cs="Times New Roman"/>
          <w:color w:val="0000FF"/>
          <w:szCs w:val="24"/>
          <w:highlight w:val="white"/>
        </w:rPr>
        <w:t>Then</w:t>
      </w:r>
    </w:p>
    <w:p w14:paraId="7FB6C18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d_ds = d(1,1)+3.*sdev_d</w:t>
      </w:r>
    </w:p>
    <w:p w14:paraId="212B0CD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find maximum diameter in this case</w:t>
      </w:r>
    </w:p>
    <w:p w14:paraId="0B997CB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d_ds = 0</w:t>
      </w:r>
    </w:p>
    <w:p w14:paraId="1A531B3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d_a, 1</w:t>
      </w:r>
    </w:p>
    <w:p w14:paraId="01476A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(d(i,1) &gt; d_ds) d_ds = d(i,1)</w:t>
      </w:r>
    </w:p>
    <w:p w14:paraId="2BD6AE2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65E2D6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d_ds=d_ds+sdev_d*3.</w:t>
      </w:r>
    </w:p>
    <w:p w14:paraId="4A5809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E6E4F3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8E11EA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p>
    <w:p w14:paraId="4F61152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d_ds = dmax</w:t>
      </w:r>
    </w:p>
    <w:p w14:paraId="5A754D0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findmax(1,dmax, dmin, min, PDFmax)</w:t>
      </w:r>
    </w:p>
    <w:p w14:paraId="61184F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1000000, 1</w:t>
      </w:r>
    </w:p>
    <w:p w14:paraId="7CB81C3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(rand_n(1:1))</w:t>
      </w:r>
    </w:p>
    <w:p w14:paraId="3E1E5A6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rand_n(1:1) = rand_n(1:1)*(dmax-dmin)+dmin</w:t>
      </w:r>
    </w:p>
    <w:p w14:paraId="2D7F93D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 = evalf(1,rand_n(1:1))</w:t>
      </w:r>
    </w:p>
    <w:p w14:paraId="12565D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1647B71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 = rand*PDFmax</w:t>
      </w:r>
    </w:p>
    <w:p w14:paraId="584790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(rand &gt; temp)</w:t>
      </w:r>
    </w:p>
    <w:p w14:paraId="4C87D8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(rand_n(1:1))</w:t>
      </w:r>
    </w:p>
    <w:p w14:paraId="1297269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rand_n(1:1) = rand_n(1:1)*(dmax-dmin)+dmin</w:t>
      </w:r>
    </w:p>
    <w:p w14:paraId="4BB16C2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 = evalf(1,rand_n(1:1))</w:t>
      </w:r>
    </w:p>
    <w:p w14:paraId="708F6F4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49AC155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 = rand*PDFmax</w:t>
      </w:r>
    </w:p>
    <w:p w14:paraId="69BA6BE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2FCABF4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d_ave = d_ave + rand_n(1)</w:t>
      </w:r>
    </w:p>
    <w:p w14:paraId="10190D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2C30EAA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d_ave = d_ave/(i-1.)</w:t>
      </w:r>
    </w:p>
    <w:p w14:paraId="6BA7883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1522C8D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727F553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For numerous sources, make sure spacing is correct scaling off of model 1</w:t>
      </w:r>
    </w:p>
    <w:p w14:paraId="19F5F86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.AND. num_sources &gt; 1) </w:t>
      </w:r>
      <w:r w:rsidRPr="008A0297">
        <w:rPr>
          <w:rFonts w:cs="Times New Roman"/>
          <w:color w:val="0000FF"/>
          <w:szCs w:val="24"/>
          <w:highlight w:val="white"/>
        </w:rPr>
        <w:t>Then</w:t>
      </w:r>
    </w:p>
    <w:p w14:paraId="0C4748F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FF0000"/>
          <w:szCs w:val="24"/>
          <w:highlight w:val="white"/>
        </w:rPr>
        <w:t>100</w:t>
      </w:r>
      <w:r w:rsidRPr="008A0297">
        <w:rPr>
          <w:rFonts w:cs="Times New Roman"/>
          <w:color w:val="000000"/>
          <w:szCs w:val="24"/>
          <w:highlight w:val="white"/>
        </w:rPr>
        <w:t xml:space="preserve">         temp = </w:t>
      </w:r>
      <w:r w:rsidRPr="008A0297">
        <w:rPr>
          <w:rFonts w:cs="Times New Roman"/>
          <w:color w:val="0000FF"/>
          <w:szCs w:val="24"/>
          <w:highlight w:val="white"/>
        </w:rPr>
        <w:t>int</w:t>
      </w:r>
      <w:r w:rsidRPr="008A0297">
        <w:rPr>
          <w:rFonts w:cs="Times New Roman"/>
          <w:color w:val="000000"/>
          <w:szCs w:val="24"/>
          <w:highlight w:val="white"/>
        </w:rPr>
        <w:t>(spacing*2/d_ave)</w:t>
      </w:r>
    </w:p>
    <w:p w14:paraId="25C79C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(temp /= spacing*2./d_ave) </w:t>
      </w:r>
      <w:r w:rsidRPr="008A0297">
        <w:rPr>
          <w:rFonts w:cs="Times New Roman"/>
          <w:color w:val="0000FF"/>
          <w:szCs w:val="24"/>
          <w:highlight w:val="white"/>
        </w:rPr>
        <w:t>Then</w:t>
      </w:r>
    </w:p>
    <w:p w14:paraId="75CD9F1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'spacing is not properly scaled. Please re-enter.'</w:t>
      </w:r>
    </w:p>
    <w:p w14:paraId="6C5E303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'make sure the spacing is an integer factor of average diameter/2'</w:t>
      </w:r>
    </w:p>
    <w:p w14:paraId="746BB00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read</w:t>
      </w:r>
      <w:r w:rsidRPr="008A0297">
        <w:rPr>
          <w:rFonts w:cs="Times New Roman"/>
          <w:color w:val="000000"/>
          <w:szCs w:val="24"/>
          <w:highlight w:val="white"/>
        </w:rPr>
        <w:t xml:space="preserve"> *, spacing</w:t>
      </w:r>
    </w:p>
    <w:p w14:paraId="624CC9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goto</w:t>
      </w:r>
      <w:r w:rsidRPr="008A0297">
        <w:rPr>
          <w:rFonts w:cs="Times New Roman"/>
          <w:color w:val="000000"/>
          <w:szCs w:val="24"/>
          <w:highlight w:val="white"/>
        </w:rPr>
        <w:t xml:space="preserve"> 100</w:t>
      </w:r>
    </w:p>
    <w:p w14:paraId="36DAD59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440F4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AF082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7CC5F7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Find average density if needed</w:t>
      </w:r>
    </w:p>
    <w:p w14:paraId="4676493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2) </w:t>
      </w:r>
      <w:r w:rsidRPr="008A0297">
        <w:rPr>
          <w:rFonts w:cs="Times New Roman"/>
          <w:color w:val="0000FF"/>
          <w:szCs w:val="24"/>
          <w:highlight w:val="white"/>
        </w:rPr>
        <w:t>Then</w:t>
      </w:r>
      <w:r w:rsidRPr="008A0297">
        <w:rPr>
          <w:rFonts w:cs="Times New Roman"/>
          <w:color w:val="000000"/>
          <w:szCs w:val="24"/>
          <w:highlight w:val="white"/>
        </w:rPr>
        <w:t xml:space="preserve"> </w:t>
      </w:r>
    </w:p>
    <w:p w14:paraId="42E2C02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not</w:t>
      </w:r>
      <w:r w:rsidRPr="008A0297">
        <w:rPr>
          <w:rFonts w:cs="Times New Roman"/>
          <w:color w:val="000000"/>
          <w:szCs w:val="24"/>
          <w:highlight w:val="white"/>
        </w:rPr>
        <w:t xml:space="preserve">(varN)) </w:t>
      </w:r>
      <w:r w:rsidRPr="008A0297">
        <w:rPr>
          <w:rFonts w:cs="Times New Roman"/>
          <w:color w:val="0000FF"/>
          <w:szCs w:val="24"/>
          <w:highlight w:val="white"/>
        </w:rPr>
        <w:t>Then</w:t>
      </w:r>
    </w:p>
    <w:p w14:paraId="0FF292D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dl = (10.**(9.))/</w:t>
      </w:r>
      <w:r w:rsidRPr="008A0297">
        <w:rPr>
          <w:rFonts w:cs="Times New Roman"/>
          <w:color w:val="0000FF"/>
          <w:szCs w:val="24"/>
          <w:highlight w:val="white"/>
        </w:rPr>
        <w:t>sqrt</w:t>
      </w:r>
      <w:r w:rsidRPr="008A0297">
        <w:rPr>
          <w:rFonts w:cs="Times New Roman"/>
          <w:color w:val="000000"/>
          <w:szCs w:val="24"/>
          <w:highlight w:val="white"/>
        </w:rPr>
        <w:t xml:space="preserve">(num_density*d_ave*(10.**(-9.0))) </w:t>
      </w:r>
      <w:r w:rsidRPr="008A0297">
        <w:rPr>
          <w:rFonts w:cs="Times New Roman"/>
          <w:color w:val="008000"/>
          <w:szCs w:val="24"/>
          <w:highlight w:val="white"/>
        </w:rPr>
        <w:t>! Given in "nm". Average spacing between defects</w:t>
      </w:r>
    </w:p>
    <w:p w14:paraId="67F78FC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 = dl</w:t>
      </w:r>
    </w:p>
    <w:p w14:paraId="1F52B68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mult = 1 </w:t>
      </w:r>
      <w:r w:rsidRPr="008A0297">
        <w:rPr>
          <w:rFonts w:cs="Times New Roman"/>
          <w:color w:val="008000"/>
          <w:szCs w:val="24"/>
          <w:highlight w:val="white"/>
        </w:rPr>
        <w:t>! Correction for later</w:t>
      </w:r>
    </w:p>
    <w:p w14:paraId="43323E7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For number density distribution case</w:t>
      </w:r>
    </w:p>
    <w:p w14:paraId="7992ABF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findmax(2,(D1*1000.),0., min, num_max)</w:t>
      </w:r>
    </w:p>
    <w:p w14:paraId="0ADB71E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1FAC8E1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Validate function entry here</w:t>
      </w:r>
    </w:p>
    <w:p w14:paraId="39D401E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If</w:t>
      </w:r>
      <w:r w:rsidRPr="008A0297">
        <w:rPr>
          <w:rFonts w:cs="Times New Roman"/>
          <w:color w:val="000000"/>
          <w:szCs w:val="24"/>
          <w:highlight w:val="white"/>
        </w:rPr>
        <w:t xml:space="preserve"> (min &lt; 10**21.) </w:t>
      </w:r>
      <w:r w:rsidRPr="008A0297">
        <w:rPr>
          <w:rFonts w:cs="Times New Roman"/>
          <w:color w:val="0000FF"/>
          <w:szCs w:val="24"/>
          <w:highlight w:val="white"/>
        </w:rPr>
        <w:t>Then</w:t>
      </w:r>
    </w:p>
    <w:p w14:paraId="1559532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The minimum value of the density function is less than the lower limit of the density'</w:t>
      </w:r>
    </w:p>
    <w:p w14:paraId="1ED707E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(10^21 m^-3). Choose a new function that is above this value.'</w:t>
      </w:r>
    </w:p>
    <w:p w14:paraId="3A563C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THE PROGRAM WILL NOW EXIT'</w:t>
      </w:r>
    </w:p>
    <w:p w14:paraId="1955F49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stop</w:t>
      </w:r>
    </w:p>
    <w:p w14:paraId="1195A2B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 If</w:t>
      </w:r>
      <w:r w:rsidRPr="008A0297">
        <w:rPr>
          <w:rFonts w:cs="Times New Roman"/>
          <w:color w:val="000000"/>
          <w:szCs w:val="24"/>
          <w:highlight w:val="white"/>
        </w:rPr>
        <w:t xml:space="preserve"> (num_max &gt; 10**26.) </w:t>
      </w:r>
      <w:r w:rsidRPr="008A0297">
        <w:rPr>
          <w:rFonts w:cs="Times New Roman"/>
          <w:color w:val="0000FF"/>
          <w:szCs w:val="24"/>
          <w:highlight w:val="white"/>
        </w:rPr>
        <w:t>Then</w:t>
      </w:r>
    </w:p>
    <w:p w14:paraId="3490407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The maximum value of the density function is above the maximum limit of the denisty'</w:t>
      </w:r>
    </w:p>
    <w:p w14:paraId="1D05E3F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(10^26 m^-3). Choose a new function that is above this value.'</w:t>
      </w:r>
    </w:p>
    <w:p w14:paraId="0607EA5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THE PROGRAM WILL NOW EXIT'</w:t>
      </w:r>
    </w:p>
    <w:p w14:paraId="78B6542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stop</w:t>
      </w:r>
    </w:p>
    <w:p w14:paraId="05C898F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BA037C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num_density = 0.</w:t>
      </w:r>
    </w:p>
    <w:p w14:paraId="4C88D28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0, 1000000, 1</w:t>
      </w:r>
    </w:p>
    <w:p w14:paraId="3800EA4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rand_n(1:1) = i*D1/1000.</w:t>
      </w:r>
    </w:p>
    <w:p w14:paraId="16291F0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 = evalf(2,rand_n(1:1))</w:t>
      </w:r>
    </w:p>
    <w:p w14:paraId="4297487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num_density = num_density + temp/(10**21.0)</w:t>
      </w:r>
    </w:p>
    <w:p w14:paraId="40C32A8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r w:rsidRPr="008A0297">
        <w:rPr>
          <w:rFonts w:cs="Times New Roman"/>
          <w:color w:val="000000"/>
          <w:szCs w:val="24"/>
          <w:highlight w:val="white"/>
        </w:rPr>
        <w:t xml:space="preserve">    </w:t>
      </w:r>
    </w:p>
    <w:p w14:paraId="1A42A90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 = 1</w:t>
      </w:r>
    </w:p>
    <w:p w14:paraId="0A5C19D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num_density = num_density/i*10**21. </w:t>
      </w:r>
      <w:r w:rsidRPr="008A0297">
        <w:rPr>
          <w:rFonts w:cs="Times New Roman"/>
          <w:color w:val="008000"/>
          <w:szCs w:val="24"/>
          <w:highlight w:val="white"/>
        </w:rPr>
        <w:t>! average number density</w:t>
      </w:r>
    </w:p>
    <w:p w14:paraId="0A56FBF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 = (10.**(9.))/</w:t>
      </w:r>
      <w:r w:rsidRPr="008A0297">
        <w:rPr>
          <w:rFonts w:cs="Times New Roman"/>
          <w:color w:val="0000FF"/>
          <w:szCs w:val="24"/>
          <w:highlight w:val="white"/>
        </w:rPr>
        <w:t>sqrt</w:t>
      </w:r>
      <w:r w:rsidRPr="008A0297">
        <w:rPr>
          <w:rFonts w:cs="Times New Roman"/>
          <w:color w:val="000000"/>
          <w:szCs w:val="24"/>
          <w:highlight w:val="white"/>
        </w:rPr>
        <w:t xml:space="preserve">(min*d_ave*(10.**(-9.0))) </w:t>
      </w:r>
      <w:r w:rsidRPr="008A0297">
        <w:rPr>
          <w:rFonts w:cs="Times New Roman"/>
          <w:color w:val="008000"/>
          <w:szCs w:val="24"/>
          <w:highlight w:val="white"/>
        </w:rPr>
        <w:t>! average line length -- used for reporting, not calculations</w:t>
      </w:r>
    </w:p>
    <w:p w14:paraId="460DA79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dl = (10.**(9.))/(</w:t>
      </w:r>
      <w:r w:rsidRPr="008A0297">
        <w:rPr>
          <w:rFonts w:cs="Times New Roman"/>
          <w:color w:val="0000FF"/>
          <w:szCs w:val="24"/>
          <w:highlight w:val="white"/>
        </w:rPr>
        <w:t>sqrt</w:t>
      </w:r>
      <w:r w:rsidRPr="008A0297">
        <w:rPr>
          <w:rFonts w:cs="Times New Roman"/>
          <w:color w:val="000000"/>
          <w:szCs w:val="24"/>
          <w:highlight w:val="white"/>
        </w:rPr>
        <w:t>(num_density*d_ave*(10.**(-9.0)))*mult)</w:t>
      </w:r>
    </w:p>
    <w:p w14:paraId="14E3632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25F054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425ABDF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dl = (10.**(9.))/</w:t>
      </w:r>
      <w:r w:rsidRPr="008A0297">
        <w:rPr>
          <w:rFonts w:cs="Times New Roman"/>
          <w:color w:val="0000FF"/>
          <w:szCs w:val="24"/>
          <w:highlight w:val="white"/>
        </w:rPr>
        <w:t>sqrt</w:t>
      </w:r>
      <w:r w:rsidRPr="008A0297">
        <w:rPr>
          <w:rFonts w:cs="Times New Roman"/>
          <w:color w:val="000000"/>
          <w:szCs w:val="24"/>
          <w:highlight w:val="white"/>
        </w:rPr>
        <w:t>(num_density*d_ave*(10.**(-9.0)))</w:t>
      </w:r>
    </w:p>
    <w:p w14:paraId="2E36EE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C656D7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(num_density/100. &lt;= 1.e21)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find minimum density to use the cuttoff point for core analysis</w:t>
      </w:r>
    </w:p>
    <w:p w14:paraId="2A254BF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m_den=1.e-6</w:t>
      </w:r>
    </w:p>
    <w:p w14:paraId="73E0257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790AEF5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m_den = num_density*1e-28</w:t>
      </w:r>
    </w:p>
    <w:p w14:paraId="338BFE9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End If</w:t>
      </w:r>
    </w:p>
    <w:p w14:paraId="1CB202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t_inc = dl*0.000000001/free_speed</w:t>
      </w:r>
    </w:p>
    <w:p w14:paraId="7417C69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4F29742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Find dimensions of Mesh to be constructed later</w:t>
      </w:r>
    </w:p>
    <w:p w14:paraId="0458EC8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MeshDimensions(b1, c1, a, b, D1, d_ave, dl, Detail, num_density)</w:t>
      </w:r>
    </w:p>
    <w:p w14:paraId="6276EF6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7CA2B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Divide channel into sections of:</w:t>
      </w:r>
    </w:p>
    <w:p w14:paraId="71E5C1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2) </w:t>
      </w:r>
      <w:r w:rsidRPr="008A0297">
        <w:rPr>
          <w:rFonts w:cs="Times New Roman"/>
          <w:color w:val="0000FF"/>
          <w:szCs w:val="24"/>
          <w:highlight w:val="white"/>
        </w:rPr>
        <w:t>Then</w:t>
      </w:r>
    </w:p>
    <w:p w14:paraId="1649628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dx = d_ds/2.</w:t>
      </w:r>
    </w:p>
    <w:p w14:paraId="18562C7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num_sections = D1*1000./dx </w:t>
      </w:r>
    </w:p>
    <w:p w14:paraId="3CF48D0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(b1 &lt; 5*num_sections) </w:t>
      </w:r>
      <w:r w:rsidRPr="008A0297">
        <w:rPr>
          <w:rFonts w:cs="Times New Roman"/>
          <w:color w:val="008000"/>
          <w:szCs w:val="24"/>
          <w:highlight w:val="white"/>
        </w:rPr>
        <w:t>! make sure more than 1 defect populates each section</w:t>
      </w:r>
    </w:p>
    <w:p w14:paraId="0CD2F71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dx = dx + 1</w:t>
      </w:r>
    </w:p>
    <w:p w14:paraId="145D49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num_sections = D1*1000./dx</w:t>
      </w:r>
    </w:p>
    <w:p w14:paraId="59E701A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0E36DB6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defect_section = b1/num_sections </w:t>
      </w:r>
      <w:r w:rsidRPr="008A0297">
        <w:rPr>
          <w:rFonts w:cs="Times New Roman"/>
          <w:color w:val="008000"/>
          <w:szCs w:val="24"/>
          <w:highlight w:val="white"/>
        </w:rPr>
        <w:t>! Initial setting. Only used for not(varN) condition</w:t>
      </w:r>
    </w:p>
    <w:p w14:paraId="698CBF2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78F5F1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323EE5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Assign values to aa array</w:t>
      </w:r>
    </w:p>
    <w:p w14:paraId="31FF95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(varN) </w:t>
      </w:r>
      <w:r w:rsidRPr="008A0297">
        <w:rPr>
          <w:rFonts w:cs="Times New Roman"/>
          <w:color w:val="0000FF"/>
          <w:szCs w:val="24"/>
          <w:highlight w:val="white"/>
        </w:rPr>
        <w:t>Then</w:t>
      </w:r>
    </w:p>
    <w:p w14:paraId="352341D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Adjust parameters based on aa array</w:t>
      </w:r>
    </w:p>
    <w:p w14:paraId="24A11F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(aa(1:num_sections,1:3))</w:t>
      </w:r>
    </w:p>
    <w:p w14:paraId="544C22B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aa = 0</w:t>
      </w:r>
    </w:p>
    <w:p w14:paraId="07DD1DD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b1 = 0</w:t>
      </w:r>
    </w:p>
    <w:p w14:paraId="48CE02D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rand_n(1:2) is the left (1) and right (2) x values at any point           </w:t>
      </w:r>
    </w:p>
    <w:p w14:paraId="224FCE1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 = 0 </w:t>
      </w:r>
      <w:r w:rsidRPr="008A0297">
        <w:rPr>
          <w:rFonts w:cs="Times New Roman"/>
          <w:color w:val="008000"/>
          <w:szCs w:val="24"/>
          <w:highlight w:val="white"/>
        </w:rPr>
        <w:t>! Density tester</w:t>
      </w:r>
    </w:p>
    <w:p w14:paraId="6AA330D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rand_n(1) = 0; rand_n(2) = dx</w:t>
      </w:r>
    </w:p>
    <w:p w14:paraId="119556B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num_sections, 1</w:t>
      </w:r>
    </w:p>
    <w:p w14:paraId="292C5D3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aa(i,1) = 1./(</w:t>
      </w:r>
      <w:r w:rsidRPr="008A0297">
        <w:rPr>
          <w:rFonts w:cs="Times New Roman"/>
          <w:color w:val="0000FF"/>
          <w:szCs w:val="24"/>
          <w:highlight w:val="white"/>
        </w:rPr>
        <w:t>sqrt</w:t>
      </w:r>
      <w:r w:rsidRPr="008A0297">
        <w:rPr>
          <w:rFonts w:cs="Times New Roman"/>
          <w:color w:val="000000"/>
          <w:szCs w:val="24"/>
          <w:highlight w:val="white"/>
        </w:rPr>
        <w:t xml:space="preserve">((evalf(2,rand_n(1:1)) + evalf(2,rand_n(2:2)))*d_ave/(2.0*(10.**27.))))                 </w:t>
      </w:r>
    </w:p>
    <w:p w14:paraId="260092F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aa(i,2) = aa(i,2) + aa(i,1)*b*dx*(evalf(2, rand_n(1:1)) + evalf(2,rand_n(2:2)))/(2.0*10.**27.)</w:t>
      </w:r>
    </w:p>
    <w:p w14:paraId="7F13105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If</w:t>
      </w:r>
      <w:r w:rsidRPr="008A0297">
        <w:rPr>
          <w:rFonts w:cs="Times New Roman"/>
          <w:color w:val="000000"/>
          <w:szCs w:val="24"/>
          <w:highlight w:val="white"/>
        </w:rPr>
        <w:t xml:space="preserve"> (i == 1)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third column keeps track of total number of defects</w:t>
      </w:r>
    </w:p>
    <w:p w14:paraId="1966575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aa(i,3) = aa(i,2)</w:t>
      </w:r>
    </w:p>
    <w:p w14:paraId="06322D2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4DFBFF7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aa(i,3) = aa(i-1,3) + aa(i,2)</w:t>
      </w:r>
    </w:p>
    <w:p w14:paraId="5785976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3B0E5CA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 &lt; num_sections) aa(i+1,2) = aa(i,2)-</w:t>
      </w:r>
      <w:r w:rsidRPr="008A0297">
        <w:rPr>
          <w:rFonts w:cs="Times New Roman"/>
          <w:color w:val="0000FF"/>
          <w:szCs w:val="24"/>
          <w:highlight w:val="white"/>
        </w:rPr>
        <w:t>int</w:t>
      </w:r>
      <w:r w:rsidRPr="008A0297">
        <w:rPr>
          <w:rFonts w:cs="Times New Roman"/>
          <w:color w:val="000000"/>
          <w:szCs w:val="24"/>
          <w:highlight w:val="white"/>
        </w:rPr>
        <w:t xml:space="preserve">(aa(i,2)) </w:t>
      </w:r>
      <w:r w:rsidRPr="008A0297">
        <w:rPr>
          <w:rFonts w:cs="Times New Roman"/>
          <w:color w:val="008000"/>
          <w:szCs w:val="24"/>
          <w:highlight w:val="white"/>
        </w:rPr>
        <w:t xml:space="preserve">! Transfer fractions of a defect into the next section to preserve total number   </w:t>
      </w:r>
    </w:p>
    <w:p w14:paraId="3106484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rand_n = rand_n + dx</w:t>
      </w:r>
    </w:p>
    <w:p w14:paraId="590F36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 = rand + </w:t>
      </w:r>
      <w:r w:rsidRPr="008A0297">
        <w:rPr>
          <w:rFonts w:cs="Times New Roman"/>
          <w:color w:val="0000FF"/>
          <w:szCs w:val="24"/>
          <w:highlight w:val="white"/>
        </w:rPr>
        <w:t>int</w:t>
      </w:r>
      <w:r w:rsidRPr="008A0297">
        <w:rPr>
          <w:rFonts w:cs="Times New Roman"/>
          <w:color w:val="000000"/>
          <w:szCs w:val="24"/>
          <w:highlight w:val="white"/>
        </w:rPr>
        <w:t>(aa(i,2))/(aa(i,1)*b*dx)</w:t>
      </w:r>
    </w:p>
    <w:p w14:paraId="37A5699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r w:rsidRPr="008A0297">
        <w:rPr>
          <w:rFonts w:cs="Times New Roman"/>
          <w:color w:val="000000"/>
          <w:szCs w:val="24"/>
          <w:highlight w:val="white"/>
        </w:rPr>
        <w:t xml:space="preserve"> </w:t>
      </w:r>
    </w:p>
    <w:p w14:paraId="5FCFF36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rand=rand*(10**27.)/num_sections </w:t>
      </w:r>
      <w:r w:rsidRPr="008A0297">
        <w:rPr>
          <w:rFonts w:cs="Times New Roman"/>
          <w:color w:val="008000"/>
          <w:szCs w:val="24"/>
          <w:highlight w:val="white"/>
        </w:rPr>
        <w:t>! Get average density as expressed by this routine</w:t>
      </w:r>
    </w:p>
    <w:p w14:paraId="47BACA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b1 = </w:t>
      </w:r>
      <w:r w:rsidRPr="008A0297">
        <w:rPr>
          <w:rFonts w:cs="Times New Roman"/>
          <w:color w:val="0000FF"/>
          <w:szCs w:val="24"/>
          <w:highlight w:val="white"/>
        </w:rPr>
        <w:t>sum</w:t>
      </w:r>
      <w:r w:rsidRPr="008A0297">
        <w:rPr>
          <w:rFonts w:cs="Times New Roman"/>
          <w:color w:val="000000"/>
          <w:szCs w:val="24"/>
          <w:highlight w:val="white"/>
        </w:rPr>
        <w:t>(</w:t>
      </w:r>
      <w:r w:rsidRPr="008A0297">
        <w:rPr>
          <w:rFonts w:cs="Times New Roman"/>
          <w:color w:val="0000FF"/>
          <w:szCs w:val="24"/>
          <w:highlight w:val="white"/>
        </w:rPr>
        <w:t>int</w:t>
      </w:r>
      <w:r w:rsidRPr="008A0297">
        <w:rPr>
          <w:rFonts w:cs="Times New Roman"/>
          <w:color w:val="000000"/>
          <w:szCs w:val="24"/>
          <w:highlight w:val="white"/>
        </w:rPr>
        <w:t xml:space="preserve">(aa(:,2))) </w:t>
      </w:r>
      <w:r w:rsidRPr="008A0297">
        <w:rPr>
          <w:rFonts w:cs="Times New Roman"/>
          <w:color w:val="008000"/>
          <w:szCs w:val="24"/>
          <w:highlight w:val="white"/>
        </w:rPr>
        <w:t>! Update b1: Choice by MeshDimension is over-ruled due to changing num_density condition</w:t>
      </w:r>
    </w:p>
    <w:p w14:paraId="63FD66F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Test to make sure that the average density calculated here and earlier agree</w:t>
      </w:r>
    </w:p>
    <w:p w14:paraId="0B6527E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abs</w:t>
      </w:r>
      <w:r w:rsidRPr="008A0297">
        <w:rPr>
          <w:rFonts w:cs="Times New Roman"/>
          <w:color w:val="000000"/>
          <w:szCs w:val="24"/>
          <w:highlight w:val="white"/>
        </w:rPr>
        <w:t xml:space="preserve">(rand-num_density)/num_density &gt; 0.01) </w:t>
      </w:r>
      <w:r w:rsidRPr="008A0297">
        <w:rPr>
          <w:rFonts w:cs="Times New Roman"/>
          <w:color w:val="0000FF"/>
          <w:szCs w:val="24"/>
          <w:highlight w:val="white"/>
        </w:rPr>
        <w:t>Then</w:t>
      </w:r>
    </w:p>
    <w:p w14:paraId="42B92FB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Warning: the program"s routine for assigning defects to sections of the channel'</w:t>
      </w:r>
    </w:p>
    <w:p w14:paraId="5567AAE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has detected a computational difference between the funtional average density,'</w:t>
      </w:r>
      <w:r w:rsidRPr="008A0297">
        <w:rPr>
          <w:rFonts w:cs="Times New Roman"/>
          <w:color w:val="000000"/>
          <w:szCs w:val="24"/>
          <w:highlight w:val="white"/>
        </w:rPr>
        <w:t xml:space="preserve"> </w:t>
      </w:r>
    </w:p>
    <w:p w14:paraId="05139D8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num_density, </w:t>
      </w:r>
      <w:r w:rsidRPr="008A0297">
        <w:rPr>
          <w:rFonts w:cs="Times New Roman"/>
          <w:color w:val="A31515"/>
          <w:szCs w:val="24"/>
          <w:highlight w:val="white"/>
        </w:rPr>
        <w:t>' and the actual density to be distributed in the channel'</w:t>
      </w:r>
    </w:p>
    <w:p w14:paraId="5C8F46C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rand, </w:t>
      </w:r>
      <w:r w:rsidRPr="008A0297">
        <w:rPr>
          <w:rFonts w:cs="Times New Roman"/>
          <w:color w:val="A31515"/>
          <w:szCs w:val="24"/>
          <w:highlight w:val="white"/>
        </w:rPr>
        <w:t>' of greater than 1%. If you wish to continue, press "1"'</w:t>
      </w:r>
    </w:p>
    <w:p w14:paraId="7F9BB22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Otherwise, a different key will exit and you can change the function to a more'</w:t>
      </w:r>
    </w:p>
    <w:p w14:paraId="130EB5A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agreeable function for this program'</w:t>
      </w:r>
    </w:p>
    <w:p w14:paraId="365A6FC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read</w:t>
      </w:r>
      <w:r w:rsidRPr="008A0297">
        <w:rPr>
          <w:rFonts w:cs="Times New Roman"/>
          <w:color w:val="000000"/>
          <w:szCs w:val="24"/>
          <w:highlight w:val="white"/>
        </w:rPr>
        <w:t xml:space="preserve"> *, rand</w:t>
      </w:r>
    </w:p>
    <w:p w14:paraId="467FD98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(rand /= 1) </w:t>
      </w:r>
      <w:r w:rsidRPr="008A0297">
        <w:rPr>
          <w:rFonts w:cs="Times New Roman"/>
          <w:color w:val="0000FF"/>
          <w:szCs w:val="24"/>
          <w:highlight w:val="white"/>
        </w:rPr>
        <w:t>Stop</w:t>
      </w:r>
    </w:p>
    <w:p w14:paraId="31C9B4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20CB7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Ave_DS = </w:t>
      </w:r>
      <w:r w:rsidRPr="008A0297">
        <w:rPr>
          <w:rFonts w:cs="Times New Roman"/>
          <w:color w:val="0000FF"/>
          <w:szCs w:val="24"/>
          <w:highlight w:val="white"/>
        </w:rPr>
        <w:t>sum</w:t>
      </w:r>
      <w:r w:rsidRPr="008A0297">
        <w:rPr>
          <w:rFonts w:cs="Times New Roman"/>
          <w:color w:val="000000"/>
          <w:szCs w:val="24"/>
          <w:highlight w:val="white"/>
        </w:rPr>
        <w:t>(aa(:,3))/num_sections</w:t>
      </w:r>
    </w:p>
    <w:p w14:paraId="5CF6065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55DA01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53D2F7C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(choose_files(4)) </w:t>
      </w:r>
      <w:r w:rsidRPr="008A0297">
        <w:rPr>
          <w:rFonts w:cs="Times New Roman"/>
          <w:color w:val="0000FF"/>
          <w:szCs w:val="24"/>
          <w:highlight w:val="white"/>
        </w:rPr>
        <w:t>Then</w:t>
      </w:r>
    </w:p>
    <w:p w14:paraId="5F7794C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NSecScan = dl/dx </w:t>
      </w:r>
      <w:r w:rsidRPr="008A0297">
        <w:rPr>
          <w:rFonts w:cs="Times New Roman"/>
          <w:color w:val="008000"/>
          <w:szCs w:val="24"/>
          <w:highlight w:val="white"/>
        </w:rPr>
        <w:t>! number of sections to scan through in each analysis loop</w:t>
      </w:r>
    </w:p>
    <w:p w14:paraId="0994A00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(varn)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allocate registry</w:t>
      </w:r>
    </w:p>
    <w:p w14:paraId="25CC8D7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allocate</w:t>
      </w:r>
      <w:r w:rsidRPr="008A0297">
        <w:rPr>
          <w:rFonts w:cs="Times New Roman"/>
          <w:color w:val="000000"/>
          <w:szCs w:val="24"/>
          <w:highlight w:val="white"/>
        </w:rPr>
        <w:t>(registry(1:</w:t>
      </w:r>
      <w:r w:rsidRPr="008A0297">
        <w:rPr>
          <w:rFonts w:cs="Times New Roman"/>
          <w:color w:val="0000FF"/>
          <w:szCs w:val="24"/>
          <w:highlight w:val="white"/>
        </w:rPr>
        <w:t>int</w:t>
      </w:r>
      <w:r w:rsidRPr="008A0297">
        <w:rPr>
          <w:rFonts w:cs="Times New Roman"/>
          <w:color w:val="000000"/>
          <w:szCs w:val="24"/>
          <w:highlight w:val="white"/>
        </w:rPr>
        <w:t xml:space="preserve">(aa(1,3)*(1+NSecScan))*3)) </w:t>
      </w:r>
      <w:r w:rsidRPr="008A0297">
        <w:rPr>
          <w:rFonts w:cs="Times New Roman"/>
          <w:color w:val="008000"/>
          <w:szCs w:val="24"/>
          <w:highlight w:val="white"/>
        </w:rPr>
        <w:t>! registry length used is based on first section length. element values are y values.</w:t>
      </w:r>
    </w:p>
    <w:p w14:paraId="335C66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(reg_2(1:</w:t>
      </w:r>
      <w:r w:rsidRPr="008A0297">
        <w:rPr>
          <w:rFonts w:cs="Times New Roman"/>
          <w:color w:val="0000FF"/>
          <w:szCs w:val="24"/>
          <w:highlight w:val="white"/>
        </w:rPr>
        <w:t>int</w:t>
      </w:r>
      <w:r w:rsidRPr="008A0297">
        <w:rPr>
          <w:rFonts w:cs="Times New Roman"/>
          <w:color w:val="000000"/>
          <w:szCs w:val="24"/>
          <w:highlight w:val="white"/>
        </w:rPr>
        <w:t>(aa(1,3)*(1+NSecScan))*3))</w:t>
      </w:r>
    </w:p>
    <w:p w14:paraId="7AC5B2A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 If</w:t>
      </w:r>
      <w:r w:rsidRPr="008A0297">
        <w:rPr>
          <w:rFonts w:cs="Times New Roman"/>
          <w:color w:val="000000"/>
          <w:szCs w:val="24"/>
          <w:highlight w:val="white"/>
        </w:rPr>
        <w:t xml:space="preserve"> (Detail == 2) </w:t>
      </w:r>
      <w:r w:rsidRPr="008A0297">
        <w:rPr>
          <w:rFonts w:cs="Times New Roman"/>
          <w:color w:val="0000FF"/>
          <w:szCs w:val="24"/>
          <w:highlight w:val="white"/>
        </w:rPr>
        <w:t>Then</w:t>
      </w:r>
    </w:p>
    <w:p w14:paraId="0D64C91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(registry(1:</w:t>
      </w:r>
      <w:r w:rsidRPr="008A0297">
        <w:rPr>
          <w:rFonts w:cs="Times New Roman"/>
          <w:color w:val="0000FF"/>
          <w:szCs w:val="24"/>
          <w:highlight w:val="white"/>
        </w:rPr>
        <w:t>int</w:t>
      </w:r>
      <w:r w:rsidRPr="008A0297">
        <w:rPr>
          <w:rFonts w:cs="Times New Roman"/>
          <w:color w:val="000000"/>
          <w:szCs w:val="24"/>
          <w:highlight w:val="white"/>
        </w:rPr>
        <w:t>((defect_section)*(1+NSecScan)*3)))</w:t>
      </w:r>
    </w:p>
    <w:p w14:paraId="6E83C91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(reg_2(1:</w:t>
      </w:r>
      <w:r w:rsidRPr="008A0297">
        <w:rPr>
          <w:rFonts w:cs="Times New Roman"/>
          <w:color w:val="0000FF"/>
          <w:szCs w:val="24"/>
          <w:highlight w:val="white"/>
        </w:rPr>
        <w:t>int</w:t>
      </w:r>
      <w:r w:rsidRPr="008A0297">
        <w:rPr>
          <w:rFonts w:cs="Times New Roman"/>
          <w:color w:val="000000"/>
          <w:szCs w:val="24"/>
          <w:highlight w:val="white"/>
        </w:rPr>
        <w:t>((defect_section)*(NSecScan+1)*3)))</w:t>
      </w:r>
    </w:p>
    <w:p w14:paraId="50C5EDE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445085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75DE5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684398B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Assign max integer for statistical samples</w:t>
      </w:r>
    </w:p>
    <w:p w14:paraId="0445A31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7E8E1BD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c2 = c1</w:t>
      </w:r>
    </w:p>
    <w:p w14:paraId="2CCFF92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419711F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c2 = D1*1000/dl </w:t>
      </w:r>
      <w:r w:rsidRPr="008A0297">
        <w:rPr>
          <w:rFonts w:cs="Times New Roman"/>
          <w:color w:val="008000"/>
          <w:szCs w:val="24"/>
          <w:highlight w:val="white"/>
        </w:rPr>
        <w:t xml:space="preserve">! rather arbitrary sampling distance, dl  </w:t>
      </w:r>
    </w:p>
    <w:p w14:paraId="5B99B3D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3294D09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12120A8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Allocate and intialize arrays        </w:t>
      </w:r>
    </w:p>
    <w:p w14:paraId="592A3A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(Mesh(1:b1, 1:c1))</w:t>
      </w:r>
    </w:p>
    <w:p w14:paraId="4413247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(statistics(1:c2, 2:9, 1:num_sources))</w:t>
      </w:r>
    </w:p>
    <w:p w14:paraId="2D6A5BD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 xml:space="preserve">(dis_track(1:c2, 1:O, 1:num_sources)) </w:t>
      </w:r>
      <w:r w:rsidRPr="008A0297">
        <w:rPr>
          <w:rFonts w:cs="Times New Roman"/>
          <w:color w:val="008000"/>
          <w:szCs w:val="24"/>
          <w:highlight w:val="white"/>
        </w:rPr>
        <w:t>! rows are height at location, columns are dislocation number</w:t>
      </w:r>
    </w:p>
    <w:p w14:paraId="64514D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(mean(1:num_sources), mean_c(1:num_sources))</w:t>
      </w:r>
    </w:p>
    <w:p w14:paraId="1E1402A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(sdev(1:num_sources), sdev_c(1:num_sources))</w:t>
      </w:r>
    </w:p>
    <w:p w14:paraId="00B7638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(mean_time(1:c2, 1:O, 1:num_sources))</w:t>
      </w:r>
    </w:p>
    <w:p w14:paraId="167283E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 xml:space="preserve">(sdev_time(1:c2, 1:O, 1:num_sources)) </w:t>
      </w:r>
    </w:p>
    <w:p w14:paraId="423B9F9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(Choose_files(6) .AND. (Detail == 2)) </w:t>
      </w:r>
      <w:r w:rsidRPr="008A0297">
        <w:rPr>
          <w:rFonts w:cs="Times New Roman"/>
          <w:color w:val="0000FF"/>
          <w:szCs w:val="24"/>
          <w:highlight w:val="white"/>
        </w:rPr>
        <w:t>Then</w:t>
      </w:r>
    </w:p>
    <w:p w14:paraId="04666BA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Allocate</w:t>
      </w:r>
      <w:r w:rsidRPr="008A0297">
        <w:rPr>
          <w:rFonts w:cs="Times New Roman"/>
          <w:color w:val="000000"/>
          <w:szCs w:val="24"/>
          <w:highlight w:val="white"/>
        </w:rPr>
        <w:t>(interact_points(1:(c2*4),1:(2*O)))</w:t>
      </w:r>
    </w:p>
    <w:p w14:paraId="683D280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interact_points = 0.</w:t>
      </w:r>
    </w:p>
    <w:p w14:paraId="0D359B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r w:rsidRPr="008A0297">
        <w:rPr>
          <w:rFonts w:cs="Times New Roman"/>
          <w:color w:val="000000"/>
          <w:szCs w:val="24"/>
          <w:highlight w:val="white"/>
        </w:rPr>
        <w:t xml:space="preserve"> </w:t>
      </w:r>
    </w:p>
    <w:p w14:paraId="5C9AE96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mean_time = 0.</w:t>
      </w:r>
    </w:p>
    <w:p w14:paraId="3DF9940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sdev_time = 0.</w:t>
      </w:r>
    </w:p>
    <w:p w14:paraId="2AAF8D9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dis_track = 0.</w:t>
      </w:r>
    </w:p>
    <w:p w14:paraId="2BD74ED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 = 0.</w:t>
      </w:r>
    </w:p>
    <w:p w14:paraId="7DF8736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mean = 0.</w:t>
      </w:r>
    </w:p>
    <w:p w14:paraId="3F704CC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mean_c = 0.</w:t>
      </w:r>
    </w:p>
    <w:p w14:paraId="523F1D3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 = 0.</w:t>
      </w:r>
    </w:p>
    <w:p w14:paraId="5A51223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sdev_c = 0.       </w:t>
      </w:r>
    </w:p>
    <w:p w14:paraId="759AAA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499034E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MEAN SPACING MODEL ONLY:</w:t>
      </w:r>
    </w:p>
    <w:p w14:paraId="3C4B7DE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Set up first height location of the "highest" dislocation</w:t>
      </w:r>
    </w:p>
    <w:p w14:paraId="3728FE6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3AB46AD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l0 = b1/2 - (num_sources-1.)*spacing/d_ave </w:t>
      </w:r>
      <w:r w:rsidRPr="008A0297">
        <w:rPr>
          <w:rFonts w:cs="Times New Roman"/>
          <w:color w:val="008000"/>
          <w:szCs w:val="24"/>
          <w:highlight w:val="white"/>
        </w:rPr>
        <w:t xml:space="preserve">! Same for both even and odd source numbers  </w:t>
      </w:r>
    </w:p>
    <w:p w14:paraId="3673A7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DeltaL = spacing*2/d_ave</w:t>
      </w:r>
    </w:p>
    <w:p w14:paraId="0DEDBAD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mod</w:t>
      </w:r>
      <w:r w:rsidRPr="008A0297">
        <w:rPr>
          <w:rFonts w:cs="Times New Roman"/>
          <w:color w:val="000000"/>
          <w:szCs w:val="24"/>
          <w:highlight w:val="white"/>
        </w:rPr>
        <w:t xml:space="preserve">(l0,2)==1) l0=l0+1 </w:t>
      </w:r>
      <w:r w:rsidRPr="008A0297">
        <w:rPr>
          <w:rFonts w:cs="Times New Roman"/>
          <w:color w:val="008000"/>
          <w:szCs w:val="24"/>
          <w:highlight w:val="white"/>
        </w:rPr>
        <w:t>! start the source at a defect</w:t>
      </w:r>
    </w:p>
    <w:p w14:paraId="742555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Mesh1 = .false.</w:t>
      </w:r>
    </w:p>
    <w:p w14:paraId="5747F43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r w:rsidRPr="008A0297">
        <w:rPr>
          <w:rFonts w:cs="Times New Roman"/>
          <w:color w:val="000000"/>
          <w:szCs w:val="24"/>
          <w:highlight w:val="white"/>
        </w:rPr>
        <w:t xml:space="preserve">  </w:t>
      </w:r>
    </w:p>
    <w:p w14:paraId="7E7208A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77C2BA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Perform Analysis            </w:t>
      </w:r>
    </w:p>
    <w:p w14:paraId="04796D1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Beginning Analysis...'</w:t>
      </w:r>
    </w:p>
    <w:p w14:paraId="415A9B7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CPU_TIME</w:t>
      </w:r>
      <w:r w:rsidRPr="008A0297">
        <w:rPr>
          <w:rFonts w:cs="Times New Roman"/>
          <w:color w:val="000000"/>
          <w:szCs w:val="24"/>
          <w:highlight w:val="white"/>
        </w:rPr>
        <w:t xml:space="preserve">(comptime0) </w:t>
      </w:r>
      <w:r w:rsidRPr="008A0297">
        <w:rPr>
          <w:rFonts w:cs="Times New Roman"/>
          <w:color w:val="008000"/>
          <w:szCs w:val="24"/>
          <w:highlight w:val="white"/>
        </w:rPr>
        <w:t>! zero out computation initial time</w:t>
      </w:r>
    </w:p>
    <w:p w14:paraId="4C0B001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N, 1</w:t>
      </w:r>
    </w:p>
    <w:p w14:paraId="5D0F66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(det_prog)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Data for history '</w:t>
      </w:r>
      <w:r w:rsidRPr="008A0297">
        <w:rPr>
          <w:rFonts w:cs="Times New Roman"/>
          <w:color w:val="000000"/>
          <w:szCs w:val="24"/>
          <w:highlight w:val="white"/>
        </w:rPr>
        <w:t>, i</w:t>
      </w:r>
    </w:p>
    <w:p w14:paraId="32E47E0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not</w:t>
      </w:r>
      <w:r w:rsidRPr="008A0297">
        <w:rPr>
          <w:rFonts w:cs="Times New Roman"/>
          <w:color w:val="000000"/>
          <w:szCs w:val="24"/>
          <w:highlight w:val="white"/>
        </w:rPr>
        <w:t xml:space="preserve">(Mesh1))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Populate mesh for next pass</w:t>
      </w:r>
    </w:p>
    <w:p w14:paraId="02C4B76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DefectMesh(num_density, Mesh, b1, c1, Detail, a, aa, b, D1, d, d_a, d_ave, dx, defect_section, dmin, &amp;</w:t>
      </w:r>
    </w:p>
    <w:p w14:paraId="4FBDB05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dmax, d_Type, Gauss, PDFmax, sdev_d, varN, num_sections, fast, imin, det_prog)</w:t>
      </w:r>
    </w:p>
    <w:p w14:paraId="3B23722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59DED32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 == 1) </w:t>
      </w:r>
      <w:r w:rsidRPr="008A0297">
        <w:rPr>
          <w:rFonts w:cs="Times New Roman"/>
          <w:color w:val="0000FF"/>
          <w:szCs w:val="24"/>
          <w:highlight w:val="white"/>
        </w:rPr>
        <w:t>Then</w:t>
      </w:r>
    </w:p>
    <w:p w14:paraId="545848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DefectMesh(num_density, Mesh, b1, c1, Detail, a, aa, b, D1, d, d_a, d_ave, dx, defect_section, dmin, &amp;</w:t>
      </w:r>
    </w:p>
    <w:p w14:paraId="59D2F6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dmax, d_Type, Gauss, PDFmax, sdev_d, varN, num_sections, fast, imin, det_prog)</w:t>
      </w:r>
    </w:p>
    <w:p w14:paraId="0D4FD28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End If</w:t>
      </w:r>
    </w:p>
    <w:p w14:paraId="4A4D3FA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Mesh(1:imin,4) = 2 </w:t>
      </w:r>
      <w:r w:rsidRPr="008A0297">
        <w:rPr>
          <w:rFonts w:cs="Times New Roman"/>
          <w:color w:val="008000"/>
          <w:szCs w:val="24"/>
          <w:highlight w:val="white"/>
        </w:rPr>
        <w:t>! reset all defects to existing</w:t>
      </w:r>
    </w:p>
    <w:p w14:paraId="109051C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B9ECE5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Initialize the upper limit of the channel to 0 and the lower limit to maximum height. </w:t>
      </w:r>
    </w:p>
    <w:p w14:paraId="665D865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This will be set to its actual value on the location of the first height determination</w:t>
      </w:r>
    </w:p>
    <w:p w14:paraId="2CF68E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statistics(1:c2,2, 1:num_sources) = 0 </w:t>
      </w:r>
    </w:p>
    <w:p w14:paraId="09B9D38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statistics(1:c2,3, 1:num_sources) = b</w:t>
      </w:r>
    </w:p>
    <w:p w14:paraId="38F5BB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462E254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(Mesh(l0,1) ==0.) l0=l0+1</w:t>
      </w:r>
    </w:p>
    <w:p w14:paraId="735812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14B90B4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Perform the history's calculations</w:t>
      </w:r>
    </w:p>
    <w:p w14:paraId="19F1C61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O, 1 </w:t>
      </w:r>
      <w:r w:rsidRPr="008A0297">
        <w:rPr>
          <w:rFonts w:cs="Times New Roman"/>
          <w:color w:val="008000"/>
          <w:szCs w:val="24"/>
          <w:highlight w:val="white"/>
        </w:rPr>
        <w:t>! Send additional dislocations through the material until the required number have gone through</w:t>
      </w:r>
    </w:p>
    <w:p w14:paraId="6B49DF8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 </w:t>
      </w:r>
      <w:r w:rsidRPr="008A0297">
        <w:rPr>
          <w:rFonts w:cs="Times New Roman"/>
          <w:color w:val="008000"/>
          <w:szCs w:val="24"/>
          <w:highlight w:val="white"/>
        </w:rPr>
        <w:t>! Send one dislocation through the material at a time from each source</w:t>
      </w:r>
    </w:p>
    <w:p w14:paraId="0C12646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1</w:t>
      </w:r>
    </w:p>
    <w:p w14:paraId="38A30CE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time = 0.                    </w:t>
      </w:r>
    </w:p>
    <w:p w14:paraId="6232BDF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Start dislocation moving in its chosen location in the mesh</w:t>
      </w:r>
    </w:p>
    <w:p w14:paraId="4FAE10C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63C6AC0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l0+(source-1)*DeltaL </w:t>
      </w:r>
      <w:r w:rsidRPr="008A0297">
        <w:rPr>
          <w:rFonts w:cs="Times New Roman"/>
          <w:color w:val="008000"/>
          <w:szCs w:val="24"/>
          <w:highlight w:val="white"/>
        </w:rPr>
        <w:t>! starting row in Mesh</w:t>
      </w:r>
    </w:p>
    <w:p w14:paraId="57C1C36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height0 = l*d_ave/2. </w:t>
      </w:r>
      <w:r w:rsidRPr="008A0297">
        <w:rPr>
          <w:rFonts w:cs="Times New Roman"/>
          <w:color w:val="008000"/>
          <w:szCs w:val="24"/>
          <w:highlight w:val="white"/>
        </w:rPr>
        <w:t>! Initial dislocation height</w:t>
      </w:r>
    </w:p>
    <w:p w14:paraId="3F716D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height0</w:t>
      </w:r>
    </w:p>
    <w:p w14:paraId="7D8A69D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x = 0.</w:t>
      </w:r>
    </w:p>
    <w:p w14:paraId="420AE93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 = 1 </w:t>
      </w:r>
      <w:r w:rsidRPr="008A0297">
        <w:rPr>
          <w:rFonts w:cs="Times New Roman"/>
          <w:color w:val="008000"/>
          <w:szCs w:val="24"/>
          <w:highlight w:val="white"/>
        </w:rPr>
        <w:t>! starting column in Mesh</w:t>
      </w:r>
    </w:p>
    <w:p w14:paraId="37A2D9D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7D8C2A0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closest_i = 1</w:t>
      </w:r>
    </w:p>
    <w:p w14:paraId="05344FD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lasti = 3 </w:t>
      </w:r>
      <w:r w:rsidRPr="008A0297">
        <w:rPr>
          <w:rFonts w:cs="Times New Roman"/>
          <w:color w:val="008000"/>
          <w:szCs w:val="24"/>
          <w:highlight w:val="white"/>
        </w:rPr>
        <w:t>! initialize this variable used if varN = .true. to find the initial defect section location</w:t>
      </w:r>
    </w:p>
    <w:p w14:paraId="42E7BF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height0 = b/2.+(source-1)*spacing </w:t>
      </w:r>
      <w:r w:rsidRPr="008A0297">
        <w:rPr>
          <w:rFonts w:cs="Times New Roman"/>
          <w:color w:val="008000"/>
          <w:szCs w:val="24"/>
          <w:highlight w:val="white"/>
        </w:rPr>
        <w:t xml:space="preserve">! Initial height of dislocation </w:t>
      </w:r>
    </w:p>
    <w:p w14:paraId="4F9B13A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height0</w:t>
      </w:r>
    </w:p>
    <w:p w14:paraId="0B4E956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x = 0. </w:t>
      </w:r>
    </w:p>
    <w:p w14:paraId="60C6B48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j = 1 </w:t>
      </w:r>
      <w:r w:rsidRPr="008A0297">
        <w:rPr>
          <w:rFonts w:cs="Times New Roman"/>
          <w:color w:val="008000"/>
          <w:szCs w:val="24"/>
          <w:highlight w:val="white"/>
        </w:rPr>
        <w:t>! Location in sampling arrays</w:t>
      </w:r>
    </w:p>
    <w:p w14:paraId="4207D77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End If</w:t>
      </w:r>
    </w:p>
    <w:p w14:paraId="41E29E5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Continue interacting until the dislocation has reached the channel boundary</w:t>
      </w:r>
    </w:p>
    <w:p w14:paraId="2DE157D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(x &lt; D1*1000.) </w:t>
      </w:r>
    </w:p>
    <w:p w14:paraId="38F3534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w:t>
      </w:r>
    </w:p>
    <w:p w14:paraId="69CDCC6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For the average spacing model</w:t>
      </w:r>
    </w:p>
    <w:p w14:paraId="1726E1C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w:t>
      </w:r>
    </w:p>
    <w:p w14:paraId="49AFA9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730AD99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Find the position of next interaction and update tracking arrays</w:t>
      </w:r>
    </w:p>
    <w:p w14:paraId="0249F2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((Mesh(l,m) /= 2.) .AND. (m &lt; c1))   </w:t>
      </w:r>
    </w:p>
    <w:p w14:paraId="69D7131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dis_track(m,k,source) = height-height0</w:t>
      </w:r>
    </w:p>
    <w:p w14:paraId="7B035E2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mean_time(m,k,source) = mean_time(m,k,source) + time + dl/free_speed*0.000000001</w:t>
      </w:r>
    </w:p>
    <w:p w14:paraId="4B40BD8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sdev_time(m,k,source) = sdev_time(m,k,source) + (time + dl/free_speed*0.000000001)**2.0</w:t>
      </w:r>
    </w:p>
    <w:p w14:paraId="0DB32A6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time = time + dl/free_speed*0.000000001</w:t>
      </w:r>
    </w:p>
    <w:p w14:paraId="2D6F574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2374747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max and min values of channel</w:t>
      </w:r>
    </w:p>
    <w:p w14:paraId="45A5F1F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&gt; statistics(m,2,source)) statistics(m,2,source) = height                   </w:t>
      </w:r>
    </w:p>
    <w:p w14:paraId="0A409C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&lt; statistics(m,3,source)) statistics(m,3,source) = height</w:t>
      </w:r>
    </w:p>
    <w:p w14:paraId="6BAE5F5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 = m + 1 </w:t>
      </w:r>
      <w:r w:rsidRPr="008A0297">
        <w:rPr>
          <w:rFonts w:cs="Times New Roman"/>
          <w:color w:val="008000"/>
          <w:szCs w:val="24"/>
          <w:highlight w:val="white"/>
        </w:rPr>
        <w:t>! move over one mean free path</w:t>
      </w:r>
    </w:p>
    <w:p w14:paraId="1B8D03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0BC6265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Mesh(l,m) = 1. </w:t>
      </w:r>
      <w:r w:rsidRPr="008A0297">
        <w:rPr>
          <w:rFonts w:cs="Times New Roman"/>
          <w:color w:val="008000"/>
          <w:szCs w:val="24"/>
          <w:highlight w:val="white"/>
        </w:rPr>
        <w:t xml:space="preserve">! Since a reaction has occured, change the value of the dislocation entry  </w:t>
      </w:r>
    </w:p>
    <w:p w14:paraId="4BBA2D4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4068BE4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max and min values of channel</w:t>
      </w:r>
    </w:p>
    <w:p w14:paraId="0D59C6A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&gt; statistics(m,2,source)) statistics(m,2,source) = height                   </w:t>
      </w:r>
    </w:p>
    <w:p w14:paraId="4826A20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&lt; statistics(m,3,source)) statistics(m,3,source) = height</w:t>
      </w:r>
    </w:p>
    <w:p w14:paraId="0D21AFB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605EF7E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update tracking arrays and x </w:t>
      </w:r>
    </w:p>
    <w:p w14:paraId="3658BBB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mean_time(m,k,source) = mean_time(m,k,source) + time + time_pin + dl/free_speed*0.000000001</w:t>
      </w:r>
    </w:p>
    <w:p w14:paraId="05257BA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sdev_time(m,k,source) = sdev_time(m,k,source) + (time + time_pin + dl/free_speed*0.000000001)**2.0</w:t>
      </w:r>
    </w:p>
    <w:p w14:paraId="0A055CE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time = time + time_pin + dl/free_speed*0.000000001</w:t>
      </w:r>
    </w:p>
    <w:p w14:paraId="0ACAF7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p>
    <w:p w14:paraId="2779FFC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Get rand number and use to find up or down</w:t>
      </w:r>
    </w:p>
    <w:p w14:paraId="0E55204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72C3E7C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(rand &lt;= p_elim)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jog the dislocation only for defect removal conditions</w:t>
      </w:r>
    </w:p>
    <w:p w14:paraId="609EDE8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49CB03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(rand &lt; 0.5) </w:t>
      </w:r>
      <w:r w:rsidRPr="008A0297">
        <w:rPr>
          <w:rFonts w:cs="Times New Roman"/>
          <w:color w:val="0000FF"/>
          <w:szCs w:val="24"/>
          <w:highlight w:val="white"/>
        </w:rPr>
        <w:t>Then</w:t>
      </w:r>
    </w:p>
    <w:p w14:paraId="0C5BFDD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 + d_ave/2.</w:t>
      </w:r>
    </w:p>
    <w:p w14:paraId="4026358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 - 1 </w:t>
      </w:r>
      <w:r w:rsidRPr="008A0297">
        <w:rPr>
          <w:rFonts w:cs="Times New Roman"/>
          <w:color w:val="008000"/>
          <w:szCs w:val="24"/>
          <w:highlight w:val="white"/>
        </w:rPr>
        <w:t>! row number 1 is defined as the top left of the array</w:t>
      </w:r>
    </w:p>
    <w:p w14:paraId="14E0C27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Validation(l, b1, c_max, c_min) </w:t>
      </w:r>
      <w:r w:rsidRPr="008A0297">
        <w:rPr>
          <w:rFonts w:cs="Times New Roman"/>
          <w:color w:val="008000"/>
          <w:szCs w:val="24"/>
          <w:highlight w:val="white"/>
        </w:rPr>
        <w:t>! Prevent exit from boundary</w:t>
      </w:r>
    </w:p>
    <w:p w14:paraId="0D90B56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p>
    <w:p w14:paraId="038B30E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 - d_ave/2.</w:t>
      </w:r>
    </w:p>
    <w:p w14:paraId="0DDF6ED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 + 1</w:t>
      </w:r>
    </w:p>
    <w:p w14:paraId="4FAB5FE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Validation(l, b1, c_max, c_min) </w:t>
      </w:r>
      <w:r w:rsidRPr="008A0297">
        <w:rPr>
          <w:rFonts w:cs="Times New Roman"/>
          <w:color w:val="008000"/>
          <w:szCs w:val="24"/>
          <w:highlight w:val="white"/>
        </w:rPr>
        <w:t>! Prevent exit from boundary</w:t>
      </w:r>
    </w:p>
    <w:p w14:paraId="7C8A22A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A60AB1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If no elimination occurs, preserve defect.</w:t>
      </w:r>
    </w:p>
    <w:p w14:paraId="4991BCA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Mesh(l,m) = 2.</w:t>
      </w:r>
    </w:p>
    <w:p w14:paraId="76FFE8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281A4A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529774E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Record dislocation height</w:t>
      </w:r>
    </w:p>
    <w:p w14:paraId="176CF6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 == 1) dis_track(m,k,source) = height-height0</w:t>
      </w:r>
    </w:p>
    <w:p w14:paraId="4A3376C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3361280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Go to next index and update x</w:t>
      </w:r>
    </w:p>
    <w:p w14:paraId="31489B8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 = m + 1</w:t>
      </w:r>
    </w:p>
    <w:p w14:paraId="4983A3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x = m*dl</w:t>
      </w:r>
    </w:p>
    <w:p w14:paraId="5A18997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w:t>
      </w:r>
    </w:p>
    <w:p w14:paraId="7CC558E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For the random spacing model</w:t>
      </w:r>
    </w:p>
    <w:p w14:paraId="39F17A5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w:t>
      </w:r>
    </w:p>
    <w:p w14:paraId="7FEFAB1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28831D0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Call</w:t>
      </w:r>
      <w:r w:rsidRPr="008A0297">
        <w:rPr>
          <w:rFonts w:cs="Times New Roman"/>
          <w:color w:val="000000"/>
          <w:szCs w:val="24"/>
          <w:highlight w:val="white"/>
        </w:rPr>
        <w:t xml:space="preserve"> NextDefect(x, height, Mesh, b1, D1*1000., num_sections, defect_section, aa, closest_i, varN, lasti, Ave_DS) </w:t>
      </w:r>
      <w:r w:rsidRPr="008A0297">
        <w:rPr>
          <w:rFonts w:cs="Times New Roman"/>
          <w:color w:val="008000"/>
          <w:szCs w:val="24"/>
          <w:highlight w:val="white"/>
        </w:rPr>
        <w:t>! Find and eliminate the next defect</w:t>
      </w:r>
    </w:p>
    <w:p w14:paraId="48FE15B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For a non-interacting dislocation, sample the channel height every dx = dl and record statistics</w:t>
      </w:r>
    </w:p>
    <w:p w14:paraId="5694352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Sample locations up until interaction point (needed for statistical consistency)</w:t>
      </w:r>
    </w:p>
    <w:p w14:paraId="0EC8A01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(x &gt; j*dl) </w:t>
      </w:r>
      <w:r w:rsidRPr="008A0297">
        <w:rPr>
          <w:rFonts w:cs="Times New Roman"/>
          <w:color w:val="0000FF"/>
          <w:szCs w:val="24"/>
          <w:highlight w:val="white"/>
        </w:rPr>
        <w:t>Then</w:t>
      </w:r>
    </w:p>
    <w:p w14:paraId="41B27A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Catch_up(height, height0, x, j, i, c2, k, time, dl, D1, free_speed, dis_track, statistics, &amp;</w:t>
      </w:r>
    </w:p>
    <w:p w14:paraId="771852D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source, mean_time, sdev_time, t_inc)</w:t>
      </w:r>
    </w:p>
    <w:p w14:paraId="7B303F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4EEDFD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5B0EDF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Store location of interaction in interaction points array</w:t>
      </w:r>
    </w:p>
    <w:p w14:paraId="64A2FBE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(choose_files(6)) </w:t>
      </w:r>
      <w:r w:rsidRPr="008A0297">
        <w:rPr>
          <w:rFonts w:cs="Times New Roman"/>
          <w:color w:val="0000FF"/>
          <w:szCs w:val="24"/>
          <w:highlight w:val="white"/>
        </w:rPr>
        <w:t>Then</w:t>
      </w:r>
    </w:p>
    <w:p w14:paraId="5BA6213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 == 1) </w:t>
      </w:r>
      <w:r w:rsidRPr="008A0297">
        <w:rPr>
          <w:rFonts w:cs="Times New Roman"/>
          <w:color w:val="0000FF"/>
          <w:szCs w:val="24"/>
          <w:highlight w:val="white"/>
        </w:rPr>
        <w:t>Then</w:t>
      </w:r>
    </w:p>
    <w:p w14:paraId="0F55D89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((x &lt; D1*1000) .AND. (ip &lt;= 4*c2))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Only last interaction history is worth taking time on this</w:t>
      </w:r>
    </w:p>
    <w:p w14:paraId="6B639C0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interact_points(ip,2*k-1) = x</w:t>
      </w:r>
    </w:p>
    <w:p w14:paraId="6765C40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interact_points(ip,2*k) = height-height0</w:t>
      </w:r>
    </w:p>
    <w:p w14:paraId="461F55A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ip + 1</w:t>
      </w:r>
    </w:p>
    <w:p w14:paraId="3B26D31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B7C31B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Warning statment evalutation</w:t>
      </w:r>
    </w:p>
    <w:p w14:paraId="468CA4C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(ip &gt; 4*c2) </w:t>
      </w:r>
      <w:r w:rsidRPr="008A0297">
        <w:rPr>
          <w:rFonts w:cs="Times New Roman"/>
          <w:color w:val="0000FF"/>
          <w:szCs w:val="24"/>
          <w:highlight w:val="white"/>
        </w:rPr>
        <w:t>then</w:t>
      </w:r>
    </w:p>
    <w:p w14:paraId="1C99677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'WARNING: number of interactions has reached maximum accounted for'</w:t>
      </w:r>
    </w:p>
    <w:p w14:paraId="442220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'Interaction point file will be incomplete'</w:t>
      </w:r>
    </w:p>
    <w:p w14:paraId="6C33C5C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193701D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E4F595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522770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463E2D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!if the dislocation interacted                                                    </w:t>
      </w:r>
    </w:p>
    <w:p w14:paraId="5A52306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(x &lt;= D1*1000.) </w:t>
      </w:r>
      <w:r w:rsidRPr="008A0297">
        <w:rPr>
          <w:rFonts w:cs="Times New Roman"/>
          <w:color w:val="0000FF"/>
          <w:szCs w:val="24"/>
          <w:highlight w:val="white"/>
        </w:rPr>
        <w:t>Then</w:t>
      </w:r>
      <w:r w:rsidRPr="008A0297">
        <w:rPr>
          <w:rFonts w:cs="Times New Roman"/>
          <w:color w:val="000000"/>
          <w:szCs w:val="24"/>
          <w:highlight w:val="white"/>
        </w:rPr>
        <w:t xml:space="preserve"> </w:t>
      </w:r>
    </w:p>
    <w:p w14:paraId="1E177E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064EF0B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(rand &lt;= p_elim)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jog the dislocation only for defect removal conditions</w:t>
      </w:r>
    </w:p>
    <w:p w14:paraId="1D745FF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8000"/>
          <w:szCs w:val="24"/>
          <w:highlight w:val="white"/>
        </w:rPr>
        <w:t xml:space="preserve">! Increase time for how long it took the dislocation to consume the loop </w:t>
      </w:r>
    </w:p>
    <w:p w14:paraId="149239E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time = time + time_pin </w:t>
      </w:r>
    </w:p>
    <w:p w14:paraId="48C4557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Interact with the defect and change height depending on if the defect is mostly higher or lower than the dislocation.</w:t>
      </w:r>
    </w:p>
    <w:p w14:paraId="2F0EB9E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RANDOM_NUMBER</w:t>
      </w:r>
      <w:r w:rsidRPr="008A0297">
        <w:rPr>
          <w:rFonts w:cs="Times New Roman"/>
          <w:color w:val="000000"/>
          <w:szCs w:val="24"/>
          <w:highlight w:val="white"/>
        </w:rPr>
        <w:t>(rand)</w:t>
      </w:r>
    </w:p>
    <w:p w14:paraId="62FF85D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(rand &lt; 0.5) </w:t>
      </w:r>
      <w:r w:rsidRPr="008A0297">
        <w:rPr>
          <w:rFonts w:cs="Times New Roman"/>
          <w:color w:val="0000FF"/>
          <w:szCs w:val="24"/>
          <w:highlight w:val="white"/>
        </w:rPr>
        <w:t>Then</w:t>
      </w:r>
    </w:p>
    <w:p w14:paraId="7FBDC97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 + Mesh(closest_i, 5)/2.</w:t>
      </w:r>
    </w:p>
    <w:p w14:paraId="2EE7B87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&gt; b) </w:t>
      </w:r>
      <w:r w:rsidRPr="008A0297">
        <w:rPr>
          <w:rFonts w:cs="Times New Roman"/>
          <w:color w:val="0000FF"/>
          <w:szCs w:val="24"/>
          <w:highlight w:val="white"/>
        </w:rPr>
        <w:t>Then</w:t>
      </w:r>
    </w:p>
    <w:p w14:paraId="0A9BC6F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'Warning: Boundary violation'</w:t>
      </w:r>
    </w:p>
    <w:p w14:paraId="152C5AC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b</w:t>
      </w:r>
    </w:p>
    <w:p w14:paraId="61A454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c_max = c_max + 1</w:t>
      </w:r>
    </w:p>
    <w:p w14:paraId="7844A70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CC9C44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637C1CA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height - Mesh(closest_i, 5)/2.</w:t>
      </w:r>
    </w:p>
    <w:p w14:paraId="2B632CE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(height &lt; 0) </w:t>
      </w:r>
      <w:r w:rsidRPr="008A0297">
        <w:rPr>
          <w:rFonts w:cs="Times New Roman"/>
          <w:color w:val="0000FF"/>
          <w:szCs w:val="24"/>
          <w:highlight w:val="white"/>
        </w:rPr>
        <w:t>Then</w:t>
      </w:r>
    </w:p>
    <w:p w14:paraId="16BF2AC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'Warning: Boundary violation'</w:t>
      </w:r>
    </w:p>
    <w:p w14:paraId="3EDA0F3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 = 0</w:t>
      </w:r>
    </w:p>
    <w:p w14:paraId="4E862D1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c_min = c_min + 1</w:t>
      </w:r>
    </w:p>
    <w:p w14:paraId="0C7C6DC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1C8B208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06C140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If no elimination occurs, preserve defect.</w:t>
      </w:r>
    </w:p>
    <w:p w14:paraId="6D49AF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Mesh(closest_i,4) = 2.</w:t>
      </w:r>
    </w:p>
    <w:p w14:paraId="3EDFBD7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874359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r w:rsidRPr="008A0297">
        <w:rPr>
          <w:rFonts w:cs="Times New Roman"/>
          <w:color w:val="000000"/>
          <w:szCs w:val="24"/>
          <w:highlight w:val="white"/>
        </w:rPr>
        <w:t xml:space="preserve">   </w:t>
      </w:r>
    </w:p>
    <w:p w14:paraId="0D3937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71AB74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r w:rsidRPr="008A0297">
        <w:rPr>
          <w:rFonts w:cs="Times New Roman"/>
          <w:color w:val="000000"/>
          <w:szCs w:val="24"/>
          <w:highlight w:val="white"/>
        </w:rPr>
        <w:t xml:space="preserve">   </w:t>
      </w:r>
    </w:p>
    <w:p w14:paraId="06F6E6A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8FC75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183A7CB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16CEFAF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8000"/>
          <w:szCs w:val="24"/>
          <w:highlight w:val="white"/>
        </w:rPr>
        <w:t>! Get core channel height for all sources</w:t>
      </w:r>
    </w:p>
    <w:p w14:paraId="1D7E3C4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(Choose_files(4)) </w:t>
      </w:r>
      <w:r w:rsidRPr="008A0297">
        <w:rPr>
          <w:rFonts w:cs="Times New Roman"/>
          <w:color w:val="0000FF"/>
          <w:szCs w:val="24"/>
          <w:highlight w:val="white"/>
        </w:rPr>
        <w:t>Then</w:t>
      </w:r>
    </w:p>
    <w:p w14:paraId="0EDA6CB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2)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Model 2</w:t>
      </w:r>
    </w:p>
    <w:p w14:paraId="6C8A9AC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(varN)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variable density</w:t>
      </w:r>
    </w:p>
    <w:p w14:paraId="1C60916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3FB6A61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minsection = 1</w:t>
      </w:r>
    </w:p>
    <w:p w14:paraId="5D0E5E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maxsection = NSecScan*3</w:t>
      </w:r>
    </w:p>
    <w:p w14:paraId="0B3A09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1 </w:t>
      </w:r>
      <w:r w:rsidRPr="008A0297">
        <w:rPr>
          <w:rFonts w:cs="Times New Roman"/>
          <w:color w:val="008000"/>
          <w:szCs w:val="24"/>
          <w:highlight w:val="white"/>
        </w:rPr>
        <w:t>! registry element count</w:t>
      </w:r>
    </w:p>
    <w:p w14:paraId="4C9261E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j=1,</w:t>
      </w:r>
      <w:r w:rsidRPr="008A0297">
        <w:rPr>
          <w:rFonts w:cs="Times New Roman"/>
          <w:color w:val="0000FF"/>
          <w:szCs w:val="24"/>
          <w:highlight w:val="white"/>
        </w:rPr>
        <w:t>int</w:t>
      </w:r>
      <w:r w:rsidRPr="008A0297">
        <w:rPr>
          <w:rFonts w:cs="Times New Roman"/>
          <w:color w:val="000000"/>
          <w:szCs w:val="24"/>
          <w:highlight w:val="white"/>
        </w:rPr>
        <w:t>(D1/dl),1</w:t>
      </w:r>
    </w:p>
    <w:p w14:paraId="26C3BB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num_defects = aa(maxsection,3)-aa(minsection,3)-aa(minsection,2) </w:t>
      </w:r>
      <w:r w:rsidRPr="008A0297">
        <w:rPr>
          <w:rFonts w:cs="Times New Roman"/>
          <w:color w:val="008000"/>
          <w:szCs w:val="24"/>
          <w:highlight w:val="white"/>
        </w:rPr>
        <w:t>! get number of defects to sort through to find the registry</w:t>
      </w:r>
    </w:p>
    <w:p w14:paraId="3E06C23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 = 0</w:t>
      </w:r>
    </w:p>
    <w:p w14:paraId="24558F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aa(minsection,3)-aa(minsection,2),aa(maxsection,3),1 </w:t>
      </w:r>
      <w:r w:rsidRPr="008A0297">
        <w:rPr>
          <w:rFonts w:cs="Times New Roman"/>
          <w:color w:val="008000"/>
          <w:szCs w:val="24"/>
          <w:highlight w:val="white"/>
        </w:rPr>
        <w:t>! fill up registry</w:t>
      </w:r>
    </w:p>
    <w:p w14:paraId="016BFB1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(Mesh(k,4) == 2)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defect must exist</w:t>
      </w:r>
    </w:p>
    <w:p w14:paraId="268CD84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(Mesh(k,2) &lt; statistics(j,2,source) .AND. Mesh(k,2) &gt; statistics(j,3,source)) </w:t>
      </w:r>
      <w:r w:rsidRPr="008A0297">
        <w:rPr>
          <w:rFonts w:cs="Times New Roman"/>
          <w:color w:val="0000FF"/>
          <w:szCs w:val="24"/>
          <w:highlight w:val="white"/>
        </w:rPr>
        <w:t>Then</w:t>
      </w:r>
    </w:p>
    <w:p w14:paraId="04511E3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(Mesh(k,1)&gt;((j-1.5)*dl) .AND. Mesh(k,1)&lt;((j-0.5)*dl))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defect must be within +- half a section width</w:t>
      </w:r>
    </w:p>
    <w:p w14:paraId="3700F8D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registry(l) = Mesh(k,2)</w:t>
      </w:r>
    </w:p>
    <w:p w14:paraId="3B570B9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 + 1</w:t>
      </w:r>
    </w:p>
    <w:p w14:paraId="15635EF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03FFB4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197DE2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A329F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130C1BC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Sort registry into a top-down order</w:t>
      </w:r>
    </w:p>
    <w:p w14:paraId="529340C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 = 1 </w:t>
      </w:r>
      <w:r w:rsidRPr="008A0297">
        <w:rPr>
          <w:rFonts w:cs="Times New Roman"/>
          <w:color w:val="008000"/>
          <w:szCs w:val="24"/>
          <w:highlight w:val="white"/>
        </w:rPr>
        <w:t>! index for location in reg_2 of lowest current value</w:t>
      </w:r>
    </w:p>
    <w:p w14:paraId="762983D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maxi = 1 </w:t>
      </w:r>
      <w:r w:rsidRPr="008A0297">
        <w:rPr>
          <w:rFonts w:cs="Times New Roman"/>
          <w:color w:val="008000"/>
          <w:szCs w:val="24"/>
          <w:highlight w:val="white"/>
        </w:rPr>
        <w:t>! index for current maximum value</w:t>
      </w:r>
    </w:p>
    <w:p w14:paraId="31B480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temp1 = 0 </w:t>
      </w:r>
      <w:r w:rsidRPr="008A0297">
        <w:rPr>
          <w:rFonts w:cs="Times New Roman"/>
          <w:color w:val="008000"/>
          <w:szCs w:val="24"/>
          <w:highlight w:val="white"/>
        </w:rPr>
        <w:t>! storage value to compare with each new value to determine if the max has been found</w:t>
      </w:r>
    </w:p>
    <w:p w14:paraId="74A4AA3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p>
    <w:p w14:paraId="6C23B2B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mini,1 </w:t>
      </w:r>
      <w:r w:rsidRPr="008A0297">
        <w:rPr>
          <w:rFonts w:cs="Times New Roman"/>
          <w:color w:val="008000"/>
          <w:szCs w:val="24"/>
          <w:highlight w:val="white"/>
        </w:rPr>
        <w:t>! find spot for current defect location</w:t>
      </w:r>
    </w:p>
    <w:p w14:paraId="308CC8B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If</w:t>
      </w:r>
      <w:r w:rsidRPr="008A0297">
        <w:rPr>
          <w:rFonts w:cs="Times New Roman"/>
          <w:color w:val="000000"/>
          <w:szCs w:val="24"/>
          <w:highlight w:val="white"/>
        </w:rPr>
        <w:t xml:space="preserve"> (registry(maxi) &gt; reg_2(k)) </w:t>
      </w:r>
      <w:r w:rsidRPr="008A0297">
        <w:rPr>
          <w:rFonts w:cs="Times New Roman"/>
          <w:color w:val="0000FF"/>
          <w:szCs w:val="24"/>
          <w:highlight w:val="white"/>
        </w:rPr>
        <w:t>Then</w:t>
      </w:r>
    </w:p>
    <w:p w14:paraId="23FCD60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(reg_2(k) == 0)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no need to move defects. End of list has been reached.</w:t>
      </w:r>
    </w:p>
    <w:p w14:paraId="35AC3B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exit</w:t>
      </w:r>
    </w:p>
    <w:p w14:paraId="2B6E30A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3D4E718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ip = mini, k, -1</w:t>
      </w:r>
    </w:p>
    <w:p w14:paraId="05654A1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reg_2(k+1) = reg_2(k) </w:t>
      </w:r>
      <w:r w:rsidRPr="008A0297">
        <w:rPr>
          <w:rFonts w:cs="Times New Roman"/>
          <w:color w:val="008000"/>
          <w:szCs w:val="24"/>
          <w:highlight w:val="white"/>
        </w:rPr>
        <w:t>! move each defect forward one row</w:t>
      </w:r>
    </w:p>
    <w:p w14:paraId="19D8213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137FBC3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exit</w:t>
      </w:r>
    </w:p>
    <w:p w14:paraId="26642D0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C20FF7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8F698A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74C3AA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reg_2(mini) = registry(maxi) </w:t>
      </w:r>
      <w:r w:rsidRPr="008A0297">
        <w:rPr>
          <w:rFonts w:cs="Times New Roman"/>
          <w:color w:val="008000"/>
          <w:szCs w:val="24"/>
          <w:highlight w:val="white"/>
        </w:rPr>
        <w:t>! proper location has been found, set value</w:t>
      </w:r>
    </w:p>
    <w:p w14:paraId="0272102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maxi = maxi + 1</w:t>
      </w:r>
    </w:p>
    <w:p w14:paraId="6CE25D9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(registry(maxi) == 0) </w:t>
      </w:r>
      <w:r w:rsidRPr="008A0297">
        <w:rPr>
          <w:rFonts w:cs="Times New Roman"/>
          <w:color w:val="0000FF"/>
          <w:szCs w:val="24"/>
          <w:highlight w:val="white"/>
        </w:rPr>
        <w:t>exit</w:t>
      </w:r>
      <w:r w:rsidRPr="008A0297">
        <w:rPr>
          <w:rFonts w:cs="Times New Roman"/>
          <w:color w:val="000000"/>
          <w:szCs w:val="24"/>
          <w:highlight w:val="white"/>
        </w:rPr>
        <w:t xml:space="preserve"> </w:t>
      </w:r>
      <w:r w:rsidRPr="008A0297">
        <w:rPr>
          <w:rFonts w:cs="Times New Roman"/>
          <w:color w:val="008000"/>
          <w:szCs w:val="24"/>
          <w:highlight w:val="white"/>
        </w:rPr>
        <w:t>! end of registry entries has been reached.</w:t>
      </w:r>
    </w:p>
    <w:p w14:paraId="432D574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D792AA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Get core height data</w:t>
      </w:r>
    </w:p>
    <w:p w14:paraId="6C666B4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CoreHeight(b1, c1, d_ave/2., 1., 2., statistics(j,6,source), statistics(j,7,source), </w:t>
      </w:r>
      <w:r w:rsidRPr="008A0297">
        <w:rPr>
          <w:rFonts w:cs="Times New Roman"/>
          <w:color w:val="0000FF"/>
          <w:szCs w:val="24"/>
          <w:highlight w:val="white"/>
        </w:rPr>
        <w:t>real</w:t>
      </w:r>
      <w:r w:rsidRPr="008A0297">
        <w:rPr>
          <w:rFonts w:cs="Times New Roman"/>
          <w:color w:val="000000"/>
          <w:szCs w:val="24"/>
          <w:highlight w:val="white"/>
        </w:rPr>
        <w:t xml:space="preserve">(l), m_den, dl,reg_2,detail)  </w:t>
      </w:r>
    </w:p>
    <w:p w14:paraId="302DC95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minsection = maxsection-1</w:t>
      </w:r>
    </w:p>
    <w:p w14:paraId="679142D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maxsection = maxsection + NSecScan</w:t>
      </w:r>
    </w:p>
    <w:p w14:paraId="4ABE8CE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(maxsection &gt; num_sections) maxsection = num_sections</w:t>
      </w:r>
    </w:p>
    <w:p w14:paraId="0B30160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EC975B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Clean up core results</w:t>
      </w:r>
    </w:p>
    <w:p w14:paraId="21B5B44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2, c2, 1 </w:t>
      </w:r>
      <w:r w:rsidRPr="008A0297">
        <w:rPr>
          <w:rFonts w:cs="Times New Roman"/>
          <w:color w:val="008000"/>
          <w:szCs w:val="24"/>
          <w:highlight w:val="white"/>
        </w:rPr>
        <w:t>! greater than comparison is required since for the minimum condition the indices are increasing as they approach the midpoint</w:t>
      </w:r>
    </w:p>
    <w:p w14:paraId="52D2474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(statistics(k,6,source)&lt; statistics(k-1,6,source)-2.*d_ave) statistics(k,6,source) = statistics(k-1,6,source)</w:t>
      </w:r>
    </w:p>
    <w:p w14:paraId="680686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(statistics(k,7,source)&gt; statistics(k-1,7,source)+2.*d_ave) statistics(k,7,source) = statistics(k-1,7,source)</w:t>
      </w:r>
    </w:p>
    <w:p w14:paraId="5D509CB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789856E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074B51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Constant density</w:t>
      </w:r>
    </w:p>
    <w:p w14:paraId="6F89780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07CE42A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minsection = 1</w:t>
      </w:r>
    </w:p>
    <w:p w14:paraId="0EE04E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maxsection = NSecScan*2</w:t>
      </w:r>
    </w:p>
    <w:p w14:paraId="4E3036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j=1,c2,1 </w:t>
      </w:r>
      <w:r w:rsidRPr="008A0297">
        <w:rPr>
          <w:rFonts w:cs="Times New Roman"/>
          <w:color w:val="008000"/>
          <w:szCs w:val="24"/>
          <w:highlight w:val="white"/>
        </w:rPr>
        <w:t>! evaluate each sample point</w:t>
      </w:r>
    </w:p>
    <w:p w14:paraId="2AAF65B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num_defects = defect_section </w:t>
      </w:r>
      <w:r w:rsidRPr="008A0297">
        <w:rPr>
          <w:rFonts w:cs="Times New Roman"/>
          <w:color w:val="008000"/>
          <w:szCs w:val="24"/>
          <w:highlight w:val="white"/>
        </w:rPr>
        <w:t>! get number of defects to sort through to find the registry</w:t>
      </w:r>
    </w:p>
    <w:p w14:paraId="25DD0A0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 = 0</w:t>
      </w:r>
    </w:p>
    <w:p w14:paraId="2BD650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 = 0</w:t>
      </w:r>
    </w:p>
    <w:p w14:paraId="57C94A8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 = 1 </w:t>
      </w:r>
      <w:r w:rsidRPr="008A0297">
        <w:rPr>
          <w:rFonts w:cs="Times New Roman"/>
          <w:color w:val="008000"/>
          <w:szCs w:val="24"/>
          <w:highlight w:val="white"/>
        </w:rPr>
        <w:t>! registry element count (existing defects)</w:t>
      </w:r>
    </w:p>
    <w:p w14:paraId="603CEE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1 </w:t>
      </w:r>
      <w:r w:rsidRPr="008A0297">
        <w:rPr>
          <w:rFonts w:cs="Times New Roman"/>
          <w:color w:val="008000"/>
          <w:szCs w:val="24"/>
          <w:highlight w:val="white"/>
        </w:rPr>
        <w:t>! reg_2 element count number (eliminated defects)</w:t>
      </w:r>
    </w:p>
    <w:p w14:paraId="1C84DD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(minsection-1)*defect_section+1,(maxsection)*defect_section,1 </w:t>
      </w:r>
      <w:r w:rsidRPr="008A0297">
        <w:rPr>
          <w:rFonts w:cs="Times New Roman"/>
          <w:color w:val="008000"/>
          <w:szCs w:val="24"/>
          <w:highlight w:val="white"/>
        </w:rPr>
        <w:t>! fill up registry</w:t>
      </w:r>
    </w:p>
    <w:p w14:paraId="30206F3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(Mesh(k,2) &lt;= statistics(j,2,source)+10 .AND. Mesh(k,2) &gt;= statistics(j,3,source)-10)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accept only defects within max channel bounds</w:t>
      </w:r>
    </w:p>
    <w:p w14:paraId="6757A61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(Mesh(k,1)&gt;=((</w:t>
      </w:r>
      <w:r w:rsidRPr="008A0297">
        <w:rPr>
          <w:rFonts w:cs="Times New Roman"/>
          <w:color w:val="0000FF"/>
          <w:szCs w:val="24"/>
          <w:highlight w:val="white"/>
        </w:rPr>
        <w:t>real</w:t>
      </w:r>
      <w:r w:rsidRPr="008A0297">
        <w:rPr>
          <w:rFonts w:cs="Times New Roman"/>
          <w:color w:val="000000"/>
          <w:szCs w:val="24"/>
          <w:highlight w:val="white"/>
        </w:rPr>
        <w:t>(j)-1)*dl) .AND. Mesh(k,1)&lt;=((</w:t>
      </w:r>
      <w:r w:rsidRPr="008A0297">
        <w:rPr>
          <w:rFonts w:cs="Times New Roman"/>
          <w:color w:val="0000FF"/>
          <w:szCs w:val="24"/>
          <w:highlight w:val="white"/>
        </w:rPr>
        <w:t>real</w:t>
      </w:r>
      <w:r w:rsidRPr="008A0297">
        <w:rPr>
          <w:rFonts w:cs="Times New Roman"/>
          <w:color w:val="000000"/>
          <w:szCs w:val="24"/>
          <w:highlight w:val="white"/>
        </w:rPr>
        <w:t xml:space="preserve">(j)+1)*dl))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defect must be within +- two and a half of a section width</w:t>
      </w:r>
    </w:p>
    <w:p w14:paraId="288B85A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(Mesh(k,4) == 2.) </w:t>
      </w:r>
      <w:r w:rsidRPr="008A0297">
        <w:rPr>
          <w:rFonts w:cs="Times New Roman"/>
          <w:color w:val="0000FF"/>
          <w:szCs w:val="24"/>
          <w:highlight w:val="white"/>
        </w:rPr>
        <w:t>Then</w:t>
      </w:r>
    </w:p>
    <w:p w14:paraId="0B93A54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registry(h) = Mesh(k,2)</w:t>
      </w:r>
    </w:p>
    <w:p w14:paraId="3A38321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h=h+ 1</w:t>
      </w:r>
    </w:p>
    <w:p w14:paraId="18E6770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5C70CC6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reg_2(l) = Mesh(k,2)</w:t>
      </w:r>
    </w:p>
    <w:p w14:paraId="6E5ED0E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 + 1</w:t>
      </w:r>
    </w:p>
    <w:p w14:paraId="46820CC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6322CA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DE7D92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281DE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5B4A0BD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42B6010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Sort registries into a top-down order</w:t>
      </w:r>
    </w:p>
    <w:p w14:paraId="5B51C73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 = 1</w:t>
      </w:r>
    </w:p>
    <w:p w14:paraId="6B54CE9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(registry(mini) &gt; 0)</w:t>
      </w:r>
    </w:p>
    <w:p w14:paraId="2F8569F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(registry(mini)&lt;registry(mini+1)) </w:t>
      </w:r>
      <w:r w:rsidRPr="008A0297">
        <w:rPr>
          <w:rFonts w:cs="Times New Roman"/>
          <w:color w:val="0000FF"/>
          <w:szCs w:val="24"/>
          <w:highlight w:val="white"/>
        </w:rPr>
        <w:t>Then</w:t>
      </w:r>
      <w:r w:rsidRPr="008A0297">
        <w:rPr>
          <w:rFonts w:cs="Times New Roman"/>
          <w:color w:val="008000"/>
          <w:szCs w:val="24"/>
          <w:highlight w:val="white"/>
        </w:rPr>
        <w:t>! existing defect registry</w:t>
      </w:r>
    </w:p>
    <w:p w14:paraId="2C3FFC8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temp1 = registry(mini)</w:t>
      </w:r>
    </w:p>
    <w:p w14:paraId="2DC7BD4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registry(mini) = registry(mini+1)</w:t>
      </w:r>
    </w:p>
    <w:p w14:paraId="62B53E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registry(mini+1) = temp1</w:t>
      </w:r>
    </w:p>
    <w:p w14:paraId="5E357CE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mini-1 </w:t>
      </w:r>
      <w:r w:rsidRPr="008A0297">
        <w:rPr>
          <w:rFonts w:cs="Times New Roman"/>
          <w:color w:val="008000"/>
          <w:szCs w:val="24"/>
          <w:highlight w:val="white"/>
        </w:rPr>
        <w:t>! check counter variable</w:t>
      </w:r>
    </w:p>
    <w:p w14:paraId="4504ACD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Check previous entries</w:t>
      </w:r>
    </w:p>
    <w:p w14:paraId="5F686E0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(ip &gt; 0)</w:t>
      </w:r>
    </w:p>
    <w:p w14:paraId="4452EBC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(registry(ip) &lt; registry(ip+1)) </w:t>
      </w:r>
      <w:r w:rsidRPr="008A0297">
        <w:rPr>
          <w:rFonts w:cs="Times New Roman"/>
          <w:color w:val="0000FF"/>
          <w:szCs w:val="24"/>
          <w:highlight w:val="white"/>
        </w:rPr>
        <w:t>Then</w:t>
      </w:r>
    </w:p>
    <w:p w14:paraId="3C2BD8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temp1 = registry(ip)</w:t>
      </w:r>
    </w:p>
    <w:p w14:paraId="792B1FC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registry(ip) = registry(ip+1)</w:t>
      </w:r>
    </w:p>
    <w:p w14:paraId="066FD7F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registry(ip+1) = temp1</w:t>
      </w:r>
    </w:p>
    <w:p w14:paraId="0BBBCB5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ip-1</w:t>
      </w:r>
    </w:p>
    <w:p w14:paraId="3E75529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35EEB10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exit</w:t>
      </w:r>
    </w:p>
    <w:p w14:paraId="210AB75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3328048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2142A84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153E819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 = mini + 1</w:t>
      </w:r>
    </w:p>
    <w:p w14:paraId="19FE308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797BCF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 = 1</w:t>
      </w:r>
    </w:p>
    <w:p w14:paraId="23397C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(reg_2(mini) &gt;0)</w:t>
      </w:r>
    </w:p>
    <w:p w14:paraId="6F7628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(reg_2(mini)&lt;reg_2(mini+1))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eliminated defect registry</w:t>
      </w:r>
    </w:p>
    <w:p w14:paraId="22EA87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temp1 = reg_2(mini)</w:t>
      </w:r>
    </w:p>
    <w:p w14:paraId="1A4B2CB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reg_2(mini) = reg_2(mini+1)</w:t>
      </w:r>
    </w:p>
    <w:p w14:paraId="50FFA7D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reg_2(mini+1) = temp1</w:t>
      </w:r>
    </w:p>
    <w:p w14:paraId="7AD7063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mini-1 </w:t>
      </w:r>
      <w:r w:rsidRPr="008A0297">
        <w:rPr>
          <w:rFonts w:cs="Times New Roman"/>
          <w:color w:val="008000"/>
          <w:szCs w:val="24"/>
          <w:highlight w:val="white"/>
        </w:rPr>
        <w:t>! check counter variable</w:t>
      </w:r>
    </w:p>
    <w:p w14:paraId="2616A31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Check previous entries</w:t>
      </w:r>
    </w:p>
    <w:p w14:paraId="4D7C19F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(ip &gt; 0)</w:t>
      </w:r>
    </w:p>
    <w:p w14:paraId="2CFC62A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(reg_2(ip) &lt; reg_2(ip+1)) </w:t>
      </w:r>
      <w:r w:rsidRPr="008A0297">
        <w:rPr>
          <w:rFonts w:cs="Times New Roman"/>
          <w:color w:val="0000FF"/>
          <w:szCs w:val="24"/>
          <w:highlight w:val="white"/>
        </w:rPr>
        <w:t>Then</w:t>
      </w:r>
    </w:p>
    <w:p w14:paraId="6960B52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temp1 = reg_2(ip)</w:t>
      </w:r>
    </w:p>
    <w:p w14:paraId="3E12338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reg_2(ip) = reg_2(ip+1)</w:t>
      </w:r>
    </w:p>
    <w:p w14:paraId="5B5032F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reg_2(ip+1) = temp1</w:t>
      </w:r>
    </w:p>
    <w:p w14:paraId="2EBEFA0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ip = ip-1</w:t>
      </w:r>
    </w:p>
    <w:p w14:paraId="6F8BAEE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5CC16FC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exit</w:t>
      </w:r>
    </w:p>
    <w:p w14:paraId="03EA881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77420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1D1418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70479E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mini=mini + 1</w:t>
      </w:r>
    </w:p>
    <w:p w14:paraId="71C625F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59ABE07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31CEAD1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Get core height data</w:t>
      </w:r>
    </w:p>
    <w:p w14:paraId="60D220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(reg_2(1) == 0.)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no core data available. Core width is max width</w:t>
      </w:r>
    </w:p>
    <w:p w14:paraId="7830A30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statistics(j,6,source) = statistics(j,2,source); statistics(j,7,source)=statistics(j,3,source)</w:t>
      </w:r>
    </w:p>
    <w:p w14:paraId="7CEACDB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56E373B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statistics(j,6:7,source) = height0</w:t>
      </w:r>
    </w:p>
    <w:p w14:paraId="6EDC471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CoreHeight(b1, c1, d_ave/2., 1., 2., statistics(j,6,source), statistics(j,7,source), &amp;</w:t>
      </w:r>
    </w:p>
    <w:p w14:paraId="13A136D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height0, m_den, dl,reg_2(1:l+1),detail,registry(1:h+1)) </w:t>
      </w:r>
    </w:p>
    <w:p w14:paraId="2AC1DA8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9E85F2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minsection = maxsection-NSecScan*6</w:t>
      </w:r>
    </w:p>
    <w:p w14:paraId="12964DC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(minsection &lt; 1) minsection = 1</w:t>
      </w:r>
    </w:p>
    <w:p w14:paraId="2B32AE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maxsection = maxsection + NSecScan</w:t>
      </w:r>
    </w:p>
    <w:p w14:paraId="525D2AD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(maxsection &gt; num_sections) maxsection = num_sections</w:t>
      </w:r>
    </w:p>
    <w:p w14:paraId="5B4202E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0E762E9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Clean up core results</w:t>
      </w:r>
    </w:p>
    <w:p w14:paraId="66E6F69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2, c2, 1 </w:t>
      </w:r>
      <w:r w:rsidRPr="008A0297">
        <w:rPr>
          <w:rFonts w:cs="Times New Roman"/>
          <w:color w:val="008000"/>
          <w:szCs w:val="24"/>
          <w:highlight w:val="white"/>
        </w:rPr>
        <w:t>! greater than comparison is required since for the minimum condition the indices are increasing as they approach the midpoint</w:t>
      </w:r>
    </w:p>
    <w:p w14:paraId="458E78C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(statistics(k,6,source)&lt; statistics(k-1,6,source)-2.8*d_ave) statistics(k,6,source) = statistics(k-1,6,source)</w:t>
      </w:r>
    </w:p>
    <w:p w14:paraId="05BC9BE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(statistics(k,7,source)&gt; statistics(k-1,7,source)+2.8*d_ave) statistics(k,7,source) = statistics(k-1,7,source)</w:t>
      </w:r>
    </w:p>
    <w:p w14:paraId="2FB4A69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End Do</w:t>
      </w:r>
    </w:p>
    <w:p w14:paraId="4067838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5E2DFDB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r w:rsidRPr="008A0297">
        <w:rPr>
          <w:rFonts w:cs="Times New Roman"/>
          <w:color w:val="000000"/>
          <w:szCs w:val="24"/>
          <w:highlight w:val="white"/>
        </w:rPr>
        <w:t xml:space="preserve">                    </w:t>
      </w:r>
    </w:p>
    <w:p w14:paraId="256AC1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Model 1</w:t>
      </w:r>
    </w:p>
    <w:p w14:paraId="0B900BE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3026447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l = l0+(source-1)*DeltaL </w:t>
      </w:r>
      <w:r w:rsidRPr="008A0297">
        <w:rPr>
          <w:rFonts w:cs="Times New Roman"/>
          <w:color w:val="008000"/>
          <w:szCs w:val="24"/>
          <w:highlight w:val="white"/>
        </w:rPr>
        <w:t>! starting row in Mesh</w:t>
      </w:r>
    </w:p>
    <w:p w14:paraId="471C3F2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c2, 1</w:t>
      </w:r>
    </w:p>
    <w:p w14:paraId="21AF731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CoreHeight(b1, c1, d_ave/2., 1., 2., statistics(k,6,source), statistics(k,7,source), </w:t>
      </w:r>
      <w:r w:rsidRPr="008A0297">
        <w:rPr>
          <w:rFonts w:cs="Times New Roman"/>
          <w:color w:val="0000FF"/>
          <w:szCs w:val="24"/>
          <w:highlight w:val="white"/>
        </w:rPr>
        <w:t>real</w:t>
      </w:r>
      <w:r w:rsidRPr="008A0297">
        <w:rPr>
          <w:rFonts w:cs="Times New Roman"/>
          <w:color w:val="000000"/>
          <w:szCs w:val="24"/>
          <w:highlight w:val="white"/>
        </w:rPr>
        <w:t xml:space="preserve">(l), m_den, dl, Mesh(:,k),detail)  </w:t>
      </w:r>
    </w:p>
    <w:p w14:paraId="62DE19F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7D97A4F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Clean up core results</w:t>
      </w:r>
    </w:p>
    <w:p w14:paraId="3DA0C8C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2, c2, 1 </w:t>
      </w:r>
      <w:r w:rsidRPr="008A0297">
        <w:rPr>
          <w:rFonts w:cs="Times New Roman"/>
          <w:color w:val="008000"/>
          <w:szCs w:val="24"/>
          <w:highlight w:val="white"/>
        </w:rPr>
        <w:t>! greater than comparison is required since for the minimum condition the indices are increasing as they approach the midpoint</w:t>
      </w:r>
    </w:p>
    <w:p w14:paraId="5C43A94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(statistics(k,6,source)&lt; statistics(k-1,6,source)-2*d_ave) statistics(k,6,source) = statistics(k-1,6,source)</w:t>
      </w:r>
    </w:p>
    <w:p w14:paraId="2AC0DB1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(statistics(k,7,source)&gt; statistics(k-1,7,source)+2*d_ave) statistics(k,7,source) = statistics(k-1,7,source)</w:t>
      </w:r>
    </w:p>
    <w:p w14:paraId="43A299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FE2569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9215FA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05EB6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(i == 1) </w:t>
      </w:r>
      <w:r w:rsidRPr="008A0297">
        <w:rPr>
          <w:rFonts w:cs="Times New Roman"/>
          <w:color w:val="0000FF"/>
          <w:szCs w:val="24"/>
          <w:highlight w:val="white"/>
        </w:rPr>
        <w:t>Then</w:t>
      </w:r>
      <w:r w:rsidRPr="008A0297">
        <w:rPr>
          <w:rFonts w:cs="Times New Roman"/>
          <w:color w:val="000000"/>
          <w:szCs w:val="24"/>
          <w:highlight w:val="white"/>
        </w:rPr>
        <w:t xml:space="preserve"> </w:t>
      </w:r>
      <w:r w:rsidRPr="008A0297">
        <w:rPr>
          <w:rFonts w:cs="Times New Roman"/>
          <w:color w:val="008000"/>
          <w:szCs w:val="24"/>
          <w:highlight w:val="white"/>
        </w:rPr>
        <w:t>! temp diagnostic</w:t>
      </w:r>
    </w:p>
    <w:p w14:paraId="5C808F0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open</w:t>
      </w:r>
      <w:r w:rsidRPr="008A0297">
        <w:rPr>
          <w:rFonts w:cs="Times New Roman"/>
          <w:color w:val="000000"/>
          <w:szCs w:val="24"/>
          <w:highlight w:val="white"/>
        </w:rPr>
        <w:t xml:space="preserve"> (1,status=</w:t>
      </w:r>
      <w:r w:rsidRPr="008A0297">
        <w:rPr>
          <w:rFonts w:cs="Times New Roman"/>
          <w:color w:val="A31515"/>
          <w:szCs w:val="24"/>
          <w:highlight w:val="white"/>
        </w:rPr>
        <w:t>"replace"</w:t>
      </w:r>
      <w:r w:rsidRPr="008A0297">
        <w:rPr>
          <w:rFonts w:cs="Times New Roman"/>
          <w:color w:val="000000"/>
          <w:szCs w:val="24"/>
          <w:highlight w:val="white"/>
        </w:rPr>
        <w:t>, file=</w:t>
      </w:r>
      <w:r w:rsidRPr="008A0297">
        <w:rPr>
          <w:rFonts w:cs="Times New Roman"/>
          <w:color w:val="A31515"/>
          <w:szCs w:val="24"/>
          <w:highlight w:val="white"/>
        </w:rPr>
        <w:t>"coretest.txt"</w:t>
      </w:r>
      <w:r w:rsidRPr="008A0297">
        <w:rPr>
          <w:rFonts w:cs="Times New Roman"/>
          <w:color w:val="000000"/>
          <w:szCs w:val="24"/>
          <w:highlight w:val="white"/>
        </w:rPr>
        <w:t>)</w:t>
      </w:r>
    </w:p>
    <w:p w14:paraId="4AFBEAD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3D6D18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c2, 1</w:t>
      </w:r>
    </w:p>
    <w:p w14:paraId="1D43F55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(1,*), k,statistics(k,6,1)*2/d(1,1), statistics(k,7,1)*2/d(1,1)</w:t>
      </w:r>
    </w:p>
    <w:p w14:paraId="532809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20B3AA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43D711E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c2, 1</w:t>
      </w:r>
    </w:p>
    <w:p w14:paraId="2CD7C6C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(1,*), k,statistics(k,6,1), statistics(k,7,1)</w:t>
      </w:r>
    </w:p>
    <w:p w14:paraId="6CF2A3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37851F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29ECC44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close</w:t>
      </w:r>
      <w:r w:rsidRPr="008A0297">
        <w:rPr>
          <w:rFonts w:cs="Times New Roman"/>
          <w:color w:val="000000"/>
          <w:szCs w:val="24"/>
          <w:highlight w:val="white"/>
        </w:rPr>
        <w:t>(1)</w:t>
      </w:r>
    </w:p>
    <w:p w14:paraId="7B337C7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open</w:t>
      </w:r>
      <w:r w:rsidRPr="008A0297">
        <w:rPr>
          <w:rFonts w:cs="Times New Roman"/>
          <w:color w:val="000000"/>
          <w:szCs w:val="24"/>
          <w:highlight w:val="white"/>
        </w:rPr>
        <w:t xml:space="preserve">(1,status = </w:t>
      </w:r>
      <w:r w:rsidRPr="008A0297">
        <w:rPr>
          <w:rFonts w:cs="Times New Roman"/>
          <w:color w:val="A31515"/>
          <w:szCs w:val="24"/>
          <w:highlight w:val="white"/>
        </w:rPr>
        <w:t>"replace"</w:t>
      </w:r>
      <w:r w:rsidRPr="008A0297">
        <w:rPr>
          <w:rFonts w:cs="Times New Roman"/>
          <w:color w:val="000000"/>
          <w:szCs w:val="24"/>
          <w:highlight w:val="white"/>
        </w:rPr>
        <w:t>, file=</w:t>
      </w:r>
      <w:r w:rsidRPr="008A0297">
        <w:rPr>
          <w:rFonts w:cs="Times New Roman"/>
          <w:color w:val="A31515"/>
          <w:szCs w:val="24"/>
          <w:highlight w:val="white"/>
        </w:rPr>
        <w:t>"instchannel.txt"</w:t>
      </w:r>
      <w:r w:rsidRPr="008A0297">
        <w:rPr>
          <w:rFonts w:cs="Times New Roman"/>
          <w:color w:val="000000"/>
          <w:szCs w:val="24"/>
          <w:highlight w:val="white"/>
        </w:rPr>
        <w:t>)</w:t>
      </w:r>
    </w:p>
    <w:p w14:paraId="013AA77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1) </w:t>
      </w:r>
      <w:r w:rsidRPr="008A0297">
        <w:rPr>
          <w:rFonts w:cs="Times New Roman"/>
          <w:color w:val="0000FF"/>
          <w:szCs w:val="24"/>
          <w:highlight w:val="white"/>
        </w:rPr>
        <w:t>Then</w:t>
      </w:r>
    </w:p>
    <w:p w14:paraId="4236552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c2, 1 </w:t>
      </w:r>
      <w:r w:rsidRPr="008A0297">
        <w:rPr>
          <w:rFonts w:cs="Times New Roman"/>
          <w:color w:val="008000"/>
          <w:szCs w:val="24"/>
          <w:highlight w:val="white"/>
        </w:rPr>
        <w:t>! temp inst channel</w:t>
      </w:r>
    </w:p>
    <w:p w14:paraId="396E38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j = 1, b1, 1</w:t>
      </w:r>
    </w:p>
    <w:p w14:paraId="547B532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(Mesh(j,k) == 1.) </w:t>
      </w:r>
      <w:r w:rsidRPr="008A0297">
        <w:rPr>
          <w:rFonts w:cs="Times New Roman"/>
          <w:color w:val="0000FF"/>
          <w:szCs w:val="24"/>
          <w:highlight w:val="white"/>
        </w:rPr>
        <w:t>Write</w:t>
      </w:r>
      <w:r w:rsidRPr="008A0297">
        <w:rPr>
          <w:rFonts w:cs="Times New Roman"/>
          <w:color w:val="000000"/>
          <w:szCs w:val="24"/>
          <w:highlight w:val="white"/>
        </w:rPr>
        <w:t>(1,*), k,j</w:t>
      </w:r>
    </w:p>
    <w:p w14:paraId="1A32F82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06603D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54AD767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1DA691A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temp inst channel</w:t>
      </w:r>
    </w:p>
    <w:p w14:paraId="1A2E155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j = 1, b1, 1</w:t>
      </w:r>
    </w:p>
    <w:p w14:paraId="74F4D55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(Mesh(j,4) == 1.) </w:t>
      </w:r>
      <w:r w:rsidRPr="008A0297">
        <w:rPr>
          <w:rFonts w:cs="Times New Roman"/>
          <w:color w:val="0000FF"/>
          <w:szCs w:val="24"/>
          <w:highlight w:val="white"/>
        </w:rPr>
        <w:t>Write</w:t>
      </w:r>
      <w:r w:rsidRPr="008A0297">
        <w:rPr>
          <w:rFonts w:cs="Times New Roman"/>
          <w:color w:val="000000"/>
          <w:szCs w:val="24"/>
          <w:highlight w:val="white"/>
        </w:rPr>
        <w:t>(1,*), Mesh(j,1), Mesh(j,2)</w:t>
      </w:r>
    </w:p>
    <w:p w14:paraId="6FA9295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r w:rsidRPr="008A0297">
        <w:rPr>
          <w:rFonts w:cs="Times New Roman"/>
          <w:color w:val="000000"/>
          <w:szCs w:val="24"/>
          <w:highlight w:val="white"/>
        </w:rPr>
        <w:t xml:space="preserve">             </w:t>
      </w:r>
    </w:p>
    <w:p w14:paraId="47A309F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54C297E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close</w:t>
      </w:r>
      <w:r w:rsidRPr="008A0297">
        <w:rPr>
          <w:rFonts w:cs="Times New Roman"/>
          <w:color w:val="000000"/>
          <w:szCs w:val="24"/>
          <w:highlight w:val="white"/>
        </w:rPr>
        <w:t>(1)</w:t>
      </w:r>
    </w:p>
    <w:p w14:paraId="484A823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D713C4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2C2295F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45E0B9E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Forall</w:t>
      </w:r>
      <w:r w:rsidRPr="008A0297">
        <w:rPr>
          <w:rFonts w:cs="Times New Roman"/>
          <w:color w:val="000000"/>
          <w:szCs w:val="24"/>
          <w:highlight w:val="white"/>
        </w:rPr>
        <w:t xml:space="preserve"> (k = 1:c2)</w:t>
      </w:r>
    </w:p>
    <w:p w14:paraId="5948356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Store values for each incident point for height, and sdev of height</w:t>
      </w:r>
    </w:p>
    <w:p w14:paraId="42354E2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statistics(k,8, source) = statistics(k,8, source) + (statistics(k,6, source)-statistics(k,7, source))</w:t>
      </w:r>
    </w:p>
    <w:p w14:paraId="12047F5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statistics(k,9, source) = statistics(k,9, source) + &amp;</w:t>
      </w:r>
    </w:p>
    <w:p w14:paraId="5197186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(statistics(k,6, source)-statistics(k,7, source))*(statistics(k,6, source)-statistics(k,7, source)) </w:t>
      </w:r>
    </w:p>
    <w:p w14:paraId="2C8F3C4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Forall</w:t>
      </w:r>
    </w:p>
    <w:p w14:paraId="0E0806A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64F3D12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sdev summation of squares information</w:t>
      </w:r>
    </w:p>
    <w:p w14:paraId="78AB2CD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sdev_c(source) = sdev_c(source) + (</w:t>
      </w:r>
      <w:r w:rsidRPr="008A0297">
        <w:rPr>
          <w:rFonts w:cs="Times New Roman"/>
          <w:color w:val="0000FF"/>
          <w:szCs w:val="24"/>
          <w:highlight w:val="white"/>
        </w:rPr>
        <w:t>sum</w:t>
      </w:r>
      <w:r w:rsidRPr="008A0297">
        <w:rPr>
          <w:rFonts w:cs="Times New Roman"/>
          <w:color w:val="000000"/>
          <w:szCs w:val="24"/>
          <w:highlight w:val="white"/>
        </w:rPr>
        <w:t>(statistics(1:c2,6, source)-statistics(1:c2,7, source))/c2)**2.0</w:t>
      </w:r>
    </w:p>
    <w:p w14:paraId="59E3267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7A487E3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A1F315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p>
    <w:p w14:paraId="29B5A2E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extrema statistics</w:t>
      </w:r>
    </w:p>
    <w:p w14:paraId="3837B49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w:t>
      </w:r>
      <w:r w:rsidRPr="008A0297">
        <w:rPr>
          <w:rFonts w:cs="Times New Roman"/>
          <w:color w:val="0000FF"/>
          <w:szCs w:val="24"/>
          <w:highlight w:val="white"/>
        </w:rPr>
        <w:t>not</w:t>
      </w:r>
      <w:r w:rsidRPr="008A0297">
        <w:rPr>
          <w:rFonts w:cs="Times New Roman"/>
          <w:color w:val="000000"/>
          <w:szCs w:val="24"/>
          <w:highlight w:val="white"/>
        </w:rPr>
        <w:t xml:space="preserve">(s_broad)) </w:t>
      </w:r>
      <w:r w:rsidRPr="008A0297">
        <w:rPr>
          <w:rFonts w:cs="Times New Roman"/>
          <w:color w:val="0000FF"/>
          <w:szCs w:val="24"/>
          <w:highlight w:val="white"/>
        </w:rPr>
        <w:t>Then</w:t>
      </w:r>
    </w:p>
    <w:p w14:paraId="4C17C69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47298DF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Forall</w:t>
      </w:r>
      <w:r w:rsidRPr="008A0297">
        <w:rPr>
          <w:rFonts w:cs="Times New Roman"/>
          <w:color w:val="000000"/>
          <w:szCs w:val="24"/>
          <w:highlight w:val="white"/>
        </w:rPr>
        <w:t xml:space="preserve"> (k = 1:c2)</w:t>
      </w:r>
    </w:p>
    <w:p w14:paraId="20389FD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Store values for each incident point for height, and sdev of height</w:t>
      </w:r>
    </w:p>
    <w:p w14:paraId="3758C3C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statistics(k,4, source) = statistics(k,4, source) + (statistics(k,2, source)-statistics(k,3, source))</w:t>
      </w:r>
    </w:p>
    <w:p w14:paraId="635BD73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statistics(k,5, source) = statistics(k,5, source) + &amp;</w:t>
      </w:r>
    </w:p>
    <w:p w14:paraId="555BAFE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(statistics(k,2, source)-statistics(k,3, source))*(statistics(k,2, source)-statistics(k,3, source))</w:t>
      </w:r>
    </w:p>
    <w:p w14:paraId="3978B5E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Forall</w:t>
      </w:r>
    </w:p>
    <w:p w14:paraId="66E6DEC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41FCF77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sdev summation of squares information</w:t>
      </w:r>
    </w:p>
    <w:p w14:paraId="20AE908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sdev(source) = sdev(source) + (</w:t>
      </w:r>
      <w:r w:rsidRPr="008A0297">
        <w:rPr>
          <w:rFonts w:cs="Times New Roman"/>
          <w:color w:val="0000FF"/>
          <w:szCs w:val="24"/>
          <w:highlight w:val="white"/>
        </w:rPr>
        <w:t>sum</w:t>
      </w:r>
      <w:r w:rsidRPr="008A0297">
        <w:rPr>
          <w:rFonts w:cs="Times New Roman"/>
          <w:color w:val="000000"/>
          <w:szCs w:val="24"/>
          <w:highlight w:val="white"/>
        </w:rPr>
        <w:t>(statistics(1:c2,2, source)-statistics(1:c2,3, source))/c2)**2.0</w:t>
      </w:r>
    </w:p>
    <w:p w14:paraId="63EAA3D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3B9D50E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1D3615F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k = 1, c2, 1</w:t>
      </w:r>
    </w:p>
    <w:p w14:paraId="3EF5B9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maxi = 0</w:t>
      </w:r>
    </w:p>
    <w:p w14:paraId="73E172A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mini = 100000</w:t>
      </w:r>
    </w:p>
    <w:p w14:paraId="2AF9133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source = 1, num_sources, 1</w:t>
      </w:r>
    </w:p>
    <w:p w14:paraId="3063F49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Store values for each incident point for height, and sdev of height</w:t>
      </w:r>
    </w:p>
    <w:p w14:paraId="05AAE7C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(statistics(k,2,source) &gt; maxi) maxi = statistics(k,2,source)</w:t>
      </w:r>
    </w:p>
    <w:p w14:paraId="088A632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(statistics(k,3,source) &lt; mini) mini = statistics(k,3,source)</w:t>
      </w:r>
    </w:p>
    <w:p w14:paraId="4009DEC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55B4407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statistics(k,2,1) = maxi</w:t>
      </w:r>
    </w:p>
    <w:p w14:paraId="7F19528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statistics(k,3,1) = mini</w:t>
      </w:r>
    </w:p>
    <w:p w14:paraId="0980856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statistics(k,4,1) = statistics(k,4,1) + maxi-mini</w:t>
      </w:r>
    </w:p>
    <w:p w14:paraId="2289767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statistics(k,5,1) = statistics(k,5,1) + (maxi-mini)*(maxi-mini)</w:t>
      </w:r>
    </w:p>
    <w:p w14:paraId="0E935F3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46B9B27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sdev summation of squares information</w:t>
      </w:r>
    </w:p>
    <w:p w14:paraId="5CFFD95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sdev(1) = sdev(1) + (</w:t>
      </w:r>
      <w:r w:rsidRPr="008A0297">
        <w:rPr>
          <w:rFonts w:cs="Times New Roman"/>
          <w:color w:val="0000FF"/>
          <w:szCs w:val="24"/>
          <w:highlight w:val="white"/>
        </w:rPr>
        <w:t>sum</w:t>
      </w:r>
      <w:r w:rsidRPr="008A0297">
        <w:rPr>
          <w:rFonts w:cs="Times New Roman"/>
          <w:color w:val="000000"/>
          <w:szCs w:val="24"/>
          <w:highlight w:val="white"/>
        </w:rPr>
        <w:t>(statistics(1:c2,2,1)-statistics(1:c2,3,1))/c2)**2.0</w:t>
      </w:r>
    </w:p>
    <w:p w14:paraId="5E40D5B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7853866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3758DF3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Print out computation progress and estimated remaining time</w:t>
      </w:r>
    </w:p>
    <w:p w14:paraId="6778E05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CPU_TIME</w:t>
      </w:r>
      <w:r w:rsidRPr="008A0297">
        <w:rPr>
          <w:rFonts w:cs="Times New Roman"/>
          <w:color w:val="000000"/>
          <w:szCs w:val="24"/>
          <w:highlight w:val="white"/>
        </w:rPr>
        <w:t>(comptime)</w:t>
      </w:r>
    </w:p>
    <w:p w14:paraId="2342E70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(progress &lt;= (</w:t>
      </w:r>
      <w:r w:rsidRPr="008A0297">
        <w:rPr>
          <w:rFonts w:cs="Times New Roman"/>
          <w:color w:val="0000FF"/>
          <w:szCs w:val="24"/>
          <w:highlight w:val="white"/>
        </w:rPr>
        <w:t>real</w:t>
      </w:r>
      <w:r w:rsidRPr="008A0297">
        <w:rPr>
          <w:rFonts w:cs="Times New Roman"/>
          <w:color w:val="000000"/>
          <w:szCs w:val="24"/>
          <w:highlight w:val="white"/>
        </w:rPr>
        <w:t xml:space="preserve">(i)*100./N)) </w:t>
      </w:r>
      <w:r w:rsidRPr="008A0297">
        <w:rPr>
          <w:rFonts w:cs="Times New Roman"/>
          <w:color w:val="0000FF"/>
          <w:szCs w:val="24"/>
          <w:highlight w:val="white"/>
        </w:rPr>
        <w:t>Then</w:t>
      </w:r>
    </w:p>
    <w:p w14:paraId="58A6FD8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w:t>
      </w:r>
      <w:r w:rsidRPr="008A0297">
        <w:rPr>
          <w:rFonts w:cs="Times New Roman"/>
          <w:color w:val="0000FF"/>
          <w:szCs w:val="24"/>
          <w:highlight w:val="white"/>
        </w:rPr>
        <w:t>While</w:t>
      </w:r>
      <w:r w:rsidRPr="008A0297">
        <w:rPr>
          <w:rFonts w:cs="Times New Roman"/>
          <w:color w:val="000000"/>
          <w:szCs w:val="24"/>
          <w:highlight w:val="white"/>
        </w:rPr>
        <w:t xml:space="preserve"> (progress &lt;= </w:t>
      </w:r>
      <w:r w:rsidRPr="008A0297">
        <w:rPr>
          <w:rFonts w:cs="Times New Roman"/>
          <w:color w:val="0000FF"/>
          <w:szCs w:val="24"/>
          <w:highlight w:val="white"/>
        </w:rPr>
        <w:t>real</w:t>
      </w:r>
      <w:r w:rsidRPr="008A0297">
        <w:rPr>
          <w:rFonts w:cs="Times New Roman"/>
          <w:color w:val="000000"/>
          <w:szCs w:val="24"/>
          <w:highlight w:val="white"/>
        </w:rPr>
        <w:t>(i)*100./N)</w:t>
      </w:r>
    </w:p>
    <w:p w14:paraId="1959A83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progress = progress + increment</w:t>
      </w:r>
    </w:p>
    <w:p w14:paraId="1F9652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64F3EEC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 xml:space="preserve"> (*,fmt=</w:t>
      </w:r>
      <w:r w:rsidRPr="008A0297">
        <w:rPr>
          <w:rFonts w:cs="Times New Roman"/>
          <w:color w:val="A31515"/>
          <w:szCs w:val="24"/>
          <w:highlight w:val="white"/>
        </w:rPr>
        <w:t>"(A19, f6.2, A2)"</w:t>
      </w:r>
      <w:r w:rsidRPr="008A0297">
        <w:rPr>
          <w:rFonts w:cs="Times New Roman"/>
          <w:color w:val="000000"/>
          <w:szCs w:val="24"/>
          <w:highlight w:val="white"/>
        </w:rPr>
        <w:t xml:space="preserve">), </w:t>
      </w:r>
      <w:r w:rsidRPr="008A0297">
        <w:rPr>
          <w:rFonts w:cs="Times New Roman"/>
          <w:color w:val="A31515"/>
          <w:szCs w:val="24"/>
          <w:highlight w:val="white"/>
        </w:rPr>
        <w:t>'Analysis Progress = '</w:t>
      </w:r>
      <w:r w:rsidRPr="008A0297">
        <w:rPr>
          <w:rFonts w:cs="Times New Roman"/>
          <w:color w:val="000000"/>
          <w:szCs w:val="24"/>
          <w:highlight w:val="white"/>
        </w:rPr>
        <w:t>, progress-increment,</w:t>
      </w:r>
      <w:r w:rsidRPr="008A0297">
        <w:rPr>
          <w:rFonts w:cs="Times New Roman"/>
          <w:color w:val="A31515"/>
          <w:szCs w:val="24"/>
          <w:highlight w:val="white"/>
        </w:rPr>
        <w:t>' %'</w:t>
      </w:r>
    </w:p>
    <w:p w14:paraId="7D1CDDE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 xml:space="preserve"> (*,*), </w:t>
      </w:r>
      <w:r w:rsidRPr="008A0297">
        <w:rPr>
          <w:rFonts w:cs="Times New Roman"/>
          <w:color w:val="A31515"/>
          <w:szCs w:val="24"/>
          <w:highlight w:val="white"/>
        </w:rPr>
        <w:t>'      About '</w:t>
      </w:r>
      <w:r w:rsidRPr="008A0297">
        <w:rPr>
          <w:rFonts w:cs="Times New Roman"/>
          <w:color w:val="000000"/>
          <w:szCs w:val="24"/>
          <w:highlight w:val="white"/>
        </w:rPr>
        <w:t xml:space="preserve">, (comptime-comptime0)/i*(N-i)/60., </w:t>
      </w:r>
      <w:r w:rsidRPr="008A0297">
        <w:rPr>
          <w:rFonts w:cs="Times New Roman"/>
          <w:color w:val="A31515"/>
          <w:szCs w:val="24"/>
          <w:highlight w:val="white"/>
        </w:rPr>
        <w:t>' minutes remaining'</w:t>
      </w:r>
    </w:p>
    <w:p w14:paraId="5779BFE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 xml:space="preserve"> (*,*), </w:t>
      </w:r>
      <w:r w:rsidRPr="008A0297">
        <w:rPr>
          <w:rFonts w:cs="Times New Roman"/>
          <w:color w:val="A31515"/>
          <w:szCs w:val="24"/>
          <w:highlight w:val="white"/>
        </w:rPr>
        <w:t>''</w:t>
      </w:r>
    </w:p>
    <w:p w14:paraId="74C5059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4573926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7DC41D4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67A539C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Perform final statistical calculations for reporting in the file</w:t>
      </w:r>
    </w:p>
    <w:p w14:paraId="48A5D49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FinalStats(num_sources, c1, c2, b1, O, N, statistics, mean, mean_c, sdev, sdev_c, mean_time, sdev_time)</w:t>
      </w:r>
    </w:p>
    <w:p w14:paraId="1CD899A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3C8AEFB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Get best fit parameters for functional correlations</w:t>
      </w:r>
    </w:p>
    <w:p w14:paraId="3919F4E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LeastSquares(c2, dl, statistics(1:c2,4,1), </w:t>
      </w:r>
      <w:r w:rsidRPr="008A0297">
        <w:rPr>
          <w:rFonts w:cs="Times New Roman"/>
          <w:color w:val="A31515"/>
          <w:szCs w:val="24"/>
          <w:highlight w:val="white"/>
        </w:rPr>
        <w:t>"power"</w:t>
      </w:r>
      <w:r w:rsidRPr="008A0297">
        <w:rPr>
          <w:rFonts w:cs="Times New Roman"/>
          <w:color w:val="000000"/>
          <w:szCs w:val="24"/>
          <w:highlight w:val="white"/>
        </w:rPr>
        <w:t xml:space="preserve">, output_res) </w:t>
      </w:r>
      <w:r w:rsidRPr="008A0297">
        <w:rPr>
          <w:rFonts w:cs="Times New Roman"/>
          <w:color w:val="008000"/>
          <w:szCs w:val="24"/>
          <w:highlight w:val="white"/>
        </w:rPr>
        <w:t>! for "Results.txt"</w:t>
      </w:r>
    </w:p>
    <w:p w14:paraId="33D4093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(Choose_files(4))  </w:t>
      </w:r>
      <w:r w:rsidRPr="008A0297">
        <w:rPr>
          <w:rFonts w:cs="Times New Roman"/>
          <w:color w:val="0000FF"/>
          <w:szCs w:val="24"/>
          <w:highlight w:val="white"/>
        </w:rPr>
        <w:t>Call</w:t>
      </w:r>
      <w:r w:rsidRPr="008A0297">
        <w:rPr>
          <w:rFonts w:cs="Times New Roman"/>
          <w:color w:val="000000"/>
          <w:szCs w:val="24"/>
          <w:highlight w:val="white"/>
        </w:rPr>
        <w:t xml:space="preserve"> LeastSquares(c2, dl, statistics(1:c2,8,1), </w:t>
      </w:r>
      <w:r w:rsidRPr="008A0297">
        <w:rPr>
          <w:rFonts w:cs="Times New Roman"/>
          <w:color w:val="A31515"/>
          <w:szCs w:val="24"/>
          <w:highlight w:val="white"/>
        </w:rPr>
        <w:t>"power"</w:t>
      </w:r>
      <w:r w:rsidRPr="008A0297">
        <w:rPr>
          <w:rFonts w:cs="Times New Roman"/>
          <w:color w:val="000000"/>
          <w:szCs w:val="24"/>
          <w:highlight w:val="white"/>
        </w:rPr>
        <w:t xml:space="preserve">, output_cor) </w:t>
      </w:r>
      <w:r w:rsidRPr="008A0297">
        <w:rPr>
          <w:rFonts w:cs="Times New Roman"/>
          <w:color w:val="008000"/>
          <w:szCs w:val="24"/>
          <w:highlight w:val="white"/>
        </w:rPr>
        <w:t>! for "Core_Results.txt"</w:t>
      </w:r>
    </w:p>
    <w:p w14:paraId="68728CF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D9802C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xml:space="preserve">! Write results to the output files </w:t>
      </w:r>
    </w:p>
    <w:p w14:paraId="1BB06F7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Writeout(c_min, c_max, N, O, c1, c2, b1, mean, mean_c, sdev, sdev_c, statistics, Mesh, D1, d, d_a, d_ave, b, dl, num_sources, l0, DeltaL, &amp;</w:t>
      </w:r>
    </w:p>
    <w:p w14:paraId="5AB08E1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dis_track, Detail, a, mean_time, sdev_time, time_pin, free_speed, interact_points, num_density, comptime, choose_files, Gauss, &amp;</w:t>
      </w:r>
    </w:p>
    <w:p w14:paraId="4247866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d_Type, varN, funstr, spacing, s_broad, output_res, output_cor, p_elim, sdev_d)</w:t>
      </w:r>
    </w:p>
    <w:p w14:paraId="4CFC284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00A15C1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8000"/>
          <w:szCs w:val="24"/>
          <w:highlight w:val="white"/>
        </w:rPr>
        <w:t>! Repeat procedures</w:t>
      </w:r>
    </w:p>
    <w:p w14:paraId="4955EE3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rep_num = rep_num + 1</w:t>
      </w:r>
    </w:p>
    <w:p w14:paraId="009F848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(rep_num &lt;= auto_repeat) </w:t>
      </w:r>
      <w:r w:rsidRPr="008A0297">
        <w:rPr>
          <w:rFonts w:cs="Times New Roman"/>
          <w:color w:val="0000FF"/>
          <w:szCs w:val="24"/>
          <w:highlight w:val="white"/>
        </w:rPr>
        <w:t>Then</w:t>
      </w:r>
    </w:p>
    <w:p w14:paraId="02AAF85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Update relevant parameters and notify user of new values</w:t>
      </w:r>
    </w:p>
    <w:p w14:paraId="74070E2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4DB6077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repeat_var, </w:t>
      </w:r>
      <w:r w:rsidRPr="008A0297">
        <w:rPr>
          <w:rFonts w:cs="Times New Roman"/>
          <w:color w:val="A31515"/>
          <w:szCs w:val="24"/>
          <w:highlight w:val="white"/>
        </w:rPr>
        <w:t>' was increased by '</w:t>
      </w:r>
      <w:r w:rsidRPr="008A0297">
        <w:rPr>
          <w:rFonts w:cs="Times New Roman"/>
          <w:color w:val="000000"/>
          <w:szCs w:val="24"/>
          <w:highlight w:val="white"/>
        </w:rPr>
        <w:t xml:space="preserve">, repeat_inc, </w:t>
      </w:r>
      <w:r w:rsidRPr="008A0297">
        <w:rPr>
          <w:rFonts w:cs="Times New Roman"/>
          <w:color w:val="A31515"/>
          <w:szCs w:val="24"/>
          <w:highlight w:val="white"/>
        </w:rPr>
        <w:t>' to: '</w:t>
      </w:r>
    </w:p>
    <w:p w14:paraId="5B49ABC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(repeat_var == </w:t>
      </w:r>
      <w:r w:rsidRPr="008A0297">
        <w:rPr>
          <w:rFonts w:cs="Times New Roman"/>
          <w:color w:val="A31515"/>
          <w:szCs w:val="24"/>
          <w:highlight w:val="white"/>
        </w:rPr>
        <w:t>"N"</w:t>
      </w:r>
      <w:r w:rsidRPr="008A0297">
        <w:rPr>
          <w:rFonts w:cs="Times New Roman"/>
          <w:color w:val="000000"/>
          <w:szCs w:val="24"/>
          <w:highlight w:val="white"/>
        </w:rPr>
        <w:t xml:space="preserve">) </w:t>
      </w:r>
      <w:r w:rsidRPr="008A0297">
        <w:rPr>
          <w:rFonts w:cs="Times New Roman"/>
          <w:color w:val="0000FF"/>
          <w:szCs w:val="24"/>
          <w:highlight w:val="white"/>
        </w:rPr>
        <w:t>Then</w:t>
      </w:r>
    </w:p>
    <w:p w14:paraId="345111E5"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(varN) </w:t>
      </w:r>
      <w:r w:rsidRPr="008A0297">
        <w:rPr>
          <w:rFonts w:cs="Times New Roman"/>
          <w:color w:val="0000FF"/>
          <w:szCs w:val="24"/>
          <w:highlight w:val="white"/>
        </w:rPr>
        <w:t>Then</w:t>
      </w:r>
    </w:p>
    <w:p w14:paraId="2528550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(funstr(2),*), funstr(2)//</w:t>
      </w:r>
      <w:r w:rsidRPr="008A0297">
        <w:rPr>
          <w:rFonts w:cs="Times New Roman"/>
          <w:color w:val="A31515"/>
          <w:szCs w:val="24"/>
          <w:highlight w:val="white"/>
        </w:rPr>
        <w:t>'+'</w:t>
      </w:r>
      <w:r w:rsidRPr="008A0297">
        <w:rPr>
          <w:rFonts w:cs="Times New Roman"/>
          <w:color w:val="000000"/>
          <w:szCs w:val="24"/>
          <w:highlight w:val="white"/>
        </w:rPr>
        <w:t>,repeat_inc</w:t>
      </w:r>
    </w:p>
    <w:p w14:paraId="175301C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parsef(2,funstr(2),var)</w:t>
      </w:r>
    </w:p>
    <w:p w14:paraId="6677078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Write</w:t>
      </w:r>
      <w:r w:rsidRPr="008A0297">
        <w:rPr>
          <w:rFonts w:cs="Times New Roman"/>
          <w:color w:val="000000"/>
          <w:szCs w:val="24"/>
          <w:highlight w:val="white"/>
        </w:rPr>
        <w:t xml:space="preserve"> (*,</w:t>
      </w:r>
      <w:r w:rsidRPr="008A0297">
        <w:rPr>
          <w:rFonts w:cs="Times New Roman"/>
          <w:color w:val="A31515"/>
          <w:szCs w:val="24"/>
          <w:highlight w:val="white"/>
        </w:rPr>
        <w:t>"(A54)"</w:t>
      </w:r>
      <w:r w:rsidRPr="008A0297">
        <w:rPr>
          <w:rFonts w:cs="Times New Roman"/>
          <w:color w:val="000000"/>
          <w:szCs w:val="24"/>
          <w:highlight w:val="white"/>
        </w:rPr>
        <w:t xml:space="preserve">), </w:t>
      </w:r>
      <w:r w:rsidRPr="008A0297">
        <w:rPr>
          <w:rFonts w:cs="Times New Roman"/>
          <w:color w:val="A31515"/>
          <w:szCs w:val="24"/>
          <w:highlight w:val="white"/>
        </w:rPr>
        <w:t>' the function:'</w:t>
      </w:r>
      <w:r w:rsidRPr="008A0297">
        <w:rPr>
          <w:rFonts w:cs="Times New Roman"/>
          <w:color w:val="000000"/>
          <w:szCs w:val="24"/>
          <w:highlight w:val="white"/>
        </w:rPr>
        <w:t>, funstr(2)</w:t>
      </w:r>
    </w:p>
    <w:p w14:paraId="7F68ABA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which was recompiled'</w:t>
      </w:r>
    </w:p>
    <w:p w14:paraId="6D8DBE7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71D0E03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num_density = num_density + repeat_inc</w:t>
      </w:r>
    </w:p>
    <w:p w14:paraId="7536FAC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num_density</w:t>
      </w:r>
    </w:p>
    <w:p w14:paraId="594022F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C8A939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3B4C8EE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(d_Type == </w:t>
      </w:r>
      <w:r w:rsidRPr="008A0297">
        <w:rPr>
          <w:rFonts w:cs="Times New Roman"/>
          <w:color w:val="A31515"/>
          <w:szCs w:val="24"/>
          <w:highlight w:val="white"/>
        </w:rPr>
        <w:t>"Dis"</w:t>
      </w:r>
      <w:r w:rsidRPr="008A0297">
        <w:rPr>
          <w:rFonts w:cs="Times New Roman"/>
          <w:color w:val="000000"/>
          <w:szCs w:val="24"/>
          <w:highlight w:val="white"/>
        </w:rPr>
        <w:t xml:space="preserve">) </w:t>
      </w:r>
      <w:r w:rsidRPr="008A0297">
        <w:rPr>
          <w:rFonts w:cs="Times New Roman"/>
          <w:color w:val="0000FF"/>
          <w:szCs w:val="24"/>
          <w:highlight w:val="white"/>
        </w:rPr>
        <w:t>Then</w:t>
      </w:r>
    </w:p>
    <w:p w14:paraId="0312EA3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d(1:d_a,1) = d(1:d_a,1) + repeat_inc</w:t>
      </w:r>
    </w:p>
    <w:p w14:paraId="07B11A7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d</w:t>
      </w:r>
    </w:p>
    <w:p w14:paraId="3050840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r w:rsidRPr="008A0297">
        <w:rPr>
          <w:rFonts w:cs="Times New Roman"/>
          <w:color w:val="000000"/>
          <w:szCs w:val="24"/>
          <w:highlight w:val="white"/>
        </w:rPr>
        <w:t xml:space="preserve"> </w:t>
      </w:r>
      <w:r w:rsidRPr="008A0297">
        <w:rPr>
          <w:rFonts w:cs="Times New Roman"/>
          <w:color w:val="008000"/>
          <w:szCs w:val="24"/>
          <w:highlight w:val="white"/>
        </w:rPr>
        <w:t>! diameter boundaries incremented</w:t>
      </w:r>
    </w:p>
    <w:p w14:paraId="1BE5A74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dmin = dmin + repeat_inc</w:t>
      </w:r>
    </w:p>
    <w:p w14:paraId="544EEF8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dmax = dmax + repeat_inc</w:t>
      </w:r>
    </w:p>
    <w:p w14:paraId="7346D32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minimum diameter = '</w:t>
      </w:r>
      <w:r w:rsidRPr="008A0297">
        <w:rPr>
          <w:rFonts w:cs="Times New Roman"/>
          <w:color w:val="000000"/>
          <w:szCs w:val="24"/>
          <w:highlight w:val="white"/>
        </w:rPr>
        <w:t xml:space="preserve">, dmin, </w:t>
      </w:r>
      <w:r w:rsidRPr="008A0297">
        <w:rPr>
          <w:rFonts w:cs="Times New Roman"/>
          <w:color w:val="A31515"/>
          <w:szCs w:val="24"/>
          <w:highlight w:val="white"/>
        </w:rPr>
        <w:t>'nm'</w:t>
      </w:r>
    </w:p>
    <w:p w14:paraId="7F1EA86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maximum diameter = '</w:t>
      </w:r>
      <w:r w:rsidRPr="008A0297">
        <w:rPr>
          <w:rFonts w:cs="Times New Roman"/>
          <w:color w:val="000000"/>
          <w:szCs w:val="24"/>
          <w:highlight w:val="white"/>
        </w:rPr>
        <w:t xml:space="preserve">, dmax, </w:t>
      </w:r>
      <w:r w:rsidRPr="008A0297">
        <w:rPr>
          <w:rFonts w:cs="Times New Roman"/>
          <w:color w:val="A31515"/>
          <w:szCs w:val="24"/>
          <w:highlight w:val="white"/>
        </w:rPr>
        <w:t>'nm'</w:t>
      </w:r>
    </w:p>
    <w:p w14:paraId="562F44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The function was unaltered. To alter the function'</w:t>
      </w:r>
    </w:p>
    <w:p w14:paraId="6E5EB8F7"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use a different input file. Autorepeat cannot'</w:t>
      </w:r>
    </w:p>
    <w:p w14:paraId="42EACE5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 alter the diameter function'</w:t>
      </w:r>
    </w:p>
    <w:p w14:paraId="44FBE90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0F28901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End If</w:t>
      </w:r>
    </w:p>
    <w:p w14:paraId="222B5E5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74CF606F"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Deallocate arrays and return to beginning of program for re-initialization of variables</w:t>
      </w:r>
    </w:p>
    <w:p w14:paraId="52B375F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Deallocate</w:t>
      </w:r>
      <w:r w:rsidRPr="008A0297">
        <w:rPr>
          <w:rFonts w:cs="Times New Roman"/>
          <w:color w:val="000000"/>
          <w:szCs w:val="24"/>
          <w:highlight w:val="white"/>
        </w:rPr>
        <w:t>(Mesh, statistics, mean, sdev, mean_c, sdev_c, dis_track, mean_time, sdev_time)</w:t>
      </w:r>
    </w:p>
    <w:p w14:paraId="49C05C8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(varN) </w:t>
      </w:r>
      <w:r w:rsidRPr="008A0297">
        <w:rPr>
          <w:rFonts w:cs="Times New Roman"/>
          <w:color w:val="0000FF"/>
          <w:szCs w:val="24"/>
          <w:highlight w:val="white"/>
        </w:rPr>
        <w:t>Deallocate</w:t>
      </w:r>
      <w:r w:rsidRPr="008A0297">
        <w:rPr>
          <w:rFonts w:cs="Times New Roman"/>
          <w:color w:val="000000"/>
          <w:szCs w:val="24"/>
          <w:highlight w:val="white"/>
        </w:rPr>
        <w:t>(aa)</w:t>
      </w:r>
    </w:p>
    <w:p w14:paraId="73AA161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2 .AND. choose_files(4)) </w:t>
      </w:r>
      <w:r w:rsidRPr="008A0297">
        <w:rPr>
          <w:rFonts w:cs="Times New Roman"/>
          <w:color w:val="0000FF"/>
          <w:szCs w:val="24"/>
          <w:highlight w:val="white"/>
        </w:rPr>
        <w:t>deallocate</w:t>
      </w:r>
      <w:r w:rsidRPr="008A0297">
        <w:rPr>
          <w:rFonts w:cs="Times New Roman"/>
          <w:color w:val="000000"/>
          <w:szCs w:val="24"/>
          <w:highlight w:val="white"/>
        </w:rPr>
        <w:t>(registry,reg_2)</w:t>
      </w:r>
    </w:p>
    <w:p w14:paraId="5F1F081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(choose_files(6) .AND. (Detail == 2)) </w:t>
      </w:r>
      <w:r w:rsidRPr="008A0297">
        <w:rPr>
          <w:rFonts w:cs="Times New Roman"/>
          <w:color w:val="0000FF"/>
          <w:szCs w:val="24"/>
          <w:highlight w:val="white"/>
        </w:rPr>
        <w:t>Deallocate</w:t>
      </w:r>
      <w:r w:rsidRPr="008A0297">
        <w:rPr>
          <w:rFonts w:cs="Times New Roman"/>
          <w:color w:val="000000"/>
          <w:szCs w:val="24"/>
          <w:highlight w:val="white"/>
        </w:rPr>
        <w:t>(interact_points)</w:t>
      </w:r>
    </w:p>
    <w:p w14:paraId="44852A3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CPU_TIME</w:t>
      </w:r>
      <w:r w:rsidRPr="008A0297">
        <w:rPr>
          <w:rFonts w:cs="Times New Roman"/>
          <w:color w:val="000000"/>
          <w:szCs w:val="24"/>
          <w:highlight w:val="white"/>
        </w:rPr>
        <w:t>(comptime)</w:t>
      </w:r>
    </w:p>
    <w:p w14:paraId="43B0BEF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comptime0 = comptime</w:t>
      </w:r>
    </w:p>
    <w:p w14:paraId="6E9A0A46"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goto</w:t>
      </w:r>
      <w:r w:rsidRPr="008A0297">
        <w:rPr>
          <w:rFonts w:cs="Times New Roman"/>
          <w:color w:val="000000"/>
          <w:szCs w:val="24"/>
          <w:highlight w:val="white"/>
        </w:rPr>
        <w:t xml:space="preserve"> 10</w:t>
      </w:r>
    </w:p>
    <w:p w14:paraId="268920C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Else</w:t>
      </w:r>
    </w:p>
    <w:p w14:paraId="75BA79B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8000"/>
          <w:szCs w:val="24"/>
          <w:highlight w:val="white"/>
        </w:rPr>
        <w:t>! Allow user to repeat the program</w:t>
      </w:r>
    </w:p>
    <w:p w14:paraId="0DDCF12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print</w:t>
      </w:r>
      <w:r w:rsidRPr="008A0297">
        <w:rPr>
          <w:rFonts w:cs="Times New Roman"/>
          <w:color w:val="000000"/>
          <w:szCs w:val="24"/>
          <w:highlight w:val="white"/>
        </w:rPr>
        <w:t xml:space="preserve"> *, </w:t>
      </w:r>
      <w:r w:rsidRPr="008A0297">
        <w:rPr>
          <w:rFonts w:cs="Times New Roman"/>
          <w:color w:val="A31515"/>
          <w:szCs w:val="24"/>
          <w:highlight w:val="white"/>
        </w:rPr>
        <w:t>'enter 1 to repeat, another value to exit'</w:t>
      </w:r>
    </w:p>
    <w:p w14:paraId="701CF0B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read</w:t>
      </w:r>
      <w:r w:rsidRPr="008A0297">
        <w:rPr>
          <w:rFonts w:cs="Times New Roman"/>
          <w:color w:val="000000"/>
          <w:szCs w:val="24"/>
          <w:highlight w:val="white"/>
        </w:rPr>
        <w:t xml:space="preserve"> *, j  </w:t>
      </w:r>
    </w:p>
    <w:p w14:paraId="214C4EA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(j == 1) </w:t>
      </w:r>
      <w:r w:rsidRPr="008A0297">
        <w:rPr>
          <w:rFonts w:cs="Times New Roman"/>
          <w:color w:val="0000FF"/>
          <w:szCs w:val="24"/>
          <w:highlight w:val="white"/>
        </w:rPr>
        <w:t>Then</w:t>
      </w:r>
    </w:p>
    <w:p w14:paraId="0771A440"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Deallocate</w:t>
      </w:r>
      <w:r w:rsidRPr="008A0297">
        <w:rPr>
          <w:rFonts w:cs="Times New Roman"/>
          <w:color w:val="000000"/>
          <w:szCs w:val="24"/>
          <w:highlight w:val="white"/>
        </w:rPr>
        <w:t>(Mesh, statistics, mean, mean_c, sdev, sdev_c, dis_track, mean_time, sdev_time, d)</w:t>
      </w:r>
    </w:p>
    <w:p w14:paraId="2DB6E7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(Detail == 2 .AND. choose_files(4)) </w:t>
      </w:r>
      <w:r w:rsidRPr="008A0297">
        <w:rPr>
          <w:rFonts w:cs="Times New Roman"/>
          <w:color w:val="0000FF"/>
          <w:szCs w:val="24"/>
          <w:highlight w:val="white"/>
        </w:rPr>
        <w:t>Deallocate</w:t>
      </w:r>
      <w:r w:rsidRPr="008A0297">
        <w:rPr>
          <w:rFonts w:cs="Times New Roman"/>
          <w:color w:val="000000"/>
          <w:szCs w:val="24"/>
          <w:highlight w:val="white"/>
        </w:rPr>
        <w:t>(registry,reg_2)</w:t>
      </w:r>
    </w:p>
    <w:p w14:paraId="5CD5E85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(varN) </w:t>
      </w:r>
      <w:r w:rsidRPr="008A0297">
        <w:rPr>
          <w:rFonts w:cs="Times New Roman"/>
          <w:color w:val="0000FF"/>
          <w:szCs w:val="24"/>
          <w:highlight w:val="white"/>
        </w:rPr>
        <w:t>Deallocate</w:t>
      </w:r>
      <w:r w:rsidRPr="008A0297">
        <w:rPr>
          <w:rFonts w:cs="Times New Roman"/>
          <w:color w:val="000000"/>
          <w:szCs w:val="24"/>
          <w:highlight w:val="white"/>
        </w:rPr>
        <w:t>(aa)</w:t>
      </w:r>
    </w:p>
    <w:p w14:paraId="1540505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(d_Type == </w:t>
      </w:r>
      <w:r w:rsidRPr="008A0297">
        <w:rPr>
          <w:rFonts w:cs="Times New Roman"/>
          <w:color w:val="A31515"/>
          <w:szCs w:val="24"/>
          <w:highlight w:val="white"/>
        </w:rPr>
        <w:t>"PDF"</w:t>
      </w:r>
      <w:r w:rsidRPr="008A0297">
        <w:rPr>
          <w:rFonts w:cs="Times New Roman"/>
          <w:color w:val="000000"/>
          <w:szCs w:val="24"/>
          <w:highlight w:val="white"/>
        </w:rPr>
        <w:t xml:space="preserve"> .OR. varN) </w:t>
      </w:r>
      <w:r w:rsidRPr="008A0297">
        <w:rPr>
          <w:rFonts w:cs="Times New Roman"/>
          <w:color w:val="0000FF"/>
          <w:szCs w:val="24"/>
          <w:highlight w:val="white"/>
        </w:rPr>
        <w:t>Deallocate</w:t>
      </w:r>
      <w:r w:rsidRPr="008A0297">
        <w:rPr>
          <w:rFonts w:cs="Times New Roman"/>
          <w:color w:val="000000"/>
          <w:szCs w:val="24"/>
          <w:highlight w:val="white"/>
        </w:rPr>
        <w:t>(funstr,var)</w:t>
      </w:r>
    </w:p>
    <w:p w14:paraId="5F56EC8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(choose_files(6) .AND. (Detail == 2)) </w:t>
      </w:r>
      <w:r w:rsidRPr="008A0297">
        <w:rPr>
          <w:rFonts w:cs="Times New Roman"/>
          <w:color w:val="0000FF"/>
          <w:szCs w:val="24"/>
          <w:highlight w:val="white"/>
        </w:rPr>
        <w:t>Deallocate</w:t>
      </w:r>
      <w:r w:rsidRPr="008A0297">
        <w:rPr>
          <w:rFonts w:cs="Times New Roman"/>
          <w:color w:val="000000"/>
          <w:szCs w:val="24"/>
          <w:highlight w:val="white"/>
        </w:rPr>
        <w:t>(interact_points)</w:t>
      </w:r>
    </w:p>
    <w:p w14:paraId="24BDB9F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Call</w:t>
      </w:r>
      <w:r w:rsidRPr="008A0297">
        <w:rPr>
          <w:rFonts w:cs="Times New Roman"/>
          <w:color w:val="000000"/>
          <w:szCs w:val="24"/>
          <w:highlight w:val="white"/>
        </w:rPr>
        <w:t xml:space="preserve"> </w:t>
      </w:r>
      <w:r w:rsidRPr="008A0297">
        <w:rPr>
          <w:rFonts w:cs="Times New Roman"/>
          <w:color w:val="0000FF"/>
          <w:szCs w:val="24"/>
          <w:highlight w:val="white"/>
        </w:rPr>
        <w:t>CPU_TIME</w:t>
      </w:r>
      <w:r w:rsidRPr="008A0297">
        <w:rPr>
          <w:rFonts w:cs="Times New Roman"/>
          <w:color w:val="000000"/>
          <w:szCs w:val="24"/>
          <w:highlight w:val="white"/>
        </w:rPr>
        <w:t>(comptime)</w:t>
      </w:r>
    </w:p>
    <w:p w14:paraId="1D94CD7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comptime0 = comptime </w:t>
      </w:r>
      <w:r w:rsidRPr="008A0297">
        <w:rPr>
          <w:rFonts w:cs="Times New Roman"/>
          <w:color w:val="008000"/>
          <w:szCs w:val="24"/>
          <w:highlight w:val="white"/>
        </w:rPr>
        <w:t>! reset initial computer time variable to allow for accurate time predictions</w:t>
      </w:r>
    </w:p>
    <w:p w14:paraId="709A3A2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7B686D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If</w:t>
      </w:r>
    </w:p>
    <w:p w14:paraId="605F023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r w:rsidRPr="008A0297">
        <w:rPr>
          <w:rFonts w:cs="Times New Roman"/>
          <w:color w:val="000000"/>
          <w:szCs w:val="24"/>
          <w:highlight w:val="white"/>
        </w:rPr>
        <w:t xml:space="preserve">      </w:t>
      </w:r>
    </w:p>
    <w:p w14:paraId="37E5400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p>
    <w:p w14:paraId="70D698B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Contains</w:t>
      </w:r>
    </w:p>
    <w:p w14:paraId="73ADC9E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subroutine</w:t>
      </w:r>
      <w:r w:rsidRPr="008A0297">
        <w:rPr>
          <w:rFonts w:cs="Times New Roman"/>
          <w:color w:val="000000"/>
          <w:szCs w:val="24"/>
          <w:highlight w:val="white"/>
        </w:rPr>
        <w:t xml:space="preserve"> findmax(n, xmax, xmin, min, max) </w:t>
      </w:r>
    </w:p>
    <w:p w14:paraId="6D283EF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use</w:t>
      </w:r>
      <w:r w:rsidRPr="008A0297">
        <w:rPr>
          <w:rFonts w:cs="Times New Roman"/>
          <w:color w:val="000000"/>
          <w:szCs w:val="24"/>
          <w:highlight w:val="white"/>
        </w:rPr>
        <w:t xml:space="preserve"> fparser</w:t>
      </w:r>
    </w:p>
    <w:p w14:paraId="3C04A103"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lastRenderedPageBreak/>
        <w:t xml:space="preserve">            </w:t>
      </w:r>
      <w:r w:rsidRPr="008A0297">
        <w:rPr>
          <w:rFonts w:cs="Times New Roman"/>
          <w:color w:val="0000FF"/>
          <w:szCs w:val="24"/>
          <w:highlight w:val="white"/>
        </w:rPr>
        <w:t>implicit none</w:t>
      </w:r>
    </w:p>
    <w:p w14:paraId="18A1BF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104592B9"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integer</w:t>
      </w:r>
      <w:r w:rsidRPr="008A0297">
        <w:rPr>
          <w:rFonts w:cs="Times New Roman"/>
          <w:color w:val="000000"/>
          <w:szCs w:val="24"/>
          <w:highlight w:val="white"/>
        </w:rPr>
        <w:t xml:space="preserve"> :: n, i, upper</w:t>
      </w:r>
    </w:p>
    <w:p w14:paraId="581A8D9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w:t>
      </w:r>
      <w:r w:rsidRPr="008A0297">
        <w:rPr>
          <w:rFonts w:cs="Times New Roman"/>
          <w:color w:val="0000FF"/>
          <w:szCs w:val="24"/>
          <w:highlight w:val="white"/>
        </w:rPr>
        <w:t>intent</w:t>
      </w:r>
      <w:r w:rsidRPr="008A0297">
        <w:rPr>
          <w:rFonts w:cs="Times New Roman"/>
          <w:color w:val="000000"/>
          <w:szCs w:val="24"/>
          <w:highlight w:val="white"/>
        </w:rPr>
        <w:t>(</w:t>
      </w:r>
      <w:r w:rsidRPr="008A0297">
        <w:rPr>
          <w:rFonts w:cs="Times New Roman"/>
          <w:color w:val="0000FF"/>
          <w:szCs w:val="24"/>
          <w:highlight w:val="white"/>
        </w:rPr>
        <w:t>in</w:t>
      </w:r>
      <w:r w:rsidRPr="008A0297">
        <w:rPr>
          <w:rFonts w:cs="Times New Roman"/>
          <w:color w:val="000000"/>
          <w:szCs w:val="24"/>
          <w:highlight w:val="white"/>
        </w:rPr>
        <w:t>) :: xmax, xmin</w:t>
      </w:r>
    </w:p>
    <w:p w14:paraId="0DB781A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 :: rand(1:1), temp</w:t>
      </w:r>
    </w:p>
    <w:p w14:paraId="53F681D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real</w:t>
      </w:r>
      <w:r w:rsidRPr="008A0297">
        <w:rPr>
          <w:rFonts w:cs="Times New Roman"/>
          <w:color w:val="000000"/>
          <w:szCs w:val="24"/>
          <w:highlight w:val="white"/>
        </w:rPr>
        <w:t xml:space="preserve">(real64), </w:t>
      </w:r>
      <w:r w:rsidRPr="008A0297">
        <w:rPr>
          <w:rFonts w:cs="Times New Roman"/>
          <w:color w:val="0000FF"/>
          <w:szCs w:val="24"/>
          <w:highlight w:val="white"/>
        </w:rPr>
        <w:t>intent</w:t>
      </w:r>
      <w:r w:rsidRPr="008A0297">
        <w:rPr>
          <w:rFonts w:cs="Times New Roman"/>
          <w:color w:val="000000"/>
          <w:szCs w:val="24"/>
          <w:highlight w:val="white"/>
        </w:rPr>
        <w:t>(</w:t>
      </w:r>
      <w:r w:rsidRPr="008A0297">
        <w:rPr>
          <w:rFonts w:cs="Times New Roman"/>
          <w:color w:val="0000FF"/>
          <w:szCs w:val="24"/>
          <w:highlight w:val="white"/>
        </w:rPr>
        <w:t>out</w:t>
      </w:r>
      <w:r w:rsidRPr="008A0297">
        <w:rPr>
          <w:rFonts w:cs="Times New Roman"/>
          <w:color w:val="000000"/>
          <w:szCs w:val="24"/>
          <w:highlight w:val="white"/>
        </w:rPr>
        <w:t>) :: min, max</w:t>
      </w:r>
    </w:p>
    <w:p w14:paraId="32DF2311"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min = 10**26.</w:t>
      </w:r>
    </w:p>
    <w:p w14:paraId="35510B7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max = 0</w:t>
      </w:r>
    </w:p>
    <w:p w14:paraId="01325264"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upper = 1000000</w:t>
      </w:r>
    </w:p>
    <w:p w14:paraId="028F7E9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Do</w:t>
      </w:r>
      <w:r w:rsidRPr="008A0297">
        <w:rPr>
          <w:rFonts w:cs="Times New Roman"/>
          <w:color w:val="000000"/>
          <w:szCs w:val="24"/>
          <w:highlight w:val="white"/>
        </w:rPr>
        <w:t xml:space="preserve"> i = 1, upper, 1</w:t>
      </w:r>
    </w:p>
    <w:p w14:paraId="55F89D3B"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rand(1:1) = i*(xmax-xmin)/upper+xmin</w:t>
      </w:r>
    </w:p>
    <w:p w14:paraId="3DB4CA1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temp = evalf(n,rand(1:1))</w:t>
      </w:r>
    </w:p>
    <w:p w14:paraId="5BBABEC8"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(max &lt; temp) max = temp</w:t>
      </w:r>
    </w:p>
    <w:p w14:paraId="2635EF5A"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If</w:t>
      </w:r>
      <w:r w:rsidRPr="008A0297">
        <w:rPr>
          <w:rFonts w:cs="Times New Roman"/>
          <w:color w:val="000000"/>
          <w:szCs w:val="24"/>
          <w:highlight w:val="white"/>
        </w:rPr>
        <w:t xml:space="preserve"> (min &gt; temp) min = temp</w:t>
      </w:r>
    </w:p>
    <w:p w14:paraId="7E2C0A5C"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Do</w:t>
      </w:r>
    </w:p>
    <w:p w14:paraId="7A96743D"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p>
    <w:p w14:paraId="78F63C12"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00"/>
          <w:szCs w:val="24"/>
          <w:highlight w:val="white"/>
        </w:rPr>
        <w:t xml:space="preserve">        </w:t>
      </w:r>
      <w:r w:rsidRPr="008A0297">
        <w:rPr>
          <w:rFonts w:cs="Times New Roman"/>
          <w:color w:val="0000FF"/>
          <w:szCs w:val="24"/>
          <w:highlight w:val="white"/>
        </w:rPr>
        <w:t>end subroutine</w:t>
      </w:r>
    </w:p>
    <w:p w14:paraId="196B7EBE" w14:textId="77777777" w:rsidR="008A0297" w:rsidRPr="008A0297" w:rsidRDefault="008A0297" w:rsidP="00B974E1">
      <w:pPr>
        <w:autoSpaceDE w:val="0"/>
        <w:autoSpaceDN w:val="0"/>
        <w:adjustRightInd w:val="0"/>
        <w:spacing w:after="0" w:line="276" w:lineRule="auto"/>
        <w:rPr>
          <w:rFonts w:cs="Times New Roman"/>
          <w:color w:val="000000"/>
          <w:szCs w:val="24"/>
          <w:highlight w:val="white"/>
        </w:rPr>
      </w:pPr>
      <w:r w:rsidRPr="008A0297">
        <w:rPr>
          <w:rFonts w:cs="Times New Roman"/>
          <w:color w:val="0000FF"/>
          <w:szCs w:val="24"/>
          <w:highlight w:val="white"/>
        </w:rPr>
        <w:t>End Program</w:t>
      </w:r>
    </w:p>
    <w:p w14:paraId="4BEA10C5" w14:textId="77777777" w:rsidR="008A0297" w:rsidRPr="008A0297" w:rsidRDefault="008A0297" w:rsidP="00B974E1">
      <w:pPr>
        <w:autoSpaceDE w:val="0"/>
        <w:autoSpaceDN w:val="0"/>
        <w:adjustRightInd w:val="0"/>
        <w:spacing w:after="0" w:line="276" w:lineRule="auto"/>
        <w:rPr>
          <w:rFonts w:ascii="Consolas" w:hAnsi="Consolas" w:cs="Consolas"/>
          <w:color w:val="000000"/>
          <w:sz w:val="19"/>
          <w:szCs w:val="19"/>
          <w:highlight w:val="white"/>
        </w:rPr>
      </w:pPr>
      <w:r w:rsidRPr="008A0297">
        <w:rPr>
          <w:rFonts w:ascii="Consolas" w:hAnsi="Consolas" w:cs="Consolas"/>
          <w:color w:val="000000"/>
          <w:sz w:val="19"/>
          <w:szCs w:val="19"/>
          <w:highlight w:val="white"/>
        </w:rPr>
        <w:t xml:space="preserve">    </w:t>
      </w:r>
    </w:p>
    <w:p w14:paraId="6D9235EC" w14:textId="77777777" w:rsidR="00BA088A" w:rsidRDefault="00BA088A" w:rsidP="00B974E1">
      <w:pPr>
        <w:pStyle w:val="Heading2"/>
        <w:numPr>
          <w:ilvl w:val="0"/>
          <w:numId w:val="0"/>
        </w:numPr>
        <w:spacing w:line="276" w:lineRule="auto"/>
        <w:ind w:left="576"/>
        <w:rPr>
          <w:highlight w:val="white"/>
        </w:rPr>
      </w:pPr>
      <w:bookmarkStart w:id="167" w:name="_Ref472519542"/>
      <w:bookmarkStart w:id="168" w:name="_Toc489251711"/>
      <w:r>
        <w:rPr>
          <w:highlight w:val="white"/>
        </w:rPr>
        <w:t>B.2 Catch_up Subroutine</w:t>
      </w:r>
      <w:bookmarkEnd w:id="167"/>
      <w:bookmarkEnd w:id="168"/>
    </w:p>
    <w:p w14:paraId="1D2B8F34" w14:textId="77777777" w:rsidR="00A61F81" w:rsidRPr="00A61F81" w:rsidRDefault="00D5608D" w:rsidP="00B974E1">
      <w:pPr>
        <w:spacing w:line="276" w:lineRule="auto"/>
        <w:rPr>
          <w:highlight w:val="white"/>
        </w:rPr>
      </w:pPr>
      <w:r>
        <w:rPr>
          <w:highlight w:val="white"/>
        </w:rPr>
        <w:t xml:space="preserve">This subroutine is only invoked for the Dispersed Barrier Model (model 2). </w:t>
      </w:r>
      <w:r w:rsidR="00081D5B">
        <w:rPr>
          <w:highlight w:val="white"/>
        </w:rPr>
        <w:t>Its purpose is simply to maintain statistical validity of the results. Once a defect has been found to interact with, the dislocation’s height is recorded for all sampling locaions (every dl) along the glide path. The routine then returns to the main program.</w:t>
      </w:r>
    </w:p>
    <w:p w14:paraId="2B218A18" w14:textId="77777777" w:rsidR="00BA088A" w:rsidRPr="00E97F91" w:rsidRDefault="00BA088A" w:rsidP="00B974E1">
      <w:pPr>
        <w:autoSpaceDE w:val="0"/>
        <w:autoSpaceDN w:val="0"/>
        <w:adjustRightInd w:val="0"/>
        <w:spacing w:after="0" w:line="276" w:lineRule="auto"/>
        <w:ind w:left="720" w:hanging="720"/>
        <w:rPr>
          <w:rFonts w:cs="Times New Roman"/>
          <w:color w:val="000000"/>
          <w:szCs w:val="24"/>
          <w:highlight w:val="white"/>
        </w:rPr>
      </w:pPr>
      <w:r w:rsidRPr="00E97F91">
        <w:rPr>
          <w:rFonts w:cs="Times New Roman"/>
          <w:color w:val="0000FF"/>
          <w:szCs w:val="24"/>
          <w:highlight w:val="white"/>
        </w:rPr>
        <w:t>Subroutine</w:t>
      </w:r>
      <w:r w:rsidRPr="00E97F91">
        <w:rPr>
          <w:rFonts w:cs="Times New Roman"/>
          <w:color w:val="000000"/>
          <w:szCs w:val="24"/>
          <w:highlight w:val="white"/>
        </w:rPr>
        <w:t xml:space="preserve"> Catch_up(height, height0, x, j, i, c2, k, time, dl, D1, free_speed, dis_track, statistics, source, mean_time,&amp; sdev_time, t_inc)</w:t>
      </w:r>
    </w:p>
    <w:p w14:paraId="40BB8A2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iso_fortran_env</w:t>
      </w:r>
    </w:p>
    <w:p w14:paraId="75AF759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implicit none</w:t>
      </w:r>
    </w:p>
    <w:p w14:paraId="673F455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01544E5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real</w:t>
      </w:r>
      <w:r w:rsidRPr="00E97F91">
        <w:rPr>
          <w:rFonts w:cs="Times New Roman"/>
          <w:color w:val="000000"/>
          <w:szCs w:val="24"/>
          <w:highlight w:val="white"/>
        </w:rPr>
        <w:t>(real64) :: statistics(:,2:,:), mean_time(:,:,:), sdev_time(:,:,:)</w:t>
      </w:r>
    </w:p>
    <w:p w14:paraId="1A4EEFE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time, x, height, height0, dl, free_speed, dis_track(:,:,:), D1, increment, t_inc, max</w:t>
      </w:r>
    </w:p>
    <w:p w14:paraId="6156012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j, i, c2, source, k, j0</w:t>
      </w:r>
    </w:p>
    <w:p w14:paraId="3B7810A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082384A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j0 = j </w:t>
      </w:r>
      <w:r w:rsidRPr="00E97F91">
        <w:rPr>
          <w:rFonts w:cs="Times New Roman"/>
          <w:color w:val="008000"/>
          <w:szCs w:val="24"/>
          <w:highlight w:val="white"/>
        </w:rPr>
        <w:t>! Set initial location of j</w:t>
      </w:r>
    </w:p>
    <w:p w14:paraId="55A5A88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set criteria for Do-While loops</w:t>
      </w:r>
    </w:p>
    <w:p w14:paraId="4F4022E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(x &lt; D1*1000) </w:t>
      </w:r>
      <w:r w:rsidRPr="00E97F91">
        <w:rPr>
          <w:rFonts w:cs="Times New Roman"/>
          <w:color w:val="0000FF"/>
          <w:szCs w:val="24"/>
          <w:highlight w:val="white"/>
        </w:rPr>
        <w:t>Then</w:t>
      </w:r>
    </w:p>
    <w:p w14:paraId="6A87F78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x</w:t>
      </w:r>
    </w:p>
    <w:p w14:paraId="7D2F8FF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24B2F11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D1*1000.</w:t>
      </w:r>
    </w:p>
    <w:p w14:paraId="7FD7CAA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14867DE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0699C05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Upate various arrays</w:t>
      </w:r>
    </w:p>
    <w:p w14:paraId="5374C23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(max &gt;= j*dl)</w:t>
      </w:r>
    </w:p>
    <w:p w14:paraId="414C88E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update max and min values of channel</w:t>
      </w:r>
    </w:p>
    <w:p w14:paraId="302E0C7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(height &gt; statistics(j,2,source)) statistics(j, 2, source) = height</w:t>
      </w:r>
    </w:p>
    <w:p w14:paraId="71A0402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(height &lt; statistics(j,3,source)) statistics(j, 3, source) = height</w:t>
      </w:r>
    </w:p>
    <w:p w14:paraId="2BCA616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0E08683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xml:space="preserve">! Update time </w:t>
      </w:r>
    </w:p>
    <w:p w14:paraId="7393DD9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time = time + t_inc    </w:t>
      </w:r>
    </w:p>
    <w:p w14:paraId="0AA936F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mean_time(j, k, source) = mean_time(j, k, source) + time+(j-i)*t_inc</w:t>
      </w:r>
    </w:p>
    <w:p w14:paraId="18AD4E8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sdev_time(j, k, source) = sdev_time(j, k, source) + (time+(j-i)*t_inc)*(time+(j-i)*t_inc)</w:t>
      </w:r>
    </w:p>
    <w:p w14:paraId="4BA9A95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j = j + 1</w:t>
      </w:r>
    </w:p>
    <w:p w14:paraId="46D25FD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0FB2E6B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5D4AA64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Record dislocation height and update/check sampling location for the first history</w:t>
      </w:r>
    </w:p>
    <w:p w14:paraId="13D9751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(i == 1) </w:t>
      </w:r>
      <w:r w:rsidRPr="00E97F91">
        <w:rPr>
          <w:rFonts w:cs="Times New Roman"/>
          <w:color w:val="0000FF"/>
          <w:szCs w:val="24"/>
          <w:highlight w:val="white"/>
        </w:rPr>
        <w:t>Then</w:t>
      </w:r>
    </w:p>
    <w:p w14:paraId="186DCCE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j = j0</w:t>
      </w:r>
    </w:p>
    <w:p w14:paraId="475A495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(max &gt; j*dl)</w:t>
      </w:r>
    </w:p>
    <w:p w14:paraId="6DBCEB9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dis_track(j,k, source) = height-height0    </w:t>
      </w:r>
    </w:p>
    <w:p w14:paraId="03A60CC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j = j + 1</w:t>
      </w:r>
    </w:p>
    <w:p w14:paraId="1444950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261698A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4BEBB18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2C05BCD1" w14:textId="77777777" w:rsidR="00BA088A" w:rsidRPr="00E97F91" w:rsidRDefault="00BA088A" w:rsidP="00B974E1">
      <w:pPr>
        <w:spacing w:line="276" w:lineRule="auto"/>
        <w:jc w:val="both"/>
        <w:rPr>
          <w:rFonts w:cs="Times New Roman"/>
          <w:color w:val="0000FF"/>
          <w:szCs w:val="24"/>
        </w:rPr>
      </w:pPr>
      <w:r w:rsidRPr="00E97F91">
        <w:rPr>
          <w:rFonts w:cs="Times New Roman"/>
          <w:color w:val="0000FF"/>
          <w:szCs w:val="24"/>
          <w:highlight w:val="white"/>
        </w:rPr>
        <w:t>End Subroutine</w:t>
      </w:r>
    </w:p>
    <w:p w14:paraId="732969AD" w14:textId="77777777" w:rsidR="00BA088A" w:rsidRPr="00E97F91" w:rsidRDefault="00BA088A" w:rsidP="00B974E1">
      <w:pPr>
        <w:spacing w:line="276" w:lineRule="auto"/>
        <w:jc w:val="both"/>
        <w:rPr>
          <w:rFonts w:cs="Times New Roman"/>
          <w:szCs w:val="24"/>
        </w:rPr>
      </w:pPr>
    </w:p>
    <w:p w14:paraId="16C80431" w14:textId="77777777" w:rsidR="00BA088A" w:rsidRDefault="00BA088A" w:rsidP="00B974E1">
      <w:pPr>
        <w:pStyle w:val="Heading2"/>
        <w:numPr>
          <w:ilvl w:val="0"/>
          <w:numId w:val="0"/>
        </w:numPr>
        <w:spacing w:line="276" w:lineRule="auto"/>
        <w:ind w:left="576"/>
      </w:pPr>
      <w:bookmarkStart w:id="169" w:name="_Ref472512530"/>
      <w:bookmarkStart w:id="170" w:name="_Ref472512571"/>
      <w:bookmarkStart w:id="171" w:name="_Ref472512576"/>
      <w:bookmarkStart w:id="172" w:name="_Ref472512580"/>
      <w:bookmarkStart w:id="173" w:name="_Toc489251712"/>
      <w:r>
        <w:t xml:space="preserve">B.3 </w:t>
      </w:r>
      <w:r w:rsidRPr="00E97F91">
        <w:t>Choose_Diameter Function</w:t>
      </w:r>
      <w:bookmarkEnd w:id="169"/>
      <w:bookmarkEnd w:id="170"/>
      <w:bookmarkEnd w:id="171"/>
      <w:bookmarkEnd w:id="172"/>
      <w:bookmarkEnd w:id="173"/>
    </w:p>
    <w:p w14:paraId="12558679" w14:textId="77777777" w:rsidR="00081D5B" w:rsidRPr="00081D5B" w:rsidRDefault="00081D5B" w:rsidP="00B974E1">
      <w:pPr>
        <w:spacing w:line="276" w:lineRule="auto"/>
      </w:pPr>
      <w:r>
        <w:t xml:space="preserve">This function is used to allow for multiple defect sizes to be used in model 2 and is not invoked for model 1. Three options exist for this routine. For a simple, non-Gaussian, single diameter case, the chosen diameter is the only diameter entry. For a non-Gaussian but multiple diameter case, a uniform random deviate between 0 and 1 is chosen, the CDF, as stored by GetData, is then sequentially sorted through until a diameter is found whose probability is greater than the number chosen. This diameter is then chosen and returned. For the third case where a Gaussian distribution is used, </w:t>
      </w:r>
      <w:r w:rsidR="001E0F8B">
        <w:t>a diameter is chosen as just stated and then the standard deviation collected by GetData is used an input to the Gaussian distribution. A diameter is then chosen in that Gaussian using a standard rejection technique. The chosen value is then returned.</w:t>
      </w:r>
    </w:p>
    <w:p w14:paraId="76148C0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FF"/>
          <w:szCs w:val="24"/>
          <w:highlight w:val="white"/>
        </w:rPr>
        <w:t>Real</w:t>
      </w:r>
      <w:r w:rsidRPr="00E97F91">
        <w:rPr>
          <w:rFonts w:cs="Times New Roman"/>
          <w:color w:val="000000"/>
          <w:szCs w:val="24"/>
          <w:highlight w:val="white"/>
        </w:rPr>
        <w:t xml:space="preserve"> </w:t>
      </w:r>
      <w:r w:rsidRPr="00E97F91">
        <w:rPr>
          <w:rFonts w:cs="Times New Roman"/>
          <w:color w:val="0000FF"/>
          <w:szCs w:val="24"/>
          <w:highlight w:val="white"/>
        </w:rPr>
        <w:t>Function</w:t>
      </w:r>
      <w:r w:rsidRPr="00E97F91">
        <w:rPr>
          <w:rFonts w:cs="Times New Roman"/>
          <w:color w:val="000000"/>
          <w:szCs w:val="24"/>
          <w:highlight w:val="white"/>
        </w:rPr>
        <w:t xml:space="preserve"> Choose_Diameter(d, d_a, Gauss, d_Type, PDFmax, dmax, dmin, sdev_d)</w:t>
      </w:r>
    </w:p>
    <w:p w14:paraId="0D4D9C2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fparser</w:t>
      </w:r>
    </w:p>
    <w:p w14:paraId="756B438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iso_fortran_env</w:t>
      </w:r>
    </w:p>
    <w:p w14:paraId="2F0A6BF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implicit none</w:t>
      </w:r>
    </w:p>
    <w:p w14:paraId="3DDC6EA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4C8D853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d_a</w:t>
      </w:r>
    </w:p>
    <w:p w14:paraId="6C3C373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l</w:t>
      </w:r>
    </w:p>
    <w:p w14:paraId="5D1F279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d(1:d_a,1:2), sdev_d</w:t>
      </w:r>
    </w:p>
    <w:p w14:paraId="0F3E102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temp_d, g_val, CDF, rand, rand_d(1:1), dmin, dmax</w:t>
      </w:r>
    </w:p>
    <w:p w14:paraId="5AFDF17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(real64),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PDFmax</w:t>
      </w:r>
    </w:p>
    <w:p w14:paraId="5B2571D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character</w:t>
      </w:r>
      <w:r w:rsidRPr="00E97F91">
        <w:rPr>
          <w:rFonts w:cs="Times New Roman"/>
          <w:color w:val="000000"/>
          <w:szCs w:val="24"/>
          <w:highlight w:val="white"/>
        </w:rPr>
        <w:t>(</w:t>
      </w:r>
      <w:r w:rsidRPr="00E97F91">
        <w:rPr>
          <w:rFonts w:cs="Times New Roman"/>
          <w:color w:val="0000FF"/>
          <w:szCs w:val="24"/>
          <w:highlight w:val="white"/>
        </w:rPr>
        <w:t>len</w:t>
      </w:r>
      <w:r w:rsidRPr="00E97F91">
        <w:rPr>
          <w:rFonts w:cs="Times New Roman"/>
          <w:color w:val="000000"/>
          <w:szCs w:val="24"/>
          <w:highlight w:val="white"/>
        </w:rPr>
        <w:t xml:space="preserve">=3),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d_Type</w:t>
      </w:r>
    </w:p>
    <w:p w14:paraId="468E335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logical</w:t>
      </w:r>
      <w:r w:rsidRPr="00E97F91">
        <w:rPr>
          <w:rFonts w:cs="Times New Roman"/>
          <w:color w:val="000000"/>
          <w:szCs w:val="24"/>
          <w:highlight w:val="white"/>
        </w:rPr>
        <w:t xml:space="preserve">,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Gauss</w:t>
      </w:r>
    </w:p>
    <w:p w14:paraId="5854FE8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4FB4698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CDF = 0</w:t>
      </w:r>
    </w:p>
    <w:p w14:paraId="5741A25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 = 0</w:t>
      </w:r>
    </w:p>
    <w:p w14:paraId="0BFD707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w:t>
      </w:r>
      <w:r w:rsidRPr="00E97F91">
        <w:rPr>
          <w:rFonts w:cs="Times New Roman"/>
          <w:color w:val="0000FF"/>
          <w:szCs w:val="24"/>
          <w:highlight w:val="white"/>
        </w:rPr>
        <w:t>Not</w:t>
      </w:r>
      <w:r w:rsidRPr="00E97F91">
        <w:rPr>
          <w:rFonts w:cs="Times New Roman"/>
          <w:color w:val="000000"/>
          <w:szCs w:val="24"/>
          <w:highlight w:val="white"/>
        </w:rPr>
        <w:t xml:space="preserve">(Gauss) .AND. (d_Type == </w:t>
      </w:r>
      <w:r w:rsidRPr="00E97F91">
        <w:rPr>
          <w:rFonts w:cs="Times New Roman"/>
          <w:color w:val="A31515"/>
          <w:szCs w:val="24"/>
          <w:highlight w:val="white"/>
        </w:rPr>
        <w:t>"Dis"</w:t>
      </w:r>
      <w:r w:rsidRPr="00E97F91">
        <w:rPr>
          <w:rFonts w:cs="Times New Roman"/>
          <w:color w:val="000000"/>
          <w:szCs w:val="24"/>
          <w:highlight w:val="white"/>
        </w:rPr>
        <w:t xml:space="preserve">))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Standard exact defect size conditions</w:t>
      </w:r>
    </w:p>
    <w:p w14:paraId="14D174E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(d_a == 1) </w:t>
      </w:r>
      <w:r w:rsidRPr="00E97F91">
        <w:rPr>
          <w:rFonts w:cs="Times New Roman"/>
          <w:color w:val="0000FF"/>
          <w:szCs w:val="24"/>
          <w:highlight w:val="white"/>
        </w:rPr>
        <w:t>Then</w:t>
      </w:r>
    </w:p>
    <w:p w14:paraId="427EA7A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temp_d = d(1,1)</w:t>
      </w:r>
    </w:p>
    <w:p w14:paraId="0FF33E9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01B4D6D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11A1A6A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((rand &gt; CDF) .AND. (l &lt; d_a)) </w:t>
      </w:r>
      <w:r w:rsidRPr="00E97F91">
        <w:rPr>
          <w:rFonts w:cs="Times New Roman"/>
          <w:color w:val="008000"/>
          <w:szCs w:val="24"/>
          <w:highlight w:val="white"/>
        </w:rPr>
        <w:t>! Gets the index of d array to use</w:t>
      </w:r>
    </w:p>
    <w:p w14:paraId="018249C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 = l + 1</w:t>
      </w:r>
    </w:p>
    <w:p w14:paraId="7E5444B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CDF = CDF + d(l,2)</w:t>
      </w:r>
    </w:p>
    <w:p w14:paraId="01DDAF0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30914124" w14:textId="77777777" w:rsidR="00BA088A" w:rsidRPr="00E97F91" w:rsidRDefault="00BA088A" w:rsidP="00B974E1">
      <w:pPr>
        <w:autoSpaceDE w:val="0"/>
        <w:autoSpaceDN w:val="0"/>
        <w:adjustRightInd w:val="0"/>
        <w:spacing w:after="0" w:line="276" w:lineRule="auto"/>
        <w:rPr>
          <w:rFonts w:cs="Times New Roman"/>
          <w:color w:val="008000"/>
          <w:szCs w:val="24"/>
          <w:highlight w:val="white"/>
        </w:rPr>
      </w:pPr>
      <w:r w:rsidRPr="00E97F91">
        <w:rPr>
          <w:rFonts w:cs="Times New Roman"/>
          <w:color w:val="000000"/>
          <w:szCs w:val="24"/>
          <w:highlight w:val="white"/>
        </w:rPr>
        <w:t xml:space="preserve">            temp_d = d(l,1) </w:t>
      </w:r>
      <w:r w:rsidRPr="00E97F91">
        <w:rPr>
          <w:rFonts w:cs="Times New Roman"/>
          <w:color w:val="008000"/>
          <w:szCs w:val="24"/>
          <w:highlight w:val="white"/>
        </w:rPr>
        <w:t xml:space="preserve">! defect size is chosen when the random deviate is not greater than the sum of probabilities of </w:t>
      </w:r>
    </w:p>
    <w:p w14:paraId="4F7CDD7E" w14:textId="77777777" w:rsidR="00BA088A" w:rsidRPr="00E97F91" w:rsidRDefault="00BA088A" w:rsidP="00B974E1">
      <w:pPr>
        <w:autoSpaceDE w:val="0"/>
        <w:autoSpaceDN w:val="0"/>
        <w:adjustRightInd w:val="0"/>
        <w:spacing w:after="0" w:line="276" w:lineRule="auto"/>
        <w:ind w:left="720" w:firstLine="720"/>
        <w:rPr>
          <w:rFonts w:cs="Times New Roman"/>
          <w:color w:val="000000"/>
          <w:szCs w:val="24"/>
          <w:highlight w:val="white"/>
        </w:rPr>
      </w:pPr>
      <w:r w:rsidRPr="00E97F91">
        <w:rPr>
          <w:rFonts w:cs="Times New Roman"/>
          <w:color w:val="008000"/>
          <w:szCs w:val="24"/>
          <w:highlight w:val="white"/>
        </w:rPr>
        <w:t>! defect occurrence</w:t>
      </w:r>
    </w:p>
    <w:p w14:paraId="044A0C5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27C7DF63" w14:textId="77777777" w:rsidR="00BA088A" w:rsidRPr="00E97F91" w:rsidRDefault="00BA088A" w:rsidP="00B974E1">
      <w:pPr>
        <w:autoSpaceDE w:val="0"/>
        <w:autoSpaceDN w:val="0"/>
        <w:adjustRightInd w:val="0"/>
        <w:spacing w:after="0" w:line="276" w:lineRule="auto"/>
        <w:ind w:left="1440" w:hanging="1440"/>
        <w:rPr>
          <w:rFonts w:cs="Times New Roman"/>
          <w:color w:val="008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 If</w:t>
      </w:r>
      <w:r w:rsidRPr="00E97F91">
        <w:rPr>
          <w:rFonts w:cs="Times New Roman"/>
          <w:color w:val="000000"/>
          <w:szCs w:val="24"/>
          <w:highlight w:val="white"/>
        </w:rPr>
        <w:t xml:space="preserve"> (d_Type == </w:t>
      </w:r>
      <w:r w:rsidRPr="00E97F91">
        <w:rPr>
          <w:rFonts w:cs="Times New Roman"/>
          <w:color w:val="A31515"/>
          <w:szCs w:val="24"/>
          <w:highlight w:val="white"/>
        </w:rPr>
        <w:t>"Dis"</w:t>
      </w:r>
      <w:r w:rsidRPr="00E97F91">
        <w:rPr>
          <w:rFonts w:cs="Times New Roman"/>
          <w:color w:val="000000"/>
          <w:szCs w:val="24"/>
          <w:highlight w:val="white"/>
        </w:rPr>
        <w:t xml:space="preserve">)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xml:space="preserve">! The following is chosen when a gaussian distribution is used to choose from the given </w:t>
      </w:r>
    </w:p>
    <w:p w14:paraId="39D1AFE2" w14:textId="77777777" w:rsidR="00BA088A" w:rsidRPr="00E97F91" w:rsidRDefault="00BA088A" w:rsidP="00B974E1">
      <w:pPr>
        <w:autoSpaceDE w:val="0"/>
        <w:autoSpaceDN w:val="0"/>
        <w:adjustRightInd w:val="0"/>
        <w:spacing w:after="0" w:line="276" w:lineRule="auto"/>
        <w:ind w:left="1440"/>
        <w:rPr>
          <w:rFonts w:cs="Times New Roman"/>
          <w:color w:val="000000"/>
          <w:szCs w:val="24"/>
          <w:highlight w:val="white"/>
        </w:rPr>
      </w:pPr>
      <w:r w:rsidRPr="00E97F91">
        <w:rPr>
          <w:rFonts w:cs="Times New Roman"/>
          <w:color w:val="008000"/>
          <w:szCs w:val="24"/>
          <w:highlight w:val="white"/>
        </w:rPr>
        <w:t>! defect sizes</w:t>
      </w:r>
    </w:p>
    <w:p w14:paraId="3C553F8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2D73E4E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((rand &gt; CDF) .AND. (l &lt; d_a)) </w:t>
      </w:r>
      <w:r w:rsidRPr="00E97F91">
        <w:rPr>
          <w:rFonts w:cs="Times New Roman"/>
          <w:color w:val="008000"/>
          <w:szCs w:val="24"/>
          <w:highlight w:val="white"/>
        </w:rPr>
        <w:t>! Gets the index of d array to use</w:t>
      </w:r>
    </w:p>
    <w:p w14:paraId="522071B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 = l + 1</w:t>
      </w:r>
    </w:p>
    <w:p w14:paraId="41B75B7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CDF = CDF + d(l,2)</w:t>
      </w:r>
    </w:p>
    <w:p w14:paraId="323D945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7F71985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temp_d = d(l,1) </w:t>
      </w:r>
      <w:r w:rsidRPr="00E97F91">
        <w:rPr>
          <w:rFonts w:cs="Times New Roman"/>
          <w:color w:val="008000"/>
          <w:szCs w:val="24"/>
          <w:highlight w:val="white"/>
        </w:rPr>
        <w:t>! assign initial, temporary diameter</w:t>
      </w:r>
    </w:p>
    <w:p w14:paraId="43EE124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1F4105F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Use rejection method to determine value of diameter distributed about mean diameter chosen</w:t>
      </w:r>
    </w:p>
    <w:p w14:paraId="1C8DAC98" w14:textId="77777777" w:rsidR="00BA088A" w:rsidRPr="00E97F91" w:rsidRDefault="00BA088A" w:rsidP="00B974E1">
      <w:pPr>
        <w:autoSpaceDE w:val="0"/>
        <w:autoSpaceDN w:val="0"/>
        <w:adjustRightInd w:val="0"/>
        <w:spacing w:after="0" w:line="276" w:lineRule="auto"/>
        <w:ind w:left="720"/>
        <w:rPr>
          <w:rFonts w:cs="Times New Roman"/>
          <w:color w:val="008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xml:space="preserve">!   Rejection will be used assuming that 6 standard deviations away from the mean the value of the                                                                      </w:t>
      </w:r>
    </w:p>
    <w:p w14:paraId="022305FC" w14:textId="77777777" w:rsidR="00BA088A" w:rsidRPr="00E97F91" w:rsidRDefault="00BA088A" w:rsidP="00B974E1">
      <w:pPr>
        <w:autoSpaceDE w:val="0"/>
        <w:autoSpaceDN w:val="0"/>
        <w:adjustRightInd w:val="0"/>
        <w:spacing w:after="0" w:line="276" w:lineRule="auto"/>
        <w:ind w:left="720"/>
        <w:rPr>
          <w:rFonts w:cs="Times New Roman"/>
          <w:color w:val="000000"/>
          <w:szCs w:val="24"/>
          <w:highlight w:val="white"/>
        </w:rPr>
      </w:pPr>
      <w:r w:rsidRPr="00E97F91">
        <w:rPr>
          <w:rFonts w:cs="Times New Roman"/>
          <w:color w:val="008000"/>
          <w:szCs w:val="24"/>
          <w:highlight w:val="white"/>
        </w:rPr>
        <w:t xml:space="preserve"> ! distribution is approximately zero</w:t>
      </w:r>
    </w:p>
    <w:p w14:paraId="14A941F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Gaussian function is not normalized since the maximum condition is where G(x) = 1.0</w:t>
      </w:r>
    </w:p>
    <w:p w14:paraId="3C540A5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dmin = temp_d - 6.0*sdev_d</w:t>
      </w:r>
    </w:p>
    <w:p w14:paraId="7F1D1D7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If</w:t>
      </w:r>
      <w:r w:rsidRPr="00E97F91">
        <w:rPr>
          <w:rFonts w:cs="Times New Roman"/>
          <w:color w:val="000000"/>
          <w:szCs w:val="24"/>
          <w:highlight w:val="white"/>
        </w:rPr>
        <w:t xml:space="preserve"> (dmin &lt; 0) dmin = 0 </w:t>
      </w:r>
      <w:r w:rsidRPr="00E97F91">
        <w:rPr>
          <w:rFonts w:cs="Times New Roman"/>
          <w:color w:val="008000"/>
          <w:szCs w:val="24"/>
          <w:highlight w:val="white"/>
        </w:rPr>
        <w:t>! set lower limit for dmin</w:t>
      </w:r>
    </w:p>
    <w:p w14:paraId="1AFF6B9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dmax = temp_d + 6.0*sdev_d</w:t>
      </w:r>
    </w:p>
    <w:p w14:paraId="53CF5D4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553ACD2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Get random diameter and gaussian comparison value</w:t>
      </w:r>
    </w:p>
    <w:p w14:paraId="4BDC3E6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(rand_d)</w:t>
      </w:r>
    </w:p>
    <w:p w14:paraId="5B5215C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rand_d = rand_d*(dmax-dmin)+dmin</w:t>
      </w:r>
    </w:p>
    <w:p w14:paraId="771B88B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g_val = </w:t>
      </w:r>
      <w:r w:rsidRPr="00E97F91">
        <w:rPr>
          <w:rFonts w:cs="Times New Roman"/>
          <w:color w:val="0000FF"/>
          <w:szCs w:val="24"/>
          <w:highlight w:val="white"/>
        </w:rPr>
        <w:t>exp</w:t>
      </w:r>
      <w:r w:rsidRPr="00E97F91">
        <w:rPr>
          <w:rFonts w:cs="Times New Roman"/>
          <w:color w:val="000000"/>
          <w:szCs w:val="24"/>
          <w:highlight w:val="white"/>
        </w:rPr>
        <w:t>(-(rand_d(1)-temp_d)*(rand_d(1)-temp_d)/(2.0*sdev_d*sdev_d))</w:t>
      </w:r>
    </w:p>
    <w:p w14:paraId="7659424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5951723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2496A32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(rand &gt; g_val) </w:t>
      </w:r>
      <w:r w:rsidRPr="00E97F91">
        <w:rPr>
          <w:rFonts w:cs="Times New Roman"/>
          <w:color w:val="008000"/>
          <w:szCs w:val="24"/>
          <w:highlight w:val="white"/>
        </w:rPr>
        <w:t xml:space="preserve">! Reject point if chosen y value is greater than gaussian result </w:t>
      </w:r>
    </w:p>
    <w:p w14:paraId="41FD275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(rand_d)</w:t>
      </w:r>
    </w:p>
    <w:p w14:paraId="27DA31B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rand_d = rand_d*(dmax-dmin)+dmin</w:t>
      </w:r>
    </w:p>
    <w:p w14:paraId="78B1BA1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g_val = </w:t>
      </w:r>
      <w:r w:rsidRPr="00E97F91">
        <w:rPr>
          <w:rFonts w:cs="Times New Roman"/>
          <w:color w:val="0000FF"/>
          <w:szCs w:val="24"/>
          <w:highlight w:val="white"/>
        </w:rPr>
        <w:t>exp</w:t>
      </w:r>
      <w:r w:rsidRPr="00E97F91">
        <w:rPr>
          <w:rFonts w:cs="Times New Roman"/>
          <w:color w:val="000000"/>
          <w:szCs w:val="24"/>
          <w:highlight w:val="white"/>
        </w:rPr>
        <w:t>(-(rand_d(1)-temp_d)*(rand_d(1)-temp_d)/(2.0*sdev_d*sdev_d))</w:t>
      </w:r>
    </w:p>
    <w:p w14:paraId="553C7C7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0C809E8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3D4F6A9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2AB8841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Assign final value to diameter</w:t>
      </w:r>
    </w:p>
    <w:p w14:paraId="03AF1A8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temp_d = rand_d(1)</w:t>
      </w:r>
    </w:p>
    <w:p w14:paraId="6F9A6AA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r w:rsidRPr="00E97F91">
        <w:rPr>
          <w:rFonts w:cs="Times New Roman"/>
          <w:color w:val="000000"/>
          <w:szCs w:val="24"/>
          <w:highlight w:val="white"/>
        </w:rPr>
        <w:t xml:space="preserve"> </w:t>
      </w:r>
      <w:r w:rsidRPr="00E97F91">
        <w:rPr>
          <w:rFonts w:cs="Times New Roman"/>
          <w:color w:val="008000"/>
          <w:szCs w:val="24"/>
          <w:highlight w:val="white"/>
        </w:rPr>
        <w:t>! Use a user-supplied PDF to find diameters</w:t>
      </w:r>
    </w:p>
    <w:p w14:paraId="11FAD4A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(rand_d)</w:t>
      </w:r>
    </w:p>
    <w:p w14:paraId="5EBBC21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rand_d = rand_d*(dmax-dmin)+dmin</w:t>
      </w:r>
    </w:p>
    <w:p w14:paraId="6411962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g_val = evalf(1, rand_d(1:1))</w:t>
      </w:r>
    </w:p>
    <w:p w14:paraId="11BAB0B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421AF03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rand = rand*PDFmax</w:t>
      </w:r>
    </w:p>
    <w:p w14:paraId="1E7E589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7019F7F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(rand &gt; g_val) </w:t>
      </w:r>
      <w:r w:rsidRPr="00E97F91">
        <w:rPr>
          <w:rFonts w:cs="Times New Roman"/>
          <w:color w:val="008000"/>
          <w:szCs w:val="24"/>
          <w:highlight w:val="white"/>
        </w:rPr>
        <w:t>! Reject point and choose another if current point is outside of range</w:t>
      </w:r>
    </w:p>
    <w:p w14:paraId="2F4BA24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(rand_d)</w:t>
      </w:r>
    </w:p>
    <w:p w14:paraId="039CE03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rand_d = rand_d*(dmax-dmin)+dmin</w:t>
      </w:r>
    </w:p>
    <w:p w14:paraId="3451C1A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g_val = evalf(1, rand_d(1:1))</w:t>
      </w:r>
    </w:p>
    <w:p w14:paraId="3F7F9F5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1E111E8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11CE05C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27C0751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Assign final value to diameter</w:t>
      </w:r>
    </w:p>
    <w:p w14:paraId="1D59C0D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temp_d = rand_d(1)</w:t>
      </w:r>
    </w:p>
    <w:p w14:paraId="1748A44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58D2B79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Choose_Diameter = temp_d</w:t>
      </w:r>
    </w:p>
    <w:p w14:paraId="26D920FA" w14:textId="77777777" w:rsidR="00BA088A" w:rsidRPr="00E97F91" w:rsidRDefault="00BA088A" w:rsidP="00B974E1">
      <w:pPr>
        <w:spacing w:line="276" w:lineRule="auto"/>
        <w:jc w:val="both"/>
        <w:rPr>
          <w:rFonts w:cs="Times New Roman"/>
          <w:szCs w:val="24"/>
        </w:rPr>
      </w:pPr>
      <w:r w:rsidRPr="00E97F91">
        <w:rPr>
          <w:rFonts w:cs="Times New Roman"/>
          <w:color w:val="0000FF"/>
          <w:szCs w:val="24"/>
          <w:highlight w:val="white"/>
        </w:rPr>
        <w:t>End Function</w:t>
      </w:r>
    </w:p>
    <w:p w14:paraId="72D2CE7D" w14:textId="77777777" w:rsidR="00BA088A" w:rsidRPr="00E97F91" w:rsidRDefault="00BA088A" w:rsidP="00B974E1">
      <w:pPr>
        <w:spacing w:line="276" w:lineRule="auto"/>
        <w:jc w:val="both"/>
        <w:rPr>
          <w:rFonts w:cs="Times New Roman"/>
          <w:szCs w:val="24"/>
        </w:rPr>
      </w:pPr>
    </w:p>
    <w:p w14:paraId="1C48900B" w14:textId="77777777" w:rsidR="00BA088A" w:rsidRDefault="00BA088A" w:rsidP="00B974E1">
      <w:pPr>
        <w:pStyle w:val="Heading2"/>
        <w:numPr>
          <w:ilvl w:val="0"/>
          <w:numId w:val="0"/>
        </w:numPr>
        <w:spacing w:line="276" w:lineRule="auto"/>
        <w:ind w:left="576"/>
      </w:pPr>
      <w:bookmarkStart w:id="174" w:name="_Ref472516146"/>
      <w:bookmarkStart w:id="175" w:name="_Toc489251713"/>
      <w:r>
        <w:t xml:space="preserve">B.4 </w:t>
      </w:r>
      <w:r w:rsidRPr="00E97F91">
        <w:t>CoreHeight Subroutine</w:t>
      </w:r>
      <w:bookmarkEnd w:id="174"/>
      <w:bookmarkEnd w:id="175"/>
    </w:p>
    <w:p w14:paraId="26CAA893" w14:textId="77777777" w:rsidR="0047378C" w:rsidRDefault="004F00F4" w:rsidP="00B974E1">
      <w:pPr>
        <w:spacing w:line="276" w:lineRule="auto"/>
      </w:pPr>
      <w:r>
        <w:t>This subroutine is invoked for both models if this information was requested. The overall algorithm is similar for both models but the individual algorithms are separate because of the data structure differences between the models. In model 1, a single column of the Mesh is passed to the subroutine as the region to be tested. The maximum and minimum locations of dislocation passage (defect elimination) are found. Core width criteria determined in the main program is then used to evaluate all possible core extrema. Each extrema location (locations of defect elimination) is tested sequentially on both sides of the midplane using a nested do-loop. For each examination, the number of existing defects is counted within the extrema possibility and if the density is less than the threshold, and the examined width is greater than the previously found core width, the potential extrema are</w:t>
      </w:r>
      <w:r w:rsidR="0047378C">
        <w:t xml:space="preserve"> set to be the temporary core width. Once all combinations have been sorted through, the stored extrema are used to report maximum and minium locations of the core of the channel.</w:t>
      </w:r>
    </w:p>
    <w:p w14:paraId="47B1DA2E" w14:textId="77777777" w:rsidR="00F74AC4" w:rsidRPr="00F74AC4" w:rsidRDefault="0047378C" w:rsidP="00B974E1">
      <w:pPr>
        <w:spacing w:line="276" w:lineRule="auto"/>
      </w:pPr>
      <w:r>
        <w:t xml:space="preserve">For model 2, the algorithm is similar but evaluates two separate arrays. The first is a sorted list of defects that have been eliminated and the second is a sorted list of defects that have not been eliminated. The first is used to </w:t>
      </w:r>
      <w:r w:rsidR="004965F1">
        <w:t>perform the same sorting information as above. As the program sorts through the combinations of eliminated defects, it counts the number of defects within the given range in the second array and determines density against the given threshold following the same extrema recording procedure as in model 1.</w:t>
      </w:r>
    </w:p>
    <w:p w14:paraId="0D0BFB3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subroutine</w:t>
      </w:r>
      <w:r w:rsidRPr="00B4158F">
        <w:rPr>
          <w:rFonts w:cs="Times New Roman"/>
          <w:color w:val="000000"/>
          <w:szCs w:val="24"/>
          <w:highlight w:val="white"/>
        </w:rPr>
        <w:t xml:space="preserve"> CoreHeight(b1, Nint, stepsize, yes, no, max, min, mid, m_den, dl,registry,detail,r2)</w:t>
      </w:r>
    </w:p>
    <w:p w14:paraId="1FB0508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use</w:t>
      </w:r>
      <w:r w:rsidRPr="00B4158F">
        <w:rPr>
          <w:rFonts w:cs="Times New Roman"/>
          <w:color w:val="000000"/>
          <w:szCs w:val="24"/>
          <w:highlight w:val="white"/>
        </w:rPr>
        <w:t xml:space="preserve"> iso_fortran_env</w:t>
      </w:r>
    </w:p>
    <w:p w14:paraId="4A0E410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implicit none</w:t>
      </w:r>
    </w:p>
    <w:p w14:paraId="1FE2932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5233E33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lastRenderedPageBreak/>
        <w:t>! Variable definitions</w:t>
      </w:r>
    </w:p>
    <w:p w14:paraId="2BA0504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CoreHeight - nm</w:t>
      </w:r>
    </w:p>
    <w:p w14:paraId="4033ABF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registry - select portion of the mesh to be analyzed</w:t>
      </w:r>
    </w:p>
    <w:p w14:paraId="1958570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Nint - number of interactions possible across a grain</w:t>
      </w:r>
    </w:p>
    <w:p w14:paraId="6D107C6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step size - distance between mesh nodes - nm</w:t>
      </w:r>
    </w:p>
    <w:p w14:paraId="2C80ED0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yes - condition that a mesh differentiates it does NOT have a defect (YES, defect wasremoved)</w:t>
      </w:r>
    </w:p>
    <w:p w14:paraId="69122A8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no - condition that a mesh differentiates it does still have a defect (NO, defect was NOT removed)</w:t>
      </w:r>
    </w:p>
    <w:p w14:paraId="78F6D9C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max - highest part of the core channel</w:t>
      </w:r>
    </w:p>
    <w:p w14:paraId="310DABD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min - lowest part of the core channel1</w:t>
      </w:r>
    </w:p>
    <w:p w14:paraId="74863D6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k - max index under consideration</w:t>
      </w:r>
    </w:p>
    <w:p w14:paraId="5CEDB01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j - min index under consideration</w:t>
      </w:r>
    </w:p>
    <w:p w14:paraId="258A4EB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b1 - length of "registry"</w:t>
      </w:r>
    </w:p>
    <w:p w14:paraId="45FB41F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g - counter</w:t>
      </w:r>
    </w:p>
    <w:p w14:paraId="531F498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tw - width variable assigned during search for correct width</w:t>
      </w:r>
    </w:p>
    <w:p w14:paraId="72545F8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r2 - second registry used in Model 2</w:t>
      </w:r>
    </w:p>
    <w:p w14:paraId="29E1098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3937009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8000"/>
          <w:szCs w:val="24"/>
          <w:highlight w:val="white"/>
        </w:rPr>
        <w:t>! assign variable names</w:t>
      </w:r>
    </w:p>
    <w:p w14:paraId="0E1D9EE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Integer</w:t>
      </w:r>
      <w:r w:rsidRPr="00B4158F">
        <w:rPr>
          <w:rFonts w:cs="Times New Roman"/>
          <w:color w:val="000000"/>
          <w:szCs w:val="24"/>
          <w:highlight w:val="white"/>
        </w:rPr>
        <w:t xml:space="preserve"> :: Nint, j, g, k, h, l, b1, count,detail</w:t>
      </w:r>
    </w:p>
    <w:p w14:paraId="2166EBA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Real</w:t>
      </w:r>
      <w:r w:rsidRPr="00B4158F">
        <w:rPr>
          <w:rFonts w:cs="Times New Roman"/>
          <w:color w:val="000000"/>
          <w:szCs w:val="24"/>
          <w:highlight w:val="white"/>
        </w:rPr>
        <w:t xml:space="preserve"> ::  stepsize, yes, no, dl, mid</w:t>
      </w:r>
    </w:p>
    <w:p w14:paraId="046B1B5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Real</w:t>
      </w:r>
      <w:r w:rsidRPr="00B4158F">
        <w:rPr>
          <w:rFonts w:cs="Times New Roman"/>
          <w:color w:val="000000"/>
          <w:szCs w:val="24"/>
          <w:highlight w:val="white"/>
        </w:rPr>
        <w:t xml:space="preserve"> :: registry(:)</w:t>
      </w:r>
    </w:p>
    <w:p w14:paraId="1C03CE5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real</w:t>
      </w:r>
      <w:r w:rsidRPr="00B4158F">
        <w:rPr>
          <w:rFonts w:cs="Times New Roman"/>
          <w:color w:val="000000"/>
          <w:szCs w:val="24"/>
          <w:highlight w:val="white"/>
        </w:rPr>
        <w:t>,</w:t>
      </w:r>
      <w:r w:rsidRPr="00B4158F">
        <w:rPr>
          <w:rFonts w:cs="Times New Roman"/>
          <w:color w:val="0000FF"/>
          <w:szCs w:val="24"/>
          <w:highlight w:val="white"/>
        </w:rPr>
        <w:t>optional</w:t>
      </w:r>
      <w:r w:rsidRPr="00B4158F">
        <w:rPr>
          <w:rFonts w:cs="Times New Roman"/>
          <w:color w:val="000000"/>
          <w:szCs w:val="24"/>
          <w:highlight w:val="white"/>
        </w:rPr>
        <w:t>::r2(:)</w:t>
      </w:r>
    </w:p>
    <w:p w14:paraId="59109AC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Real</w:t>
      </w:r>
      <w:r w:rsidRPr="00B4158F">
        <w:rPr>
          <w:rFonts w:cs="Times New Roman"/>
          <w:color w:val="000000"/>
          <w:szCs w:val="24"/>
          <w:highlight w:val="white"/>
        </w:rPr>
        <w:t>(real64) :: max,minmax, min, maxmin, m_den, jp, kp, maxw, tw,t_den</w:t>
      </w:r>
    </w:p>
    <w:p w14:paraId="6D0DB73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423A1E9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4AB4FC8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If</w:t>
      </w:r>
      <w:r w:rsidRPr="00B4158F">
        <w:rPr>
          <w:rFonts w:cs="Times New Roman"/>
          <w:color w:val="000000"/>
          <w:szCs w:val="24"/>
          <w:highlight w:val="white"/>
        </w:rPr>
        <w:t xml:space="preserve"> (Detail==1) </w:t>
      </w:r>
      <w:r w:rsidRPr="00B4158F">
        <w:rPr>
          <w:rFonts w:cs="Times New Roman"/>
          <w:color w:val="0000FF"/>
          <w:szCs w:val="24"/>
          <w:highlight w:val="white"/>
        </w:rPr>
        <w:t>Then</w:t>
      </w:r>
    </w:p>
    <w:p w14:paraId="1C49515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find max starting point</w:t>
      </w:r>
    </w:p>
    <w:p w14:paraId="43C23F3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k = b1, mid, -1</w:t>
      </w:r>
    </w:p>
    <w:p w14:paraId="0DFFD4D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(registry(k) == 1.) </w:t>
      </w:r>
      <w:r w:rsidRPr="00B4158F">
        <w:rPr>
          <w:rFonts w:cs="Times New Roman"/>
          <w:color w:val="0000FF"/>
          <w:szCs w:val="24"/>
          <w:highlight w:val="white"/>
        </w:rPr>
        <w:t>exit</w:t>
      </w:r>
    </w:p>
    <w:p w14:paraId="2A94BD8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2737CF3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If</w:t>
      </w:r>
      <w:r w:rsidRPr="00B4158F">
        <w:rPr>
          <w:rFonts w:cs="Times New Roman"/>
          <w:color w:val="000000"/>
          <w:szCs w:val="24"/>
          <w:highlight w:val="white"/>
        </w:rPr>
        <w:t xml:space="preserve"> (k &lt; mid) k = mid</w:t>
      </w:r>
    </w:p>
    <w:p w14:paraId="23145AE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5EF00A1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find min starting point</w:t>
      </w:r>
    </w:p>
    <w:p w14:paraId="39BEDFD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1, mid, 1</w:t>
      </w:r>
    </w:p>
    <w:p w14:paraId="6A9E9871"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(registry(j) == 1.) </w:t>
      </w:r>
      <w:r w:rsidRPr="00B4158F">
        <w:rPr>
          <w:rFonts w:cs="Times New Roman"/>
          <w:color w:val="0000FF"/>
          <w:szCs w:val="24"/>
          <w:highlight w:val="white"/>
        </w:rPr>
        <w:t>exit</w:t>
      </w:r>
    </w:p>
    <w:p w14:paraId="614B169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18AF970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(j &gt; mid) j = mid</w:t>
      </w:r>
    </w:p>
    <w:p w14:paraId="2340882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7DB53AD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maxw = 0</w:t>
      </w:r>
    </w:p>
    <w:p w14:paraId="2C9FBDD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tw = 0</w:t>
      </w:r>
    </w:p>
    <w:p w14:paraId="0743030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jp = mid</w:t>
      </w:r>
    </w:p>
    <w:p w14:paraId="30D7EB2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kp = mid</w:t>
      </w:r>
    </w:p>
    <w:p w14:paraId="6665E9B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Test density for critically small density</w:t>
      </w:r>
    </w:p>
    <w:p w14:paraId="6EC3556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loop through j</w:t>
      </w:r>
    </w:p>
    <w:p w14:paraId="56AF9D3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loop through k</w:t>
      </w:r>
    </w:p>
    <w:p w14:paraId="2A302B1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test each j,k point for correct density</w:t>
      </w:r>
    </w:p>
    <w:p w14:paraId="14F2DE5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once density if found less than critical density test if width (tw) is larger than the maxw</w:t>
      </w:r>
    </w:p>
    <w:p w14:paraId="44486B2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if so, set maxw equal to tw, jp = j, kp = k</w:t>
      </w:r>
    </w:p>
    <w:p w14:paraId="2944605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j, mid, 1</w:t>
      </w:r>
    </w:p>
    <w:p w14:paraId="3F30858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h = k, mid, -1</w:t>
      </w:r>
    </w:p>
    <w:p w14:paraId="438068E9"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get number of defects in chosen region</w:t>
      </w:r>
    </w:p>
    <w:p w14:paraId="304581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count = 0</w:t>
      </w:r>
    </w:p>
    <w:p w14:paraId="758D555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l = g, h, 1</w:t>
      </w:r>
    </w:p>
    <w:p w14:paraId="4A0FD5F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(registry(l) == 2.) count = count + 1</w:t>
      </w:r>
    </w:p>
    <w:p w14:paraId="5C90BCE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37AB9EA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get density</w:t>
      </w:r>
    </w:p>
    <w:p w14:paraId="4DF2DB2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tw = count/(dl*dl*stepsize*(h-g))</w:t>
      </w:r>
    </w:p>
    <w:p w14:paraId="78CEBA5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compare densities</w:t>
      </w:r>
    </w:p>
    <w:p w14:paraId="2DCE8A0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(tw &lt; m_den) </w:t>
      </w:r>
      <w:r w:rsidRPr="00B4158F">
        <w:rPr>
          <w:rFonts w:cs="Times New Roman"/>
          <w:color w:val="0000FF"/>
          <w:szCs w:val="24"/>
          <w:highlight w:val="white"/>
        </w:rPr>
        <w:t>Then</w:t>
      </w:r>
    </w:p>
    <w:p w14:paraId="6791BE8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w:t>
      </w:r>
      <w:r w:rsidRPr="00B4158F">
        <w:rPr>
          <w:rFonts w:cs="Times New Roman"/>
          <w:color w:val="0000FF"/>
          <w:szCs w:val="24"/>
          <w:highlight w:val="white"/>
        </w:rPr>
        <w:t>If</w:t>
      </w:r>
      <w:r w:rsidRPr="00B4158F">
        <w:rPr>
          <w:rFonts w:cs="Times New Roman"/>
          <w:color w:val="000000"/>
          <w:szCs w:val="24"/>
          <w:highlight w:val="white"/>
        </w:rPr>
        <w:t xml:space="preserve"> (</w:t>
      </w:r>
      <w:r w:rsidRPr="00B4158F">
        <w:rPr>
          <w:rFonts w:cs="Times New Roman"/>
          <w:color w:val="0000FF"/>
          <w:szCs w:val="24"/>
          <w:highlight w:val="white"/>
        </w:rPr>
        <w:t>real</w:t>
      </w:r>
      <w:r w:rsidRPr="00B4158F">
        <w:rPr>
          <w:rFonts w:cs="Times New Roman"/>
          <w:color w:val="000000"/>
          <w:szCs w:val="24"/>
          <w:highlight w:val="white"/>
        </w:rPr>
        <w:t xml:space="preserve">(h-g) &gt; maxw) </w:t>
      </w:r>
      <w:r w:rsidRPr="00B4158F">
        <w:rPr>
          <w:rFonts w:cs="Times New Roman"/>
          <w:color w:val="0000FF"/>
          <w:szCs w:val="24"/>
          <w:highlight w:val="white"/>
        </w:rPr>
        <w:t>Then</w:t>
      </w:r>
    </w:p>
    <w:p w14:paraId="5D4628CA"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maxw = </w:t>
      </w:r>
      <w:r w:rsidRPr="00B4158F">
        <w:rPr>
          <w:rFonts w:cs="Times New Roman"/>
          <w:color w:val="0000FF"/>
          <w:szCs w:val="24"/>
          <w:highlight w:val="white"/>
        </w:rPr>
        <w:t>real</w:t>
      </w:r>
      <w:r w:rsidRPr="00B4158F">
        <w:rPr>
          <w:rFonts w:cs="Times New Roman"/>
          <w:color w:val="000000"/>
          <w:szCs w:val="24"/>
          <w:highlight w:val="white"/>
        </w:rPr>
        <w:t>(h-g)</w:t>
      </w:r>
    </w:p>
    <w:p w14:paraId="6797A3A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jp = g</w:t>
      </w:r>
    </w:p>
    <w:p w14:paraId="3F6D0D9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kp = h</w:t>
      </w:r>
    </w:p>
    <w:p w14:paraId="55AF12E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3873FDF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r w:rsidRPr="00B4158F">
        <w:rPr>
          <w:rFonts w:cs="Times New Roman"/>
          <w:color w:val="000000"/>
          <w:szCs w:val="24"/>
          <w:highlight w:val="white"/>
        </w:rPr>
        <w:t xml:space="preserve"> </w:t>
      </w:r>
      <w:r w:rsidRPr="00B4158F">
        <w:rPr>
          <w:rFonts w:cs="Times New Roman"/>
          <w:color w:val="008000"/>
          <w:szCs w:val="24"/>
          <w:highlight w:val="white"/>
        </w:rPr>
        <w:t>! move to next value of g</w:t>
      </w:r>
    </w:p>
    <w:p w14:paraId="54E36185"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3221154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3A39A56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r w:rsidRPr="00B4158F">
        <w:rPr>
          <w:rFonts w:cs="Times New Roman"/>
          <w:color w:val="000000"/>
          <w:szCs w:val="24"/>
          <w:highlight w:val="white"/>
        </w:rPr>
        <w:t xml:space="preserve">    </w:t>
      </w:r>
    </w:p>
    <w:p w14:paraId="508B0FC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 = stepsize*kp</w:t>
      </w:r>
    </w:p>
    <w:p w14:paraId="01E8F0F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min = stepsize*jp</w:t>
      </w:r>
    </w:p>
    <w:p w14:paraId="60717CB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Else</w:t>
      </w:r>
      <w:r w:rsidRPr="00B4158F">
        <w:rPr>
          <w:rFonts w:cs="Times New Roman"/>
          <w:color w:val="000000"/>
          <w:szCs w:val="24"/>
          <w:highlight w:val="white"/>
        </w:rPr>
        <w:t xml:space="preserve"> </w:t>
      </w:r>
      <w:r w:rsidRPr="00B4158F">
        <w:rPr>
          <w:rFonts w:cs="Times New Roman"/>
          <w:color w:val="008000"/>
          <w:szCs w:val="24"/>
          <w:highlight w:val="white"/>
        </w:rPr>
        <w:t xml:space="preserve">! model 2 </w:t>
      </w:r>
    </w:p>
    <w:p w14:paraId="7CC94BE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h=1 </w:t>
      </w:r>
      <w:r w:rsidRPr="00B4158F">
        <w:rPr>
          <w:rFonts w:cs="Times New Roman"/>
          <w:color w:val="008000"/>
          <w:szCs w:val="24"/>
          <w:highlight w:val="white"/>
        </w:rPr>
        <w:t>! lowest point of the registry</w:t>
      </w:r>
    </w:p>
    <w:p w14:paraId="5172815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w:t>
      </w:r>
    </w:p>
    <w:p w14:paraId="30D9A487"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(registry(h+1) == 0.) </w:t>
      </w:r>
      <w:r w:rsidRPr="00B4158F">
        <w:rPr>
          <w:rFonts w:cs="Times New Roman"/>
          <w:color w:val="0000FF"/>
          <w:szCs w:val="24"/>
          <w:highlight w:val="white"/>
        </w:rPr>
        <w:t>Then</w:t>
      </w:r>
    </w:p>
    <w:p w14:paraId="28899D6B"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exit</w:t>
      </w:r>
    </w:p>
    <w:p w14:paraId="4268EB8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4E21B70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h = h + 1</w:t>
      </w:r>
    </w:p>
    <w:p w14:paraId="7E7828F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62C965B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p>
    <w:p w14:paraId="635149B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8000"/>
          <w:szCs w:val="24"/>
          <w:highlight w:val="white"/>
        </w:rPr>
        <w:t>! Find largest core density</w:t>
      </w:r>
    </w:p>
    <w:p w14:paraId="40850E6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maxw = 0</w:t>
      </w:r>
    </w:p>
    <w:p w14:paraId="4B87407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maxmin = 0 </w:t>
      </w:r>
      <w:r w:rsidRPr="00B4158F">
        <w:rPr>
          <w:rFonts w:cs="Times New Roman"/>
          <w:color w:val="008000"/>
          <w:szCs w:val="24"/>
          <w:highlight w:val="white"/>
        </w:rPr>
        <w:t>! highest acceptable value of min points</w:t>
      </w:r>
    </w:p>
    <w:p w14:paraId="1EC1F3E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minmax = 10000000 </w:t>
      </w:r>
      <w:r w:rsidRPr="00B4158F">
        <w:rPr>
          <w:rFonts w:cs="Times New Roman"/>
          <w:color w:val="008000"/>
          <w:szCs w:val="24"/>
          <w:highlight w:val="white"/>
        </w:rPr>
        <w:t>! lowest acceptable value of max points</w:t>
      </w:r>
    </w:p>
    <w:p w14:paraId="11B6750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j = 1, h-1,1 </w:t>
      </w:r>
      <w:r w:rsidRPr="00B4158F">
        <w:rPr>
          <w:rFonts w:cs="Times New Roman"/>
          <w:color w:val="008000"/>
          <w:szCs w:val="24"/>
          <w:highlight w:val="white"/>
        </w:rPr>
        <w:t>! loop through all possible max points</w:t>
      </w:r>
    </w:p>
    <w:p w14:paraId="1FB4696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(registry(j) &lt; mid) </w:t>
      </w:r>
      <w:r w:rsidRPr="00B4158F">
        <w:rPr>
          <w:rFonts w:cs="Times New Roman"/>
          <w:color w:val="0000FF"/>
          <w:szCs w:val="24"/>
          <w:highlight w:val="white"/>
        </w:rPr>
        <w:t>exit</w:t>
      </w:r>
    </w:p>
    <w:p w14:paraId="673C88C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g = h, j+1, -1 </w:t>
      </w:r>
      <w:r w:rsidRPr="00B4158F">
        <w:rPr>
          <w:rFonts w:cs="Times New Roman"/>
          <w:color w:val="008000"/>
          <w:szCs w:val="24"/>
          <w:highlight w:val="white"/>
        </w:rPr>
        <w:t>! loop through all possible min points</w:t>
      </w:r>
    </w:p>
    <w:p w14:paraId="18583DD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(registry(g) &gt; mid) </w:t>
      </w:r>
      <w:r w:rsidRPr="00B4158F">
        <w:rPr>
          <w:rFonts w:cs="Times New Roman"/>
          <w:color w:val="0000FF"/>
          <w:szCs w:val="24"/>
          <w:highlight w:val="white"/>
        </w:rPr>
        <w:t>exit</w:t>
      </w:r>
    </w:p>
    <w:p w14:paraId="0C4A45F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tw = registry(j)-registry(g)</w:t>
      </w:r>
    </w:p>
    <w:p w14:paraId="186BDAA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lastRenderedPageBreak/>
        <w:t xml:space="preserve">            count = 0</w:t>
      </w:r>
    </w:p>
    <w:p w14:paraId="7CB0B13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l = 1 </w:t>
      </w:r>
      <w:r w:rsidRPr="00B4158F">
        <w:rPr>
          <w:rFonts w:cs="Times New Roman"/>
          <w:color w:val="008000"/>
          <w:szCs w:val="24"/>
          <w:highlight w:val="white"/>
        </w:rPr>
        <w:t>! get number of remaining defects</w:t>
      </w:r>
    </w:p>
    <w:p w14:paraId="218B04F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Do</w:t>
      </w:r>
      <w:r w:rsidRPr="00B4158F">
        <w:rPr>
          <w:rFonts w:cs="Times New Roman"/>
          <w:color w:val="000000"/>
          <w:szCs w:val="24"/>
          <w:highlight w:val="white"/>
        </w:rPr>
        <w:t xml:space="preserve"> </w:t>
      </w:r>
      <w:r w:rsidRPr="00B4158F">
        <w:rPr>
          <w:rFonts w:cs="Times New Roman"/>
          <w:color w:val="0000FF"/>
          <w:szCs w:val="24"/>
          <w:highlight w:val="white"/>
        </w:rPr>
        <w:t>While</w:t>
      </w:r>
      <w:r w:rsidRPr="00B4158F">
        <w:rPr>
          <w:rFonts w:cs="Times New Roman"/>
          <w:color w:val="000000"/>
          <w:szCs w:val="24"/>
          <w:highlight w:val="white"/>
        </w:rPr>
        <w:t xml:space="preserve"> (r2(l) &gt; 0)</w:t>
      </w:r>
    </w:p>
    <w:p w14:paraId="6D4B235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(r2(l) &lt;= registry(j) .AND. r2(l) &gt;= registry(g)) </w:t>
      </w:r>
      <w:r w:rsidRPr="00B4158F">
        <w:rPr>
          <w:rFonts w:cs="Times New Roman"/>
          <w:color w:val="0000FF"/>
          <w:szCs w:val="24"/>
          <w:highlight w:val="white"/>
        </w:rPr>
        <w:t>Then</w:t>
      </w:r>
    </w:p>
    <w:p w14:paraId="7698B59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count = count + 1</w:t>
      </w:r>
    </w:p>
    <w:p w14:paraId="5B7B9083"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E63DB0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l = l + 1</w:t>
      </w:r>
    </w:p>
    <w:p w14:paraId="47D5F1BC"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75A7857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t_den = count/(tw*dl*dl) </w:t>
      </w:r>
      <w:r w:rsidRPr="00B4158F">
        <w:rPr>
          <w:rFonts w:cs="Times New Roman"/>
          <w:color w:val="008000"/>
          <w:szCs w:val="24"/>
          <w:highlight w:val="white"/>
        </w:rPr>
        <w:t>! factor of 5 is for section width of 5 being used.</w:t>
      </w:r>
    </w:p>
    <w:p w14:paraId="36B94EE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(t_den &lt; m_den) </w:t>
      </w:r>
      <w:r w:rsidRPr="00B4158F">
        <w:rPr>
          <w:rFonts w:cs="Times New Roman"/>
          <w:color w:val="0000FF"/>
          <w:szCs w:val="24"/>
          <w:highlight w:val="white"/>
        </w:rPr>
        <w:t>Then</w:t>
      </w:r>
    </w:p>
    <w:p w14:paraId="7E15A24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If</w:t>
      </w:r>
      <w:r w:rsidRPr="00B4158F">
        <w:rPr>
          <w:rFonts w:cs="Times New Roman"/>
          <w:color w:val="000000"/>
          <w:szCs w:val="24"/>
          <w:highlight w:val="white"/>
        </w:rPr>
        <w:t xml:space="preserve"> (tw &gt; maxw) </w:t>
      </w:r>
      <w:r w:rsidRPr="00B4158F">
        <w:rPr>
          <w:rFonts w:cs="Times New Roman"/>
          <w:color w:val="0000FF"/>
          <w:szCs w:val="24"/>
          <w:highlight w:val="white"/>
        </w:rPr>
        <w:t>Then</w:t>
      </w:r>
    </w:p>
    <w:p w14:paraId="1EFE6E62"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maxw = tw</w:t>
      </w:r>
    </w:p>
    <w:p w14:paraId="21DD664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 = registry(j)</w:t>
      </w:r>
    </w:p>
    <w:p w14:paraId="45A90F2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min = registry(g)</w:t>
      </w:r>
    </w:p>
    <w:p w14:paraId="01B80E56"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minmax = registry(j)</w:t>
      </w:r>
    </w:p>
    <w:p w14:paraId="0D0ABCA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maxmin = registry(g)</w:t>
      </w:r>
    </w:p>
    <w:p w14:paraId="6FF524F8"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A98330D"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If</w:t>
      </w:r>
    </w:p>
    <w:p w14:paraId="2BEB32BF"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790685A0"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00"/>
          <w:szCs w:val="24"/>
          <w:highlight w:val="white"/>
        </w:rPr>
        <w:t xml:space="preserve">    </w:t>
      </w:r>
      <w:r w:rsidRPr="00B4158F">
        <w:rPr>
          <w:rFonts w:cs="Times New Roman"/>
          <w:color w:val="0000FF"/>
          <w:szCs w:val="24"/>
          <w:highlight w:val="white"/>
        </w:rPr>
        <w:t>End Do</w:t>
      </w:r>
    </w:p>
    <w:p w14:paraId="0A414CD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End If</w:t>
      </w:r>
    </w:p>
    <w:p w14:paraId="062D24AE"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p>
    <w:p w14:paraId="0CE4DB84" w14:textId="77777777" w:rsidR="00B4158F" w:rsidRPr="00B4158F" w:rsidRDefault="00B4158F" w:rsidP="00B974E1">
      <w:pPr>
        <w:autoSpaceDE w:val="0"/>
        <w:autoSpaceDN w:val="0"/>
        <w:adjustRightInd w:val="0"/>
        <w:spacing w:after="0" w:line="276" w:lineRule="auto"/>
        <w:rPr>
          <w:rFonts w:cs="Times New Roman"/>
          <w:color w:val="000000"/>
          <w:szCs w:val="24"/>
          <w:highlight w:val="white"/>
        </w:rPr>
      </w:pPr>
      <w:r w:rsidRPr="00B4158F">
        <w:rPr>
          <w:rFonts w:cs="Times New Roman"/>
          <w:color w:val="0000FF"/>
          <w:szCs w:val="24"/>
          <w:highlight w:val="white"/>
        </w:rPr>
        <w:t>End subroutine</w:t>
      </w:r>
    </w:p>
    <w:p w14:paraId="42C60230" w14:textId="77777777" w:rsidR="00BA088A" w:rsidRPr="00E97F91" w:rsidRDefault="00BA088A" w:rsidP="00B974E1">
      <w:pPr>
        <w:spacing w:line="276" w:lineRule="auto"/>
        <w:jc w:val="both"/>
        <w:rPr>
          <w:rFonts w:cs="Times New Roman"/>
          <w:szCs w:val="24"/>
        </w:rPr>
      </w:pPr>
    </w:p>
    <w:p w14:paraId="414EBDDC" w14:textId="77777777" w:rsidR="00BA088A" w:rsidRDefault="00BA088A" w:rsidP="00B974E1">
      <w:pPr>
        <w:pStyle w:val="Heading2"/>
        <w:numPr>
          <w:ilvl w:val="0"/>
          <w:numId w:val="0"/>
        </w:numPr>
        <w:spacing w:line="276" w:lineRule="auto"/>
        <w:ind w:left="576"/>
      </w:pPr>
      <w:bookmarkStart w:id="176" w:name="_Ref472514816"/>
      <w:bookmarkStart w:id="177" w:name="_Ref472515028"/>
      <w:bookmarkStart w:id="178" w:name="_Ref472518742"/>
      <w:bookmarkStart w:id="179" w:name="_Ref472518825"/>
      <w:bookmarkStart w:id="180" w:name="_Toc489251714"/>
      <w:r>
        <w:t xml:space="preserve">B.5 </w:t>
      </w:r>
      <w:r w:rsidRPr="00E97F91">
        <w:t>DefectMesh Subroutine</w:t>
      </w:r>
      <w:bookmarkEnd w:id="176"/>
      <w:bookmarkEnd w:id="177"/>
      <w:bookmarkEnd w:id="178"/>
      <w:bookmarkEnd w:id="179"/>
      <w:bookmarkEnd w:id="180"/>
    </w:p>
    <w:p w14:paraId="04D67346" w14:textId="77777777" w:rsidR="00E85579" w:rsidRDefault="006017CA" w:rsidP="00B974E1">
      <w:pPr>
        <w:spacing w:line="276" w:lineRule="auto"/>
      </w:pPr>
      <w:r>
        <w:t>This subroutine is used to assemble the mesh for both models. In model 1 the mesh is set to 0  and then a nested do-loop is used to loop through columns and rows of the mesh, setting every other element to the value of 2. One moving from one column to the next the row where a defect is first placed is shifted to get the p</w:t>
      </w:r>
      <w:r w:rsidR="00563CB6">
        <w:t>attern presented in the paper.</w:t>
      </w:r>
    </w:p>
    <w:p w14:paraId="3210E972" w14:textId="77777777" w:rsidR="00E85579" w:rsidRDefault="00563CB6" w:rsidP="00B974E1">
      <w:pPr>
        <w:spacing w:line="276" w:lineRule="auto"/>
      </w:pPr>
      <w:r>
        <w:lastRenderedPageBreak/>
        <w:t xml:space="preserve"> For model 2, the mesh is also initialized to 0. Filling of the mesh is accomplished in a semi-ordered fashion along the x-axis (distance from the source) by using a series of sections. Each section covers a specific distance grouping. Based on the density given, a constant number of defects is calculated to fill each section. If a distance-dependent density distribution is given, the local density is used to calculated the local number of defects within a section. Sections are filled by choosing random deviates uniformly between the minimum and maximum distances from the source bounding the section. The height and depth (y and z) locations of the defect</w:t>
      </w:r>
      <w:r w:rsidR="00E85579">
        <w:t xml:space="preserve"> are chosen uniformly between the given bounds as well. The defect diameter is then chosen by calling the </w:t>
      </w:r>
      <w:r w:rsidR="00E85579">
        <w:fldChar w:fldCharType="begin"/>
      </w:r>
      <w:r w:rsidR="00E85579">
        <w:instrText xml:space="preserve"> REF _Ref472512530 \h </w:instrText>
      </w:r>
      <w:r w:rsidR="006E406D">
        <w:instrText xml:space="preserve"> \* MERGEFORMAT </w:instrText>
      </w:r>
      <w:r w:rsidR="00E85579">
        <w:fldChar w:fldCharType="separate"/>
      </w:r>
      <w:r w:rsidR="00E85579" w:rsidRPr="00E97F91">
        <w:t>Choose_Diameter Function</w:t>
      </w:r>
      <w:r w:rsidR="00E85579">
        <w:fldChar w:fldCharType="end"/>
      </w:r>
      <w:r w:rsidR="00E85579">
        <w:t xml:space="preserve"> in section </w:t>
      </w:r>
      <w:r w:rsidR="00E85579">
        <w:fldChar w:fldCharType="begin"/>
      </w:r>
      <w:r w:rsidR="00E85579">
        <w:instrText xml:space="preserve"> REF _Ref472512580 \h </w:instrText>
      </w:r>
      <w:r w:rsidR="006E406D">
        <w:instrText xml:space="preserve"> \* MERGEFORMAT </w:instrText>
      </w:r>
      <w:r w:rsidR="00E85579">
        <w:fldChar w:fldCharType="separate"/>
      </w:r>
      <w:r w:rsidR="00E85579">
        <w:t>B.3</w:t>
      </w:r>
      <w:r w:rsidR="00E85579">
        <w:fldChar w:fldCharType="end"/>
      </w:r>
      <w:r w:rsidR="00E85579">
        <w:t>.</w:t>
      </w:r>
    </w:p>
    <w:p w14:paraId="4DD889EA" w14:textId="77777777" w:rsidR="00563CB6" w:rsidRPr="00E85579" w:rsidRDefault="00E85579" w:rsidP="00B974E1">
      <w:pPr>
        <w:spacing w:line="276" w:lineRule="auto"/>
      </w:pPr>
      <w:r>
        <w:t xml:space="preserve">Once all sections are filled each section is scanned for overlaps, accounting for defects sitting on the edge of a section by scanning over multiple sections at a time. When an overlap with a defect is found, the defect is re-positioned but keeps its formerly assigned diameter. The new position of the defect is then tested agains all previously positioned defects and re-assigned </w:t>
      </w:r>
      <w:r>
        <w:rPr>
          <w:i/>
        </w:rPr>
        <w:t>ad infinitum</w:t>
      </w:r>
      <w:r>
        <w:t xml:space="preserve"> until it does not violate the conditions anymore.</w:t>
      </w:r>
    </w:p>
    <w:p w14:paraId="072FA52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FF"/>
          <w:szCs w:val="24"/>
          <w:highlight w:val="white"/>
        </w:rPr>
        <w:t>Subroutine</w:t>
      </w:r>
      <w:r w:rsidRPr="00E97F91">
        <w:rPr>
          <w:rFonts w:cs="Times New Roman"/>
          <w:color w:val="000000"/>
          <w:szCs w:val="24"/>
          <w:highlight w:val="white"/>
        </w:rPr>
        <w:t xml:space="preserve"> DefectMesh(num_density, Mesh, b1, c1, Detail, a, aa, b, c, d, d_a, d_ave, dx, defect_section, dmin, &amp;</w:t>
      </w:r>
    </w:p>
    <w:p w14:paraId="49DEDBF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dmax, d_Type, Gauss, PDFmax, sdev_d, varN, num_sections, fast, imin, det_prog)</w:t>
      </w:r>
    </w:p>
    <w:p w14:paraId="05AAACE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iso_fortran_env</w:t>
      </w:r>
    </w:p>
    <w:p w14:paraId="7FB765D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fparser</w:t>
      </w:r>
    </w:p>
    <w:p w14:paraId="39CAE01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implicit none</w:t>
      </w:r>
    </w:p>
    <w:p w14:paraId="3703BD4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25812E5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b1, c1, num_sections, DS0, adjust_DS_counter, imin</w:t>
      </w:r>
    </w:p>
    <w:p w14:paraId="67DBF93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i, j, k, l, h, min, max, Detail, defect_section, d_a </w:t>
      </w:r>
      <w:r w:rsidRPr="00E97F91">
        <w:rPr>
          <w:rFonts w:cs="Times New Roman"/>
          <w:color w:val="008000"/>
          <w:szCs w:val="24"/>
          <w:highlight w:val="white"/>
        </w:rPr>
        <w:t>! counting variables and Mesh-Type determining variable</w:t>
      </w:r>
    </w:p>
    <w:p w14:paraId="7CF416C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(real64) :: rand, PDFmax, num_density</w:t>
      </w:r>
    </w:p>
    <w:p w14:paraId="3B1BD1A6" w14:textId="77777777" w:rsidR="00BA088A" w:rsidRPr="00E97F91" w:rsidRDefault="00BA088A" w:rsidP="00B974E1">
      <w:pPr>
        <w:autoSpaceDE w:val="0"/>
        <w:autoSpaceDN w:val="0"/>
        <w:adjustRightInd w:val="0"/>
        <w:spacing w:after="0" w:line="276" w:lineRule="auto"/>
        <w:rPr>
          <w:rFonts w:cs="Times New Roman"/>
          <w:color w:val="008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d(1:d_a,1:2), aa(1:num_sections, 1:3), dx, dx0, d_ave, val(1:1), adjust_DS_req, t0,t </w:t>
      </w:r>
      <w:r w:rsidRPr="00E97F91">
        <w:rPr>
          <w:rFonts w:cs="Times New Roman"/>
          <w:color w:val="008000"/>
          <w:szCs w:val="24"/>
          <w:highlight w:val="white"/>
        </w:rPr>
        <w:t xml:space="preserve">! rad_dist is the distance </w:t>
      </w:r>
    </w:p>
    <w:p w14:paraId="3546AE0A" w14:textId="77777777" w:rsidR="00BA088A" w:rsidRPr="00E97F91" w:rsidRDefault="00BA088A" w:rsidP="00B974E1">
      <w:pPr>
        <w:autoSpaceDE w:val="0"/>
        <w:autoSpaceDN w:val="0"/>
        <w:adjustRightInd w:val="0"/>
        <w:spacing w:after="0" w:line="276" w:lineRule="auto"/>
        <w:ind w:firstLine="720"/>
        <w:rPr>
          <w:rFonts w:cs="Times New Roman"/>
          <w:color w:val="000000"/>
          <w:szCs w:val="24"/>
          <w:highlight w:val="white"/>
        </w:rPr>
      </w:pPr>
      <w:r w:rsidRPr="00E97F91">
        <w:rPr>
          <w:rFonts w:cs="Times New Roman"/>
          <w:color w:val="008000"/>
          <w:szCs w:val="24"/>
          <w:highlight w:val="white"/>
        </w:rPr>
        <w:t>! mapped out by the sum of the radii of two dislocation loops' exclusion volumes</w:t>
      </w:r>
    </w:p>
    <w:p w14:paraId="738F7C36" w14:textId="77777777" w:rsidR="00BA088A" w:rsidRPr="00E97F91" w:rsidRDefault="00BA088A" w:rsidP="00B974E1">
      <w:pPr>
        <w:autoSpaceDE w:val="0"/>
        <w:autoSpaceDN w:val="0"/>
        <w:adjustRightInd w:val="0"/>
        <w:spacing w:after="0" w:line="276" w:lineRule="auto"/>
        <w:rPr>
          <w:rFonts w:cs="Times New Roman"/>
          <w:color w:val="008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a, b, c, CDF, dmin, dmax, Choose_Diameter, sdev_d, rad_dist, prog_Test </w:t>
      </w:r>
      <w:r w:rsidRPr="00E97F91">
        <w:rPr>
          <w:rFonts w:cs="Times New Roman"/>
          <w:color w:val="008000"/>
          <w:szCs w:val="24"/>
          <w:highlight w:val="white"/>
        </w:rPr>
        <w:t xml:space="preserve">! dimensions of volume element and CDF, </w:t>
      </w:r>
    </w:p>
    <w:p w14:paraId="629D27DD" w14:textId="77777777" w:rsidR="00BA088A" w:rsidRPr="00E97F91" w:rsidRDefault="00BA088A" w:rsidP="00B974E1">
      <w:pPr>
        <w:autoSpaceDE w:val="0"/>
        <w:autoSpaceDN w:val="0"/>
        <w:adjustRightInd w:val="0"/>
        <w:spacing w:after="0" w:line="276" w:lineRule="auto"/>
        <w:ind w:firstLine="720"/>
        <w:rPr>
          <w:rFonts w:cs="Times New Roman"/>
          <w:color w:val="000000"/>
          <w:szCs w:val="24"/>
          <w:highlight w:val="white"/>
        </w:rPr>
      </w:pPr>
      <w:r w:rsidRPr="00E97F91">
        <w:rPr>
          <w:rFonts w:cs="Times New Roman"/>
          <w:color w:val="008000"/>
          <w:szCs w:val="24"/>
          <w:highlight w:val="white"/>
        </w:rPr>
        <w:t xml:space="preserve">! which represents a rolling CDF used to determine which defect size to use (Model 2)   </w:t>
      </w:r>
    </w:p>
    <w:p w14:paraId="420F3A0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w:t>
      </w:r>
      <w:r w:rsidRPr="00E97F91">
        <w:rPr>
          <w:rFonts w:cs="Times New Roman"/>
          <w:color w:val="0000FF"/>
          <w:szCs w:val="24"/>
          <w:highlight w:val="white"/>
        </w:rPr>
        <w:t>Dimension</w:t>
      </w:r>
      <w:r w:rsidRPr="00E97F91">
        <w:rPr>
          <w:rFonts w:cs="Times New Roman"/>
          <w:color w:val="000000"/>
          <w:szCs w:val="24"/>
          <w:highlight w:val="white"/>
        </w:rPr>
        <w:t xml:space="preserve">(1:b1,1:c1),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out</w:t>
      </w:r>
      <w:r w:rsidRPr="00E97F91">
        <w:rPr>
          <w:rFonts w:cs="Times New Roman"/>
          <w:color w:val="000000"/>
          <w:szCs w:val="24"/>
          <w:highlight w:val="white"/>
        </w:rPr>
        <w:t xml:space="preserve">) :: Mesh </w:t>
      </w:r>
      <w:r w:rsidRPr="00E97F91">
        <w:rPr>
          <w:rFonts w:cs="Times New Roman"/>
          <w:color w:val="008000"/>
          <w:szCs w:val="24"/>
          <w:highlight w:val="white"/>
        </w:rPr>
        <w:t>! Mesh containing defects</w:t>
      </w:r>
    </w:p>
    <w:p w14:paraId="5D32ECB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character</w:t>
      </w:r>
      <w:r w:rsidRPr="00E97F91">
        <w:rPr>
          <w:rFonts w:cs="Times New Roman"/>
          <w:color w:val="000000"/>
          <w:szCs w:val="24"/>
          <w:highlight w:val="white"/>
        </w:rPr>
        <w:t>(</w:t>
      </w:r>
      <w:r w:rsidRPr="00E97F91">
        <w:rPr>
          <w:rFonts w:cs="Times New Roman"/>
          <w:color w:val="0000FF"/>
          <w:szCs w:val="24"/>
          <w:highlight w:val="white"/>
        </w:rPr>
        <w:t>len</w:t>
      </w:r>
      <w:r w:rsidRPr="00E97F91">
        <w:rPr>
          <w:rFonts w:cs="Times New Roman"/>
          <w:color w:val="000000"/>
          <w:szCs w:val="24"/>
          <w:highlight w:val="white"/>
        </w:rPr>
        <w:t xml:space="preserve"> = 3) :: d_Type</w:t>
      </w:r>
    </w:p>
    <w:p w14:paraId="05B0538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logical</w:t>
      </w:r>
      <w:r w:rsidRPr="00E97F91">
        <w:rPr>
          <w:rFonts w:cs="Times New Roman"/>
          <w:color w:val="000000"/>
          <w:szCs w:val="24"/>
          <w:highlight w:val="white"/>
        </w:rPr>
        <w:t xml:space="preserve"> :: last </w:t>
      </w:r>
      <w:r w:rsidRPr="00E97F91">
        <w:rPr>
          <w:rFonts w:cs="Times New Roman"/>
          <w:color w:val="008000"/>
          <w:szCs w:val="24"/>
          <w:highlight w:val="white"/>
        </w:rPr>
        <w:t>! if .true. this variable causes the analyzer loop to run fewer times</w:t>
      </w:r>
    </w:p>
    <w:p w14:paraId="5881C94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logical</w:t>
      </w:r>
      <w:r w:rsidRPr="00E97F91">
        <w:rPr>
          <w:rFonts w:cs="Times New Roman"/>
          <w:color w:val="000000"/>
          <w:szCs w:val="24"/>
          <w:highlight w:val="white"/>
        </w:rPr>
        <w:t xml:space="preserve"> :: Gauss, varN, reset, fast, prog_log, det_prog</w:t>
      </w:r>
    </w:p>
    <w:p w14:paraId="06134AB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2D26F30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(Detail == 1)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For simple case</w:t>
      </w:r>
    </w:p>
    <w:p w14:paraId="4A4525A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 = 0 </w:t>
      </w:r>
      <w:r w:rsidRPr="00E97F91">
        <w:rPr>
          <w:rFonts w:cs="Times New Roman"/>
          <w:color w:val="008000"/>
          <w:szCs w:val="24"/>
          <w:highlight w:val="white"/>
        </w:rPr>
        <w:t>! start the arrays with no dislocations</w:t>
      </w:r>
    </w:p>
    <w:p w14:paraId="59C1A18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k = 1 </w:t>
      </w:r>
      <w:r w:rsidRPr="00E97F91">
        <w:rPr>
          <w:rFonts w:cs="Times New Roman"/>
          <w:color w:val="008000"/>
          <w:szCs w:val="24"/>
          <w:highlight w:val="white"/>
        </w:rPr>
        <w:t>! Determines where the first defect is placed</w:t>
      </w:r>
    </w:p>
    <w:p w14:paraId="745D89A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i = 1, b1, 1</w:t>
      </w:r>
    </w:p>
    <w:p w14:paraId="4377E4C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j = k, c1, 2 </w:t>
      </w:r>
      <w:r w:rsidRPr="00E97F91">
        <w:rPr>
          <w:rFonts w:cs="Times New Roman"/>
          <w:color w:val="008000"/>
          <w:szCs w:val="24"/>
          <w:highlight w:val="white"/>
        </w:rPr>
        <w:t>! Add a loop to the array element</w:t>
      </w:r>
    </w:p>
    <w:p w14:paraId="699076D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Mesh(i,j) = 2. </w:t>
      </w:r>
    </w:p>
    <w:p w14:paraId="662BFA0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4024F72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6529731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(k == 1)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Give k the appropriate value for the next run</w:t>
      </w:r>
    </w:p>
    <w:p w14:paraId="023246B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k = 2</w:t>
      </w:r>
    </w:p>
    <w:p w14:paraId="5DCF241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6EA8186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k = 1</w:t>
      </w:r>
    </w:p>
    <w:p w14:paraId="41BD82B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1E4D334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12B3E6A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1AA39A2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r w:rsidRPr="00E97F91">
        <w:rPr>
          <w:rFonts w:cs="Times New Roman"/>
          <w:color w:val="000000"/>
          <w:szCs w:val="24"/>
          <w:highlight w:val="white"/>
        </w:rPr>
        <w:t xml:space="preserve"> </w:t>
      </w:r>
      <w:r w:rsidRPr="00E97F91">
        <w:rPr>
          <w:rFonts w:cs="Times New Roman"/>
          <w:color w:val="008000"/>
          <w:szCs w:val="24"/>
          <w:highlight w:val="white"/>
        </w:rPr>
        <w:t xml:space="preserve">! For randomly-generated positions case   </w:t>
      </w:r>
    </w:p>
    <w:p w14:paraId="115DF16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X is first column (length along channel), Y is second column (height), Z is third column(depth)</w:t>
      </w:r>
    </w:p>
    <w:p w14:paraId="5C030CC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xml:space="preserve">! Build X locations in sections </w:t>
      </w:r>
    </w:p>
    <w:p w14:paraId="7C0F157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(det_prog)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Potentially give user status updates if this is expected to be a long process</w:t>
      </w:r>
    </w:p>
    <w:p w14:paraId="69B8A11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print</w:t>
      </w:r>
      <w:r w:rsidRPr="00E97F91">
        <w:rPr>
          <w:rFonts w:cs="Times New Roman"/>
          <w:color w:val="000000"/>
          <w:szCs w:val="24"/>
          <w:highlight w:val="white"/>
        </w:rPr>
        <w:t xml:space="preserve"> *, </w:t>
      </w:r>
      <w:r w:rsidRPr="00E97F91">
        <w:rPr>
          <w:rFonts w:cs="Times New Roman"/>
          <w:color w:val="A31515"/>
          <w:szCs w:val="24"/>
          <w:highlight w:val="white"/>
        </w:rPr>
        <w:t>' Populating and validating Mesh'</w:t>
      </w:r>
    </w:p>
    <w:p w14:paraId="6B090E9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prog_Test = 0.0</w:t>
      </w:r>
    </w:p>
    <w:p w14:paraId="55811D1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554575E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64C8555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last =.false.</w:t>
      </w:r>
    </w:p>
    <w:p w14:paraId="747EB63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i = 1 </w:t>
      </w:r>
      <w:r w:rsidRPr="00E97F91">
        <w:rPr>
          <w:rFonts w:cs="Times New Roman"/>
          <w:color w:val="008000"/>
          <w:szCs w:val="24"/>
          <w:highlight w:val="white"/>
        </w:rPr>
        <w:t xml:space="preserve">! Mesh index     </w:t>
      </w:r>
    </w:p>
    <w:p w14:paraId="3C20F3A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dx0 = dx </w:t>
      </w:r>
      <w:r w:rsidRPr="00E97F91">
        <w:rPr>
          <w:rFonts w:cs="Times New Roman"/>
          <w:color w:val="008000"/>
          <w:szCs w:val="24"/>
          <w:highlight w:val="white"/>
        </w:rPr>
        <w:t>! set original (dx0) dx increment</w:t>
      </w:r>
    </w:p>
    <w:p w14:paraId="57305D2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DS0 = defect_section </w:t>
      </w:r>
      <w:r w:rsidRPr="00E97F91">
        <w:rPr>
          <w:rFonts w:cs="Times New Roman"/>
          <w:color w:val="008000"/>
          <w:szCs w:val="24"/>
          <w:highlight w:val="white"/>
        </w:rPr>
        <w:t>! assign value to orignal defect section parameter</w:t>
      </w:r>
    </w:p>
    <w:p w14:paraId="75729B4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Populate Mesh()</w:t>
      </w:r>
    </w:p>
    <w:p w14:paraId="48BCB5A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Do</w:t>
      </w:r>
      <w:r w:rsidRPr="00E97F91">
        <w:rPr>
          <w:rFonts w:cs="Times New Roman"/>
          <w:color w:val="000000"/>
          <w:szCs w:val="24"/>
          <w:highlight w:val="white"/>
        </w:rPr>
        <w:t xml:space="preserve"> k = 0, num_sections-1, 1 </w:t>
      </w:r>
      <w:r w:rsidRPr="00E97F91">
        <w:rPr>
          <w:rFonts w:cs="Times New Roman"/>
          <w:color w:val="008000"/>
          <w:szCs w:val="24"/>
          <w:highlight w:val="white"/>
        </w:rPr>
        <w:t xml:space="preserve">! Loop through all sections    </w:t>
      </w:r>
    </w:p>
    <w:p w14:paraId="0A91E26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Get "a" for this section and number of defects in the section, if needed</w:t>
      </w:r>
    </w:p>
    <w:p w14:paraId="19A719E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(varN) </w:t>
      </w:r>
      <w:r w:rsidRPr="00E97F91">
        <w:rPr>
          <w:rFonts w:cs="Times New Roman"/>
          <w:color w:val="0000FF"/>
          <w:szCs w:val="24"/>
          <w:highlight w:val="white"/>
        </w:rPr>
        <w:t>Then</w:t>
      </w:r>
    </w:p>
    <w:p w14:paraId="3A998B4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a = aa(k+1,1)</w:t>
      </w:r>
    </w:p>
    <w:p w14:paraId="2F8042B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aa(k+1,2)</w:t>
      </w:r>
    </w:p>
    <w:p w14:paraId="668D056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4B14475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640173B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j = 1,defect_section,1 </w:t>
      </w:r>
      <w:r w:rsidRPr="00E97F91">
        <w:rPr>
          <w:rFonts w:cs="Times New Roman"/>
          <w:color w:val="008000"/>
          <w:szCs w:val="24"/>
          <w:highlight w:val="white"/>
        </w:rPr>
        <w:t>! Loop through all defects in section k, populating them</w:t>
      </w:r>
    </w:p>
    <w:p w14:paraId="26C0827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Assign location</w:t>
      </w:r>
    </w:p>
    <w:p w14:paraId="425A641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(rand)</w:t>
      </w:r>
    </w:p>
    <w:p w14:paraId="20BF14D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Mesh(i,1) = dx*rand+dx0*k</w:t>
      </w:r>
    </w:p>
    <w:p w14:paraId="5D90067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 xml:space="preserve">(rand)  </w:t>
      </w:r>
    </w:p>
    <w:p w14:paraId="795545E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Mesh(i,2) = rand*b</w:t>
      </w:r>
    </w:p>
    <w:p w14:paraId="5767384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 xml:space="preserve">(rand)  </w:t>
      </w:r>
    </w:p>
    <w:p w14:paraId="2DE7171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Mesh(i,3) = rand*a</w:t>
      </w:r>
    </w:p>
    <w:p w14:paraId="156EC87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560E678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Assign defect size</w:t>
      </w:r>
    </w:p>
    <w:p w14:paraId="01A5C8F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Mesh(i,5) = Choose_Diameter(d, d_a, Gauss, d_Type, PDFmax, dmax, dmin, sdev_d)</w:t>
      </w:r>
    </w:p>
    <w:p w14:paraId="501C2E7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642F203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Increment counter</w:t>
      </w:r>
    </w:p>
    <w:p w14:paraId="7EF3978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i = i+1</w:t>
      </w:r>
    </w:p>
    <w:p w14:paraId="6208DCB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0907A3F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(i &gt; b1)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Ensure The value never goes beyond upper bound of Mesh</w:t>
      </w:r>
    </w:p>
    <w:p w14:paraId="0529BB2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exit</w:t>
      </w:r>
    </w:p>
    <w:p w14:paraId="2CFEB10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41D905F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3DC5F08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6DAA30A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(last) </w:t>
      </w:r>
      <w:r w:rsidRPr="00E97F91">
        <w:rPr>
          <w:rFonts w:cs="Times New Roman"/>
          <w:color w:val="0000FF"/>
          <w:szCs w:val="24"/>
          <w:highlight w:val="white"/>
        </w:rPr>
        <w:t>Then</w:t>
      </w:r>
      <w:r w:rsidRPr="00E97F91">
        <w:rPr>
          <w:rFonts w:cs="Times New Roman"/>
          <w:color w:val="000000"/>
          <w:szCs w:val="24"/>
          <w:highlight w:val="white"/>
        </w:rPr>
        <w:t xml:space="preserve"> </w:t>
      </w:r>
    </w:p>
    <w:p w14:paraId="351A6CC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exit</w:t>
      </w:r>
      <w:r w:rsidRPr="00E97F91">
        <w:rPr>
          <w:rFonts w:cs="Times New Roman"/>
          <w:color w:val="000000"/>
          <w:szCs w:val="24"/>
          <w:highlight w:val="white"/>
        </w:rPr>
        <w:t xml:space="preserve">         </w:t>
      </w:r>
    </w:p>
    <w:p w14:paraId="51CC324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Else If</w:t>
      </w:r>
      <w:r w:rsidRPr="00E97F91">
        <w:rPr>
          <w:rFonts w:cs="Times New Roman"/>
          <w:color w:val="000000"/>
          <w:szCs w:val="24"/>
          <w:highlight w:val="white"/>
        </w:rPr>
        <w:t xml:space="preserve"> (i+defect_section &gt; b1) </w:t>
      </w:r>
      <w:r w:rsidRPr="00E97F91">
        <w:rPr>
          <w:rFonts w:cs="Times New Roman"/>
          <w:color w:val="0000FF"/>
          <w:szCs w:val="24"/>
          <w:highlight w:val="white"/>
        </w:rPr>
        <w:t>Then</w:t>
      </w:r>
    </w:p>
    <w:p w14:paraId="21B2F1F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last = .true.</w:t>
      </w:r>
    </w:p>
    <w:p w14:paraId="68FA695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dx = c*1000.-dx0*(1+k)</w:t>
      </w:r>
    </w:p>
    <w:p w14:paraId="69A77D0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w:t>
      </w:r>
      <w:r w:rsidRPr="00E97F91">
        <w:rPr>
          <w:rFonts w:cs="Times New Roman"/>
          <w:color w:val="0000FF"/>
          <w:szCs w:val="24"/>
          <w:highlight w:val="white"/>
        </w:rPr>
        <w:t>not</w:t>
      </w:r>
      <w:r w:rsidRPr="00E97F91">
        <w:rPr>
          <w:rFonts w:cs="Times New Roman"/>
          <w:color w:val="000000"/>
          <w:szCs w:val="24"/>
          <w:highlight w:val="white"/>
        </w:rPr>
        <w:t xml:space="preserve">(varN)) </w:t>
      </w:r>
      <w:r w:rsidRPr="00E97F91">
        <w:rPr>
          <w:rFonts w:cs="Times New Roman"/>
          <w:color w:val="0000FF"/>
          <w:szCs w:val="24"/>
          <w:highlight w:val="white"/>
        </w:rPr>
        <w:t>Then</w:t>
      </w:r>
    </w:p>
    <w:p w14:paraId="59735FC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num_density*a*b*dx/(10.**27.)</w:t>
      </w:r>
    </w:p>
    <w:p w14:paraId="3A2D91D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01416C7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val = dx0*k</w:t>
      </w:r>
    </w:p>
    <w:p w14:paraId="45EB701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(evalf(2,val)+evalf(2,val+dx))/2.*a*b*dx/(10.**27.)</w:t>
      </w:r>
    </w:p>
    <w:p w14:paraId="74371DA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0179A76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r w:rsidRPr="00E97F91">
        <w:rPr>
          <w:rFonts w:cs="Times New Roman"/>
          <w:color w:val="000000"/>
          <w:szCs w:val="24"/>
          <w:highlight w:val="white"/>
        </w:rPr>
        <w:t xml:space="preserve">          </w:t>
      </w:r>
    </w:p>
    <w:p w14:paraId="3317C72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323FE78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58A1180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(det_prog) </w:t>
      </w:r>
      <w:r w:rsidRPr="00E97F91">
        <w:rPr>
          <w:rFonts w:cs="Times New Roman"/>
          <w:color w:val="0000FF"/>
          <w:szCs w:val="24"/>
          <w:highlight w:val="white"/>
        </w:rPr>
        <w:t>print</w:t>
      </w:r>
      <w:r w:rsidRPr="00E97F91">
        <w:rPr>
          <w:rFonts w:cs="Times New Roman"/>
          <w:color w:val="000000"/>
          <w:szCs w:val="24"/>
          <w:highlight w:val="white"/>
        </w:rPr>
        <w:t xml:space="preserve"> *, </w:t>
      </w:r>
      <w:r w:rsidRPr="00E97F91">
        <w:rPr>
          <w:rFonts w:cs="Times New Roman"/>
          <w:color w:val="A31515"/>
          <w:szCs w:val="24"/>
          <w:highlight w:val="white"/>
        </w:rPr>
        <w:t>'    Initial defect population complete'</w:t>
      </w:r>
    </w:p>
    <w:p w14:paraId="372332F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imin = i - 1</w:t>
      </w:r>
    </w:p>
    <w:p w14:paraId="5C6750A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DS0 </w:t>
      </w:r>
      <w:r w:rsidRPr="00E97F91">
        <w:rPr>
          <w:rFonts w:cs="Times New Roman"/>
          <w:color w:val="008000"/>
          <w:szCs w:val="24"/>
          <w:highlight w:val="white"/>
        </w:rPr>
        <w:t>! reset defect_section</w:t>
      </w:r>
    </w:p>
    <w:p w14:paraId="028CDF9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dx = dx0 </w:t>
      </w:r>
      <w:r w:rsidRPr="00E97F91">
        <w:rPr>
          <w:rFonts w:cs="Times New Roman"/>
          <w:color w:val="008000"/>
          <w:szCs w:val="24"/>
          <w:highlight w:val="white"/>
        </w:rPr>
        <w:t>! reset dx for overlap checking loops</w:t>
      </w:r>
    </w:p>
    <w:p w14:paraId="716B93E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i = imin, b1, 1</w:t>
      </w:r>
      <w:r w:rsidRPr="00E97F91">
        <w:rPr>
          <w:rFonts w:cs="Times New Roman"/>
          <w:color w:val="008000"/>
          <w:szCs w:val="24"/>
          <w:highlight w:val="white"/>
        </w:rPr>
        <w:t xml:space="preserve">! Set status of defects never assigned to not-existing ("0")       </w:t>
      </w:r>
    </w:p>
    <w:p w14:paraId="4715E72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w:t>
      </w:r>
      <w:r w:rsidRPr="00E97F91">
        <w:rPr>
          <w:rFonts w:cs="Times New Roman"/>
          <w:color w:val="0000FF"/>
          <w:szCs w:val="24"/>
          <w:highlight w:val="white"/>
        </w:rPr>
        <w:t>sum</w:t>
      </w:r>
      <w:r w:rsidRPr="00E97F91">
        <w:rPr>
          <w:rFonts w:cs="Times New Roman"/>
          <w:color w:val="000000"/>
          <w:szCs w:val="24"/>
          <w:highlight w:val="white"/>
        </w:rPr>
        <w:t xml:space="preserve">(Mesh(i,1:3)) == 0.) </w:t>
      </w:r>
      <w:r w:rsidRPr="00E97F91">
        <w:rPr>
          <w:rFonts w:cs="Times New Roman"/>
          <w:color w:val="0000FF"/>
          <w:szCs w:val="24"/>
          <w:highlight w:val="white"/>
        </w:rPr>
        <w:t>Then</w:t>
      </w:r>
    </w:p>
    <w:p w14:paraId="2E5192A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Mesh(i:imin,4)= 0</w:t>
      </w:r>
    </w:p>
    <w:p w14:paraId="0A74794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exit</w:t>
      </w:r>
    </w:p>
    <w:p w14:paraId="315C388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39F1A0A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05AD326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6073B6C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Verify the defects don't overlap assuming spherical exclusion volume</w:t>
      </w:r>
    </w:p>
    <w:p w14:paraId="5237682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(det_prog)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possibly inform user of condition of analysis</w:t>
      </w:r>
    </w:p>
    <w:p w14:paraId="32A2752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(prog_Test == 0.) </w:t>
      </w:r>
      <w:r w:rsidRPr="00E97F91">
        <w:rPr>
          <w:rFonts w:cs="Times New Roman"/>
          <w:color w:val="0000FF"/>
          <w:szCs w:val="24"/>
          <w:highlight w:val="white"/>
        </w:rPr>
        <w:t>Then</w:t>
      </w:r>
    </w:p>
    <w:p w14:paraId="1D76529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print</w:t>
      </w:r>
      <w:r w:rsidRPr="00E97F91">
        <w:rPr>
          <w:rFonts w:cs="Times New Roman"/>
          <w:color w:val="000000"/>
          <w:szCs w:val="24"/>
          <w:highlight w:val="white"/>
        </w:rPr>
        <w:t xml:space="preserve"> *, </w:t>
      </w:r>
      <w:r w:rsidRPr="00E97F91">
        <w:rPr>
          <w:rFonts w:cs="Times New Roman"/>
          <w:color w:val="A31515"/>
          <w:szCs w:val="24"/>
          <w:highlight w:val="white"/>
        </w:rPr>
        <w:t>'    Beginning the data overlap correction procedures'</w:t>
      </w:r>
      <w:r w:rsidRPr="00E97F91">
        <w:rPr>
          <w:rFonts w:cs="Times New Roman"/>
          <w:color w:val="000000"/>
          <w:szCs w:val="24"/>
          <w:highlight w:val="white"/>
        </w:rPr>
        <w:t xml:space="preserve"> </w:t>
      </w:r>
    </w:p>
    <w:p w14:paraId="5F4AF50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prog_Test = 0.25</w:t>
      </w:r>
    </w:p>
    <w:p w14:paraId="59A79BC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0E1134D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End If</w:t>
      </w:r>
    </w:p>
    <w:p w14:paraId="45259B8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4ECCB8C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(fast) </w:t>
      </w:r>
      <w:r w:rsidRPr="00E97F91">
        <w:rPr>
          <w:rFonts w:cs="Times New Roman"/>
          <w:color w:val="0000FF"/>
          <w:szCs w:val="24"/>
          <w:highlight w:val="white"/>
        </w:rPr>
        <w:t>Then</w:t>
      </w:r>
      <w:r w:rsidRPr="00E97F91">
        <w:rPr>
          <w:rFonts w:cs="Times New Roman"/>
          <w:color w:val="000000"/>
          <w:szCs w:val="24"/>
          <w:highlight w:val="white"/>
        </w:rPr>
        <w:t xml:space="preserve"> </w:t>
      </w:r>
    </w:p>
    <w:p w14:paraId="1ED9744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 = 1</w:t>
      </w:r>
    </w:p>
    <w:p w14:paraId="174D797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h = 0</w:t>
      </w:r>
    </w:p>
    <w:p w14:paraId="1238B4C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r w:rsidRPr="00E97F91">
        <w:rPr>
          <w:rFonts w:cs="Times New Roman"/>
          <w:color w:val="000000"/>
          <w:szCs w:val="24"/>
          <w:highlight w:val="white"/>
        </w:rPr>
        <w:t xml:space="preserve"> </w:t>
      </w:r>
    </w:p>
    <w:p w14:paraId="247AF54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 = 2</w:t>
      </w:r>
    </w:p>
    <w:p w14:paraId="1C20823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h = defect_section</w:t>
      </w:r>
    </w:p>
    <w:p w14:paraId="2630D85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3AE76ED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i = 1</w:t>
      </w:r>
    </w:p>
    <w:p w14:paraId="5B934E7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last = .false.  </w:t>
      </w:r>
    </w:p>
    <w:p w14:paraId="3D3740A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k = 0</w:t>
      </w:r>
    </w:p>
    <w:p w14:paraId="0BB8B47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defect_section*l </w:t>
      </w:r>
      <w:r w:rsidRPr="00E97F91">
        <w:rPr>
          <w:rFonts w:cs="Times New Roman"/>
          <w:color w:val="008000"/>
          <w:szCs w:val="24"/>
          <w:highlight w:val="white"/>
        </w:rPr>
        <w:t>! maximum value to compare in this defect section</w:t>
      </w:r>
    </w:p>
    <w:p w14:paraId="47F10D7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min = 0</w:t>
      </w:r>
    </w:p>
    <w:p w14:paraId="059EFB0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w:t>
      </w:r>
      <w:r w:rsidRPr="00E97F91">
        <w:rPr>
          <w:rFonts w:cs="Times New Roman"/>
          <w:color w:val="0000FF"/>
          <w:szCs w:val="24"/>
          <w:highlight w:val="white"/>
        </w:rPr>
        <w:t>While</w:t>
      </w:r>
      <w:r w:rsidRPr="00E97F91">
        <w:rPr>
          <w:rFonts w:cs="Times New Roman"/>
          <w:color w:val="000000"/>
          <w:szCs w:val="24"/>
          <w:highlight w:val="white"/>
        </w:rPr>
        <w:t xml:space="preserve"> (i &lt;= imin) </w:t>
      </w:r>
      <w:r w:rsidRPr="00E97F91">
        <w:rPr>
          <w:rFonts w:cs="Times New Roman"/>
          <w:color w:val="008000"/>
          <w:szCs w:val="24"/>
          <w:highlight w:val="white"/>
        </w:rPr>
        <w:t>! imin is the maximum value because b1 exceeds the actual value of defects put into Mesh</w:t>
      </w:r>
    </w:p>
    <w:p w14:paraId="3F102E9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Update user on status of overlap correction, if applicable</w:t>
      </w:r>
    </w:p>
    <w:p w14:paraId="6AD8B09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(det_prog) </w:t>
      </w:r>
      <w:r w:rsidRPr="00E97F91">
        <w:rPr>
          <w:rFonts w:cs="Times New Roman"/>
          <w:color w:val="0000FF"/>
          <w:szCs w:val="24"/>
          <w:highlight w:val="white"/>
        </w:rPr>
        <w:t>Then</w:t>
      </w:r>
    </w:p>
    <w:p w14:paraId="15FBB19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(k)/num_sections &gt;= prog_Test) </w:t>
      </w:r>
      <w:r w:rsidRPr="00E97F91">
        <w:rPr>
          <w:rFonts w:cs="Times New Roman"/>
          <w:color w:val="0000FF"/>
          <w:szCs w:val="24"/>
          <w:highlight w:val="white"/>
        </w:rPr>
        <w:t>Then</w:t>
      </w:r>
    </w:p>
    <w:p w14:paraId="73D8461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Write</w:t>
      </w:r>
      <w:r w:rsidRPr="00E97F91">
        <w:rPr>
          <w:rFonts w:cs="Times New Roman"/>
          <w:color w:val="000000"/>
          <w:szCs w:val="24"/>
          <w:highlight w:val="white"/>
        </w:rPr>
        <w:t>(*,</w:t>
      </w:r>
      <w:r w:rsidRPr="00E97F91">
        <w:rPr>
          <w:rFonts w:cs="Times New Roman"/>
          <w:color w:val="A31515"/>
          <w:szCs w:val="24"/>
          <w:highlight w:val="white"/>
        </w:rPr>
        <w:t>"(A6,i3,A35)"</w:t>
      </w:r>
      <w:r w:rsidRPr="00E97F91">
        <w:rPr>
          <w:rFonts w:cs="Times New Roman"/>
          <w:color w:val="000000"/>
          <w:szCs w:val="24"/>
          <w:highlight w:val="white"/>
        </w:rPr>
        <w:t xml:space="preserve">) </w:t>
      </w:r>
      <w:r w:rsidRPr="00E97F91">
        <w:rPr>
          <w:rFonts w:cs="Times New Roman"/>
          <w:color w:val="A31515"/>
          <w:szCs w:val="24"/>
          <w:highlight w:val="white"/>
        </w:rPr>
        <w:t>'     '</w:t>
      </w:r>
      <w:r w:rsidRPr="00E97F91">
        <w:rPr>
          <w:rFonts w:cs="Times New Roman"/>
          <w:color w:val="000000"/>
          <w:szCs w:val="24"/>
          <w:highlight w:val="white"/>
        </w:rPr>
        <w:t xml:space="preserve">, </w:t>
      </w:r>
      <w:r w:rsidRPr="00E97F91">
        <w:rPr>
          <w:rFonts w:cs="Times New Roman"/>
          <w:color w:val="0000FF"/>
          <w:szCs w:val="24"/>
          <w:highlight w:val="white"/>
        </w:rPr>
        <w:t>int</w:t>
      </w:r>
      <w:r w:rsidRPr="00E97F91">
        <w:rPr>
          <w:rFonts w:cs="Times New Roman"/>
          <w:color w:val="000000"/>
          <w:szCs w:val="24"/>
          <w:highlight w:val="white"/>
        </w:rPr>
        <w:t xml:space="preserve">(prog_Test*100), </w:t>
      </w:r>
      <w:r w:rsidRPr="00E97F91">
        <w:rPr>
          <w:rFonts w:cs="Times New Roman"/>
          <w:color w:val="A31515"/>
          <w:szCs w:val="24"/>
          <w:highlight w:val="white"/>
        </w:rPr>
        <w:t>'% done with data overlap correction'</w:t>
      </w:r>
    </w:p>
    <w:p w14:paraId="4B04E91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prog_Test = 0.25+prog_Test</w:t>
      </w:r>
    </w:p>
    <w:p w14:paraId="166E2AC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1B6C334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20F888A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799F68A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Special calculations for variable density</w:t>
      </w:r>
    </w:p>
    <w:p w14:paraId="737E9D6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(varN) </w:t>
      </w:r>
      <w:r w:rsidRPr="00E97F91">
        <w:rPr>
          <w:rFonts w:cs="Times New Roman"/>
          <w:color w:val="0000FF"/>
          <w:szCs w:val="24"/>
          <w:highlight w:val="white"/>
        </w:rPr>
        <w:t>Then</w:t>
      </w:r>
      <w:r w:rsidRPr="00E97F91">
        <w:rPr>
          <w:rFonts w:cs="Times New Roman"/>
          <w:color w:val="000000"/>
          <w:szCs w:val="24"/>
          <w:highlight w:val="white"/>
        </w:rPr>
        <w:t xml:space="preserve"> </w:t>
      </w:r>
    </w:p>
    <w:p w14:paraId="5B69E81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a = aa(k+1,1)</w:t>
      </w:r>
    </w:p>
    <w:p w14:paraId="08FA7D1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aa(k+1,2)</w:t>
      </w:r>
    </w:p>
    <w:p w14:paraId="0C9D01E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(fast)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for quick analysis</w:t>
      </w:r>
    </w:p>
    <w:p w14:paraId="7E5E664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aa(k+1,2)</w:t>
      </w:r>
    </w:p>
    <w:p w14:paraId="0687E6C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min = 0</w:t>
      </w:r>
    </w:p>
    <w:p w14:paraId="26AD205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 If</w:t>
      </w:r>
      <w:r w:rsidRPr="00E97F91">
        <w:rPr>
          <w:rFonts w:cs="Times New Roman"/>
          <w:color w:val="000000"/>
          <w:szCs w:val="24"/>
          <w:highlight w:val="white"/>
        </w:rPr>
        <w:t xml:space="preserve"> (k &lt; num_sections-2)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on all sections for more thorough analysis</w:t>
      </w:r>
    </w:p>
    <w:p w14:paraId="5ABF288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aa(k+1,2)+aa(k+2,2)</w:t>
      </w:r>
    </w:p>
    <w:p w14:paraId="7282012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min = aa(k+1,2)-1</w:t>
      </w:r>
    </w:p>
    <w:p w14:paraId="0074288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r w:rsidRPr="00E97F91">
        <w:rPr>
          <w:rFonts w:cs="Times New Roman"/>
          <w:color w:val="000000"/>
          <w:szCs w:val="24"/>
          <w:highlight w:val="white"/>
        </w:rPr>
        <w:t xml:space="preserve"> </w:t>
      </w:r>
      <w:r w:rsidRPr="00E97F91">
        <w:rPr>
          <w:rFonts w:cs="Times New Roman"/>
          <w:color w:val="008000"/>
          <w:szCs w:val="24"/>
          <w:highlight w:val="white"/>
        </w:rPr>
        <w:t>! on last two sections</w:t>
      </w:r>
    </w:p>
    <w:p w14:paraId="03430B8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imin-i</w:t>
      </w:r>
    </w:p>
    <w:p w14:paraId="3E1DD6A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min = 0 </w:t>
      </w:r>
    </w:p>
    <w:p w14:paraId="19C12BE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22BF37D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 If</w:t>
      </w:r>
      <w:r w:rsidRPr="00E97F91">
        <w:rPr>
          <w:rFonts w:cs="Times New Roman"/>
          <w:color w:val="000000"/>
          <w:szCs w:val="24"/>
          <w:highlight w:val="white"/>
        </w:rPr>
        <w:t xml:space="preserve"> (i &gt; 1) </w:t>
      </w:r>
      <w:r w:rsidRPr="00E97F91">
        <w:rPr>
          <w:rFonts w:cs="Times New Roman"/>
          <w:color w:val="0000FF"/>
          <w:szCs w:val="24"/>
          <w:highlight w:val="white"/>
        </w:rPr>
        <w:t>Then</w:t>
      </w:r>
    </w:p>
    <w:p w14:paraId="1CCDAF3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min = h</w:t>
      </w:r>
    </w:p>
    <w:p w14:paraId="19C7736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(i + h + defect_section &gt; imin) </w:t>
      </w:r>
      <w:r w:rsidRPr="00E97F91">
        <w:rPr>
          <w:rFonts w:cs="Times New Roman"/>
          <w:color w:val="0000FF"/>
          <w:szCs w:val="24"/>
          <w:highlight w:val="white"/>
        </w:rPr>
        <w:t>Then</w:t>
      </w:r>
    </w:p>
    <w:p w14:paraId="13A1EBA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max = imin-i</w:t>
      </w:r>
    </w:p>
    <w:p w14:paraId="45DA9EA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6F05CBA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4C62B51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01C9EAB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Actual testing loop</w:t>
      </w:r>
    </w:p>
    <w:p w14:paraId="3A3EC45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(varN) </w:t>
      </w:r>
      <w:r w:rsidRPr="00E97F91">
        <w:rPr>
          <w:rFonts w:cs="Times New Roman"/>
          <w:color w:val="0000FF"/>
          <w:szCs w:val="24"/>
          <w:highlight w:val="white"/>
        </w:rPr>
        <w:t>Then</w:t>
      </w:r>
    </w:p>
    <w:p w14:paraId="14FE8D6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j = min, max-1, 1</w:t>
      </w:r>
    </w:p>
    <w:p w14:paraId="0484875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Comparison(i,i+j, Mesh, a, b, dx, k, defect_section, dx0, imin, </w:t>
      </w:r>
      <w:r w:rsidRPr="00E97F91">
        <w:rPr>
          <w:rFonts w:cs="Times New Roman"/>
          <w:color w:val="0000FF"/>
          <w:szCs w:val="24"/>
          <w:highlight w:val="white"/>
        </w:rPr>
        <w:t>int</w:t>
      </w:r>
      <w:r w:rsidRPr="00E97F91">
        <w:rPr>
          <w:rFonts w:cs="Times New Roman"/>
          <w:color w:val="000000"/>
          <w:szCs w:val="24"/>
          <w:highlight w:val="white"/>
        </w:rPr>
        <w:t>(aa(k+1,3)))</w:t>
      </w:r>
    </w:p>
    <w:p w14:paraId="6B47AD1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37C7A7C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017BD96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j = min, max-1, 1</w:t>
      </w:r>
    </w:p>
    <w:p w14:paraId="07501E0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Comparison(i,i+j, Mesh, a, b, dx, k, defect_section, dx0, imin, i+defect_section)</w:t>
      </w:r>
    </w:p>
    <w:p w14:paraId="279CFC0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4C7DD68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129BAE6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797F88B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i = i + defect_section </w:t>
      </w:r>
      <w:r w:rsidRPr="00E97F91">
        <w:rPr>
          <w:rFonts w:cs="Times New Roman"/>
          <w:color w:val="008000"/>
          <w:szCs w:val="24"/>
          <w:highlight w:val="white"/>
        </w:rPr>
        <w:t>! increment section</w:t>
      </w:r>
    </w:p>
    <w:p w14:paraId="2CAD2E7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k = k + 1 </w:t>
      </w:r>
      <w:r w:rsidRPr="00E97F91">
        <w:rPr>
          <w:rFonts w:cs="Times New Roman"/>
          <w:color w:val="008000"/>
          <w:szCs w:val="24"/>
          <w:highlight w:val="white"/>
        </w:rPr>
        <w:t xml:space="preserve">! increment section counter </w:t>
      </w:r>
    </w:p>
    <w:p w14:paraId="0ADBB46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(last)  </w:t>
      </w:r>
      <w:r w:rsidRPr="00E97F91">
        <w:rPr>
          <w:rFonts w:cs="Times New Roman"/>
          <w:color w:val="0000FF"/>
          <w:szCs w:val="24"/>
          <w:highlight w:val="white"/>
        </w:rPr>
        <w:t>Then</w:t>
      </w:r>
      <w:r w:rsidRPr="00E97F91">
        <w:rPr>
          <w:rFonts w:cs="Times New Roman"/>
          <w:color w:val="000000"/>
          <w:szCs w:val="24"/>
          <w:highlight w:val="white"/>
        </w:rPr>
        <w:t xml:space="preserve"> </w:t>
      </w:r>
      <w:r w:rsidRPr="00E97F91">
        <w:rPr>
          <w:rFonts w:cs="Times New Roman"/>
          <w:color w:val="008000"/>
          <w:szCs w:val="24"/>
          <w:highlight w:val="white"/>
        </w:rPr>
        <w:t>! final procedures case</w:t>
      </w:r>
    </w:p>
    <w:p w14:paraId="29A4262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w:t>
      </w:r>
      <w:r w:rsidRPr="00E97F91">
        <w:rPr>
          <w:rFonts w:cs="Times New Roman"/>
          <w:color w:val="0000FF"/>
          <w:szCs w:val="24"/>
          <w:highlight w:val="white"/>
        </w:rPr>
        <w:t>exit</w:t>
      </w:r>
      <w:r w:rsidRPr="00E97F91">
        <w:rPr>
          <w:rFonts w:cs="Times New Roman"/>
          <w:color w:val="000000"/>
          <w:szCs w:val="24"/>
          <w:highlight w:val="white"/>
        </w:rPr>
        <w:t xml:space="preserve">   </w:t>
      </w:r>
    </w:p>
    <w:p w14:paraId="1958D7D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 If</w:t>
      </w:r>
      <w:r w:rsidRPr="00E97F91">
        <w:rPr>
          <w:rFonts w:cs="Times New Roman"/>
          <w:color w:val="000000"/>
          <w:szCs w:val="24"/>
          <w:highlight w:val="white"/>
        </w:rPr>
        <w:t xml:space="preserve"> (i+defect_section &gt; imin) </w:t>
      </w:r>
      <w:r w:rsidRPr="00E97F91">
        <w:rPr>
          <w:rFonts w:cs="Times New Roman"/>
          <w:color w:val="0000FF"/>
          <w:szCs w:val="24"/>
          <w:highlight w:val="white"/>
        </w:rPr>
        <w:t>Then</w:t>
      </w:r>
    </w:p>
    <w:p w14:paraId="005C86D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last = .true.</w:t>
      </w:r>
    </w:p>
    <w:p w14:paraId="78AD504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dx = c*1000.-dx0*(1+k)</w:t>
      </w:r>
    </w:p>
    <w:p w14:paraId="2BEE794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w:t>
      </w:r>
      <w:r w:rsidRPr="00E97F91">
        <w:rPr>
          <w:rFonts w:cs="Times New Roman"/>
          <w:color w:val="0000FF"/>
          <w:szCs w:val="24"/>
          <w:highlight w:val="white"/>
        </w:rPr>
        <w:t>not</w:t>
      </w:r>
      <w:r w:rsidRPr="00E97F91">
        <w:rPr>
          <w:rFonts w:cs="Times New Roman"/>
          <w:color w:val="000000"/>
          <w:szCs w:val="24"/>
          <w:highlight w:val="white"/>
        </w:rPr>
        <w:t xml:space="preserve">(varN)) </w:t>
      </w:r>
      <w:r w:rsidRPr="00E97F91">
        <w:rPr>
          <w:rFonts w:cs="Times New Roman"/>
          <w:color w:val="0000FF"/>
          <w:szCs w:val="24"/>
          <w:highlight w:val="white"/>
        </w:rPr>
        <w:t>Then</w:t>
      </w:r>
    </w:p>
    <w:p w14:paraId="76AFA92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num_density*a*b*dx/(10.**27.)</w:t>
      </w:r>
    </w:p>
    <w:p w14:paraId="4BFA246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5652489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val = dx0*k</w:t>
      </w:r>
    </w:p>
    <w:p w14:paraId="2DB8DC1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(evalf(2,val)+evalf(2,val+dx))/2.*a*b*dx/(10.**27.)</w:t>
      </w:r>
    </w:p>
    <w:p w14:paraId="27E15B5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0B7AF14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r w:rsidRPr="00E97F91">
        <w:rPr>
          <w:rFonts w:cs="Times New Roman"/>
          <w:color w:val="000000"/>
          <w:szCs w:val="24"/>
          <w:highlight w:val="white"/>
        </w:rPr>
        <w:t xml:space="preserve"> </w:t>
      </w:r>
    </w:p>
    <w:p w14:paraId="0686F94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0314D88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51C3896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defect_section = DS0 </w:t>
      </w:r>
      <w:r w:rsidRPr="00E97F91">
        <w:rPr>
          <w:rFonts w:cs="Times New Roman"/>
          <w:color w:val="008000"/>
          <w:szCs w:val="24"/>
          <w:highlight w:val="white"/>
        </w:rPr>
        <w:t>! reset defect_section</w:t>
      </w:r>
    </w:p>
    <w:p w14:paraId="557C51B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dx = dx0 </w:t>
      </w:r>
      <w:r w:rsidRPr="00E97F91">
        <w:rPr>
          <w:rFonts w:cs="Times New Roman"/>
          <w:color w:val="008000"/>
          <w:szCs w:val="24"/>
          <w:highlight w:val="white"/>
        </w:rPr>
        <w:t xml:space="preserve">! reset dx </w:t>
      </w:r>
    </w:p>
    <w:p w14:paraId="1D58145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Mesh(1:imin, 4) = 2. </w:t>
      </w:r>
      <w:r w:rsidRPr="00E97F91">
        <w:rPr>
          <w:rFonts w:cs="Times New Roman"/>
          <w:color w:val="008000"/>
          <w:szCs w:val="24"/>
          <w:highlight w:val="white"/>
        </w:rPr>
        <w:t xml:space="preserve">! All defects exist! </w:t>
      </w:r>
    </w:p>
    <w:p w14:paraId="57119AF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(det_prog) </w:t>
      </w:r>
      <w:r w:rsidRPr="00E97F91">
        <w:rPr>
          <w:rFonts w:cs="Times New Roman"/>
          <w:color w:val="0000FF"/>
          <w:szCs w:val="24"/>
          <w:highlight w:val="white"/>
        </w:rPr>
        <w:t>print</w:t>
      </w:r>
      <w:r w:rsidRPr="00E97F91">
        <w:rPr>
          <w:rFonts w:cs="Times New Roman"/>
          <w:color w:val="000000"/>
          <w:szCs w:val="24"/>
          <w:highlight w:val="white"/>
        </w:rPr>
        <w:t xml:space="preserve"> *, </w:t>
      </w:r>
      <w:r w:rsidRPr="00E97F91">
        <w:rPr>
          <w:rFonts w:cs="Times New Roman"/>
          <w:color w:val="A31515"/>
          <w:szCs w:val="24"/>
          <w:highlight w:val="white"/>
        </w:rPr>
        <w:t>' Performing channel formation analysis'</w:t>
      </w:r>
      <w:r w:rsidRPr="00E97F91">
        <w:rPr>
          <w:rFonts w:cs="Times New Roman"/>
          <w:color w:val="000000"/>
          <w:szCs w:val="24"/>
          <w:highlight w:val="white"/>
        </w:rPr>
        <w:t xml:space="preserve"> </w:t>
      </w:r>
    </w:p>
    <w:p w14:paraId="59738AA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409B82C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28F5297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contains</w:t>
      </w:r>
    </w:p>
    <w:p w14:paraId="6045A3C2"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Recursive</w:t>
      </w:r>
      <w:r w:rsidRPr="00E97F91">
        <w:rPr>
          <w:rFonts w:cs="Times New Roman"/>
          <w:color w:val="000000"/>
          <w:szCs w:val="24"/>
          <w:highlight w:val="white"/>
        </w:rPr>
        <w:t xml:space="preserve"> </w:t>
      </w:r>
      <w:r w:rsidRPr="00E97F91">
        <w:rPr>
          <w:rFonts w:cs="Times New Roman"/>
          <w:color w:val="0000FF"/>
          <w:szCs w:val="24"/>
          <w:highlight w:val="white"/>
        </w:rPr>
        <w:t>Subroutine</w:t>
      </w:r>
      <w:r w:rsidRPr="00E97F91">
        <w:rPr>
          <w:rFonts w:cs="Times New Roman"/>
          <w:color w:val="000000"/>
          <w:szCs w:val="24"/>
          <w:highlight w:val="white"/>
        </w:rPr>
        <w:t xml:space="preserve"> Comparison(mini, current, Mesh, a, b, dx, k, defect_section, dx0, imin, section_boundary)</w:t>
      </w:r>
    </w:p>
    <w:p w14:paraId="6AA8334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iso_fortran_env</w:t>
      </w:r>
    </w:p>
    <w:p w14:paraId="51C3F08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implicit none</w:t>
      </w:r>
    </w:p>
    <w:p w14:paraId="64F02F2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6D4EEF5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mini, current, k, defect_section, i, imin</w:t>
      </w:r>
    </w:p>
    <w:p w14:paraId="0841EC6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w:t>
      </w:r>
      <w:r w:rsidRPr="00E97F91">
        <w:rPr>
          <w:rFonts w:cs="Times New Roman"/>
          <w:color w:val="0000FF"/>
          <w:szCs w:val="24"/>
          <w:highlight w:val="white"/>
        </w:rPr>
        <w:t>intent</w:t>
      </w:r>
      <w:r w:rsidRPr="00E97F91">
        <w:rPr>
          <w:rFonts w:cs="Times New Roman"/>
          <w:color w:val="000000"/>
          <w:szCs w:val="24"/>
          <w:highlight w:val="white"/>
        </w:rPr>
        <w:t>(</w:t>
      </w:r>
      <w:r w:rsidRPr="00E97F91">
        <w:rPr>
          <w:rFonts w:cs="Times New Roman"/>
          <w:color w:val="0000FF"/>
          <w:szCs w:val="24"/>
          <w:highlight w:val="white"/>
        </w:rPr>
        <w:t>in</w:t>
      </w:r>
      <w:r w:rsidRPr="00E97F91">
        <w:rPr>
          <w:rFonts w:cs="Times New Roman"/>
          <w:color w:val="000000"/>
          <w:szCs w:val="24"/>
          <w:highlight w:val="white"/>
        </w:rPr>
        <w:t>) :: section_boundary</w:t>
      </w:r>
    </w:p>
    <w:p w14:paraId="6417CE1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Mesh(:,:), a, dx, b, dx0</w:t>
      </w:r>
    </w:p>
    <w:p w14:paraId="00492C0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logical</w:t>
      </w:r>
      <w:r w:rsidRPr="00E97F91">
        <w:rPr>
          <w:rFonts w:cs="Times New Roman"/>
          <w:color w:val="000000"/>
          <w:szCs w:val="24"/>
          <w:highlight w:val="white"/>
        </w:rPr>
        <w:t xml:space="preserve"> :: bound_viol</w:t>
      </w:r>
    </w:p>
    <w:p w14:paraId="122BF2A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3B09854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bound_viol = .false. </w:t>
      </w:r>
      <w:r w:rsidRPr="00E97F91">
        <w:rPr>
          <w:rFonts w:cs="Times New Roman"/>
          <w:color w:val="008000"/>
          <w:szCs w:val="24"/>
          <w:highlight w:val="white"/>
        </w:rPr>
        <w:t>! At the start, the section boundary has not been violated</w:t>
      </w:r>
    </w:p>
    <w:p w14:paraId="774BDAD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i = mini, current-1, 1 </w:t>
      </w:r>
      <w:r w:rsidRPr="00E97F91">
        <w:rPr>
          <w:rFonts w:cs="Times New Roman"/>
          <w:color w:val="008000"/>
          <w:szCs w:val="24"/>
          <w:highlight w:val="white"/>
        </w:rPr>
        <w:t>! Loop through each defect in section, comparing locations to reference, Mesh(j,:)</w:t>
      </w:r>
    </w:p>
    <w:p w14:paraId="3417E79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rad_dist = (Mesh(i,5)+Mesh(current,5))/2</w:t>
      </w:r>
    </w:p>
    <w:p w14:paraId="141C523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(i &gt; section_boundary) bound_viol = .true.</w:t>
      </w:r>
    </w:p>
    <w:p w14:paraId="1D8AD0F7" w14:textId="77777777" w:rsidR="00BA088A" w:rsidRPr="009956B0" w:rsidRDefault="00BA088A" w:rsidP="00B974E1">
      <w:pPr>
        <w:autoSpaceDE w:val="0"/>
        <w:autoSpaceDN w:val="0"/>
        <w:adjustRightInd w:val="0"/>
        <w:spacing w:after="0" w:line="276" w:lineRule="auto"/>
        <w:rPr>
          <w:rFonts w:cs="Times New Roman"/>
          <w:color w:val="000000"/>
          <w:szCs w:val="24"/>
          <w:highlight w:val="white"/>
        </w:rPr>
      </w:pPr>
      <w:r w:rsidRPr="009956B0">
        <w:rPr>
          <w:rFonts w:cs="Times New Roman"/>
          <w:color w:val="000000"/>
          <w:szCs w:val="24"/>
          <w:highlight w:val="white"/>
        </w:rPr>
        <w:t xml:space="preserve">                </w:t>
      </w:r>
      <w:r w:rsidRPr="009956B0">
        <w:rPr>
          <w:rFonts w:cs="Times New Roman"/>
          <w:color w:val="0000FF"/>
          <w:szCs w:val="24"/>
          <w:highlight w:val="white"/>
        </w:rPr>
        <w:t>If</w:t>
      </w:r>
      <w:r w:rsidRPr="009956B0">
        <w:rPr>
          <w:rFonts w:cs="Times New Roman"/>
          <w:color w:val="000000"/>
          <w:szCs w:val="24"/>
          <w:highlight w:val="white"/>
        </w:rPr>
        <w:t xml:space="preserve"> (</w:t>
      </w:r>
      <w:r w:rsidRPr="009956B0">
        <w:rPr>
          <w:rFonts w:cs="Times New Roman"/>
          <w:color w:val="0000FF"/>
          <w:szCs w:val="24"/>
          <w:highlight w:val="white"/>
        </w:rPr>
        <w:t>sqrt</w:t>
      </w:r>
      <w:r w:rsidRPr="009956B0">
        <w:rPr>
          <w:rFonts w:cs="Times New Roman"/>
          <w:color w:val="000000"/>
          <w:szCs w:val="24"/>
          <w:highlight w:val="white"/>
        </w:rPr>
        <w:t>((Mesh(i,1)-Mesh(current,1))**2.+(Mesh(i,2)-Mesh(current,2))**2.+&amp;</w:t>
      </w:r>
    </w:p>
    <w:p w14:paraId="717F440E" w14:textId="77777777" w:rsidR="00BA088A" w:rsidRDefault="00BA088A" w:rsidP="00B974E1">
      <w:pPr>
        <w:autoSpaceDE w:val="0"/>
        <w:autoSpaceDN w:val="0"/>
        <w:adjustRightInd w:val="0"/>
        <w:spacing w:after="0" w:line="276" w:lineRule="auto"/>
        <w:rPr>
          <w:rFonts w:ascii="Consolas" w:hAnsi="Consolas" w:cs="Consolas"/>
          <w:color w:val="0000FF"/>
          <w:sz w:val="19"/>
          <w:szCs w:val="19"/>
          <w:highlight w:val="white"/>
        </w:rPr>
      </w:pPr>
      <w:r w:rsidRPr="009956B0">
        <w:rPr>
          <w:rFonts w:cs="Times New Roman"/>
          <w:color w:val="000000"/>
          <w:szCs w:val="24"/>
          <w:highlight w:val="white"/>
        </w:rPr>
        <w:t xml:space="preserve">                    (Mesh(i,3)-Mesh(current,3))**2.) &lt;= rad_dist) </w:t>
      </w:r>
      <w:r w:rsidRPr="009956B0">
        <w:rPr>
          <w:rFonts w:cs="Times New Roman"/>
          <w:color w:val="0000FF"/>
          <w:szCs w:val="24"/>
          <w:highlight w:val="white"/>
        </w:rPr>
        <w:t>Then</w:t>
      </w:r>
    </w:p>
    <w:p w14:paraId="3A62D35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Assign new location to i+h defect</w:t>
      </w:r>
    </w:p>
    <w:p w14:paraId="7C53371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 xml:space="preserve">(rand)  </w:t>
      </w:r>
    </w:p>
    <w:p w14:paraId="1F74DF1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Mesh(current,2) = rand*b</w:t>
      </w:r>
    </w:p>
    <w:p w14:paraId="61A06E9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 xml:space="preserve">(rand) </w:t>
      </w:r>
    </w:p>
    <w:p w14:paraId="62C092B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If</w:t>
      </w:r>
      <w:r w:rsidRPr="00E97F91">
        <w:rPr>
          <w:rFonts w:cs="Times New Roman"/>
          <w:color w:val="000000"/>
          <w:szCs w:val="24"/>
          <w:highlight w:val="white"/>
        </w:rPr>
        <w:t xml:space="preserve"> (bound_viol) </w:t>
      </w:r>
      <w:r w:rsidRPr="00E97F91">
        <w:rPr>
          <w:rFonts w:cs="Times New Roman"/>
          <w:color w:val="0000FF"/>
          <w:szCs w:val="24"/>
          <w:highlight w:val="white"/>
        </w:rPr>
        <w:t>Then</w:t>
      </w:r>
    </w:p>
    <w:p w14:paraId="10CA59B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Mesh(current,1) = dx*rand+dx0*(k+1)</w:t>
      </w:r>
    </w:p>
    <w:p w14:paraId="3DE0A16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Else</w:t>
      </w:r>
    </w:p>
    <w:p w14:paraId="6D9C3FF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Mesh(current,1) = dx*rand+dx0*k</w:t>
      </w:r>
    </w:p>
    <w:p w14:paraId="1E4F8B6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p>
    <w:p w14:paraId="6CA3B4C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w:t>
      </w:r>
      <w:r w:rsidRPr="00E97F91">
        <w:rPr>
          <w:rFonts w:cs="Times New Roman"/>
          <w:color w:val="0000FF"/>
          <w:szCs w:val="24"/>
          <w:highlight w:val="white"/>
        </w:rPr>
        <w:t>RANDOM_NUMBER</w:t>
      </w:r>
      <w:r w:rsidRPr="00E97F91">
        <w:rPr>
          <w:rFonts w:cs="Times New Roman"/>
          <w:color w:val="000000"/>
          <w:szCs w:val="24"/>
          <w:highlight w:val="white"/>
        </w:rPr>
        <w:t xml:space="preserve">(rand)  </w:t>
      </w:r>
    </w:p>
    <w:p w14:paraId="5F5AFF4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Mesh(current,3) = rand*a </w:t>
      </w:r>
    </w:p>
    <w:p w14:paraId="40FFF74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Call</w:t>
      </w:r>
      <w:r w:rsidRPr="00E97F91">
        <w:rPr>
          <w:rFonts w:cs="Times New Roman"/>
          <w:color w:val="000000"/>
          <w:szCs w:val="24"/>
          <w:highlight w:val="white"/>
        </w:rPr>
        <w:t xml:space="preserve"> Comparison(mini, current, Mesh, a, b, dx, k, defect_section, dx0, imin, section_boundary)                                </w:t>
      </w:r>
    </w:p>
    <w:p w14:paraId="36BDFFE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If</w:t>
      </w:r>
      <w:r w:rsidRPr="00E97F91">
        <w:rPr>
          <w:rFonts w:cs="Times New Roman"/>
          <w:color w:val="000000"/>
          <w:szCs w:val="24"/>
          <w:highlight w:val="white"/>
        </w:rPr>
        <w:t xml:space="preserve"> </w:t>
      </w:r>
    </w:p>
    <w:p w14:paraId="320F726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15A57ED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08FFBD4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Subroutine</w:t>
      </w:r>
    </w:p>
    <w:p w14:paraId="560CDEA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46C582CE" w14:textId="77777777" w:rsidR="00BA088A" w:rsidRPr="00E97F91" w:rsidRDefault="00BA088A" w:rsidP="00B974E1">
      <w:pPr>
        <w:spacing w:line="276" w:lineRule="auto"/>
        <w:jc w:val="both"/>
        <w:rPr>
          <w:rFonts w:cs="Times New Roman"/>
          <w:color w:val="000000"/>
          <w:szCs w:val="24"/>
          <w:highlight w:val="white"/>
        </w:rPr>
      </w:pPr>
      <w:r w:rsidRPr="00E97F91">
        <w:rPr>
          <w:rFonts w:cs="Times New Roman"/>
          <w:color w:val="0000FF"/>
          <w:szCs w:val="24"/>
          <w:highlight w:val="white"/>
        </w:rPr>
        <w:t>End Subroutine</w:t>
      </w:r>
      <w:r w:rsidRPr="00E97F91">
        <w:rPr>
          <w:rFonts w:cs="Times New Roman"/>
          <w:color w:val="000000"/>
          <w:szCs w:val="24"/>
          <w:highlight w:val="white"/>
        </w:rPr>
        <w:t xml:space="preserve">  </w:t>
      </w:r>
    </w:p>
    <w:p w14:paraId="2237FB25" w14:textId="77777777" w:rsidR="00BA088A" w:rsidRDefault="00BA088A" w:rsidP="00B974E1">
      <w:pPr>
        <w:spacing w:line="276" w:lineRule="auto"/>
        <w:jc w:val="both"/>
        <w:rPr>
          <w:rFonts w:ascii="Consolas" w:hAnsi="Consolas" w:cs="Consolas"/>
          <w:color w:val="000000"/>
          <w:sz w:val="19"/>
          <w:szCs w:val="19"/>
          <w:highlight w:val="white"/>
        </w:rPr>
      </w:pPr>
    </w:p>
    <w:p w14:paraId="58AA79E8" w14:textId="77777777" w:rsidR="00BA088A" w:rsidRDefault="00BA088A" w:rsidP="00B974E1">
      <w:pPr>
        <w:pStyle w:val="Heading2"/>
        <w:numPr>
          <w:ilvl w:val="0"/>
          <w:numId w:val="0"/>
        </w:numPr>
        <w:spacing w:line="276" w:lineRule="auto"/>
        <w:ind w:left="576"/>
      </w:pPr>
      <w:bookmarkStart w:id="181" w:name="_Ref472519937"/>
      <w:bookmarkStart w:id="182" w:name="_Toc489251715"/>
      <w:r>
        <w:rPr>
          <w:highlight w:val="white"/>
        </w:rPr>
        <w:lastRenderedPageBreak/>
        <w:t xml:space="preserve">B.6 </w:t>
      </w:r>
      <w:r w:rsidRPr="00C45DAD">
        <w:rPr>
          <w:highlight w:val="white"/>
        </w:rPr>
        <w:t>Final Stats Subroutine</w:t>
      </w:r>
      <w:bookmarkEnd w:id="181"/>
      <w:bookmarkEnd w:id="182"/>
      <w:r w:rsidRPr="00C45DAD">
        <w:rPr>
          <w:highlight w:val="white"/>
        </w:rPr>
        <w:t xml:space="preserve"> </w:t>
      </w:r>
    </w:p>
    <w:p w14:paraId="1F138D5A" w14:textId="77777777" w:rsidR="00E85579" w:rsidRPr="00E85579" w:rsidRDefault="001170F2" w:rsidP="00B974E1">
      <w:pPr>
        <w:spacing w:line="276" w:lineRule="auto"/>
      </w:pPr>
      <w:r>
        <w:t>This subroutine simply gathers and manipulates all the raw data from the program, turning sums into averages, and then using those to create standard de</w:t>
      </w:r>
      <w:r w:rsidR="009E2E87">
        <w:t>viations for each point and the overall channel width average. Core and maximum results are evaluated simulatenously here.</w:t>
      </w:r>
    </w:p>
    <w:p w14:paraId="4C2287E4"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FF"/>
          <w:szCs w:val="24"/>
          <w:highlight w:val="white"/>
        </w:rPr>
        <w:t>Subroutine</w:t>
      </w:r>
      <w:r w:rsidRPr="00E97F91">
        <w:rPr>
          <w:rFonts w:cs="Times New Roman"/>
          <w:color w:val="000000"/>
          <w:szCs w:val="24"/>
          <w:highlight w:val="white"/>
        </w:rPr>
        <w:t xml:space="preserve"> FinalStats(num_sources, c1, c2, b1, O, N, statistics, mean, mean_c, sdev, sdev_c, mean_time, sdev_time)</w:t>
      </w:r>
    </w:p>
    <w:p w14:paraId="63C419A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use</w:t>
      </w:r>
      <w:r w:rsidRPr="00E97F91">
        <w:rPr>
          <w:rFonts w:cs="Times New Roman"/>
          <w:color w:val="000000"/>
          <w:szCs w:val="24"/>
          <w:highlight w:val="white"/>
        </w:rPr>
        <w:t xml:space="preserve"> iso_fortran_env</w:t>
      </w:r>
    </w:p>
    <w:p w14:paraId="7518339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implicit none</w:t>
      </w:r>
    </w:p>
    <w:p w14:paraId="3C801C9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19D5CD0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integer</w:t>
      </w:r>
      <w:r w:rsidRPr="00E97F91">
        <w:rPr>
          <w:rFonts w:cs="Times New Roman"/>
          <w:color w:val="000000"/>
          <w:szCs w:val="24"/>
          <w:highlight w:val="white"/>
        </w:rPr>
        <w:t xml:space="preserve"> :: source, num_sources, k, O, N, c1, c2, b1, j, i</w:t>
      </w:r>
    </w:p>
    <w:p w14:paraId="3A288A1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 xml:space="preserve"> :: mean(1:num_sources), mean_c(1:num_sources), sdev(1:num_sources), sdev_c(1:num_sources)    </w:t>
      </w:r>
    </w:p>
    <w:p w14:paraId="4047A0A7"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(real64) :: statistics(1:c2, 2:9, 1:num_sources)</w:t>
      </w:r>
    </w:p>
    <w:p w14:paraId="16EAF4E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real</w:t>
      </w:r>
      <w:r w:rsidRPr="00E97F91">
        <w:rPr>
          <w:rFonts w:cs="Times New Roman"/>
          <w:color w:val="000000"/>
          <w:szCs w:val="24"/>
          <w:highlight w:val="white"/>
        </w:rPr>
        <w:t>(real64) :: mean_time(1:c2, 1:O, 1:num_sources), sdev_time(1:c2, 1:O, 1:num_sources)</w:t>
      </w:r>
    </w:p>
    <w:p w14:paraId="4EC1C0F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7A13CFE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Get max channel height statistics</w:t>
      </w:r>
    </w:p>
    <w:p w14:paraId="651B3EB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Do</w:t>
      </w:r>
      <w:r w:rsidRPr="00E97F91">
        <w:rPr>
          <w:rFonts w:cs="Times New Roman"/>
          <w:color w:val="000000"/>
          <w:szCs w:val="24"/>
          <w:highlight w:val="white"/>
        </w:rPr>
        <w:t xml:space="preserve"> source = 1, num_sources, 1</w:t>
      </w:r>
    </w:p>
    <w:p w14:paraId="6141A0B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Forall</w:t>
      </w:r>
      <w:r w:rsidRPr="00E97F91">
        <w:rPr>
          <w:rFonts w:cs="Times New Roman"/>
          <w:color w:val="000000"/>
          <w:szCs w:val="24"/>
          <w:highlight w:val="white"/>
        </w:rPr>
        <w:t xml:space="preserve"> (k = 1: c2)</w:t>
      </w:r>
    </w:p>
    <w:p w14:paraId="2DBF42BB"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statistics(k,5, source) = </w:t>
      </w:r>
      <w:r w:rsidRPr="00E97F91">
        <w:rPr>
          <w:rFonts w:cs="Times New Roman"/>
          <w:color w:val="0000FF"/>
          <w:szCs w:val="24"/>
          <w:highlight w:val="white"/>
        </w:rPr>
        <w:t>sqrt</w:t>
      </w:r>
      <w:r w:rsidRPr="00E97F91">
        <w:rPr>
          <w:rFonts w:cs="Times New Roman"/>
          <w:color w:val="000000"/>
          <w:szCs w:val="24"/>
          <w:highlight w:val="white"/>
        </w:rPr>
        <w:t xml:space="preserve">((statistics(k,5, source)/N-(statistics(k,4, source)/N)**2.0)/(N-1.0)) </w:t>
      </w:r>
      <w:r w:rsidRPr="00E97F91">
        <w:rPr>
          <w:rFonts w:cs="Times New Roman"/>
          <w:color w:val="008000"/>
          <w:szCs w:val="24"/>
          <w:highlight w:val="white"/>
        </w:rPr>
        <w:t>! sdev of height</w:t>
      </w:r>
    </w:p>
    <w:p w14:paraId="1D6FC6E5"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statistics(k,4, source) = statistics(k,4, source)/N </w:t>
      </w:r>
      <w:r w:rsidRPr="00E97F91">
        <w:rPr>
          <w:rFonts w:cs="Times New Roman"/>
          <w:color w:val="008000"/>
          <w:szCs w:val="24"/>
          <w:highlight w:val="white"/>
        </w:rPr>
        <w:t>! mean of height</w:t>
      </w:r>
    </w:p>
    <w:p w14:paraId="642DF331"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statistics(k,9, source) = </w:t>
      </w:r>
      <w:r w:rsidRPr="00E97F91">
        <w:rPr>
          <w:rFonts w:cs="Times New Roman"/>
          <w:color w:val="0000FF"/>
          <w:szCs w:val="24"/>
          <w:highlight w:val="white"/>
        </w:rPr>
        <w:t>sqrt</w:t>
      </w:r>
      <w:r w:rsidRPr="00E97F91">
        <w:rPr>
          <w:rFonts w:cs="Times New Roman"/>
          <w:color w:val="000000"/>
          <w:szCs w:val="24"/>
          <w:highlight w:val="white"/>
        </w:rPr>
        <w:t xml:space="preserve">((statistics(k,9, source)/N-(statistics(k,8, source)/N)**2.0)/(N-1.0)) </w:t>
      </w:r>
      <w:r w:rsidRPr="00E97F91">
        <w:rPr>
          <w:rFonts w:cs="Times New Roman"/>
          <w:color w:val="008000"/>
          <w:szCs w:val="24"/>
          <w:highlight w:val="white"/>
        </w:rPr>
        <w:t>! sdev of core height</w:t>
      </w:r>
    </w:p>
    <w:p w14:paraId="51D77AE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statistics(k,8, source) = statistics(k,8, source)/N </w:t>
      </w:r>
      <w:r w:rsidRPr="00E97F91">
        <w:rPr>
          <w:rFonts w:cs="Times New Roman"/>
          <w:color w:val="008000"/>
          <w:szCs w:val="24"/>
          <w:highlight w:val="white"/>
        </w:rPr>
        <w:t>! mean of core height</w:t>
      </w:r>
    </w:p>
    <w:p w14:paraId="5292395F"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8000"/>
          <w:szCs w:val="24"/>
          <w:highlight w:val="white"/>
        </w:rPr>
        <w:t>! Time statistics</w:t>
      </w:r>
    </w:p>
    <w:p w14:paraId="4EAFC25C"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Forall</w:t>
      </w:r>
      <w:r w:rsidRPr="00E97F91">
        <w:rPr>
          <w:rFonts w:cs="Times New Roman"/>
          <w:color w:val="000000"/>
          <w:szCs w:val="24"/>
          <w:highlight w:val="white"/>
        </w:rPr>
        <w:t xml:space="preserve"> (i = 1:O)</w:t>
      </w:r>
    </w:p>
    <w:p w14:paraId="47C01CE3"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mean_time(k, i, source) = mean_time(k, i, source)/N</w:t>
      </w:r>
    </w:p>
    <w:p w14:paraId="302105A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sdev_time(k, i, source) = </w:t>
      </w:r>
      <w:r w:rsidRPr="00E97F91">
        <w:rPr>
          <w:rFonts w:cs="Times New Roman"/>
          <w:color w:val="0000FF"/>
          <w:szCs w:val="24"/>
          <w:highlight w:val="white"/>
        </w:rPr>
        <w:t>sqrt</w:t>
      </w:r>
      <w:r w:rsidRPr="00E97F91">
        <w:rPr>
          <w:rFonts w:cs="Times New Roman"/>
          <w:color w:val="000000"/>
          <w:szCs w:val="24"/>
          <w:highlight w:val="white"/>
        </w:rPr>
        <w:t>(</w:t>
      </w:r>
      <w:r w:rsidRPr="00E97F91">
        <w:rPr>
          <w:rFonts w:cs="Times New Roman"/>
          <w:color w:val="0000FF"/>
          <w:szCs w:val="24"/>
          <w:highlight w:val="white"/>
        </w:rPr>
        <w:t>abs</w:t>
      </w:r>
      <w:r w:rsidRPr="00E97F91">
        <w:rPr>
          <w:rFonts w:cs="Times New Roman"/>
          <w:color w:val="000000"/>
          <w:szCs w:val="24"/>
          <w:highlight w:val="white"/>
        </w:rPr>
        <w:t>((sdev_time(k, i, source)/N-(mean_time(k, i, source))**2.0))/(N-1.))</w:t>
      </w:r>
    </w:p>
    <w:p w14:paraId="7DE2EC0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Forall</w:t>
      </w:r>
    </w:p>
    <w:p w14:paraId="058594E6"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Forall</w:t>
      </w:r>
    </w:p>
    <w:p w14:paraId="70ADF2A0"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p>
    <w:p w14:paraId="5C41D15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mean(source) = </w:t>
      </w:r>
      <w:r w:rsidRPr="00E97F91">
        <w:rPr>
          <w:rFonts w:cs="Times New Roman"/>
          <w:color w:val="0000FF"/>
          <w:szCs w:val="24"/>
          <w:highlight w:val="white"/>
        </w:rPr>
        <w:t>sum</w:t>
      </w:r>
      <w:r w:rsidRPr="00E97F91">
        <w:rPr>
          <w:rFonts w:cs="Times New Roman"/>
          <w:color w:val="000000"/>
          <w:szCs w:val="24"/>
          <w:highlight w:val="white"/>
        </w:rPr>
        <w:t>(statistics(1:c2, 4, source))/c2</w:t>
      </w:r>
    </w:p>
    <w:p w14:paraId="6409FD0E"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lastRenderedPageBreak/>
        <w:t xml:space="preserve">        sdev(source) = </w:t>
      </w:r>
      <w:r w:rsidRPr="00E97F91">
        <w:rPr>
          <w:rFonts w:cs="Times New Roman"/>
          <w:color w:val="0000FF"/>
          <w:szCs w:val="24"/>
          <w:highlight w:val="white"/>
        </w:rPr>
        <w:t>sqrt</w:t>
      </w:r>
      <w:r w:rsidRPr="00E97F91">
        <w:rPr>
          <w:rFonts w:cs="Times New Roman"/>
          <w:color w:val="000000"/>
          <w:szCs w:val="24"/>
          <w:highlight w:val="white"/>
        </w:rPr>
        <w:t>((sdev(source)/N-(mean(source))**2.0)/(N-1.))</w:t>
      </w:r>
    </w:p>
    <w:p w14:paraId="6E3DF03A"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mean_c(source) = </w:t>
      </w:r>
      <w:r w:rsidRPr="00E97F91">
        <w:rPr>
          <w:rFonts w:cs="Times New Roman"/>
          <w:color w:val="0000FF"/>
          <w:szCs w:val="24"/>
          <w:highlight w:val="white"/>
        </w:rPr>
        <w:t>sum</w:t>
      </w:r>
      <w:r w:rsidRPr="00E97F91">
        <w:rPr>
          <w:rFonts w:cs="Times New Roman"/>
          <w:color w:val="000000"/>
          <w:szCs w:val="24"/>
          <w:highlight w:val="white"/>
        </w:rPr>
        <w:t>(statistics(1:c2, 8, source))/c2</w:t>
      </w:r>
    </w:p>
    <w:p w14:paraId="5935E1B9"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sdev_c(source) = </w:t>
      </w:r>
      <w:r w:rsidRPr="00E97F91">
        <w:rPr>
          <w:rFonts w:cs="Times New Roman"/>
          <w:color w:val="0000FF"/>
          <w:szCs w:val="24"/>
          <w:highlight w:val="white"/>
        </w:rPr>
        <w:t>sqrt</w:t>
      </w:r>
      <w:r w:rsidRPr="00E97F91">
        <w:rPr>
          <w:rFonts w:cs="Times New Roman"/>
          <w:color w:val="000000"/>
          <w:szCs w:val="24"/>
          <w:highlight w:val="white"/>
        </w:rPr>
        <w:t xml:space="preserve">((sdev_c(source)/N-(mean_c(source))**2.0)/(N-1.))        </w:t>
      </w:r>
    </w:p>
    <w:p w14:paraId="03214B68"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r w:rsidRPr="00E97F91">
        <w:rPr>
          <w:rFonts w:cs="Times New Roman"/>
          <w:color w:val="000000"/>
          <w:szCs w:val="24"/>
          <w:highlight w:val="white"/>
        </w:rPr>
        <w:t xml:space="preserve">    </w:t>
      </w:r>
      <w:r w:rsidRPr="00E97F91">
        <w:rPr>
          <w:rFonts w:cs="Times New Roman"/>
          <w:color w:val="0000FF"/>
          <w:szCs w:val="24"/>
          <w:highlight w:val="white"/>
        </w:rPr>
        <w:t>End Do</w:t>
      </w:r>
    </w:p>
    <w:p w14:paraId="2F56760D" w14:textId="77777777" w:rsidR="00BA088A" w:rsidRPr="00E97F91" w:rsidRDefault="00BA088A" w:rsidP="00B974E1">
      <w:pPr>
        <w:autoSpaceDE w:val="0"/>
        <w:autoSpaceDN w:val="0"/>
        <w:adjustRightInd w:val="0"/>
        <w:spacing w:after="0" w:line="276" w:lineRule="auto"/>
        <w:rPr>
          <w:rFonts w:cs="Times New Roman"/>
          <w:color w:val="000000"/>
          <w:szCs w:val="24"/>
          <w:highlight w:val="white"/>
        </w:rPr>
      </w:pPr>
    </w:p>
    <w:p w14:paraId="22FB9D14" w14:textId="77777777" w:rsidR="00BA088A" w:rsidRPr="00E97F91" w:rsidRDefault="00BA088A" w:rsidP="00B974E1">
      <w:pPr>
        <w:spacing w:line="276" w:lineRule="auto"/>
        <w:rPr>
          <w:rFonts w:cs="Times New Roman"/>
          <w:szCs w:val="24"/>
        </w:rPr>
      </w:pPr>
      <w:r w:rsidRPr="00E97F91">
        <w:rPr>
          <w:rFonts w:cs="Times New Roman"/>
          <w:color w:val="0000FF"/>
          <w:szCs w:val="24"/>
          <w:highlight w:val="white"/>
        </w:rPr>
        <w:t>End Subroutine</w:t>
      </w:r>
    </w:p>
    <w:p w14:paraId="29C5D645" w14:textId="77777777" w:rsidR="00BA088A" w:rsidRDefault="00BA088A" w:rsidP="00B974E1">
      <w:pPr>
        <w:pStyle w:val="Heading2"/>
        <w:numPr>
          <w:ilvl w:val="0"/>
          <w:numId w:val="0"/>
        </w:numPr>
        <w:spacing w:line="276" w:lineRule="auto"/>
        <w:ind w:left="576"/>
      </w:pPr>
      <w:bookmarkStart w:id="183" w:name="_Ref472516742"/>
      <w:bookmarkStart w:id="184" w:name="_Toc489251716"/>
      <w:r>
        <w:t>B.7 fparsef module</w:t>
      </w:r>
      <w:bookmarkEnd w:id="183"/>
      <w:bookmarkEnd w:id="184"/>
      <w:r>
        <w:t xml:space="preserve"> </w:t>
      </w:r>
    </w:p>
    <w:p w14:paraId="25B9CBEA" w14:textId="2D6C2C70" w:rsidR="00BA088A" w:rsidRDefault="00BA088A" w:rsidP="00B974E1">
      <w:pPr>
        <w:spacing w:line="276" w:lineRule="auto"/>
      </w:pPr>
      <w:r>
        <w:t xml:space="preserve">This code was not developed by the author but was used with </w:t>
      </w:r>
      <w:r w:rsidR="009E2E87">
        <w:t xml:space="preserve">generic </w:t>
      </w:r>
      <w:r>
        <w:t xml:space="preserve">copyright permission as indicated </w:t>
      </w:r>
      <w:r w:rsidR="00D47C40">
        <w:t>below</w:t>
      </w:r>
      <w:r w:rsidR="003C0283">
        <w:t xml:space="preserve"> </w:t>
      </w:r>
      <w:r w:rsidR="003C0283">
        <w:fldChar w:fldCharType="begin" w:fldLock="1"/>
      </w:r>
      <w:r w:rsidR="00A54BEA">
        <w:instrText>ADDIN CSL_CITATION { "citationItems" : [ { "id" : "ITEM-1", "itemData" : { "author" : [ { "dropping-particle" : "", "family" : "Schmehl", "given" : "Roland", "non-dropping-particle" : "", "parse-names" : false, "suffix" : "" } ], "edition" : "1.1", "id" : "ITEM-1", "issued" : { "date-parts" : [ [ "2000" ] ] }, "publisher-place" : "Source Forge", "title" : "Fortran 90 function parser", "type" : "article" }, "uris" : [ "http://www.mendeley.com/documents/?uuid=f15fd04a-cc9b-40e6-b891-6ef53054b1c1" ] } ], "mendeley" : { "formattedCitation" : "[66]", "plainTextFormattedCitation" : "[66]", "previouslyFormattedCitation" : "[67]" }, "properties" : { "noteIndex" : 0 }, "schema" : "https://github.com/citation-style-language/schema/raw/master/csl-citation.json" }</w:instrText>
      </w:r>
      <w:r w:rsidR="003C0283">
        <w:fldChar w:fldCharType="separate"/>
      </w:r>
      <w:r w:rsidR="00A54BEA" w:rsidRPr="00A54BEA">
        <w:rPr>
          <w:noProof/>
        </w:rPr>
        <w:t>[66]</w:t>
      </w:r>
      <w:r w:rsidR="003C0283">
        <w:fldChar w:fldCharType="end"/>
      </w:r>
      <w:r w:rsidR="00D47C40">
        <w:t xml:space="preserve">. </w:t>
      </w:r>
      <w:r w:rsidR="009E2E87">
        <w:t xml:space="preserve">It is used only for conditions in which a user enters the function that is to be used for diameter of number density distribution. It essentially parses the function into its individual parts and assignes mathematical significance to each term. Later, function calls will evaluate the chosen function using the input parameters to the function. </w:t>
      </w:r>
    </w:p>
    <w:p w14:paraId="63D0A85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56D73E1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Copyright notice from Copyright holders:</w:t>
      </w:r>
    </w:p>
    <w:p w14:paraId="1A75D77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35D6D0C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0D14747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Copyright (c) 2000-2008, Roland Schmehl.</w:t>
      </w:r>
    </w:p>
    <w:p w14:paraId="64C554C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All rights reserved.</w:t>
      </w:r>
    </w:p>
    <w:p w14:paraId="0151EB5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w:t>
      </w:r>
    </w:p>
    <w:p w14:paraId="3EBE90B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Redistribution and use in source and binary forms, with or without</w:t>
      </w:r>
    </w:p>
    <w:p w14:paraId="2FC3B9F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modification, are permitted provided that the following conditions are</w:t>
      </w:r>
    </w:p>
    <w:p w14:paraId="02C12D9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met:</w:t>
      </w:r>
    </w:p>
    <w:p w14:paraId="47FEC7E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w:t>
      </w:r>
    </w:p>
    <w:p w14:paraId="1448D9A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Redistributions of source code must retain the above copyright notice,</w:t>
      </w:r>
    </w:p>
    <w:p w14:paraId="49D253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this list of conditions and the following disclaimer.</w:t>
      </w:r>
    </w:p>
    <w:p w14:paraId="24E5B68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w:t>
      </w:r>
    </w:p>
    <w:p w14:paraId="1B98A8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Redistributions in binary form must reproduce the above copyright</w:t>
      </w:r>
    </w:p>
    <w:p w14:paraId="4A85CEB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notice, this list of conditions and the following disclaimer in the</w:t>
      </w:r>
    </w:p>
    <w:p w14:paraId="0A58C2A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documentation and/or other materials provided with the distribution.</w:t>
      </w:r>
    </w:p>
    <w:p w14:paraId="0A30A8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8000"/>
          <w:szCs w:val="24"/>
          <w:highlight w:val="white"/>
        </w:rPr>
        <w:t xml:space="preserve">!            </w:t>
      </w:r>
    </w:p>
    <w:p w14:paraId="07B7988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Neither the name of the copyright holder nor the names of its</w:t>
      </w:r>
    </w:p>
    <w:p w14:paraId="29635B5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contributors may be used to endorse or promote products derived from</w:t>
      </w:r>
    </w:p>
    <w:p w14:paraId="63B412D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this software without specific prior written permission.</w:t>
      </w:r>
    </w:p>
    <w:p w14:paraId="0E42993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w:t>
      </w:r>
    </w:p>
    <w:p w14:paraId="2BFCC32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w:t>
      </w:r>
    </w:p>
    <w:p w14:paraId="1AD75F6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THIS SOFTWARE IS PROVIDED BY THE COPYRIGHT HOLDERS AND CONTRIBUTORS</w:t>
      </w:r>
    </w:p>
    <w:p w14:paraId="53748B2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"AS IS" AND ANY EXPRESS OR IMPLIED WARRANTIES, INCLUDING, BUT NOT</w:t>
      </w:r>
    </w:p>
    <w:p w14:paraId="390C082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LIMITED TO, THE IMPLIED WARRANTIES OF MERCHANTABILITY AND FITNESS FOR</w:t>
      </w:r>
    </w:p>
    <w:p w14:paraId="1DA0981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 PARTICULAR PURPOSE ARE DISCLAIMED.  IN NO EVENT SHALL THE COPYRIGHT</w:t>
      </w:r>
    </w:p>
    <w:p w14:paraId="34F80D8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OWNER OR CONTRIBUTORS BE LIABLE FOR ANY DIRECT, INDIRECT, INCIDENTAL,</w:t>
      </w:r>
    </w:p>
    <w:p w14:paraId="2B2C36C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SPECIAL, EXEMPLARY, OR CONSEQUENTIAL DAMAGES (INCLUDING, BUT NOT</w:t>
      </w:r>
    </w:p>
    <w:p w14:paraId="5A3E73B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LIMITED TO, PROCUREMENT OF SUBSTITUTE GOODS OR SERVICES; LOSS OF USE,</w:t>
      </w:r>
    </w:p>
    <w:p w14:paraId="28EA244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DATA, OR PROFITS; OR BUSINESS INTERRUPTION) HOWEVER CAUSED AND ON ANY</w:t>
      </w:r>
    </w:p>
    <w:p w14:paraId="397D6CE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THEORY OF LIABILITY, WHETHER IN CONTRACT, STRICT LIABILITY, OR TORT</w:t>
      </w:r>
    </w:p>
    <w:p w14:paraId="1BC71E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(INCLUDING NEGLIGENCE OR OTHERWISE) ARISING IN ANY WAY OUT OF THE USE</w:t>
      </w:r>
    </w:p>
    <w:p w14:paraId="40F56C4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OF THIS SOFTWARE, EVEN IF ADVISED OF THE POSSIBILITY OF SUCH DAMAGE.</w:t>
      </w:r>
    </w:p>
    <w:p w14:paraId="22469B8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w:t>
      </w:r>
    </w:p>
    <w:p w14:paraId="09CA7B4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 --------- --------- --------- --------- --------- -------</w:t>
      </w:r>
    </w:p>
    <w:p w14:paraId="37E8A48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Fortran 90 function parser v1.1</w:t>
      </w:r>
    </w:p>
    <w:p w14:paraId="72FC459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 --------- --------- --------- --------- --------- -------</w:t>
      </w:r>
    </w:p>
    <w:p w14:paraId="5307032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4F0FEF4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This function parser module is intended for applications where a set of mathematical</w:t>
      </w:r>
    </w:p>
    <w:p w14:paraId="315ADB3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fortran-style expressions is specified at runtime and is then evaluated for a large </w:t>
      </w:r>
    </w:p>
    <w:p w14:paraId="0598D32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number of variable values. This is done by compiling the set of function strings </w:t>
      </w:r>
    </w:p>
    <w:p w14:paraId="52EA4B6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into byte code, which is interpreted efficiently for the various variable values. </w:t>
      </w:r>
    </w:p>
    <w:p w14:paraId="015B710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2C0C05B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The source code is available from </w:t>
      </w:r>
      <w:hyperlink r:id="rId55" w:history="1">
        <w:r w:rsidRPr="00A61F81">
          <w:rPr>
            <w:rStyle w:val="Hyperlink"/>
            <w:rFonts w:cs="Times New Roman"/>
            <w:color w:val="034990" w:themeColor="hyperlink" w:themeShade="BF"/>
            <w:szCs w:val="24"/>
            <w:highlight w:val="white"/>
          </w:rPr>
          <w:t>http://fparser.sourceforge.net</w:t>
        </w:r>
      </w:hyperlink>
    </w:p>
    <w:p w14:paraId="6445089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4767618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8000"/>
          <w:szCs w:val="24"/>
          <w:highlight w:val="white"/>
        </w:rPr>
        <w:t>! Please send comments, corrections or questions to the author:</w:t>
      </w:r>
    </w:p>
    <w:p w14:paraId="64158A4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Roland Schmehl &lt;roland.schmehl@alumni.uni-karlsruhe.de&gt;</w:t>
      </w:r>
    </w:p>
    <w:p w14:paraId="29679B6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w:t>
      </w:r>
    </w:p>
    <w:p w14:paraId="06C128F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 --------- --------- --------- --------- --------- -------</w:t>
      </w:r>
    </w:p>
    <w:p w14:paraId="3B4E4DB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The function parser concept is based on a C++ class library written by  Juha </w:t>
      </w:r>
    </w:p>
    <w:p w14:paraId="4607930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Nieminen &lt;warp@iki.fi&gt; available from http://warp.povusers.org/FunctionParser/</w:t>
      </w:r>
    </w:p>
    <w:p w14:paraId="2BA187C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 --------- --------- --------- --------- --------- --------- -------</w:t>
      </w:r>
    </w:p>
    <w:p w14:paraId="6EE2DB9F" w14:textId="77777777" w:rsidR="00BA088A" w:rsidRDefault="00BA088A" w:rsidP="00B974E1">
      <w:pPr>
        <w:spacing w:line="276" w:lineRule="auto"/>
      </w:pPr>
    </w:p>
    <w:p w14:paraId="1010460C" w14:textId="77777777" w:rsidR="00BA088A" w:rsidRDefault="00BA088A" w:rsidP="00B974E1">
      <w:pPr>
        <w:pStyle w:val="Heading2"/>
        <w:numPr>
          <w:ilvl w:val="0"/>
          <w:numId w:val="0"/>
        </w:numPr>
        <w:spacing w:line="276" w:lineRule="auto"/>
        <w:ind w:left="576"/>
      </w:pPr>
      <w:bookmarkStart w:id="185" w:name="_Ref472518027"/>
      <w:bookmarkStart w:id="186" w:name="_Toc489251717"/>
      <w:r>
        <w:t>B.8 GetData Subroutine</w:t>
      </w:r>
      <w:bookmarkEnd w:id="185"/>
      <w:bookmarkEnd w:id="186"/>
    </w:p>
    <w:p w14:paraId="5B5BE165" w14:textId="77777777" w:rsidR="009F7718" w:rsidRPr="009F7718" w:rsidRDefault="00D47C40" w:rsidP="00B974E1">
      <w:pPr>
        <w:spacing w:line="276" w:lineRule="auto"/>
      </w:pPr>
      <w:r>
        <w:t>GetaData is a subroutine u</w:t>
      </w:r>
      <w:r w:rsidR="00556BC6">
        <w:t>s</w:t>
      </w:r>
      <w:r>
        <w:t>ed to gather data from a user. It includes three separate options chosen from a menu. The</w:t>
      </w:r>
      <w:r w:rsidR="00556BC6">
        <w:t xml:space="preserve"> first allows the user to provide a custom filename for input. The second chooses the default input file, “Input.txt”, as data source. The third prints to the screen the format required for the input file and provides the option for sample input files to be created. The third option contains only choice entry validation and writeout files. The first and second options have identical read-in data, but start from a different filename.</w:t>
      </w:r>
      <w:r w:rsidR="009F7718">
        <w:t xml:space="preserve"> Initially, the program looks in the given directory for the requested file and prompts the user for a filename again if it cannot find the file. On opening the file data is read sequentially, most of the data is required in the format specied in the instructions (under choice 3) where the outline of the file, and potentially associated files is given. All logical variables defining choices for file types to print, multiple simulation sets, time reduction (lower fidelity) options are assigned in this subroutine and returned to the main program</w:t>
      </w:r>
      <w:r w:rsidR="00456E42">
        <w:t>. During the read-in of information, most of the data is screened for errors and erroneous data is reported and the user is required to manually enter the value of interest.</w:t>
      </w:r>
    </w:p>
    <w:p w14:paraId="6EE2D1E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FF"/>
          <w:szCs w:val="24"/>
          <w:highlight w:val="white"/>
        </w:rPr>
        <w:t>Subroutine</w:t>
      </w:r>
      <w:r w:rsidRPr="005B69EB">
        <w:rPr>
          <w:rFonts w:cs="Times New Roman"/>
          <w:color w:val="000000"/>
          <w:szCs w:val="24"/>
          <w:highlight w:val="white"/>
        </w:rPr>
        <w:t xml:space="preserve"> GetData(a, b, c, N, O, increment, d, d_a, num_sources, num_density, Detail, time_pin, free_speed,&amp;</w:t>
      </w:r>
    </w:p>
    <w:p w14:paraId="0E9A9E0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auto_repeat, repeat_var, repeat_inc, choose_files, Gauss, dmin, dmax, d_Type, funstr, varN, sdev_d, var, &amp;</w:t>
      </w:r>
    </w:p>
    <w:p w14:paraId="5CAE0F3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mult, fast, Mesh1, det_prog, s_broad, spacing)</w:t>
      </w:r>
    </w:p>
    <w:p w14:paraId="1C89CD0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D8B538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use</w:t>
      </w:r>
      <w:r w:rsidRPr="005B69EB">
        <w:rPr>
          <w:rFonts w:cs="Times New Roman"/>
          <w:color w:val="000000"/>
          <w:szCs w:val="24"/>
          <w:highlight w:val="white"/>
        </w:rPr>
        <w:t xml:space="preserve"> iso_fortran_env</w:t>
      </w:r>
    </w:p>
    <w:p w14:paraId="1510D8B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use</w:t>
      </w:r>
      <w:r w:rsidRPr="005B69EB">
        <w:rPr>
          <w:rFonts w:cs="Times New Roman"/>
          <w:color w:val="000000"/>
          <w:szCs w:val="24"/>
          <w:highlight w:val="white"/>
        </w:rPr>
        <w:t xml:space="preserve"> fparser</w:t>
      </w:r>
    </w:p>
    <w:p w14:paraId="4256701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implicit none</w:t>
      </w:r>
    </w:p>
    <w:p w14:paraId="0917287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878AF6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(real64) :: num_density</w:t>
      </w:r>
    </w:p>
    <w:p w14:paraId="28EDEF8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real</w:t>
      </w:r>
      <w:r w:rsidRPr="005B69EB">
        <w:rPr>
          <w:rFonts w:cs="Times New Roman"/>
          <w:color w:val="000000"/>
          <w:szCs w:val="24"/>
          <w:highlight w:val="white"/>
        </w:rPr>
        <w:t xml:space="preserve">, </w:t>
      </w:r>
      <w:r w:rsidRPr="005B69EB">
        <w:rPr>
          <w:rFonts w:cs="Times New Roman"/>
          <w:color w:val="0000FF"/>
          <w:szCs w:val="24"/>
          <w:highlight w:val="white"/>
        </w:rPr>
        <w:t>allocatable</w:t>
      </w:r>
      <w:r w:rsidRPr="005B69EB">
        <w:rPr>
          <w:rFonts w:cs="Times New Roman"/>
          <w:color w:val="000000"/>
          <w:szCs w:val="24"/>
          <w:highlight w:val="white"/>
        </w:rPr>
        <w:t xml:space="preserve"> :: d(:,:)</w:t>
      </w:r>
    </w:p>
    <w:p w14:paraId="4B0A606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 xml:space="preserve"> :: a, b, c, time_pin, free_speed, increment, repeat_inc, sum_prob, dmin, dmax, sdev_d, spacing</w:t>
      </w:r>
    </w:p>
    <w:p w14:paraId="6821849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integer</w:t>
      </w:r>
      <w:r w:rsidRPr="005B69EB">
        <w:rPr>
          <w:rFonts w:cs="Times New Roman"/>
          <w:color w:val="000000"/>
          <w:szCs w:val="24"/>
          <w:highlight w:val="white"/>
        </w:rPr>
        <w:t xml:space="preserve"> :: i, j, N, O, num_sources, choice, Detail, auto_repeat, d_a, mult</w:t>
      </w:r>
    </w:p>
    <w:p w14:paraId="68E89CF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=75) :: variable </w:t>
      </w:r>
      <w:r w:rsidRPr="005B69EB">
        <w:rPr>
          <w:rFonts w:cs="Times New Roman"/>
          <w:color w:val="008000"/>
          <w:szCs w:val="24"/>
          <w:highlight w:val="white"/>
        </w:rPr>
        <w:t>! used to display variable entries pulled from data file</w:t>
      </w:r>
    </w:p>
    <w:p w14:paraId="3EDBE46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=3) :: d_type </w:t>
      </w:r>
      <w:r w:rsidRPr="005B69EB">
        <w:rPr>
          <w:rFonts w:cs="Times New Roman"/>
          <w:color w:val="008000"/>
          <w:szCs w:val="24"/>
          <w:highlight w:val="white"/>
        </w:rPr>
        <w:t xml:space="preserve">! Chooses whether to read in diameters as PDF or discrete set </w:t>
      </w:r>
    </w:p>
    <w:p w14:paraId="14D681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=4) :: d_dist, N_Type </w:t>
      </w:r>
      <w:r w:rsidRPr="005B69EB">
        <w:rPr>
          <w:rFonts w:cs="Times New Roman"/>
          <w:color w:val="008000"/>
          <w:szCs w:val="24"/>
          <w:highlight w:val="white"/>
        </w:rPr>
        <w:t xml:space="preserve">! Chooses whether to use normal or gaussian distribution around the chosen diameters </w:t>
      </w:r>
    </w:p>
    <w:p w14:paraId="0422126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and whether number density is constant or varies with x</w:t>
      </w:r>
    </w:p>
    <w:p w14:paraId="2A28360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=1) :: repeat_var, choice1</w:t>
      </w:r>
    </w:p>
    <w:p w14:paraId="63AEAB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=10) :: openfilename </w:t>
      </w:r>
    </w:p>
    <w:p w14:paraId="3F08571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=100), </w:t>
      </w:r>
      <w:r w:rsidRPr="005B69EB">
        <w:rPr>
          <w:rFonts w:cs="Times New Roman"/>
          <w:color w:val="0000FF"/>
          <w:szCs w:val="24"/>
          <w:highlight w:val="white"/>
        </w:rPr>
        <w:t>Dimension</w:t>
      </w:r>
      <w:r w:rsidRPr="005B69EB">
        <w:rPr>
          <w:rFonts w:cs="Times New Roman"/>
          <w:color w:val="000000"/>
          <w:szCs w:val="24"/>
          <w:highlight w:val="white"/>
        </w:rPr>
        <w:t xml:space="preserve">(:), </w:t>
      </w:r>
      <w:r w:rsidRPr="005B69EB">
        <w:rPr>
          <w:rFonts w:cs="Times New Roman"/>
          <w:color w:val="0000FF"/>
          <w:szCs w:val="24"/>
          <w:highlight w:val="white"/>
        </w:rPr>
        <w:t>allocatable</w:t>
      </w:r>
      <w:r w:rsidRPr="005B69EB">
        <w:rPr>
          <w:rFonts w:cs="Times New Roman"/>
          <w:color w:val="000000"/>
          <w:szCs w:val="24"/>
          <w:highlight w:val="white"/>
        </w:rPr>
        <w:t xml:space="preserve"> :: funstr </w:t>
      </w:r>
    </w:p>
    <w:p w14:paraId="3E01A2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xml:space="preserve">=1), </w:t>
      </w:r>
      <w:r w:rsidRPr="005B69EB">
        <w:rPr>
          <w:rFonts w:cs="Times New Roman"/>
          <w:color w:val="0000FF"/>
          <w:szCs w:val="24"/>
          <w:highlight w:val="white"/>
        </w:rPr>
        <w:t>Dimension</w:t>
      </w:r>
      <w:r w:rsidRPr="005B69EB">
        <w:rPr>
          <w:rFonts w:cs="Times New Roman"/>
          <w:color w:val="000000"/>
          <w:szCs w:val="24"/>
          <w:highlight w:val="white"/>
        </w:rPr>
        <w:t xml:space="preserve">(:), </w:t>
      </w:r>
      <w:r w:rsidRPr="005B69EB">
        <w:rPr>
          <w:rFonts w:cs="Times New Roman"/>
          <w:color w:val="0000FF"/>
          <w:szCs w:val="24"/>
          <w:highlight w:val="white"/>
        </w:rPr>
        <w:t>allocatable</w:t>
      </w:r>
      <w:r w:rsidRPr="005B69EB">
        <w:rPr>
          <w:rFonts w:cs="Times New Roman"/>
          <w:color w:val="000000"/>
          <w:szCs w:val="24"/>
          <w:highlight w:val="white"/>
        </w:rPr>
        <w:t xml:space="preserve"> :: var</w:t>
      </w:r>
    </w:p>
    <w:p w14:paraId="5FC3516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logical</w:t>
      </w:r>
      <w:r w:rsidRPr="005B69EB">
        <w:rPr>
          <w:rFonts w:cs="Times New Roman"/>
          <w:color w:val="000000"/>
          <w:szCs w:val="24"/>
          <w:highlight w:val="white"/>
        </w:rPr>
        <w:t xml:space="preserve"> :: invalid = .false., invalid1 = .false., choose_files(2:6), Gauss, existence, varN, fast, Mesh1, det_prog, s_broad</w:t>
      </w:r>
    </w:p>
    <w:p w14:paraId="6317AF6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p>
    <w:p w14:paraId="1EB085A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"1" to read in from a file of arbitrary name'</w:t>
      </w:r>
    </w:p>
    <w:p w14:paraId="7503B7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"2" to read in from "Input.txt"'</w:t>
      </w:r>
    </w:p>
    <w:p w14:paraId="2A960D1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"3" to recieve instructions on formatting of the file'</w:t>
      </w:r>
    </w:p>
    <w:p w14:paraId="5980EE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424D07E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 &lt; 1) .OR. (choice &gt; 3))</w:t>
      </w:r>
    </w:p>
    <w:p w14:paraId="2034A0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'Invalid entry, please re-enter your choice'</w:t>
      </w:r>
    </w:p>
    <w:p w14:paraId="1DF0C85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3942991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4AF78E8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6247B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3) </w:t>
      </w:r>
      <w:r w:rsidRPr="005B69EB">
        <w:rPr>
          <w:rFonts w:cs="Times New Roman"/>
          <w:color w:val="0000FF"/>
          <w:szCs w:val="24"/>
          <w:highlight w:val="white"/>
        </w:rPr>
        <w:t>Then</w:t>
      </w:r>
    </w:p>
    <w:p w14:paraId="10A209B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For your own file, you will be prompted to enter the file name. Otherwise, (choice "3") "Input.txt" will be used'</w:t>
      </w:r>
    </w:p>
    <w:p w14:paraId="335C21E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If yours, enter the full filename you wish to use for this analysis, making sure it is in the file directory'</w:t>
      </w:r>
    </w:p>
    <w:p w14:paraId="708E568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Otherwise, make sure "Input.txt" is in the same directory as the application file'</w:t>
      </w:r>
    </w:p>
    <w:p w14:paraId="1F99E27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You will also have to create a "Diameter.txt" file if you use anything besides a single-defect type situation'</w:t>
      </w:r>
    </w:p>
    <w:p w14:paraId="6D92BBD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For functional distribution of defect densities across the channel you will also need a "Number_Density.txt" file'</w:t>
      </w:r>
    </w:p>
    <w:p w14:paraId="313CE63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these two additional files MUST have the given names. Additional names are not allowed in the program to-date'</w:t>
      </w:r>
    </w:p>
    <w:p w14:paraId="0857E3E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2ECF09A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GUIDELINES FOR: "Input.txt":'</w:t>
      </w:r>
    </w:p>
    <w:p w14:paraId="57B24BB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format must follow the following guidelines'</w:t>
      </w:r>
    </w:p>
    <w:p w14:paraId="6E0FBBF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program reads the file as follows:'</w:t>
      </w:r>
      <w:r w:rsidRPr="005B69EB">
        <w:rPr>
          <w:rFonts w:cs="Times New Roman"/>
          <w:color w:val="000000"/>
          <w:szCs w:val="24"/>
          <w:highlight w:val="white"/>
        </w:rPr>
        <w:t xml:space="preserve">        </w:t>
      </w:r>
    </w:p>
    <w:p w14:paraId="6CA9EE2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 Integer (1 or 2), 2 being default. '</w:t>
      </w:r>
    </w:p>
    <w:p w14:paraId="4E234EA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If 1, simple average spacing of defects occurs'</w:t>
      </w:r>
    </w:p>
    <w:p w14:paraId="3B8C29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If 2, defects are randomly dispersed on the grid.'</w:t>
      </w:r>
      <w:r w:rsidRPr="005B69EB">
        <w:rPr>
          <w:rFonts w:cs="Times New Roman"/>
          <w:color w:val="000000"/>
          <w:szCs w:val="24"/>
          <w:highlight w:val="white"/>
        </w:rPr>
        <w:t xml:space="preserve">  </w:t>
      </w:r>
    </w:p>
    <w:p w14:paraId="0B32BA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2) number density of defects (per cubic meter). For density distribution this serves as a placeholder'</w:t>
      </w:r>
    </w:p>
    <w:p w14:paraId="3425DAC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Enter as -.-E+--- or --.-E+-- between 10^21 and 10^25'</w:t>
      </w:r>
    </w:p>
    <w:p w14:paraId="2B48056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3) length of the channel in microns'</w:t>
      </w:r>
      <w:r w:rsidRPr="005B69EB">
        <w:rPr>
          <w:rFonts w:cs="Times New Roman"/>
          <w:color w:val="000000"/>
          <w:szCs w:val="24"/>
          <w:highlight w:val="white"/>
        </w:rPr>
        <w:t xml:space="preserve">  </w:t>
      </w:r>
    </w:p>
    <w:p w14:paraId="0504F25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4) maxmimum allowed height of the channel (nm)'</w:t>
      </w:r>
    </w:p>
    <w:p w14:paraId="29D232A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This specifies twice the climb in either direction allowed for the dislocation'</w:t>
      </w:r>
    </w:p>
    <w:p w14:paraId="7FEED15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Large entries will increase runtime. Small entries may cause boundary violations'</w:t>
      </w:r>
    </w:p>
    <w:p w14:paraId="07E2D7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Any violations which occur are reported in the final "Results_---.txt" file'</w:t>
      </w:r>
    </w:p>
    <w:p w14:paraId="247890C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as well as in the program during operation'</w:t>
      </w:r>
    </w:p>
    <w:p w14:paraId="40567A4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5) the speed of the dislocation through a defect-free lattice (m/s)'</w:t>
      </w:r>
    </w:p>
    <w:p w14:paraId="509DF6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6) time spent pinned at each dislocation (s)'</w:t>
      </w:r>
    </w:p>
    <w:p w14:paraId="56F8C90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7) number of dislocation passes per history'</w:t>
      </w:r>
      <w:r w:rsidRPr="005B69EB">
        <w:rPr>
          <w:rFonts w:cs="Times New Roman"/>
          <w:color w:val="000000"/>
          <w:szCs w:val="24"/>
          <w:highlight w:val="white"/>
        </w:rPr>
        <w:t xml:space="preserve">   </w:t>
      </w:r>
    </w:p>
    <w:p w14:paraId="2145C8D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8) number of simultaneous sources to consider (normally set this to 1)'</w:t>
      </w:r>
    </w:p>
    <w:p w14:paraId="0D37E1F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9) number of histories as a power of  10 (e.g., for 100 histories, enter a 2)'</w:t>
      </w:r>
    </w:p>
    <w:p w14:paraId="33E56B9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10) interval (%) between notification of progress (e.g, for output every 5.01%, the entry is simply 5.01)'</w:t>
      </w:r>
    </w:p>
    <w:p w14:paraId="035E7BE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11) number of times you wish to repeat the program (0 runs once, 1 runs twice, etc.)'</w:t>
      </w:r>
    </w:p>
    <w:p w14:paraId="5AC3BE7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12) Name of variable to increment on repeat.'</w:t>
      </w:r>
    </w:p>
    <w:p w14:paraId="226E662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 or "N". "d" changes diameter while "N" changes number density each time by a set value'</w:t>
      </w:r>
    </w:p>
    <w:p w14:paraId="00526D6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that for functional entries, "d" increments upper and lower limits'</w:t>
      </w:r>
    </w:p>
    <w:p w14:paraId="753B732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While "N" increments the function itself by a constant value'</w:t>
      </w:r>
    </w:p>
    <w:p w14:paraId="04BCEF7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13) value to increment variable listed in 12).'</w:t>
      </w:r>
    </w:p>
    <w:p w14:paraId="5F3A8F4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Format for this value is identical to that in line 2)'</w:t>
      </w:r>
    </w:p>
    <w:p w14:paraId="6498613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14) number of different loop sizes (if discrete size distribution), or "1" (if continuous distribution)'</w:t>
      </w:r>
    </w:p>
    <w:p w14:paraId="44D6C9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15) either "PDF" or "Dis" '</w:t>
      </w:r>
    </w:p>
    <w:p w14:paraId="7EF3C4F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"PDF" - reads diameter as a PDF'</w:t>
      </w:r>
    </w:p>
    <w:p w14:paraId="68D8F9D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"Dis" - reads discrete entries of diameter values and probabilities'</w:t>
      </w:r>
    </w:p>
    <w:p w14:paraId="66F5CEE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16) "Norm" or "Gaus". Choose "Norm" form "PDF" in last line. "Gaus" chooses a Gaussian distribution '</w:t>
      </w:r>
    </w:p>
    <w:p w14:paraId="7F0E476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around discrete points when line 15) is "Dis". "Norm" for a discrete distribution of diameters'</w:t>
      </w:r>
    </w:p>
    <w:p w14:paraId="61D741E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chooses the exact diameter whenever the random deviate picks it.'</w:t>
      </w:r>
    </w:p>
    <w:p w14:paraId="1A08B10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17) "Cnst" or "Dist". "Cnst" chooses defect density in line 2), "Dist" chooses distribution from file'</w:t>
      </w:r>
    </w:p>
    <w:p w14:paraId="5A7D5A6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18) For a discrete set of diameters, enter the diameter on this line. Placeholder for PDF of d'</w:t>
      </w:r>
    </w:p>
    <w:p w14:paraId="1600EB1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This diameter MUST be entered as --.--'</w:t>
      </w:r>
    </w:p>
    <w:p w14:paraId="3C48BA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19) Normalized probability of finding this defect. Placeholder for PDF of d'</w:t>
      </w:r>
    </w:p>
    <w:p w14:paraId="4D223AC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This probability MUST be entered as -.---'</w:t>
      </w:r>
    </w:p>
    <w:p w14:paraId="3536D37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relative probabilities will be corrected by scaling of sum of probabilities'</w:t>
      </w:r>
    </w:p>
    <w:p w14:paraId="135A716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Continue repeating lines 18 and 19 until all defects and their probabilities have been entered'</w:t>
      </w:r>
    </w:p>
    <w:p w14:paraId="0FBCCCE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Enter the value of the standard deviation of the Gaussian distribution, if being used'</w:t>
      </w:r>
    </w:p>
    <w:p w14:paraId="590E00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This line is a placeholder if no Gaussian distribution is being used'</w:t>
      </w:r>
    </w:p>
    <w:p w14:paraId="093DCF1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Enter Y or N. Y looks less rigorously for defect overlaps and as much as 0.1% of the defects may be in error'</w:t>
      </w:r>
    </w:p>
    <w:p w14:paraId="233F373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if this set to Y (more likely only 0.05%). N takes 30% more time to look for defect overlaps more rigorously'</w:t>
      </w:r>
    </w:p>
    <w:p w14:paraId="4B36353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and almost none will overlap'</w:t>
      </w:r>
    </w:p>
    <w:p w14:paraId="79A4389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Enter Y or N. Y gives detailed progress information each history'</w:t>
      </w:r>
    </w:p>
    <w:p w14:paraId="2C1C399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Enter Y or N. Y reports all sources as being part of the same source.'</w:t>
      </w:r>
    </w:p>
    <w:p w14:paraId="51D976C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Use this if you are evaluating source broadening effects'</w:t>
      </w:r>
    </w:p>
    <w:p w14:paraId="1EAE508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value (nm) of spacing between sources. Placeholder if only one source exists'</w:t>
      </w:r>
    </w:p>
    <w:p w14:paraId="20538F7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 "1" or less= write only "Results.txt". "5" or more = write all files. Otherwise, see below.'</w:t>
      </w:r>
    </w:p>
    <w:p w14:paraId="40B405A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??+6) exlude these lines if all data files are being printed. Otherwise, each "1" causes printing '</w:t>
      </w:r>
    </w:p>
    <w:p w14:paraId="5549925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of the files. Results.txt is always printed.'</w:t>
      </w:r>
    </w:p>
    <w:p w14:paraId="027FCF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File printing for other files is determined this way:'</w:t>
      </w:r>
    </w:p>
    <w:p w14:paraId="7C4FD36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Channel_Plot, Dislocation_Track, Core_Results, Dislocation_Kinetics, Interaction_Point'</w:t>
      </w:r>
    </w:p>
    <w:p w14:paraId="1D6EEEC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that each is evaluated on a separate line'</w:t>
      </w:r>
    </w:p>
    <w:p w14:paraId="43CBA5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7695617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5BC8240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GUIDELINES FOR "Diameter.txt":'</w:t>
      </w:r>
    </w:p>
    <w:p w14:paraId="281A599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 Minimum diameter to include. Format: --.--'</w:t>
      </w:r>
    </w:p>
    <w:p w14:paraId="15EBA8C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2) Maximum diameter to include. Format: --.--'</w:t>
      </w:r>
    </w:p>
    <w:p w14:paraId="0CB7D47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3) Single character variable (e.g "x"). Do NOTE use d,D,e,E as'</w:t>
      </w:r>
    </w:p>
    <w:p w14:paraId="035E5C6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parsing routine interprets these as exponents. "x" will work fine'</w:t>
      </w:r>
    </w:p>
    <w:p w14:paraId="560AC0D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4) 100 character maximum function representing the diameter distribution.'</w:t>
      </w:r>
    </w:p>
    <w:p w14:paraId="7594DC8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that NO EXTRA SPACES OR TABS can be included after the end of the function'</w:t>
      </w:r>
    </w:p>
    <w:p w14:paraId="6ADC505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or the parsing routine will be unable to evaluate the function'</w:t>
      </w:r>
    </w:p>
    <w:p w14:paraId="2103608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199B71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7B6BFC0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GUIDELINES FOR "Number_Density.txt":'</w:t>
      </w:r>
    </w:p>
    <w:p w14:paraId="78B19DF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 Integer (value 1 to 50) that is multiplied by the average spacing'</w:t>
      </w:r>
    </w:p>
    <w:p w14:paraId="5105264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in order to increase sampling amount'</w:t>
      </w:r>
    </w:p>
    <w:p w14:paraId="4D9B4CA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that for certain input values of this function in particular, extremely large arrays'</w:t>
      </w:r>
    </w:p>
    <w:p w14:paraId="59D7DBE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can be required and the program may fail to allocate memory. Thus, this number'</w:t>
      </w:r>
    </w:p>
    <w:p w14:paraId="491D4E0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should be kept low'</w:t>
      </w:r>
    </w:p>
    <w:p w14:paraId="0447DD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2) Single character variable (e.g "x"). Do NOTE use d,D,e,E as'</w:t>
      </w:r>
    </w:p>
    <w:p w14:paraId="53FFD7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parsing routine interprets these as exponents. "x" will work fine'</w:t>
      </w:r>
    </w:p>
    <w:p w14:paraId="18FF631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3) 100 character maximum function representing the diameter distribution.'</w:t>
      </w:r>
    </w:p>
    <w:p w14:paraId="18889CD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that NO EXTRA SPACES OR TABS can be included after the end of the function'</w:t>
      </w:r>
    </w:p>
    <w:p w14:paraId="4BF645F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or the parsing routine will be unable to evaluate the function'</w:t>
      </w:r>
    </w:p>
    <w:p w14:paraId="41E5F3D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2DC9197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w:t>
      </w:r>
    </w:p>
    <w:p w14:paraId="16E1A15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"1" or "2" to read in from the file, Press "3" to exit the program,'</w:t>
      </w:r>
    </w:p>
    <w:p w14:paraId="68F7ADF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"4" to generate a set of sample files with annotations'</w:t>
      </w:r>
    </w:p>
    <w:p w14:paraId="00DAE13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67FF8D3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 &lt; 1) .OR. (choice &gt; 4)) </w:t>
      </w:r>
    </w:p>
    <w:p w14:paraId="51D96FB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Invalid entry, please re-enter'</w:t>
      </w:r>
    </w:p>
    <w:p w14:paraId="1D9EB0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6BD842E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628C3C8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3) </w:t>
      </w:r>
      <w:r w:rsidRPr="005B69EB">
        <w:rPr>
          <w:rFonts w:cs="Times New Roman"/>
          <w:color w:val="0000FF"/>
          <w:szCs w:val="24"/>
          <w:highlight w:val="white"/>
        </w:rPr>
        <w:t>Then</w:t>
      </w:r>
    </w:p>
    <w:p w14:paraId="38FA534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Stop</w:t>
      </w:r>
    </w:p>
    <w:p w14:paraId="7659443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99A32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0BA210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4) </w:t>
      </w:r>
      <w:r w:rsidRPr="005B69EB">
        <w:rPr>
          <w:rFonts w:cs="Times New Roman"/>
          <w:color w:val="0000FF"/>
          <w:szCs w:val="24"/>
          <w:highlight w:val="white"/>
        </w:rPr>
        <w:t>Then</w:t>
      </w:r>
    </w:p>
    <w:p w14:paraId="636DAD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write sample input.txt</w:t>
      </w:r>
    </w:p>
    <w:p w14:paraId="01AC92F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open</w:t>
      </w:r>
      <w:r w:rsidRPr="005B69EB">
        <w:rPr>
          <w:rFonts w:cs="Times New Roman"/>
          <w:color w:val="000000"/>
          <w:szCs w:val="24"/>
          <w:highlight w:val="white"/>
        </w:rPr>
        <w:t>(1,status=</w:t>
      </w:r>
      <w:r w:rsidRPr="005B69EB">
        <w:rPr>
          <w:rFonts w:cs="Times New Roman"/>
          <w:color w:val="A31515"/>
          <w:szCs w:val="24"/>
          <w:highlight w:val="white"/>
        </w:rPr>
        <w:t>"replace"</w:t>
      </w:r>
      <w:r w:rsidRPr="005B69EB">
        <w:rPr>
          <w:rFonts w:cs="Times New Roman"/>
          <w:color w:val="000000"/>
          <w:szCs w:val="24"/>
          <w:highlight w:val="white"/>
        </w:rPr>
        <w:t>, file=</w:t>
      </w:r>
      <w:r w:rsidRPr="005B69EB">
        <w:rPr>
          <w:rFonts w:cs="Times New Roman"/>
          <w:color w:val="A31515"/>
          <w:szCs w:val="24"/>
          <w:highlight w:val="white"/>
        </w:rPr>
        <w:t>"Input_sample.txt"</w:t>
      </w:r>
      <w:r w:rsidRPr="005B69EB">
        <w:rPr>
          <w:rFonts w:cs="Times New Roman"/>
          <w:color w:val="000000"/>
          <w:szCs w:val="24"/>
          <w:highlight w:val="white"/>
        </w:rPr>
        <w:t>)</w:t>
      </w:r>
    </w:p>
    <w:p w14:paraId="548E4A9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'2             Model Type - 1 or 2'</w:t>
      </w:r>
    </w:p>
    <w:p w14:paraId="71D08CA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'5.0E+023      Defect Density (m^-3). Use format shown. Placeholder for density distribution'</w:t>
      </w:r>
    </w:p>
    <w:p w14:paraId="68B0AE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'10.           Channel length (microns)'</w:t>
      </w:r>
    </w:p>
    <w:p w14:paraId="5D25F10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'3000.         Max height of channel (nm)'</w:t>
      </w:r>
    </w:p>
    <w:p w14:paraId="139C792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'15.           Speed of dislocation through defect-free material (m/s)'</w:t>
      </w:r>
    </w:p>
    <w:p w14:paraId="74E09E5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'90.           Time spent pinned at each defect loop (s)'</w:t>
      </w:r>
    </w:p>
    <w:p w14:paraId="6826586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'20            Number of dislocations passes per history (1000 is maximum)'</w:t>
      </w:r>
    </w:p>
    <w:p w14:paraId="221A2C4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             Number of simultaneous sources to consider (100 is maximum)'</w:t>
      </w:r>
    </w:p>
    <w:p w14:paraId="612176D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             Number of histories to record (as a power of 10)'</w:t>
      </w:r>
    </w:p>
    <w:p w14:paraId="5BD9B24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'5.0           Interval (%) between notification of progress'</w:t>
      </w:r>
    </w:p>
    <w:p w14:paraId="499A591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w:t>
      </w:r>
      <w:r w:rsidRPr="005B69EB">
        <w:rPr>
          <w:rFonts w:cs="Times New Roman"/>
          <w:color w:val="A31515"/>
          <w:szCs w:val="24"/>
          <w:highlight w:val="white"/>
        </w:rPr>
        <w:tab/>
        <w:t xml:space="preserve">          Number of repetitions to run'</w:t>
      </w:r>
    </w:p>
    <w:p w14:paraId="4159944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'd</w:t>
      </w:r>
      <w:r w:rsidRPr="005B69EB">
        <w:rPr>
          <w:rFonts w:cs="Times New Roman"/>
          <w:color w:val="A31515"/>
          <w:szCs w:val="24"/>
          <w:highlight w:val="white"/>
        </w:rPr>
        <w:tab/>
        <w:t xml:space="preserve">          Name of variable (d - diameter, N - number density) to increment'</w:t>
      </w:r>
    </w:p>
    <w:p w14:paraId="2499A94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'0.0E+000      Amount to increment'</w:t>
      </w:r>
    </w:p>
    <w:p w14:paraId="3600DC7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w:t>
      </w:r>
      <w:r w:rsidRPr="005B69EB">
        <w:rPr>
          <w:rFonts w:cs="Times New Roman"/>
          <w:color w:val="A31515"/>
          <w:szCs w:val="24"/>
          <w:highlight w:val="white"/>
        </w:rPr>
        <w:tab/>
        <w:t xml:space="preserve">          Number of loop types (# of different defect sizes)'</w:t>
      </w:r>
    </w:p>
    <w:p w14:paraId="5A15C35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'Dis</w:t>
      </w:r>
      <w:r w:rsidRPr="005B69EB">
        <w:rPr>
          <w:rFonts w:cs="Times New Roman"/>
          <w:color w:val="A31515"/>
          <w:szCs w:val="24"/>
          <w:highlight w:val="white"/>
        </w:rPr>
        <w:tab/>
        <w:t xml:space="preserve">          Dis or PDF. Selects how to determine diameters...see instructions'</w:t>
      </w:r>
    </w:p>
    <w:p w14:paraId="0FF4278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'Norm          For Discrete distribution= "Norm"; or = "Gaus" for Gauss distribution'</w:t>
      </w:r>
    </w:p>
    <w:p w14:paraId="249DBCC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'Cnst</w:t>
      </w:r>
      <w:r w:rsidRPr="005B69EB">
        <w:rPr>
          <w:rFonts w:cs="Times New Roman"/>
          <w:color w:val="A31515"/>
          <w:szCs w:val="24"/>
          <w:highlight w:val="white"/>
        </w:rPr>
        <w:tab/>
        <w:t xml:space="preserve">      Dist or Cnst. Number density as distribution or constant, respectively'</w:t>
      </w:r>
    </w:p>
    <w:p w14:paraId="52605B3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'03.00</w:t>
      </w:r>
      <w:r w:rsidRPr="005B69EB">
        <w:rPr>
          <w:rFonts w:cs="Times New Roman"/>
          <w:color w:val="A31515"/>
          <w:szCs w:val="24"/>
          <w:highlight w:val="white"/>
        </w:rPr>
        <w:tab/>
        <w:t xml:space="preserve">      Diameter of 1st defect, (used for "Dis" case and placeholder otherwise)'</w:t>
      </w:r>
    </w:p>
    <w:p w14:paraId="5597170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'1.000</w:t>
      </w:r>
      <w:r w:rsidRPr="005B69EB">
        <w:rPr>
          <w:rFonts w:cs="Times New Roman"/>
          <w:color w:val="A31515"/>
          <w:szCs w:val="24"/>
          <w:highlight w:val="white"/>
        </w:rPr>
        <w:tab/>
        <w:t xml:space="preserve">      Prob of finding first defect, "</w:t>
      </w:r>
      <w:r w:rsidRPr="005B69EB">
        <w:rPr>
          <w:rFonts w:cs="Times New Roman"/>
          <w:color w:val="A31515"/>
          <w:szCs w:val="24"/>
          <w:highlight w:val="white"/>
        </w:rPr>
        <w:tab/>
      </w:r>
      <w:r w:rsidRPr="005B69EB">
        <w:rPr>
          <w:rFonts w:cs="Times New Roman"/>
          <w:color w:val="A31515"/>
          <w:szCs w:val="24"/>
          <w:highlight w:val="white"/>
        </w:rPr>
        <w:tab/>
      </w:r>
      <w:r w:rsidRPr="005B69EB">
        <w:rPr>
          <w:rFonts w:cs="Times New Roman"/>
          <w:color w:val="A31515"/>
          <w:szCs w:val="24"/>
          <w:highlight w:val="white"/>
        </w:rPr>
        <w:tab/>
      </w:r>
      <w:r w:rsidRPr="005B69EB">
        <w:rPr>
          <w:rFonts w:cs="Times New Roman"/>
          <w:color w:val="A31515"/>
          <w:szCs w:val="24"/>
          <w:highlight w:val="white"/>
        </w:rPr>
        <w:tab/>
        <w:t>"'</w:t>
      </w:r>
    </w:p>
    <w:p w14:paraId="205C4D0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'0.100</w:t>
      </w:r>
      <w:r w:rsidRPr="005B69EB">
        <w:rPr>
          <w:rFonts w:cs="Times New Roman"/>
          <w:color w:val="A31515"/>
          <w:szCs w:val="24"/>
          <w:highlight w:val="white"/>
        </w:rPr>
        <w:tab/>
        <w:t xml:space="preserve">      Standard deviation iff Gaussian is used, otherwise, line is placeholder'</w:t>
      </w:r>
    </w:p>
    <w:p w14:paraId="1003D05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'N             Y or N. Y causes the program to run faster by doing less rigorous analysis'</w:t>
      </w:r>
    </w:p>
    <w:p w14:paraId="7D5BBE4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'N             Y or N. Y causes the program to only create the Mesh once...see instructions'</w:t>
      </w:r>
    </w:p>
    <w:p w14:paraId="439F26C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'N             Y or N. Y gives detailed progress information each history'</w:t>
      </w:r>
    </w:p>
    <w:p w14:paraId="4BA02FC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'N             Source broadening logical choice (Y or N). N = no broadening'</w:t>
      </w:r>
    </w:p>
    <w:p w14:paraId="5B55028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'5.0           Spacing (nm) between sources. Placeholder if num_sources == 1'</w:t>
      </w:r>
    </w:p>
    <w:p w14:paraId="674F328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'5             Which files to write (see program instructions for details)'</w:t>
      </w:r>
    </w:p>
    <w:p w14:paraId="645299C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w:t>
      </w:r>
      <w:r w:rsidRPr="005B69EB">
        <w:rPr>
          <w:rFonts w:cs="Times New Roman"/>
          <w:color w:val="A31515"/>
          <w:szCs w:val="24"/>
          <w:highlight w:val="white"/>
        </w:rPr>
        <w:tab/>
      </w:r>
      <w:r w:rsidRPr="005B69EB">
        <w:rPr>
          <w:rFonts w:cs="Times New Roman"/>
          <w:color w:val="A31515"/>
          <w:szCs w:val="24"/>
          <w:highlight w:val="white"/>
        </w:rPr>
        <w:tab/>
      </w:r>
      <w:r w:rsidRPr="005B69EB">
        <w:rPr>
          <w:rFonts w:cs="Times New Roman"/>
          <w:color w:val="A31515"/>
          <w:szCs w:val="24"/>
          <w:highlight w:val="white"/>
        </w:rPr>
        <w:tab/>
        <w:t xml:space="preserve">        Channel_Plot.txt'</w:t>
      </w:r>
    </w:p>
    <w:p w14:paraId="4FE1F8E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w:t>
      </w:r>
      <w:r w:rsidRPr="005B69EB">
        <w:rPr>
          <w:rFonts w:cs="Times New Roman"/>
          <w:color w:val="A31515"/>
          <w:szCs w:val="24"/>
          <w:highlight w:val="white"/>
        </w:rPr>
        <w:tab/>
      </w:r>
      <w:r w:rsidRPr="005B69EB">
        <w:rPr>
          <w:rFonts w:cs="Times New Roman"/>
          <w:color w:val="A31515"/>
          <w:szCs w:val="24"/>
          <w:highlight w:val="white"/>
        </w:rPr>
        <w:tab/>
      </w:r>
      <w:r w:rsidRPr="005B69EB">
        <w:rPr>
          <w:rFonts w:cs="Times New Roman"/>
          <w:color w:val="A31515"/>
          <w:szCs w:val="24"/>
          <w:highlight w:val="white"/>
        </w:rPr>
        <w:tab/>
        <w:t xml:space="preserve">        Dislocation_Track.txt'</w:t>
      </w:r>
    </w:p>
    <w:p w14:paraId="2B1683B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                   Core_Results.txt'</w:t>
      </w:r>
    </w:p>
    <w:p w14:paraId="19C70B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                   Dislocation_Kinetics.txt'</w:t>
      </w:r>
    </w:p>
    <w:p w14:paraId="04230D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w:t>
      </w:r>
      <w:r w:rsidRPr="005B69EB">
        <w:rPr>
          <w:rFonts w:cs="Times New Roman"/>
          <w:color w:val="A31515"/>
          <w:szCs w:val="24"/>
          <w:highlight w:val="white"/>
        </w:rPr>
        <w:tab/>
      </w:r>
      <w:r w:rsidRPr="005B69EB">
        <w:rPr>
          <w:rFonts w:cs="Times New Roman"/>
          <w:color w:val="A31515"/>
          <w:szCs w:val="24"/>
          <w:highlight w:val="white"/>
        </w:rPr>
        <w:tab/>
      </w:r>
      <w:r w:rsidRPr="005B69EB">
        <w:rPr>
          <w:rFonts w:cs="Times New Roman"/>
          <w:color w:val="A31515"/>
          <w:szCs w:val="24"/>
          <w:highlight w:val="white"/>
        </w:rPr>
        <w:tab/>
        <w:t xml:space="preserve">        Interaction_Point.txt(Model 2 only)'</w:t>
      </w:r>
    </w:p>
    <w:p w14:paraId="4FD529B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(1)</w:t>
      </w:r>
    </w:p>
    <w:p w14:paraId="3FAF47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write sample diameter.txt</w:t>
      </w:r>
    </w:p>
    <w:p w14:paraId="425D6FA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open</w:t>
      </w:r>
      <w:r w:rsidRPr="005B69EB">
        <w:rPr>
          <w:rFonts w:cs="Times New Roman"/>
          <w:color w:val="000000"/>
          <w:szCs w:val="24"/>
          <w:highlight w:val="white"/>
        </w:rPr>
        <w:t>(1,status=</w:t>
      </w:r>
      <w:r w:rsidRPr="005B69EB">
        <w:rPr>
          <w:rFonts w:cs="Times New Roman"/>
          <w:color w:val="A31515"/>
          <w:szCs w:val="24"/>
          <w:highlight w:val="white"/>
        </w:rPr>
        <w:t>"replace"</w:t>
      </w:r>
      <w:r w:rsidRPr="005B69EB">
        <w:rPr>
          <w:rFonts w:cs="Times New Roman"/>
          <w:color w:val="000000"/>
          <w:szCs w:val="24"/>
          <w:highlight w:val="white"/>
        </w:rPr>
        <w:t>, file=</w:t>
      </w:r>
      <w:r w:rsidRPr="005B69EB">
        <w:rPr>
          <w:rFonts w:cs="Times New Roman"/>
          <w:color w:val="A31515"/>
          <w:szCs w:val="24"/>
          <w:highlight w:val="white"/>
        </w:rPr>
        <w:t>"Diameter_sample.txt"</w:t>
      </w:r>
      <w:r w:rsidRPr="005B69EB">
        <w:rPr>
          <w:rFonts w:cs="Times New Roman"/>
          <w:color w:val="000000"/>
          <w:szCs w:val="24"/>
          <w:highlight w:val="white"/>
        </w:rPr>
        <w:t>)</w:t>
      </w:r>
    </w:p>
    <w:p w14:paraId="1591D95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'02.00</w:t>
      </w:r>
      <w:r w:rsidRPr="005B69EB">
        <w:rPr>
          <w:rFonts w:cs="Times New Roman"/>
          <w:color w:val="A31515"/>
          <w:szCs w:val="24"/>
          <w:highlight w:val="white"/>
        </w:rPr>
        <w:tab/>
        <w:t xml:space="preserve">      Minimum value of diameter (nm)'</w:t>
      </w:r>
    </w:p>
    <w:p w14:paraId="174B15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'05.00         Maximum value of diameter (nm)'</w:t>
      </w:r>
    </w:p>
    <w:p w14:paraId="368C57F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'x             Variable to use in the function (will be read in a single character)'</w:t>
      </w:r>
    </w:p>
    <w:p w14:paraId="41181D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'1/(x*x)'</w:t>
      </w:r>
    </w:p>
    <w:p w14:paraId="553E6D6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t xml:space="preserve">         Above line is used to read in a max 20 characters'</w:t>
      </w:r>
    </w:p>
    <w:p w14:paraId="56F87C4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t xml:space="preserve">         string to be parsed and compiled at runtime as the'</w:t>
      </w:r>
    </w:p>
    <w:p w14:paraId="15C5C5C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PDF (unormalized is fine) for diameter distribution.'</w:t>
      </w:r>
    </w:p>
    <w:p w14:paraId="5F405BE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Note, always use "d" as the variable and limit functions'</w:t>
      </w:r>
    </w:p>
    <w:p w14:paraId="431257C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to 20 character strings. Do not use variables symbolized'</w:t>
      </w:r>
    </w:p>
    <w:p w14:paraId="31BE433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             as d, D, e, or E as the parser interprets these as exponents.'</w:t>
      </w:r>
      <w:r w:rsidRPr="005B69EB">
        <w:rPr>
          <w:rFonts w:cs="Times New Roman"/>
          <w:color w:val="000000"/>
          <w:szCs w:val="24"/>
          <w:highlight w:val="white"/>
        </w:rPr>
        <w:t xml:space="preserve"> </w:t>
      </w:r>
    </w:p>
    <w:p w14:paraId="6B263BB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x is the default variable.'</w:t>
      </w:r>
    </w:p>
    <w:p w14:paraId="34CEFE4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(1)</w:t>
      </w:r>
    </w:p>
    <w:p w14:paraId="03FCE4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write sample number_density.txt</w:t>
      </w:r>
    </w:p>
    <w:p w14:paraId="17E2302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open</w:t>
      </w:r>
      <w:r w:rsidRPr="005B69EB">
        <w:rPr>
          <w:rFonts w:cs="Times New Roman"/>
          <w:color w:val="000000"/>
          <w:szCs w:val="24"/>
          <w:highlight w:val="white"/>
        </w:rPr>
        <w:t>(1,status=</w:t>
      </w:r>
      <w:r w:rsidRPr="005B69EB">
        <w:rPr>
          <w:rFonts w:cs="Times New Roman"/>
          <w:color w:val="A31515"/>
          <w:szCs w:val="24"/>
          <w:highlight w:val="white"/>
        </w:rPr>
        <w:t>"replace"</w:t>
      </w:r>
      <w:r w:rsidRPr="005B69EB">
        <w:rPr>
          <w:rFonts w:cs="Times New Roman"/>
          <w:color w:val="000000"/>
          <w:szCs w:val="24"/>
          <w:highlight w:val="white"/>
        </w:rPr>
        <w:t>,file=</w:t>
      </w:r>
      <w:r w:rsidRPr="005B69EB">
        <w:rPr>
          <w:rFonts w:cs="Times New Roman"/>
          <w:color w:val="A31515"/>
          <w:szCs w:val="24"/>
          <w:highlight w:val="white"/>
        </w:rPr>
        <w:t>"Number_Density_sample.txt"</w:t>
      </w:r>
      <w:r w:rsidRPr="005B69EB">
        <w:rPr>
          <w:rFonts w:cs="Times New Roman"/>
          <w:color w:val="000000"/>
          <w:szCs w:val="24"/>
          <w:highlight w:val="white"/>
        </w:rPr>
        <w:t>)</w:t>
      </w:r>
    </w:p>
    <w:p w14:paraId="5B5D9A3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'10        Integer multiplier (up to 10) of average sampling distance'</w:t>
      </w:r>
    </w:p>
    <w:p w14:paraId="30F2E2B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'x</w:t>
      </w:r>
      <w:r w:rsidRPr="005B69EB">
        <w:rPr>
          <w:rFonts w:cs="Times New Roman"/>
          <w:color w:val="A31515"/>
          <w:szCs w:val="24"/>
          <w:highlight w:val="white"/>
        </w:rPr>
        <w:tab/>
        <w:t xml:space="preserve">      Variable to use in the function (will be read in a single character)'</w:t>
      </w:r>
    </w:p>
    <w:p w14:paraId="70F1388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'10.^23.*exp(x)'</w:t>
      </w:r>
    </w:p>
    <w:p w14:paraId="7113C63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t xml:space="preserve">      Above line is used to read in a max 100 characters'</w:t>
      </w:r>
    </w:p>
    <w:p w14:paraId="1EA877B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t xml:space="preserve">        string to be parsed and compiled at runtime as the'</w:t>
      </w:r>
    </w:p>
    <w:p w14:paraId="4005567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distribution. Do not use variables symbolized as d,'</w:t>
      </w:r>
    </w:p>
    <w:p w14:paraId="27D2C27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D, e, or E as the parser interprets these as exponents.'</w:t>
      </w:r>
    </w:p>
    <w:p w14:paraId="5B7A06C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(1,*),</w:t>
      </w:r>
      <w:r w:rsidRPr="005B69EB">
        <w:rPr>
          <w:rFonts w:cs="Times New Roman"/>
          <w:color w:val="A31515"/>
          <w:szCs w:val="24"/>
          <w:highlight w:val="white"/>
        </w:rPr>
        <w:t>'</w:t>
      </w:r>
      <w:r w:rsidRPr="005B69EB">
        <w:rPr>
          <w:rFonts w:cs="Times New Roman"/>
          <w:color w:val="A31515"/>
          <w:szCs w:val="24"/>
          <w:highlight w:val="white"/>
        </w:rPr>
        <w:tab/>
      </w:r>
      <w:r w:rsidRPr="005B69EB">
        <w:rPr>
          <w:rFonts w:cs="Times New Roman"/>
          <w:color w:val="A31515"/>
          <w:szCs w:val="24"/>
          <w:highlight w:val="white"/>
        </w:rPr>
        <w:tab/>
        <w:t xml:space="preserve">    x is the default variable.'</w:t>
      </w:r>
      <w:r w:rsidRPr="005B69EB">
        <w:rPr>
          <w:rFonts w:cs="Times New Roman"/>
          <w:color w:val="000000"/>
          <w:szCs w:val="24"/>
          <w:highlight w:val="white"/>
        </w:rPr>
        <w:t xml:space="preserve">  </w:t>
      </w:r>
    </w:p>
    <w:p w14:paraId="73639E3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(1)</w:t>
      </w:r>
    </w:p>
    <w:p w14:paraId="4FB9A99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allow read in of files</w:t>
      </w:r>
    </w:p>
    <w:p w14:paraId="20AB678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'Press "1" to read in your own file, "2" to read in "Input.txt"'</w:t>
      </w:r>
    </w:p>
    <w:p w14:paraId="6AAED0C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Other entries will exit'</w:t>
      </w:r>
    </w:p>
    <w:p w14:paraId="4F8C210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4DDB24D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&gt; 2 .OR. choice &lt; 1) </w:t>
      </w:r>
      <w:r w:rsidRPr="005B69EB">
        <w:rPr>
          <w:rFonts w:cs="Times New Roman"/>
          <w:color w:val="0000FF"/>
          <w:szCs w:val="24"/>
          <w:highlight w:val="white"/>
        </w:rPr>
        <w:t>stop</w:t>
      </w:r>
    </w:p>
    <w:p w14:paraId="6B21212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71018ED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63D2890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EDFBC2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1) .OR. (choice == 2)) </w:t>
      </w:r>
      <w:r w:rsidRPr="005B69EB">
        <w:rPr>
          <w:rFonts w:cs="Times New Roman"/>
          <w:color w:val="0000FF"/>
          <w:szCs w:val="24"/>
          <w:highlight w:val="white"/>
        </w:rPr>
        <w:t>Then</w:t>
      </w:r>
    </w:p>
    <w:p w14:paraId="0842834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Read in and validate filename to use, then open the file</w:t>
      </w:r>
    </w:p>
    <w:p w14:paraId="7AB41E5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1) </w:t>
      </w:r>
      <w:r w:rsidRPr="005B69EB">
        <w:rPr>
          <w:rFonts w:cs="Times New Roman"/>
          <w:color w:val="0000FF"/>
          <w:szCs w:val="24"/>
          <w:highlight w:val="white"/>
        </w:rPr>
        <w:t>Then</w:t>
      </w:r>
    </w:p>
    <w:p w14:paraId="6AFC51E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Enter the name of the file you wish to use (must be in the directory)'</w:t>
      </w:r>
    </w:p>
    <w:p w14:paraId="6CE01A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openfilename</w:t>
      </w:r>
    </w:p>
    <w:p w14:paraId="6C6021D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3EFF67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openfilename = </w:t>
      </w:r>
      <w:r w:rsidRPr="005B69EB">
        <w:rPr>
          <w:rFonts w:cs="Times New Roman"/>
          <w:color w:val="A31515"/>
          <w:szCs w:val="24"/>
          <w:highlight w:val="white"/>
        </w:rPr>
        <w:t>"Input.txt"</w:t>
      </w:r>
    </w:p>
    <w:p w14:paraId="672D130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740E9B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2053AF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Verification of file existence/proper location</w:t>
      </w:r>
    </w:p>
    <w:p w14:paraId="457FE7E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Inquire</w:t>
      </w:r>
      <w:r w:rsidRPr="005B69EB">
        <w:rPr>
          <w:rFonts w:cs="Times New Roman"/>
          <w:color w:val="000000"/>
          <w:szCs w:val="24"/>
          <w:highlight w:val="white"/>
        </w:rPr>
        <w:t>(file=(openfilename),exist=existence)</w:t>
      </w:r>
    </w:p>
    <w:p w14:paraId="56EFC00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w:t>
      </w:r>
      <w:r w:rsidRPr="005B69EB">
        <w:rPr>
          <w:rFonts w:cs="Times New Roman"/>
          <w:color w:val="0000FF"/>
          <w:szCs w:val="24"/>
          <w:highlight w:val="white"/>
        </w:rPr>
        <w:t>Not</w:t>
      </w:r>
      <w:r w:rsidRPr="005B69EB">
        <w:rPr>
          <w:rFonts w:cs="Times New Roman"/>
          <w:color w:val="000000"/>
          <w:szCs w:val="24"/>
          <w:highlight w:val="white"/>
        </w:rPr>
        <w:t xml:space="preserve">(existence))           </w:t>
      </w:r>
    </w:p>
    <w:p w14:paraId="46A6170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filename you provided/requested could not be found in this directory.'</w:t>
      </w:r>
    </w:p>
    <w:p w14:paraId="6CCEE6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Please create the file or move it to the application directory'</w:t>
      </w:r>
    </w:p>
    <w:p w14:paraId="587440F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Enter the valid filename below'</w:t>
      </w:r>
    </w:p>
    <w:p w14:paraId="7EEDB79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openfilename        </w:t>
      </w:r>
    </w:p>
    <w:p w14:paraId="00AA31D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Inquire</w:t>
      </w:r>
      <w:r w:rsidRPr="005B69EB">
        <w:rPr>
          <w:rFonts w:cs="Times New Roman"/>
          <w:color w:val="000000"/>
          <w:szCs w:val="24"/>
          <w:highlight w:val="white"/>
        </w:rPr>
        <w:t>(file=(openfilename),exist=existence)</w:t>
      </w:r>
    </w:p>
    <w:p w14:paraId="1C45FD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4428C01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'Gathering Data...'</w:t>
      </w:r>
    </w:p>
    <w:p w14:paraId="6A5DBE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open</w:t>
      </w:r>
      <w:r w:rsidRPr="005B69EB">
        <w:rPr>
          <w:rFonts w:cs="Times New Roman"/>
          <w:color w:val="000000"/>
          <w:szCs w:val="24"/>
          <w:highlight w:val="white"/>
        </w:rPr>
        <w:t>(1, file =(openfilename))</w:t>
      </w:r>
    </w:p>
    <w:p w14:paraId="296EC16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8FE65F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read in most of the input data</w:t>
      </w:r>
    </w:p>
    <w:p w14:paraId="729A442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"(i1)"</w:t>
      </w:r>
      <w:r w:rsidRPr="005B69EB">
        <w:rPr>
          <w:rFonts w:cs="Times New Roman"/>
          <w:color w:val="000000"/>
          <w:szCs w:val="24"/>
          <w:highlight w:val="white"/>
        </w:rPr>
        <w:t xml:space="preserve">),    Detail       </w:t>
      </w:r>
    </w:p>
    <w:p w14:paraId="2335E92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"(E8.1)"</w:t>
      </w:r>
      <w:r w:rsidRPr="005B69EB">
        <w:rPr>
          <w:rFonts w:cs="Times New Roman"/>
          <w:color w:val="000000"/>
          <w:szCs w:val="24"/>
          <w:highlight w:val="white"/>
        </w:rPr>
        <w:t>),  num_density</w:t>
      </w:r>
    </w:p>
    <w:p w14:paraId="663D8A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"(f10.0)"</w:t>
      </w:r>
      <w:r w:rsidRPr="005B69EB">
        <w:rPr>
          <w:rFonts w:cs="Times New Roman"/>
          <w:color w:val="000000"/>
          <w:szCs w:val="24"/>
          <w:highlight w:val="white"/>
        </w:rPr>
        <w:t xml:space="preserve">), c      </w:t>
      </w:r>
    </w:p>
    <w:p w14:paraId="61E9DA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"(E12.2)"</w:t>
      </w:r>
      <w:r w:rsidRPr="005B69EB">
        <w:rPr>
          <w:rFonts w:cs="Times New Roman"/>
          <w:color w:val="000000"/>
          <w:szCs w:val="24"/>
          <w:highlight w:val="white"/>
        </w:rPr>
        <w:t xml:space="preserve">), b  </w:t>
      </w:r>
    </w:p>
    <w:p w14:paraId="6382765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"(f7.1)"</w:t>
      </w:r>
      <w:r w:rsidRPr="005B69EB">
        <w:rPr>
          <w:rFonts w:cs="Times New Roman"/>
          <w:color w:val="000000"/>
          <w:szCs w:val="24"/>
          <w:highlight w:val="white"/>
        </w:rPr>
        <w:t>),  free_speed</w:t>
      </w:r>
    </w:p>
    <w:p w14:paraId="1F03F44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"(f8.2)"</w:t>
      </w:r>
      <w:r w:rsidRPr="005B69EB">
        <w:rPr>
          <w:rFonts w:cs="Times New Roman"/>
          <w:color w:val="000000"/>
          <w:szCs w:val="24"/>
          <w:highlight w:val="white"/>
        </w:rPr>
        <w:t>),  time_pin</w:t>
      </w:r>
    </w:p>
    <w:p w14:paraId="75BF127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"(i4)"</w:t>
      </w:r>
      <w:r w:rsidRPr="005B69EB">
        <w:rPr>
          <w:rFonts w:cs="Times New Roman"/>
          <w:color w:val="000000"/>
          <w:szCs w:val="24"/>
          <w:highlight w:val="white"/>
        </w:rPr>
        <w:t xml:space="preserve">),    O   </w:t>
      </w:r>
    </w:p>
    <w:p w14:paraId="3E356FA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"(i3)"</w:t>
      </w:r>
      <w:r w:rsidRPr="005B69EB">
        <w:rPr>
          <w:rFonts w:cs="Times New Roman"/>
          <w:color w:val="000000"/>
          <w:szCs w:val="24"/>
          <w:highlight w:val="white"/>
        </w:rPr>
        <w:t xml:space="preserve">),    num_sources </w:t>
      </w:r>
    </w:p>
    <w:p w14:paraId="2309012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"(i1)"</w:t>
      </w:r>
      <w:r w:rsidRPr="005B69EB">
        <w:rPr>
          <w:rFonts w:cs="Times New Roman"/>
          <w:color w:val="000000"/>
          <w:szCs w:val="24"/>
          <w:highlight w:val="white"/>
        </w:rPr>
        <w:t>),    N</w:t>
      </w:r>
    </w:p>
    <w:p w14:paraId="2B7E2AC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"(f5.2)"</w:t>
      </w:r>
      <w:r w:rsidRPr="005B69EB">
        <w:rPr>
          <w:rFonts w:cs="Times New Roman"/>
          <w:color w:val="000000"/>
          <w:szCs w:val="24"/>
          <w:highlight w:val="white"/>
        </w:rPr>
        <w:t xml:space="preserve">),  increment   </w:t>
      </w:r>
    </w:p>
    <w:p w14:paraId="223D016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"(i1)"</w:t>
      </w:r>
      <w:r w:rsidRPr="005B69EB">
        <w:rPr>
          <w:rFonts w:cs="Times New Roman"/>
          <w:color w:val="000000"/>
          <w:szCs w:val="24"/>
          <w:highlight w:val="white"/>
        </w:rPr>
        <w:t>), auto_repeat</w:t>
      </w:r>
    </w:p>
    <w:p w14:paraId="196C44E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"(A1)"</w:t>
      </w:r>
      <w:r w:rsidRPr="005B69EB">
        <w:rPr>
          <w:rFonts w:cs="Times New Roman"/>
          <w:color w:val="000000"/>
          <w:szCs w:val="24"/>
          <w:highlight w:val="white"/>
        </w:rPr>
        <w:t>), repeat_var</w:t>
      </w:r>
    </w:p>
    <w:p w14:paraId="699B51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"(E8.1)"</w:t>
      </w:r>
      <w:r w:rsidRPr="005B69EB">
        <w:rPr>
          <w:rFonts w:cs="Times New Roman"/>
          <w:color w:val="000000"/>
          <w:szCs w:val="24"/>
          <w:highlight w:val="white"/>
        </w:rPr>
        <w:t>), repeat_inc</w:t>
      </w:r>
    </w:p>
    <w:p w14:paraId="06A07B3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 d_a</w:t>
      </w:r>
    </w:p>
    <w:p w14:paraId="55A448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"(A3)"</w:t>
      </w:r>
      <w:r w:rsidRPr="005B69EB">
        <w:rPr>
          <w:rFonts w:cs="Times New Roman"/>
          <w:color w:val="000000"/>
          <w:szCs w:val="24"/>
          <w:highlight w:val="white"/>
        </w:rPr>
        <w:t>), d_Type</w:t>
      </w:r>
    </w:p>
    <w:p w14:paraId="1A7098B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"(A4)"</w:t>
      </w:r>
      <w:r w:rsidRPr="005B69EB">
        <w:rPr>
          <w:rFonts w:cs="Times New Roman"/>
          <w:color w:val="000000"/>
          <w:szCs w:val="24"/>
          <w:highlight w:val="white"/>
        </w:rPr>
        <w:t>), d_dist</w:t>
      </w:r>
    </w:p>
    <w:p w14:paraId="6CA0A10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"(A4)"</w:t>
      </w:r>
      <w:r w:rsidRPr="005B69EB">
        <w:rPr>
          <w:rFonts w:cs="Times New Roman"/>
          <w:color w:val="000000"/>
          <w:szCs w:val="24"/>
          <w:highlight w:val="white"/>
        </w:rPr>
        <w:t>), N_Type</w:t>
      </w:r>
    </w:p>
    <w:p w14:paraId="694EEBA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3B42D2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8000"/>
          <w:szCs w:val="24"/>
          <w:highlight w:val="white"/>
        </w:rPr>
        <w:t>! Validate model type</w:t>
      </w:r>
    </w:p>
    <w:p w14:paraId="023615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((Detail &lt; 1) .OR. (Detail &gt; 2)) </w:t>
      </w:r>
    </w:p>
    <w:p w14:paraId="6FEA712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model type:'</w:t>
      </w:r>
    </w:p>
    <w:p w14:paraId="1002CC5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"1" is for average spacing, "2" for random defect placement'</w:t>
      </w:r>
    </w:p>
    <w:p w14:paraId="56651B5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Detail</w:t>
      </w:r>
    </w:p>
    <w:p w14:paraId="7FD793C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0C4C2C3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1489F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Validate d_Type and d_dist and determine T/F value of Gauss   </w:t>
      </w:r>
    </w:p>
    <w:p w14:paraId="3A22B96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((d_Type /= </w:t>
      </w:r>
      <w:r w:rsidRPr="005B69EB">
        <w:rPr>
          <w:rFonts w:cs="Times New Roman"/>
          <w:color w:val="A31515"/>
          <w:szCs w:val="24"/>
          <w:highlight w:val="white"/>
        </w:rPr>
        <w:t>"PDF"</w:t>
      </w:r>
      <w:r w:rsidRPr="005B69EB">
        <w:rPr>
          <w:rFonts w:cs="Times New Roman"/>
          <w:color w:val="000000"/>
          <w:szCs w:val="24"/>
          <w:highlight w:val="white"/>
        </w:rPr>
        <w:t xml:space="preserve">) .AND. (d_Type /= </w:t>
      </w:r>
      <w:r w:rsidRPr="005B69EB">
        <w:rPr>
          <w:rFonts w:cs="Times New Roman"/>
          <w:color w:val="A31515"/>
          <w:szCs w:val="24"/>
          <w:highlight w:val="white"/>
        </w:rPr>
        <w:t>"Dis"</w:t>
      </w:r>
      <w:r w:rsidRPr="005B69EB">
        <w:rPr>
          <w:rFonts w:cs="Times New Roman"/>
          <w:color w:val="000000"/>
          <w:szCs w:val="24"/>
          <w:highlight w:val="white"/>
        </w:rPr>
        <w:t xml:space="preserve">)) </w:t>
      </w:r>
    </w:p>
    <w:p w14:paraId="6130043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Enter "PDF" to type in normalized distribution '</w:t>
      </w:r>
    </w:p>
    <w:p w14:paraId="0A1F146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to use for diameter choice. Enter "Dis" for discrete function entry'</w:t>
      </w:r>
    </w:p>
    <w:p w14:paraId="655EFD3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d_Type</w:t>
      </w:r>
    </w:p>
    <w:p w14:paraId="08246D7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7887285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p>
    <w:p w14:paraId="74239CD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"Dis"</w:t>
      </w:r>
      <w:r w:rsidRPr="005B69EB">
        <w:rPr>
          <w:rFonts w:cs="Times New Roman"/>
          <w:color w:val="000000"/>
          <w:szCs w:val="24"/>
          <w:highlight w:val="white"/>
        </w:rPr>
        <w:t xml:space="preserve">) </w:t>
      </w:r>
      <w:r w:rsidRPr="005B69EB">
        <w:rPr>
          <w:rFonts w:cs="Times New Roman"/>
          <w:color w:val="0000FF"/>
          <w:szCs w:val="24"/>
          <w:highlight w:val="white"/>
        </w:rPr>
        <w:t>Then</w:t>
      </w:r>
      <w:r w:rsidRPr="005B69EB">
        <w:rPr>
          <w:rFonts w:cs="Times New Roman"/>
          <w:color w:val="000000"/>
          <w:szCs w:val="24"/>
          <w:highlight w:val="white"/>
        </w:rPr>
        <w:t xml:space="preserve"> </w:t>
      </w:r>
      <w:r w:rsidRPr="005B69EB">
        <w:rPr>
          <w:rFonts w:cs="Times New Roman"/>
          <w:color w:val="008000"/>
          <w:szCs w:val="24"/>
          <w:highlight w:val="white"/>
        </w:rPr>
        <w:t>! Only needed for the discrete entry condition for diameter</w:t>
      </w:r>
    </w:p>
    <w:p w14:paraId="1544110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((d_dist /= </w:t>
      </w:r>
      <w:r w:rsidRPr="005B69EB">
        <w:rPr>
          <w:rFonts w:cs="Times New Roman"/>
          <w:color w:val="A31515"/>
          <w:szCs w:val="24"/>
          <w:highlight w:val="white"/>
        </w:rPr>
        <w:t>"Norm"</w:t>
      </w:r>
      <w:r w:rsidRPr="005B69EB">
        <w:rPr>
          <w:rFonts w:cs="Times New Roman"/>
          <w:color w:val="000000"/>
          <w:szCs w:val="24"/>
          <w:highlight w:val="white"/>
        </w:rPr>
        <w:t xml:space="preserve">) .AND. (d_dist /= </w:t>
      </w:r>
      <w:r w:rsidRPr="005B69EB">
        <w:rPr>
          <w:rFonts w:cs="Times New Roman"/>
          <w:color w:val="A31515"/>
          <w:szCs w:val="24"/>
          <w:highlight w:val="white"/>
        </w:rPr>
        <w:t>"Gaus"</w:t>
      </w:r>
      <w:r w:rsidRPr="005B69EB">
        <w:rPr>
          <w:rFonts w:cs="Times New Roman"/>
          <w:color w:val="000000"/>
          <w:szCs w:val="24"/>
          <w:highlight w:val="white"/>
        </w:rPr>
        <w:t>))</w:t>
      </w:r>
    </w:p>
    <w:p w14:paraId="6F4D692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Type "Norm" or "Gaus" for Gaussian vs exact'</w:t>
      </w:r>
    </w:p>
    <w:p w14:paraId="07C78E1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diameter distribution about the mean diameter given'</w:t>
      </w:r>
    </w:p>
    <w:p w14:paraId="0DA357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d_dist</w:t>
      </w:r>
    </w:p>
    <w:p w14:paraId="4E5C1F9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3F33FD2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Set value of "Gauss" Given value of distribution        </w:t>
      </w:r>
    </w:p>
    <w:p w14:paraId="4882B3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(d_dist == </w:t>
      </w:r>
      <w:r w:rsidRPr="005B69EB">
        <w:rPr>
          <w:rFonts w:cs="Times New Roman"/>
          <w:color w:val="A31515"/>
          <w:szCs w:val="24"/>
          <w:highlight w:val="white"/>
        </w:rPr>
        <w:t>"Norm"</w:t>
      </w:r>
      <w:r w:rsidRPr="005B69EB">
        <w:rPr>
          <w:rFonts w:cs="Times New Roman"/>
          <w:color w:val="000000"/>
          <w:szCs w:val="24"/>
          <w:highlight w:val="white"/>
        </w:rPr>
        <w:t xml:space="preserve">) </w:t>
      </w:r>
      <w:r w:rsidRPr="005B69EB">
        <w:rPr>
          <w:rFonts w:cs="Times New Roman"/>
          <w:color w:val="0000FF"/>
          <w:szCs w:val="24"/>
          <w:highlight w:val="white"/>
        </w:rPr>
        <w:t>Then</w:t>
      </w:r>
      <w:r w:rsidRPr="005B69EB">
        <w:rPr>
          <w:rFonts w:cs="Times New Roman"/>
          <w:color w:val="000000"/>
          <w:szCs w:val="24"/>
          <w:highlight w:val="white"/>
        </w:rPr>
        <w:t xml:space="preserve"> </w:t>
      </w:r>
    </w:p>
    <w:p w14:paraId="5934DCA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Gauss = .false.</w:t>
      </w:r>
    </w:p>
    <w:p w14:paraId="5C00D6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r w:rsidRPr="005B69EB">
        <w:rPr>
          <w:rFonts w:cs="Times New Roman"/>
          <w:color w:val="000000"/>
          <w:szCs w:val="24"/>
          <w:highlight w:val="white"/>
        </w:rPr>
        <w:t xml:space="preserve"> </w:t>
      </w:r>
    </w:p>
    <w:p w14:paraId="2743B0B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Gauss = .true.</w:t>
      </w:r>
    </w:p>
    <w:p w14:paraId="6ADE9D3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(Detail == 1) </w:t>
      </w:r>
      <w:r w:rsidRPr="005B69EB">
        <w:rPr>
          <w:rFonts w:cs="Times New Roman"/>
          <w:color w:val="0000FF"/>
          <w:szCs w:val="24"/>
          <w:highlight w:val="white"/>
        </w:rPr>
        <w:t>Then</w:t>
      </w:r>
    </w:p>
    <w:p w14:paraId="794321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gaussian distributions are not able to be accomodated in the '</w:t>
      </w:r>
    </w:p>
    <w:p w14:paraId="1F6FAEB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average spacing model and will thus not be implemented in this run. '</w:t>
      </w:r>
    </w:p>
    <w:p w14:paraId="1A8E2CE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To use a Gaussian distribution, select model #2'</w:t>
      </w:r>
    </w:p>
    <w:p w14:paraId="5B5D308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Gauss = .false.</w:t>
      </w:r>
    </w:p>
    <w:p w14:paraId="211C3F2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3AFA24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13F1088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r w:rsidRPr="005B69EB">
        <w:rPr>
          <w:rFonts w:cs="Times New Roman"/>
          <w:color w:val="000000"/>
          <w:szCs w:val="24"/>
          <w:highlight w:val="white"/>
        </w:rPr>
        <w:t xml:space="preserve"> </w:t>
      </w:r>
    </w:p>
    <w:p w14:paraId="20E03C1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Gauss = .false. </w:t>
      </w:r>
      <w:r w:rsidRPr="005B69EB">
        <w:rPr>
          <w:rFonts w:cs="Times New Roman"/>
          <w:color w:val="008000"/>
          <w:szCs w:val="24"/>
          <w:highlight w:val="white"/>
        </w:rPr>
        <w:t>! If a PDF is being used, Gaussian distribution about the mean is meaningless</w:t>
      </w:r>
    </w:p>
    <w:p w14:paraId="556E288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(d_a /= 1) </w:t>
      </w:r>
      <w:r w:rsidRPr="005B69EB">
        <w:rPr>
          <w:rFonts w:cs="Times New Roman"/>
          <w:color w:val="0000FF"/>
          <w:szCs w:val="24"/>
          <w:highlight w:val="white"/>
        </w:rPr>
        <w:t>Then</w:t>
      </w:r>
    </w:p>
    <w:p w14:paraId="7E15ABA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d_a = 1                </w:t>
      </w:r>
    </w:p>
    <w:p w14:paraId="2066A24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because of the choice of PDF for sizes, you entry for the number of defects'</w:t>
      </w:r>
    </w:p>
    <w:p w14:paraId="1C6D10D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has been set to "1" for file reading purposes. If you have more than 1 entry'</w:t>
      </w:r>
    </w:p>
    <w:p w14:paraId="1F2C73D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of discrete defects in your file, correct the file before continuing.'</w:t>
      </w:r>
    </w:p>
    <w:p w14:paraId="076476C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This program automatically skips two lines when it comes to the diameter input'</w:t>
      </w:r>
    </w:p>
    <w:p w14:paraId="342DF70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section if "PDF" has been selected'</w:t>
      </w:r>
    </w:p>
    <w:p w14:paraId="6269B0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Press "1" now to exit. Press any other key to continue'</w:t>
      </w:r>
    </w:p>
    <w:p w14:paraId="0B961EB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1924B4E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1) </w:t>
      </w:r>
      <w:r w:rsidRPr="005B69EB">
        <w:rPr>
          <w:rFonts w:cs="Times New Roman"/>
          <w:color w:val="0000FF"/>
          <w:szCs w:val="24"/>
          <w:highlight w:val="white"/>
        </w:rPr>
        <w:t>Stop</w:t>
      </w:r>
    </w:p>
    <w:p w14:paraId="303C25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0E7B8D8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4F1C5F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Check for model compatibility with input</w:t>
      </w:r>
    </w:p>
    <w:p w14:paraId="3A45797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(Detail == 1) </w:t>
      </w:r>
      <w:r w:rsidRPr="005B69EB">
        <w:rPr>
          <w:rFonts w:cs="Times New Roman"/>
          <w:color w:val="0000FF"/>
          <w:szCs w:val="24"/>
          <w:highlight w:val="white"/>
        </w:rPr>
        <w:t>Then</w:t>
      </w:r>
    </w:p>
    <w:p w14:paraId="16519C0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You have selected the average spacing model which is inherently unable to'</w:t>
      </w:r>
    </w:p>
    <w:p w14:paraId="53DC860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model diameter distributions of any kind (PDF or Gaussian inputs). Choose a different'</w:t>
      </w:r>
    </w:p>
    <w:p w14:paraId="4E0F66B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model type or change your inputs for this model.'</w:t>
      </w:r>
    </w:p>
    <w:p w14:paraId="3FE3FA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PROGRAM WILL NOW EXIT'</w:t>
      </w:r>
    </w:p>
    <w:p w14:paraId="28047AE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stop</w:t>
      </w:r>
    </w:p>
    <w:p w14:paraId="4EEC1A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r w:rsidRPr="005B69EB">
        <w:rPr>
          <w:rFonts w:cs="Times New Roman"/>
          <w:color w:val="000000"/>
          <w:szCs w:val="24"/>
          <w:highlight w:val="white"/>
        </w:rPr>
        <w:t xml:space="preserve">           </w:t>
      </w:r>
    </w:p>
    <w:p w14:paraId="52C85D7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6BB6EA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340176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Check N_Type to determine if distribution is being used- Validate Entry</w:t>
      </w:r>
    </w:p>
    <w:p w14:paraId="2CCDAA9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(N_Type /= </w:t>
      </w:r>
      <w:r w:rsidRPr="005B69EB">
        <w:rPr>
          <w:rFonts w:cs="Times New Roman"/>
          <w:color w:val="A31515"/>
          <w:szCs w:val="24"/>
          <w:highlight w:val="white"/>
        </w:rPr>
        <w:t>"Dist"</w:t>
      </w:r>
      <w:r w:rsidRPr="005B69EB">
        <w:rPr>
          <w:rFonts w:cs="Times New Roman"/>
          <w:color w:val="000000"/>
          <w:szCs w:val="24"/>
          <w:highlight w:val="white"/>
        </w:rPr>
        <w:t xml:space="preserve"> .AND. N_Type /= </w:t>
      </w:r>
      <w:r w:rsidRPr="005B69EB">
        <w:rPr>
          <w:rFonts w:cs="Times New Roman"/>
          <w:color w:val="A31515"/>
          <w:szCs w:val="24"/>
          <w:highlight w:val="white"/>
        </w:rPr>
        <w:t>"Cnst"</w:t>
      </w:r>
      <w:r w:rsidRPr="005B69EB">
        <w:rPr>
          <w:rFonts w:cs="Times New Roman"/>
          <w:color w:val="000000"/>
          <w:szCs w:val="24"/>
          <w:highlight w:val="white"/>
        </w:rPr>
        <w:t>)</w:t>
      </w:r>
    </w:p>
    <w:p w14:paraId="6916788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To set the number density type enter "Dist"'</w:t>
      </w:r>
    </w:p>
    <w:p w14:paraId="1E1C030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for distribution along "x" or "Cnst" for constant value throughout simulation cell.'</w:t>
      </w:r>
    </w:p>
    <w:p w14:paraId="33AC1D4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 variation along the height direction is currently available'</w:t>
      </w:r>
    </w:p>
    <w:p w14:paraId="6CEBCD1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N_Type</w:t>
      </w:r>
    </w:p>
    <w:p w14:paraId="2D27A9D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65ABB03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069310C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(N_Type == </w:t>
      </w:r>
      <w:r w:rsidRPr="005B69EB">
        <w:rPr>
          <w:rFonts w:cs="Times New Roman"/>
          <w:color w:val="A31515"/>
          <w:szCs w:val="24"/>
          <w:highlight w:val="white"/>
        </w:rPr>
        <w:t>"Cnst"</w:t>
      </w:r>
      <w:r w:rsidRPr="005B69EB">
        <w:rPr>
          <w:rFonts w:cs="Times New Roman"/>
          <w:color w:val="000000"/>
          <w:szCs w:val="24"/>
          <w:highlight w:val="white"/>
        </w:rPr>
        <w:t xml:space="preserve">) </w:t>
      </w:r>
      <w:r w:rsidRPr="005B69EB">
        <w:rPr>
          <w:rFonts w:cs="Times New Roman"/>
          <w:color w:val="0000FF"/>
          <w:szCs w:val="24"/>
          <w:highlight w:val="white"/>
        </w:rPr>
        <w:t>Then</w:t>
      </w:r>
    </w:p>
    <w:p w14:paraId="52F79F5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varN = .false.</w:t>
      </w:r>
    </w:p>
    <w:p w14:paraId="00A8F93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6D6E862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varN = .true.</w:t>
      </w:r>
    </w:p>
    <w:p w14:paraId="441E77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FDDC76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A385A9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Check for model compatibility with N_Type result</w:t>
      </w:r>
    </w:p>
    <w:p w14:paraId="3EF8435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(varN .AND. Detail == 1) </w:t>
      </w:r>
      <w:r w:rsidRPr="005B69EB">
        <w:rPr>
          <w:rFonts w:cs="Times New Roman"/>
          <w:color w:val="0000FF"/>
          <w:szCs w:val="24"/>
          <w:highlight w:val="white"/>
        </w:rPr>
        <w:t>Then</w:t>
      </w:r>
    </w:p>
    <w:p w14:paraId="553B934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the average spacing model is unable to use number density distributions'</w:t>
      </w:r>
    </w:p>
    <w:p w14:paraId="698DF9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as an inherent limitation. For this feature, please use model #2.'</w:t>
      </w:r>
    </w:p>
    <w:p w14:paraId="06ADC85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PROGRAM WILL NOW EXIT'</w:t>
      </w:r>
    </w:p>
    <w:p w14:paraId="53EA7B7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stop</w:t>
      </w:r>
    </w:p>
    <w:p w14:paraId="658EFB8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3954B44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0194C4C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Read in and parse needed functions</w:t>
      </w:r>
    </w:p>
    <w:p w14:paraId="434E275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"PDF"</w:t>
      </w:r>
      <w:r w:rsidRPr="005B69EB">
        <w:rPr>
          <w:rFonts w:cs="Times New Roman"/>
          <w:color w:val="000000"/>
          <w:szCs w:val="24"/>
          <w:highlight w:val="white"/>
        </w:rPr>
        <w:t xml:space="preserve"> .OR. varN) </w:t>
      </w:r>
      <w:r w:rsidRPr="005B69EB">
        <w:rPr>
          <w:rFonts w:cs="Times New Roman"/>
          <w:color w:val="0000FF"/>
          <w:szCs w:val="24"/>
          <w:highlight w:val="white"/>
        </w:rPr>
        <w:t>Then</w:t>
      </w:r>
    </w:p>
    <w:p w14:paraId="28470F2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Allocate arrays as requested by user</w:t>
      </w:r>
    </w:p>
    <w:p w14:paraId="491DA12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"PDF"</w:t>
      </w:r>
      <w:r w:rsidRPr="005B69EB">
        <w:rPr>
          <w:rFonts w:cs="Times New Roman"/>
          <w:color w:val="000000"/>
          <w:szCs w:val="24"/>
          <w:highlight w:val="white"/>
        </w:rPr>
        <w:t xml:space="preserve"> .AND. varN) </w:t>
      </w:r>
      <w:r w:rsidRPr="005B69EB">
        <w:rPr>
          <w:rFonts w:cs="Times New Roman"/>
          <w:color w:val="0000FF"/>
          <w:szCs w:val="24"/>
          <w:highlight w:val="white"/>
        </w:rPr>
        <w:t>Then</w:t>
      </w:r>
    </w:p>
    <w:p w14:paraId="10BC99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Allocate</w:t>
      </w:r>
      <w:r w:rsidRPr="005B69EB">
        <w:rPr>
          <w:rFonts w:cs="Times New Roman"/>
          <w:color w:val="000000"/>
          <w:szCs w:val="24"/>
          <w:highlight w:val="white"/>
        </w:rPr>
        <w:t>(var(1:2), funstr(1:2))</w:t>
      </w:r>
    </w:p>
    <w:p w14:paraId="2E4A7A4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Call</w:t>
      </w:r>
      <w:r w:rsidRPr="005B69EB">
        <w:rPr>
          <w:rFonts w:cs="Times New Roman"/>
          <w:color w:val="000000"/>
          <w:szCs w:val="24"/>
          <w:highlight w:val="white"/>
        </w:rPr>
        <w:t xml:space="preserve"> initf(2)</w:t>
      </w:r>
    </w:p>
    <w:p w14:paraId="7A41A49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(d_Type == </w:t>
      </w:r>
      <w:r w:rsidRPr="005B69EB">
        <w:rPr>
          <w:rFonts w:cs="Times New Roman"/>
          <w:color w:val="A31515"/>
          <w:szCs w:val="24"/>
          <w:highlight w:val="white"/>
        </w:rPr>
        <w:t>"PDF"</w:t>
      </w:r>
      <w:r w:rsidRPr="005B69EB">
        <w:rPr>
          <w:rFonts w:cs="Times New Roman"/>
          <w:color w:val="000000"/>
          <w:szCs w:val="24"/>
          <w:highlight w:val="white"/>
        </w:rPr>
        <w:t xml:space="preserve">) </w:t>
      </w:r>
      <w:r w:rsidRPr="005B69EB">
        <w:rPr>
          <w:rFonts w:cs="Times New Roman"/>
          <w:color w:val="0000FF"/>
          <w:szCs w:val="24"/>
          <w:highlight w:val="white"/>
        </w:rPr>
        <w:t>Then</w:t>
      </w:r>
    </w:p>
    <w:p w14:paraId="435555C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Allocate</w:t>
      </w:r>
      <w:r w:rsidRPr="005B69EB">
        <w:rPr>
          <w:rFonts w:cs="Times New Roman"/>
          <w:color w:val="000000"/>
          <w:szCs w:val="24"/>
          <w:highlight w:val="white"/>
        </w:rPr>
        <w:t>(var(1:1), funstr(1:1))</w:t>
      </w:r>
    </w:p>
    <w:p w14:paraId="3BC7BF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Call</w:t>
      </w:r>
      <w:r w:rsidRPr="005B69EB">
        <w:rPr>
          <w:rFonts w:cs="Times New Roman"/>
          <w:color w:val="000000"/>
          <w:szCs w:val="24"/>
          <w:highlight w:val="white"/>
        </w:rPr>
        <w:t xml:space="preserve"> initf(1)</w:t>
      </w:r>
    </w:p>
    <w:p w14:paraId="7917056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Else</w:t>
      </w:r>
    </w:p>
    <w:p w14:paraId="03361A2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Allocate</w:t>
      </w:r>
      <w:r w:rsidRPr="005B69EB">
        <w:rPr>
          <w:rFonts w:cs="Times New Roman"/>
          <w:color w:val="000000"/>
          <w:szCs w:val="24"/>
          <w:highlight w:val="white"/>
        </w:rPr>
        <w:t>(var(2:2), funstr(2:2))</w:t>
      </w:r>
    </w:p>
    <w:p w14:paraId="4D9621C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Call</w:t>
      </w:r>
      <w:r w:rsidRPr="005B69EB">
        <w:rPr>
          <w:rFonts w:cs="Times New Roman"/>
          <w:color w:val="000000"/>
          <w:szCs w:val="24"/>
          <w:highlight w:val="white"/>
        </w:rPr>
        <w:t xml:space="preserve"> initf(2)</w:t>
      </w:r>
    </w:p>
    <w:p w14:paraId="1399F64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1489FAB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0C6491D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Use Diameter.txt file for reading in PDF and associated parameters</w:t>
      </w:r>
    </w:p>
    <w:p w14:paraId="093C41B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"PDF"</w:t>
      </w:r>
      <w:r w:rsidRPr="005B69EB">
        <w:rPr>
          <w:rFonts w:cs="Times New Roman"/>
          <w:color w:val="000000"/>
          <w:szCs w:val="24"/>
          <w:highlight w:val="white"/>
        </w:rPr>
        <w:t xml:space="preserve">) </w:t>
      </w:r>
      <w:r w:rsidRPr="005B69EB">
        <w:rPr>
          <w:rFonts w:cs="Times New Roman"/>
          <w:color w:val="0000FF"/>
          <w:szCs w:val="24"/>
          <w:highlight w:val="white"/>
        </w:rPr>
        <w:t>Then</w:t>
      </w:r>
      <w:r w:rsidRPr="005B69EB">
        <w:rPr>
          <w:rFonts w:cs="Times New Roman"/>
          <w:color w:val="000000"/>
          <w:szCs w:val="24"/>
          <w:highlight w:val="white"/>
        </w:rPr>
        <w:t xml:space="preserve"> </w:t>
      </w:r>
    </w:p>
    <w:p w14:paraId="67B119E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Inquire</w:t>
      </w:r>
      <w:r w:rsidRPr="005B69EB">
        <w:rPr>
          <w:rFonts w:cs="Times New Roman"/>
          <w:color w:val="000000"/>
          <w:szCs w:val="24"/>
          <w:highlight w:val="white"/>
        </w:rPr>
        <w:t>(file=</w:t>
      </w:r>
      <w:r w:rsidRPr="005B69EB">
        <w:rPr>
          <w:rFonts w:cs="Times New Roman"/>
          <w:color w:val="A31515"/>
          <w:szCs w:val="24"/>
          <w:highlight w:val="white"/>
        </w:rPr>
        <w:t>"Diameter.txt"</w:t>
      </w:r>
      <w:r w:rsidRPr="005B69EB">
        <w:rPr>
          <w:rFonts w:cs="Times New Roman"/>
          <w:color w:val="000000"/>
          <w:szCs w:val="24"/>
          <w:highlight w:val="white"/>
        </w:rPr>
        <w:t xml:space="preserve">,exist=existence) </w:t>
      </w:r>
    </w:p>
    <w:p w14:paraId="103BEE1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w:t>
      </w:r>
      <w:r w:rsidRPr="005B69EB">
        <w:rPr>
          <w:rFonts w:cs="Times New Roman"/>
          <w:color w:val="0000FF"/>
          <w:szCs w:val="24"/>
          <w:highlight w:val="white"/>
        </w:rPr>
        <w:t>Not</w:t>
      </w:r>
      <w:r w:rsidRPr="005B69EB">
        <w:rPr>
          <w:rFonts w:cs="Times New Roman"/>
          <w:color w:val="000000"/>
          <w:szCs w:val="24"/>
          <w:highlight w:val="white"/>
        </w:rPr>
        <w:t xml:space="preserve">(existence)) </w:t>
      </w:r>
    </w:p>
    <w:p w14:paraId="6629B8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'Diameter.txt not found. For a PDF, you must create it according'</w:t>
      </w:r>
    </w:p>
    <w:p w14:paraId="698A9B2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'to the instructions and place it in the application directory'</w:t>
      </w:r>
    </w:p>
    <w:p w14:paraId="056F82C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'Press any key to continue, or "1" to exit the program'</w:t>
      </w:r>
    </w:p>
    <w:p w14:paraId="21F91B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6C9D3C1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w:t>
      </w:r>
      <w:r w:rsidRPr="005B69EB">
        <w:rPr>
          <w:rFonts w:cs="Times New Roman"/>
          <w:color w:val="A31515"/>
          <w:szCs w:val="24"/>
          <w:highlight w:val="white"/>
        </w:rPr>
        <w:t>"1"</w:t>
      </w:r>
      <w:r w:rsidRPr="005B69EB">
        <w:rPr>
          <w:rFonts w:cs="Times New Roman"/>
          <w:color w:val="000000"/>
          <w:szCs w:val="24"/>
          <w:highlight w:val="white"/>
        </w:rPr>
        <w:t xml:space="preserve">) </w:t>
      </w:r>
      <w:r w:rsidRPr="005B69EB">
        <w:rPr>
          <w:rFonts w:cs="Times New Roman"/>
          <w:color w:val="0000FF"/>
          <w:szCs w:val="24"/>
          <w:highlight w:val="white"/>
        </w:rPr>
        <w:t>stop</w:t>
      </w:r>
    </w:p>
    <w:p w14:paraId="67166F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Inquire</w:t>
      </w:r>
      <w:r w:rsidRPr="005B69EB">
        <w:rPr>
          <w:rFonts w:cs="Times New Roman"/>
          <w:color w:val="000000"/>
          <w:szCs w:val="24"/>
          <w:highlight w:val="white"/>
        </w:rPr>
        <w:t>(file=</w:t>
      </w:r>
      <w:r w:rsidRPr="005B69EB">
        <w:rPr>
          <w:rFonts w:cs="Times New Roman"/>
          <w:color w:val="A31515"/>
          <w:szCs w:val="24"/>
          <w:highlight w:val="white"/>
        </w:rPr>
        <w:t>"Diameter.txt"</w:t>
      </w:r>
      <w:r w:rsidRPr="005B69EB">
        <w:rPr>
          <w:rFonts w:cs="Times New Roman"/>
          <w:color w:val="000000"/>
          <w:szCs w:val="24"/>
          <w:highlight w:val="white"/>
        </w:rPr>
        <w:t>,exist=existence)</w:t>
      </w:r>
    </w:p>
    <w:p w14:paraId="62CD0A6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6F1605C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open</w:t>
      </w:r>
      <w:r w:rsidRPr="005B69EB">
        <w:rPr>
          <w:rFonts w:cs="Times New Roman"/>
          <w:color w:val="000000"/>
          <w:szCs w:val="24"/>
          <w:highlight w:val="white"/>
        </w:rPr>
        <w:t xml:space="preserve">(2,status = </w:t>
      </w:r>
      <w:r w:rsidRPr="005B69EB">
        <w:rPr>
          <w:rFonts w:cs="Times New Roman"/>
          <w:color w:val="A31515"/>
          <w:szCs w:val="24"/>
          <w:highlight w:val="white"/>
        </w:rPr>
        <w:t>"old"</w:t>
      </w:r>
      <w:r w:rsidRPr="005B69EB">
        <w:rPr>
          <w:rFonts w:cs="Times New Roman"/>
          <w:color w:val="000000"/>
          <w:szCs w:val="24"/>
          <w:highlight w:val="white"/>
        </w:rPr>
        <w:t xml:space="preserve">, file = </w:t>
      </w:r>
      <w:r w:rsidRPr="005B69EB">
        <w:rPr>
          <w:rFonts w:cs="Times New Roman"/>
          <w:color w:val="A31515"/>
          <w:szCs w:val="24"/>
          <w:highlight w:val="white"/>
        </w:rPr>
        <w:t>"Diameter.txt"</w:t>
      </w:r>
      <w:r w:rsidRPr="005B69EB">
        <w:rPr>
          <w:rFonts w:cs="Times New Roman"/>
          <w:color w:val="000000"/>
          <w:szCs w:val="24"/>
          <w:highlight w:val="white"/>
        </w:rPr>
        <w:t>)</w:t>
      </w:r>
    </w:p>
    <w:p w14:paraId="3AE9CCF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"(f5.2)"</w:t>
      </w:r>
      <w:r w:rsidRPr="005B69EB">
        <w:rPr>
          <w:rFonts w:cs="Times New Roman"/>
          <w:color w:val="000000"/>
          <w:szCs w:val="24"/>
          <w:highlight w:val="white"/>
        </w:rPr>
        <w:t>), dmin</w:t>
      </w:r>
    </w:p>
    <w:p w14:paraId="3668CF7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"(f5.2)"</w:t>
      </w:r>
      <w:r w:rsidRPr="005B69EB">
        <w:rPr>
          <w:rFonts w:cs="Times New Roman"/>
          <w:color w:val="000000"/>
          <w:szCs w:val="24"/>
          <w:highlight w:val="white"/>
        </w:rPr>
        <w:t>), dmax</w:t>
      </w:r>
    </w:p>
    <w:p w14:paraId="6DEBB06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"(A1)"</w:t>
      </w:r>
      <w:r w:rsidRPr="005B69EB">
        <w:rPr>
          <w:rFonts w:cs="Times New Roman"/>
          <w:color w:val="000000"/>
          <w:szCs w:val="24"/>
          <w:highlight w:val="white"/>
        </w:rPr>
        <w:t>), var(1)</w:t>
      </w:r>
    </w:p>
    <w:p w14:paraId="05DAD3F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"(A100)"</w:t>
      </w:r>
      <w:r w:rsidRPr="005B69EB">
        <w:rPr>
          <w:rFonts w:cs="Times New Roman"/>
          <w:color w:val="000000"/>
          <w:szCs w:val="24"/>
          <w:highlight w:val="white"/>
        </w:rPr>
        <w:t>), funstr(1)</w:t>
      </w:r>
    </w:p>
    <w:p w14:paraId="3702199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69BDF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Parse and compile the function</w:t>
      </w:r>
    </w:p>
    <w:p w14:paraId="04D5C1A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Call</w:t>
      </w:r>
      <w:r w:rsidRPr="005B69EB">
        <w:rPr>
          <w:rFonts w:cs="Times New Roman"/>
          <w:color w:val="000000"/>
          <w:szCs w:val="24"/>
          <w:highlight w:val="white"/>
        </w:rPr>
        <w:t xml:space="preserve"> parsef(1,funstr(1),var)</w:t>
      </w:r>
    </w:p>
    <w:p w14:paraId="177280E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(2)</w:t>
      </w:r>
    </w:p>
    <w:p w14:paraId="1EC7ECF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76DAB1C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EE2BDF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Use Number_Density.txt file to get requisit information on number density distribution</w:t>
      </w:r>
    </w:p>
    <w:p w14:paraId="1B9D854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(varN) </w:t>
      </w:r>
      <w:r w:rsidRPr="005B69EB">
        <w:rPr>
          <w:rFonts w:cs="Times New Roman"/>
          <w:color w:val="0000FF"/>
          <w:szCs w:val="24"/>
          <w:highlight w:val="white"/>
        </w:rPr>
        <w:t>Then</w:t>
      </w:r>
    </w:p>
    <w:p w14:paraId="050E5CD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Inquire</w:t>
      </w:r>
      <w:r w:rsidRPr="005B69EB">
        <w:rPr>
          <w:rFonts w:cs="Times New Roman"/>
          <w:color w:val="000000"/>
          <w:szCs w:val="24"/>
          <w:highlight w:val="white"/>
        </w:rPr>
        <w:t>(file=</w:t>
      </w:r>
      <w:r w:rsidRPr="005B69EB">
        <w:rPr>
          <w:rFonts w:cs="Times New Roman"/>
          <w:color w:val="A31515"/>
          <w:szCs w:val="24"/>
          <w:highlight w:val="white"/>
        </w:rPr>
        <w:t>"Number_Density.txt"</w:t>
      </w:r>
      <w:r w:rsidRPr="005B69EB">
        <w:rPr>
          <w:rFonts w:cs="Times New Roman"/>
          <w:color w:val="000000"/>
          <w:szCs w:val="24"/>
          <w:highlight w:val="white"/>
        </w:rPr>
        <w:t xml:space="preserve">,exist=existence) </w:t>
      </w:r>
    </w:p>
    <w:p w14:paraId="130B92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w:t>
      </w:r>
      <w:r w:rsidRPr="005B69EB">
        <w:rPr>
          <w:rFonts w:cs="Times New Roman"/>
          <w:color w:val="0000FF"/>
          <w:szCs w:val="24"/>
          <w:highlight w:val="white"/>
        </w:rPr>
        <w:t>Not</w:t>
      </w:r>
      <w:r w:rsidRPr="005B69EB">
        <w:rPr>
          <w:rFonts w:cs="Times New Roman"/>
          <w:color w:val="000000"/>
          <w:szCs w:val="24"/>
          <w:highlight w:val="white"/>
        </w:rPr>
        <w:t xml:space="preserve">(existence)) </w:t>
      </w:r>
    </w:p>
    <w:p w14:paraId="3E1214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'Number_Density.txt not found. For a distribution, you must create it '</w:t>
      </w:r>
    </w:p>
    <w:p w14:paraId="569BF0C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'according to the instructions and place in the application directory'</w:t>
      </w:r>
    </w:p>
    <w:p w14:paraId="3770457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'Press any key to continue, or "1" to exit the program'</w:t>
      </w:r>
    </w:p>
    <w:p w14:paraId="69253A1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5432AB7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w:t>
      </w:r>
      <w:r w:rsidRPr="005B69EB">
        <w:rPr>
          <w:rFonts w:cs="Times New Roman"/>
          <w:color w:val="A31515"/>
          <w:szCs w:val="24"/>
          <w:highlight w:val="white"/>
        </w:rPr>
        <w:t>"1"</w:t>
      </w:r>
      <w:r w:rsidRPr="005B69EB">
        <w:rPr>
          <w:rFonts w:cs="Times New Roman"/>
          <w:color w:val="000000"/>
          <w:szCs w:val="24"/>
          <w:highlight w:val="white"/>
        </w:rPr>
        <w:t xml:space="preserve">) </w:t>
      </w:r>
      <w:r w:rsidRPr="005B69EB">
        <w:rPr>
          <w:rFonts w:cs="Times New Roman"/>
          <w:color w:val="0000FF"/>
          <w:szCs w:val="24"/>
          <w:highlight w:val="white"/>
        </w:rPr>
        <w:t>stop</w:t>
      </w:r>
    </w:p>
    <w:p w14:paraId="36E810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Inquire</w:t>
      </w:r>
      <w:r w:rsidRPr="005B69EB">
        <w:rPr>
          <w:rFonts w:cs="Times New Roman"/>
          <w:color w:val="000000"/>
          <w:szCs w:val="24"/>
          <w:highlight w:val="white"/>
        </w:rPr>
        <w:t>(file=</w:t>
      </w:r>
      <w:r w:rsidRPr="005B69EB">
        <w:rPr>
          <w:rFonts w:cs="Times New Roman"/>
          <w:color w:val="A31515"/>
          <w:szCs w:val="24"/>
          <w:highlight w:val="white"/>
        </w:rPr>
        <w:t>"Number_Density.txt"</w:t>
      </w:r>
      <w:r w:rsidRPr="005B69EB">
        <w:rPr>
          <w:rFonts w:cs="Times New Roman"/>
          <w:color w:val="000000"/>
          <w:szCs w:val="24"/>
          <w:highlight w:val="white"/>
        </w:rPr>
        <w:t>,exist=existence)</w:t>
      </w:r>
    </w:p>
    <w:p w14:paraId="7FCDE16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184D23A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open</w:t>
      </w:r>
      <w:r w:rsidRPr="005B69EB">
        <w:rPr>
          <w:rFonts w:cs="Times New Roman"/>
          <w:color w:val="000000"/>
          <w:szCs w:val="24"/>
          <w:highlight w:val="white"/>
        </w:rPr>
        <w:t xml:space="preserve">(2,status = </w:t>
      </w:r>
      <w:r w:rsidRPr="005B69EB">
        <w:rPr>
          <w:rFonts w:cs="Times New Roman"/>
          <w:color w:val="A31515"/>
          <w:szCs w:val="24"/>
          <w:highlight w:val="white"/>
        </w:rPr>
        <w:t>"old"</w:t>
      </w:r>
      <w:r w:rsidRPr="005B69EB">
        <w:rPr>
          <w:rFonts w:cs="Times New Roman"/>
          <w:color w:val="000000"/>
          <w:szCs w:val="24"/>
          <w:highlight w:val="white"/>
        </w:rPr>
        <w:t xml:space="preserve">, file = </w:t>
      </w:r>
      <w:r w:rsidRPr="005B69EB">
        <w:rPr>
          <w:rFonts w:cs="Times New Roman"/>
          <w:color w:val="A31515"/>
          <w:szCs w:val="24"/>
          <w:highlight w:val="white"/>
        </w:rPr>
        <w:t>"Number_Density.txt"</w:t>
      </w:r>
      <w:r w:rsidRPr="005B69EB">
        <w:rPr>
          <w:rFonts w:cs="Times New Roman"/>
          <w:color w:val="000000"/>
          <w:szCs w:val="24"/>
          <w:highlight w:val="white"/>
        </w:rPr>
        <w:t>)</w:t>
      </w:r>
    </w:p>
    <w:p w14:paraId="625CB10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"(i2)"</w:t>
      </w:r>
      <w:r w:rsidRPr="005B69EB">
        <w:rPr>
          <w:rFonts w:cs="Times New Roman"/>
          <w:color w:val="000000"/>
          <w:szCs w:val="24"/>
          <w:highlight w:val="white"/>
        </w:rPr>
        <w:t>), mult</w:t>
      </w:r>
    </w:p>
    <w:p w14:paraId="190035B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"(A1)"</w:t>
      </w:r>
      <w:r w:rsidRPr="005B69EB">
        <w:rPr>
          <w:rFonts w:cs="Times New Roman"/>
          <w:color w:val="000000"/>
          <w:szCs w:val="24"/>
          <w:highlight w:val="white"/>
        </w:rPr>
        <w:t>), var(2)</w:t>
      </w:r>
    </w:p>
    <w:p w14:paraId="3819244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(2,</w:t>
      </w:r>
      <w:r w:rsidRPr="005B69EB">
        <w:rPr>
          <w:rFonts w:cs="Times New Roman"/>
          <w:color w:val="A31515"/>
          <w:szCs w:val="24"/>
          <w:highlight w:val="white"/>
        </w:rPr>
        <w:t>"(A100)"</w:t>
      </w:r>
      <w:r w:rsidRPr="005B69EB">
        <w:rPr>
          <w:rFonts w:cs="Times New Roman"/>
          <w:color w:val="000000"/>
          <w:szCs w:val="24"/>
          <w:highlight w:val="white"/>
        </w:rPr>
        <w:t>), funstr(2)</w:t>
      </w:r>
    </w:p>
    <w:p w14:paraId="3791116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35682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(mult &lt; 1 .OR. mult &gt; 50) </w:t>
      </w:r>
      <w:r w:rsidRPr="005B69EB">
        <w:rPr>
          <w:rFonts w:cs="Times New Roman"/>
          <w:color w:val="008000"/>
          <w:szCs w:val="24"/>
          <w:highlight w:val="white"/>
        </w:rPr>
        <w:t>! Validate multiplier entry</w:t>
      </w:r>
    </w:p>
    <w:p w14:paraId="38E4C4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"Number_Density.txt" contains an invalid multiplier constant entry.'</w:t>
      </w:r>
    </w:p>
    <w:p w14:paraId="3B4598D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Enter a sampling multiplier as an integer (max 50) greater than 0'</w:t>
      </w:r>
    </w:p>
    <w:p w14:paraId="7804F19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mult</w:t>
      </w:r>
    </w:p>
    <w:p w14:paraId="70B5930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00D798D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Parse and compile the function</w:t>
      </w:r>
    </w:p>
    <w:p w14:paraId="6A103E3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Call</w:t>
      </w:r>
      <w:r w:rsidRPr="005B69EB">
        <w:rPr>
          <w:rFonts w:cs="Times New Roman"/>
          <w:color w:val="000000"/>
          <w:szCs w:val="24"/>
          <w:highlight w:val="white"/>
        </w:rPr>
        <w:t xml:space="preserve"> parsef(2, funstr(2), var)</w:t>
      </w:r>
    </w:p>
    <w:p w14:paraId="0C2F74F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(2)</w:t>
      </w:r>
    </w:p>
    <w:p w14:paraId="13A7C4E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2639DE8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151BEB7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B2514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validate number of defect types</w:t>
      </w:r>
    </w:p>
    <w:p w14:paraId="087F8FD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(d_a &lt; 1) </w:t>
      </w:r>
    </w:p>
    <w:p w14:paraId="20BEFA6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How many defect sizes do you wish to use?'</w:t>
      </w:r>
    </w:p>
    <w:p w14:paraId="599961E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d_a            </w:t>
      </w:r>
    </w:p>
    <w:p w14:paraId="6C4E2AB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The program will skip twich the number of lines in the file as the value you'</w:t>
      </w:r>
    </w:p>
    <w:p w14:paraId="0DC8BC9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entered above. If your file structure causes this to be a problem press "1" below'</w:t>
      </w:r>
    </w:p>
    <w:p w14:paraId="68F7C31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Any other key simply continues'</w:t>
      </w:r>
    </w:p>
    <w:p w14:paraId="0404728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39AB1DE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1) </w:t>
      </w:r>
      <w:r w:rsidRPr="005B69EB">
        <w:rPr>
          <w:rFonts w:cs="Times New Roman"/>
          <w:color w:val="0000FF"/>
          <w:szCs w:val="24"/>
          <w:highlight w:val="white"/>
        </w:rPr>
        <w:t>stop</w:t>
      </w:r>
    </w:p>
    <w:p w14:paraId="74A6235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24A6C24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2C7914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C0EE81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((Detail == 1) .AND. (d_a &gt; 1)) </w:t>
      </w:r>
      <w:r w:rsidRPr="005B69EB">
        <w:rPr>
          <w:rFonts w:cs="Times New Roman"/>
          <w:color w:val="0000FF"/>
          <w:szCs w:val="24"/>
          <w:highlight w:val="white"/>
        </w:rPr>
        <w:t>Then</w:t>
      </w:r>
    </w:p>
    <w:p w14:paraId="22EA659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the first model does not have the capability to analyze multiple defects'</w:t>
      </w:r>
    </w:p>
    <w:p w14:paraId="1548244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sizes. A weighted average diameter will be used for this analysis'</w:t>
      </w:r>
    </w:p>
    <w:p w14:paraId="0BA48A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254527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7EC220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allocate diameter array and read diameter values</w:t>
      </w:r>
    </w:p>
    <w:p w14:paraId="78E14F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Allocate</w:t>
      </w:r>
      <w:r w:rsidRPr="005B69EB">
        <w:rPr>
          <w:rFonts w:cs="Times New Roman"/>
          <w:color w:val="000000"/>
          <w:szCs w:val="24"/>
          <w:highlight w:val="white"/>
        </w:rPr>
        <w:t>(d(1:d_a,1:2))</w:t>
      </w:r>
    </w:p>
    <w:p w14:paraId="76B3410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w:t>
      </w:r>
      <w:r w:rsidRPr="005B69EB">
        <w:rPr>
          <w:rFonts w:cs="Times New Roman"/>
          <w:color w:val="0000FF"/>
          <w:szCs w:val="24"/>
          <w:highlight w:val="white"/>
        </w:rPr>
        <w:t>Not</w:t>
      </w:r>
      <w:r w:rsidRPr="005B69EB">
        <w:rPr>
          <w:rFonts w:cs="Times New Roman"/>
          <w:color w:val="000000"/>
          <w:szCs w:val="24"/>
          <w:highlight w:val="white"/>
        </w:rPr>
        <w:t xml:space="preserve">(invalid)) </w:t>
      </w:r>
      <w:r w:rsidRPr="005B69EB">
        <w:rPr>
          <w:rFonts w:cs="Times New Roman"/>
          <w:color w:val="0000FF"/>
          <w:szCs w:val="24"/>
          <w:highlight w:val="white"/>
        </w:rPr>
        <w:t>Then</w:t>
      </w:r>
      <w:r w:rsidRPr="005B69EB">
        <w:rPr>
          <w:rFonts w:cs="Times New Roman"/>
          <w:color w:val="000000"/>
          <w:szCs w:val="24"/>
          <w:highlight w:val="white"/>
        </w:rPr>
        <w:t xml:space="preserve">         </w:t>
      </w:r>
    </w:p>
    <w:p w14:paraId="55D39D6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"Dis"</w:t>
      </w:r>
      <w:r w:rsidRPr="005B69EB">
        <w:rPr>
          <w:rFonts w:cs="Times New Roman"/>
          <w:color w:val="000000"/>
          <w:szCs w:val="24"/>
          <w:highlight w:val="white"/>
        </w:rPr>
        <w:t xml:space="preserve">) </w:t>
      </w:r>
      <w:r w:rsidRPr="005B69EB">
        <w:rPr>
          <w:rFonts w:cs="Times New Roman"/>
          <w:color w:val="0000FF"/>
          <w:szCs w:val="24"/>
          <w:highlight w:val="white"/>
        </w:rPr>
        <w:t>Then</w:t>
      </w:r>
      <w:r w:rsidRPr="005B69EB">
        <w:rPr>
          <w:rFonts w:cs="Times New Roman"/>
          <w:color w:val="000000"/>
          <w:szCs w:val="24"/>
          <w:highlight w:val="white"/>
        </w:rPr>
        <w:t xml:space="preserve"> </w:t>
      </w:r>
      <w:r w:rsidRPr="005B69EB">
        <w:rPr>
          <w:rFonts w:cs="Times New Roman"/>
          <w:color w:val="008000"/>
          <w:szCs w:val="24"/>
          <w:highlight w:val="white"/>
        </w:rPr>
        <w:t>! For discrete diameters</w:t>
      </w:r>
    </w:p>
    <w:p w14:paraId="324AB1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j = 1, d_a, 1</w:t>
      </w:r>
    </w:p>
    <w:p w14:paraId="768ADB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 d(j,1)</w:t>
      </w:r>
    </w:p>
    <w:p w14:paraId="4806019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 d(j,2)</w:t>
      </w:r>
    </w:p>
    <w:p w14:paraId="2978E8E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1E8B01D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 sdev_d </w:t>
      </w:r>
      <w:r w:rsidRPr="005B69EB">
        <w:rPr>
          <w:rFonts w:cs="Times New Roman"/>
          <w:color w:val="008000"/>
          <w:szCs w:val="24"/>
          <w:highlight w:val="white"/>
        </w:rPr>
        <w:t>! Read in standard deviation used for Gaussian distribution</w:t>
      </w:r>
    </w:p>
    <w:p w14:paraId="55D16EF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r w:rsidRPr="005B69EB">
        <w:rPr>
          <w:rFonts w:cs="Times New Roman"/>
          <w:color w:val="000000"/>
          <w:szCs w:val="24"/>
          <w:highlight w:val="white"/>
        </w:rPr>
        <w:t xml:space="preserve"> </w:t>
      </w:r>
      <w:r w:rsidRPr="005B69EB">
        <w:rPr>
          <w:rFonts w:cs="Times New Roman"/>
          <w:color w:val="008000"/>
          <w:szCs w:val="24"/>
          <w:highlight w:val="white"/>
        </w:rPr>
        <w:t>! For PDF of diameters skip 2 diameter entry lines</w:t>
      </w:r>
    </w:p>
    <w:p w14:paraId="5E9BC55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w:t>
      </w:r>
      <w:r w:rsidRPr="005B69EB">
        <w:rPr>
          <w:rFonts w:cs="Times New Roman"/>
          <w:color w:val="000000"/>
          <w:szCs w:val="24"/>
          <w:highlight w:val="white"/>
        </w:rPr>
        <w:t xml:space="preserve">)        </w:t>
      </w:r>
    </w:p>
    <w:p w14:paraId="18EF586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r w:rsidRPr="005B69EB">
        <w:rPr>
          <w:rFonts w:cs="Times New Roman"/>
          <w:color w:val="000000"/>
          <w:szCs w:val="24"/>
          <w:highlight w:val="white"/>
        </w:rPr>
        <w:t xml:space="preserve">            </w:t>
      </w:r>
    </w:p>
    <w:p w14:paraId="311E41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70CA6BC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"Dis"</w:t>
      </w:r>
      <w:r w:rsidRPr="005B69EB">
        <w:rPr>
          <w:rFonts w:cs="Times New Roman"/>
          <w:color w:val="000000"/>
          <w:szCs w:val="24"/>
          <w:highlight w:val="white"/>
        </w:rPr>
        <w:t xml:space="preserve">) </w:t>
      </w:r>
      <w:r w:rsidRPr="005B69EB">
        <w:rPr>
          <w:rFonts w:cs="Times New Roman"/>
          <w:color w:val="0000FF"/>
          <w:szCs w:val="24"/>
          <w:highlight w:val="white"/>
        </w:rPr>
        <w:t>Then</w:t>
      </w:r>
    </w:p>
    <w:p w14:paraId="20959AA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j = 1, d_a, 1</w:t>
      </w:r>
    </w:p>
    <w:p w14:paraId="265A6E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"Dis"</w:t>
      </w:r>
      <w:r w:rsidRPr="005B69EB">
        <w:rPr>
          <w:rFonts w:cs="Times New Roman"/>
          <w:color w:val="000000"/>
          <w:szCs w:val="24"/>
          <w:highlight w:val="white"/>
        </w:rPr>
        <w:t xml:space="preserve">) </w:t>
      </w:r>
      <w:r w:rsidRPr="005B69EB">
        <w:rPr>
          <w:rFonts w:cs="Times New Roman"/>
          <w:color w:val="0000FF"/>
          <w:szCs w:val="24"/>
          <w:highlight w:val="white"/>
        </w:rPr>
        <w:t>Then</w:t>
      </w:r>
      <w:r w:rsidRPr="005B69EB">
        <w:rPr>
          <w:rFonts w:cs="Times New Roman"/>
          <w:color w:val="000000"/>
          <w:szCs w:val="24"/>
          <w:highlight w:val="white"/>
        </w:rPr>
        <w:t xml:space="preserve"> </w:t>
      </w:r>
      <w:r w:rsidRPr="005B69EB">
        <w:rPr>
          <w:rFonts w:cs="Times New Roman"/>
          <w:color w:val="008000"/>
          <w:szCs w:val="24"/>
          <w:highlight w:val="white"/>
        </w:rPr>
        <w:t>! For discrete diameters</w:t>
      </w:r>
    </w:p>
    <w:p w14:paraId="764A43A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What is diameter number'</w:t>
      </w:r>
    </w:p>
    <w:p w14:paraId="1A13310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d(j,1)</w:t>
      </w:r>
    </w:p>
    <w:p w14:paraId="6D4C595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What is the corresponding probability?'</w:t>
      </w:r>
    </w:p>
    <w:p w14:paraId="250B63B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d(j,2)                    </w:t>
      </w:r>
    </w:p>
    <w:p w14:paraId="40FD8E3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A46B8C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w:t>
      </w:r>
      <w:r w:rsidRPr="005B69EB">
        <w:rPr>
          <w:rFonts w:cs="Times New Roman"/>
          <w:color w:val="A31515"/>
          <w:szCs w:val="24"/>
          <w:highlight w:val="white"/>
        </w:rPr>
        <w:t>"(//)"</w:t>
      </w:r>
      <w:r w:rsidRPr="005B69EB">
        <w:rPr>
          <w:rFonts w:cs="Times New Roman"/>
          <w:color w:val="000000"/>
          <w:szCs w:val="24"/>
          <w:highlight w:val="white"/>
        </w:rPr>
        <w:t xml:space="preserve">) </w:t>
      </w:r>
      <w:r w:rsidRPr="005B69EB">
        <w:rPr>
          <w:rFonts w:cs="Times New Roman"/>
          <w:color w:val="008000"/>
          <w:szCs w:val="24"/>
          <w:highlight w:val="white"/>
        </w:rPr>
        <w:t>! Skip two lines in the input file for each defect size since they are all considered invalid</w:t>
      </w:r>
    </w:p>
    <w:p w14:paraId="662BF62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r w:rsidRPr="005B69EB">
        <w:rPr>
          <w:rFonts w:cs="Times New Roman"/>
          <w:color w:val="000000"/>
          <w:szCs w:val="24"/>
          <w:highlight w:val="white"/>
        </w:rPr>
        <w:t xml:space="preserve"> </w:t>
      </w:r>
    </w:p>
    <w:p w14:paraId="3F8FD93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"(f5.3)"</w:t>
      </w:r>
      <w:r w:rsidRPr="005B69EB">
        <w:rPr>
          <w:rFonts w:cs="Times New Roman"/>
          <w:color w:val="000000"/>
          <w:szCs w:val="24"/>
          <w:highlight w:val="white"/>
        </w:rPr>
        <w:t xml:space="preserve">), sdev_d </w:t>
      </w:r>
      <w:r w:rsidRPr="005B69EB">
        <w:rPr>
          <w:rFonts w:cs="Times New Roman"/>
          <w:color w:val="008000"/>
          <w:szCs w:val="24"/>
          <w:highlight w:val="white"/>
        </w:rPr>
        <w:t>! read in standard deviation used for gaussian distribution</w:t>
      </w:r>
    </w:p>
    <w:p w14:paraId="0C8BF32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6FFC34D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 </w:t>
      </w:r>
      <w:r w:rsidRPr="005B69EB">
        <w:rPr>
          <w:rFonts w:cs="Times New Roman"/>
          <w:color w:val="A31515"/>
          <w:szCs w:val="24"/>
          <w:highlight w:val="white"/>
        </w:rPr>
        <w:t>"(///)"</w:t>
      </w:r>
      <w:r w:rsidRPr="005B69EB">
        <w:rPr>
          <w:rFonts w:cs="Times New Roman"/>
          <w:color w:val="000000"/>
          <w:szCs w:val="24"/>
          <w:highlight w:val="white"/>
        </w:rPr>
        <w:t xml:space="preserve">) </w:t>
      </w:r>
      <w:r w:rsidRPr="005B69EB">
        <w:rPr>
          <w:rFonts w:cs="Times New Roman"/>
          <w:color w:val="008000"/>
          <w:szCs w:val="24"/>
          <w:highlight w:val="white"/>
        </w:rPr>
        <w:t>! skip three lines in the program since these are irrelevant</w:t>
      </w:r>
    </w:p>
    <w:p w14:paraId="39854C1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9C4082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0079DA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DC1010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Get overlap accuracy parameter determination</w:t>
      </w:r>
    </w:p>
    <w:p w14:paraId="5052164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w:t>
      </w:r>
      <w:r w:rsidRPr="005B69EB">
        <w:rPr>
          <w:rFonts w:cs="Times New Roman"/>
          <w:color w:val="A31515"/>
          <w:szCs w:val="24"/>
          <w:highlight w:val="white"/>
        </w:rPr>
        <w:t>"(A1)"</w:t>
      </w:r>
      <w:r w:rsidRPr="005B69EB">
        <w:rPr>
          <w:rFonts w:cs="Times New Roman"/>
          <w:color w:val="000000"/>
          <w:szCs w:val="24"/>
          <w:highlight w:val="white"/>
        </w:rPr>
        <w:t>), choice1</w:t>
      </w:r>
    </w:p>
    <w:p w14:paraId="782E97A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.AND. choice1 /= </w:t>
      </w:r>
      <w:r w:rsidRPr="005B69EB">
        <w:rPr>
          <w:rFonts w:cs="Times New Roman"/>
          <w:color w:val="A31515"/>
          <w:szCs w:val="24"/>
          <w:highlight w:val="white"/>
        </w:rPr>
        <w:t>"N"</w:t>
      </w:r>
      <w:r w:rsidRPr="005B69EB">
        <w:rPr>
          <w:rFonts w:cs="Times New Roman"/>
          <w:color w:val="000000"/>
          <w:szCs w:val="24"/>
          <w:highlight w:val="white"/>
        </w:rPr>
        <w:t>)</w:t>
      </w:r>
    </w:p>
    <w:p w14:paraId="2E7DFD4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error. Please enter "Y" or "N" for'</w:t>
      </w:r>
    </w:p>
    <w:p w14:paraId="326950A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overlap accuracy determination'</w:t>
      </w:r>
    </w:p>
    <w:p w14:paraId="0D47C65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choice1</w:t>
      </w:r>
    </w:p>
    <w:p w14:paraId="159025B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56037C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set "fast" value based on entry</w:t>
      </w:r>
    </w:p>
    <w:p w14:paraId="5ECC1BF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w:t>
      </w:r>
      <w:r w:rsidRPr="005B69EB">
        <w:rPr>
          <w:rFonts w:cs="Times New Roman"/>
          <w:color w:val="0000FF"/>
          <w:szCs w:val="24"/>
          <w:highlight w:val="white"/>
        </w:rPr>
        <w:t>Then</w:t>
      </w:r>
    </w:p>
    <w:p w14:paraId="575A521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fast = .true.</w:t>
      </w:r>
    </w:p>
    <w:p w14:paraId="3F0BF1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482A8DF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fast = .false.</w:t>
      </w:r>
    </w:p>
    <w:p w14:paraId="2395BA5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21B560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2DBF447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Determine if more than 1 mesh should be made</w:t>
      </w:r>
    </w:p>
    <w:p w14:paraId="1DB397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w:t>
      </w:r>
      <w:r w:rsidRPr="005B69EB">
        <w:rPr>
          <w:rFonts w:cs="Times New Roman"/>
          <w:color w:val="A31515"/>
          <w:szCs w:val="24"/>
          <w:highlight w:val="white"/>
        </w:rPr>
        <w:t>"(A1)"</w:t>
      </w:r>
      <w:r w:rsidRPr="005B69EB">
        <w:rPr>
          <w:rFonts w:cs="Times New Roman"/>
          <w:color w:val="000000"/>
          <w:szCs w:val="24"/>
          <w:highlight w:val="white"/>
        </w:rPr>
        <w:t>), choice1</w:t>
      </w:r>
    </w:p>
    <w:p w14:paraId="0DCF868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.AND. choice1 /= </w:t>
      </w:r>
      <w:r w:rsidRPr="005B69EB">
        <w:rPr>
          <w:rFonts w:cs="Times New Roman"/>
          <w:color w:val="A31515"/>
          <w:szCs w:val="24"/>
          <w:highlight w:val="white"/>
        </w:rPr>
        <w:t>"N"</w:t>
      </w:r>
      <w:r w:rsidRPr="005B69EB">
        <w:rPr>
          <w:rFonts w:cs="Times New Roman"/>
          <w:color w:val="000000"/>
          <w:szCs w:val="24"/>
          <w:highlight w:val="white"/>
        </w:rPr>
        <w:t>)</w:t>
      </w:r>
    </w:p>
    <w:p w14:paraId="6D6863A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error. Please enter "Y" or "N" for'</w:t>
      </w:r>
    </w:p>
    <w:p w14:paraId="58C3AE2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overlap accuracy determination'</w:t>
      </w:r>
    </w:p>
    <w:p w14:paraId="65FCAF5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choice1</w:t>
      </w:r>
    </w:p>
    <w:p w14:paraId="29E0482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1C3D7B1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set "fast" value based on entry</w:t>
      </w:r>
    </w:p>
    <w:p w14:paraId="7DA87A5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 == </w:t>
      </w:r>
      <w:r w:rsidRPr="005B69EB">
        <w:rPr>
          <w:rFonts w:cs="Times New Roman"/>
          <w:color w:val="A31515"/>
          <w:szCs w:val="24"/>
          <w:highlight w:val="white"/>
        </w:rPr>
        <w:t>"Y"</w:t>
      </w:r>
      <w:r w:rsidRPr="005B69EB">
        <w:rPr>
          <w:rFonts w:cs="Times New Roman"/>
          <w:color w:val="000000"/>
          <w:szCs w:val="24"/>
          <w:highlight w:val="white"/>
        </w:rPr>
        <w:t xml:space="preserve">) </w:t>
      </w:r>
      <w:r w:rsidRPr="005B69EB">
        <w:rPr>
          <w:rFonts w:cs="Times New Roman"/>
          <w:color w:val="0000FF"/>
          <w:szCs w:val="24"/>
          <w:highlight w:val="white"/>
        </w:rPr>
        <w:t>Then</w:t>
      </w:r>
    </w:p>
    <w:p w14:paraId="436A835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Mesh1 = .true.</w:t>
      </w:r>
    </w:p>
    <w:p w14:paraId="683EA1A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45CCBB8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Mesh1 = .false.</w:t>
      </w:r>
    </w:p>
    <w:p w14:paraId="5A43939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6D820EB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17BCD9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Determine what progress type to display</w:t>
      </w:r>
    </w:p>
    <w:p w14:paraId="758BC3F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w:t>
      </w:r>
      <w:r w:rsidRPr="005B69EB">
        <w:rPr>
          <w:rFonts w:cs="Times New Roman"/>
          <w:color w:val="A31515"/>
          <w:szCs w:val="24"/>
          <w:highlight w:val="white"/>
        </w:rPr>
        <w:t>"(A1)"</w:t>
      </w:r>
      <w:r w:rsidRPr="005B69EB">
        <w:rPr>
          <w:rFonts w:cs="Times New Roman"/>
          <w:color w:val="000000"/>
          <w:szCs w:val="24"/>
          <w:highlight w:val="white"/>
        </w:rPr>
        <w:t>), choice1</w:t>
      </w:r>
    </w:p>
    <w:p w14:paraId="0DEADDD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.AND. choice1 /= </w:t>
      </w:r>
      <w:r w:rsidRPr="005B69EB">
        <w:rPr>
          <w:rFonts w:cs="Times New Roman"/>
          <w:color w:val="A31515"/>
          <w:szCs w:val="24"/>
          <w:highlight w:val="white"/>
        </w:rPr>
        <w:t>"N"</w:t>
      </w:r>
      <w:r w:rsidRPr="005B69EB">
        <w:rPr>
          <w:rFonts w:cs="Times New Roman"/>
          <w:color w:val="000000"/>
          <w:szCs w:val="24"/>
          <w:highlight w:val="white"/>
        </w:rPr>
        <w:t>)</w:t>
      </w:r>
    </w:p>
    <w:p w14:paraId="064C35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error. Please enter "Y" or "N" for'</w:t>
      </w:r>
    </w:p>
    <w:p w14:paraId="34B9C18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display detail'</w:t>
      </w:r>
    </w:p>
    <w:p w14:paraId="55417A9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w:t>
      </w:r>
    </w:p>
    <w:p w14:paraId="4C09791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2277D0C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set "fast" value based on entry</w:t>
      </w:r>
    </w:p>
    <w:p w14:paraId="6990750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w:t>
      </w:r>
      <w:r w:rsidRPr="005B69EB">
        <w:rPr>
          <w:rFonts w:cs="Times New Roman"/>
          <w:color w:val="0000FF"/>
          <w:szCs w:val="24"/>
          <w:highlight w:val="white"/>
        </w:rPr>
        <w:t>Then</w:t>
      </w:r>
    </w:p>
    <w:p w14:paraId="65E72DA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det_prog = .true.</w:t>
      </w:r>
    </w:p>
    <w:p w14:paraId="70CED61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49F78D8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det_prog = .false.</w:t>
      </w:r>
    </w:p>
    <w:p w14:paraId="38FCC9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4BC0DF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4D6F97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Determine source broadening</w:t>
      </w:r>
    </w:p>
    <w:p w14:paraId="4D0329B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w:t>
      </w:r>
      <w:r w:rsidRPr="005B69EB">
        <w:rPr>
          <w:rFonts w:cs="Times New Roman"/>
          <w:color w:val="A31515"/>
          <w:szCs w:val="24"/>
          <w:highlight w:val="white"/>
        </w:rPr>
        <w:t>"(A1)"</w:t>
      </w:r>
      <w:r w:rsidRPr="005B69EB">
        <w:rPr>
          <w:rFonts w:cs="Times New Roman"/>
          <w:color w:val="000000"/>
          <w:szCs w:val="24"/>
          <w:highlight w:val="white"/>
        </w:rPr>
        <w:t>), choice1</w:t>
      </w:r>
    </w:p>
    <w:p w14:paraId="0D64105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.AND. choice1 /= </w:t>
      </w:r>
      <w:r w:rsidRPr="005B69EB">
        <w:rPr>
          <w:rFonts w:cs="Times New Roman"/>
          <w:color w:val="A31515"/>
          <w:szCs w:val="24"/>
          <w:highlight w:val="white"/>
        </w:rPr>
        <w:t>"N"</w:t>
      </w:r>
      <w:r w:rsidRPr="005B69EB">
        <w:rPr>
          <w:rFonts w:cs="Times New Roman"/>
          <w:color w:val="000000"/>
          <w:szCs w:val="24"/>
          <w:highlight w:val="white"/>
        </w:rPr>
        <w:t>)</w:t>
      </w:r>
    </w:p>
    <w:p w14:paraId="52D3E90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error. Please enter "Y" or "N" for'</w:t>
      </w:r>
    </w:p>
    <w:p w14:paraId="269F319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source broadening'</w:t>
      </w:r>
    </w:p>
    <w:p w14:paraId="443F5B3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choice1</w:t>
      </w:r>
    </w:p>
    <w:p w14:paraId="4D9ACDC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46D6319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set "fast" value based on entry</w:t>
      </w:r>
    </w:p>
    <w:p w14:paraId="2239ABA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(choice1 == </w:t>
      </w:r>
      <w:r w:rsidRPr="005B69EB">
        <w:rPr>
          <w:rFonts w:cs="Times New Roman"/>
          <w:color w:val="A31515"/>
          <w:szCs w:val="24"/>
          <w:highlight w:val="white"/>
        </w:rPr>
        <w:t>"Y"</w:t>
      </w:r>
      <w:r w:rsidRPr="005B69EB">
        <w:rPr>
          <w:rFonts w:cs="Times New Roman"/>
          <w:color w:val="000000"/>
          <w:szCs w:val="24"/>
          <w:highlight w:val="white"/>
        </w:rPr>
        <w:t xml:space="preserve">) </w:t>
      </w:r>
      <w:r w:rsidRPr="005B69EB">
        <w:rPr>
          <w:rFonts w:cs="Times New Roman"/>
          <w:color w:val="0000FF"/>
          <w:szCs w:val="24"/>
          <w:highlight w:val="white"/>
        </w:rPr>
        <w:t>Then</w:t>
      </w:r>
    </w:p>
    <w:p w14:paraId="197ADCD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s_broad = .true.</w:t>
      </w:r>
    </w:p>
    <w:p w14:paraId="19760BC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60AEA0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s_broad = .false.</w:t>
      </w:r>
    </w:p>
    <w:p w14:paraId="2652BB4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EE6B1F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if source broadening is evaluated, distribute passes over each source</w:t>
      </w:r>
    </w:p>
    <w:p w14:paraId="0346F6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(s_broad) O = O/num_sources </w:t>
      </w:r>
      <w:r w:rsidRPr="005B69EB">
        <w:rPr>
          <w:rFonts w:cs="Times New Roman"/>
          <w:color w:val="008000"/>
          <w:szCs w:val="24"/>
          <w:highlight w:val="white"/>
        </w:rPr>
        <w:t>! note: O is number of passes per history</w:t>
      </w:r>
    </w:p>
    <w:p w14:paraId="5472146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78681A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Read in value of source spacing</w:t>
      </w:r>
    </w:p>
    <w:p w14:paraId="3E299FC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 spacing</w:t>
      </w:r>
    </w:p>
    <w:p w14:paraId="5DE3EF5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(spacing &lt; 0)</w:t>
      </w:r>
    </w:p>
    <w:p w14:paraId="0C617FC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'Spacing must be greater than 0. Please re-enter.'</w:t>
      </w:r>
    </w:p>
    <w:p w14:paraId="136EA37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spacing</w:t>
      </w:r>
    </w:p>
    <w:p w14:paraId="1683023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3AF827C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D1BFC6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Determine how many files to write</w:t>
      </w:r>
    </w:p>
    <w:p w14:paraId="15AECAD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(1,</w:t>
      </w:r>
      <w:r w:rsidRPr="005B69EB">
        <w:rPr>
          <w:rFonts w:cs="Times New Roman"/>
          <w:color w:val="A31515"/>
          <w:szCs w:val="24"/>
          <w:highlight w:val="white"/>
        </w:rPr>
        <w:t>"(i1)"</w:t>
      </w:r>
      <w:r w:rsidRPr="005B69EB">
        <w:rPr>
          <w:rFonts w:cs="Times New Roman"/>
          <w:color w:val="000000"/>
          <w:szCs w:val="24"/>
          <w:highlight w:val="white"/>
        </w:rPr>
        <w:t>), i</w:t>
      </w:r>
    </w:p>
    <w:p w14:paraId="6DA8889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((i &lt; 6) .AND. (i &gt; 1)) </w:t>
      </w:r>
      <w:r w:rsidRPr="005B69EB">
        <w:rPr>
          <w:rFonts w:cs="Times New Roman"/>
          <w:color w:val="0000FF"/>
          <w:szCs w:val="24"/>
          <w:highlight w:val="white"/>
        </w:rPr>
        <w:t>Then</w:t>
      </w:r>
    </w:p>
    <w:p w14:paraId="758E38E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j=2,6,1</w:t>
      </w:r>
    </w:p>
    <w:p w14:paraId="6C2969D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w:t>
      </w:r>
      <w:r w:rsidRPr="005B69EB">
        <w:rPr>
          <w:rFonts w:cs="Times New Roman"/>
          <w:color w:val="A31515"/>
          <w:szCs w:val="24"/>
          <w:highlight w:val="white"/>
        </w:rPr>
        <w:t>"(i1)"</w:t>
      </w:r>
      <w:r w:rsidRPr="005B69EB">
        <w:rPr>
          <w:rFonts w:cs="Times New Roman"/>
          <w:color w:val="000000"/>
          <w:szCs w:val="24"/>
          <w:highlight w:val="white"/>
        </w:rPr>
        <w:t>), i</w:t>
      </w:r>
    </w:p>
    <w:p w14:paraId="0BCEC7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(i == 1) </w:t>
      </w:r>
      <w:r w:rsidRPr="005B69EB">
        <w:rPr>
          <w:rFonts w:cs="Times New Roman"/>
          <w:color w:val="0000FF"/>
          <w:szCs w:val="24"/>
          <w:highlight w:val="white"/>
        </w:rPr>
        <w:t>then</w:t>
      </w:r>
    </w:p>
    <w:p w14:paraId="16B93AD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choose_files(j) = .true.</w:t>
      </w:r>
    </w:p>
    <w:p w14:paraId="5B1310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invalid1 = .true.</w:t>
      </w:r>
    </w:p>
    <w:p w14:paraId="05688E5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17297A6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choose_files(j) = .false.</w:t>
      </w:r>
    </w:p>
    <w:p w14:paraId="2D4A3A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13AF71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r w:rsidRPr="005B69EB">
        <w:rPr>
          <w:rFonts w:cs="Times New Roman"/>
          <w:color w:val="000000"/>
          <w:szCs w:val="24"/>
          <w:highlight w:val="white"/>
        </w:rPr>
        <w:t xml:space="preserve">        </w:t>
      </w:r>
    </w:p>
    <w:p w14:paraId="4CB3BD7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2678429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((invalid) .AND. (invalid1)) </w:t>
      </w:r>
      <w:r w:rsidRPr="005B69EB">
        <w:rPr>
          <w:rFonts w:cs="Times New Roman"/>
          <w:color w:val="0000FF"/>
          <w:szCs w:val="24"/>
          <w:highlight w:val="white"/>
        </w:rPr>
        <w:t>Then</w:t>
      </w:r>
    </w:p>
    <w:p w14:paraId="6E9E815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following files will be printed following the program termination:'</w:t>
      </w:r>
    </w:p>
    <w:p w14:paraId="51D446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"Results.txt"'</w:t>
      </w:r>
    </w:p>
    <w:p w14:paraId="579D19E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(choose_files(2))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"Channel_Plot.txt"'</w:t>
      </w:r>
    </w:p>
    <w:p w14:paraId="40F7C03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(choose_files(3))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"Dislocation_Track.txt"'</w:t>
      </w:r>
    </w:p>
    <w:p w14:paraId="7B96874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(choose_files(4))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"Core_Results.txt"'</w:t>
      </w:r>
    </w:p>
    <w:p w14:paraId="58D1761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(choose_files(5))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"Dislocation_Kinetics.txt"'</w:t>
      </w:r>
    </w:p>
    <w:p w14:paraId="76ABC6B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(choose_files(6))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"Interaction_Point.txt"'</w:t>
      </w:r>
    </w:p>
    <w:p w14:paraId="36F23D9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(invalid) </w:t>
      </w:r>
      <w:r w:rsidRPr="005B69EB">
        <w:rPr>
          <w:rFonts w:cs="Times New Roman"/>
          <w:color w:val="0000FF"/>
          <w:szCs w:val="24"/>
          <w:highlight w:val="white"/>
        </w:rPr>
        <w:t>Then</w:t>
      </w:r>
    </w:p>
    <w:p w14:paraId="063149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Only "Results.txt" will be printed of the possible files'</w:t>
      </w:r>
    </w:p>
    <w:p w14:paraId="2BDCD10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(invalid1) </w:t>
      </w:r>
      <w:r w:rsidRPr="005B69EB">
        <w:rPr>
          <w:rFonts w:cs="Times New Roman"/>
          <w:color w:val="0000FF"/>
          <w:szCs w:val="24"/>
          <w:highlight w:val="white"/>
        </w:rPr>
        <w:t>Then</w:t>
      </w:r>
    </w:p>
    <w:p w14:paraId="514C794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All output files will be written at the end of this analysis'</w:t>
      </w:r>
    </w:p>
    <w:p w14:paraId="7DD549F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7A82A8B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.false.</w:t>
      </w:r>
    </w:p>
    <w:p w14:paraId="01908D8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(i &lt;= 1) </w:t>
      </w:r>
      <w:r w:rsidRPr="005B69EB">
        <w:rPr>
          <w:rFonts w:cs="Times New Roman"/>
          <w:color w:val="0000FF"/>
          <w:szCs w:val="24"/>
          <w:highlight w:val="white"/>
        </w:rPr>
        <w:t>Then</w:t>
      </w:r>
    </w:p>
    <w:p w14:paraId="2191CA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Only "Results.txt" will be printed of the possible files'</w:t>
      </w:r>
    </w:p>
    <w:p w14:paraId="71168B5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choose_files(2:6) = .false.</w:t>
      </w:r>
    </w:p>
    <w:p w14:paraId="08ECE86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039BAA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All output files will be written at the end of this analysis'</w:t>
      </w:r>
    </w:p>
    <w:p w14:paraId="05D6B1C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choose_files = .true.</w:t>
      </w:r>
    </w:p>
    <w:p w14:paraId="186DD9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92ED0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xml:space="preserve">! Validate rest of data           </w:t>
      </w:r>
    </w:p>
    <w:p w14:paraId="23F43ED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6C1C5D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(c &lt;= 0) </w:t>
      </w:r>
    </w:p>
    <w:p w14:paraId="17487B0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grain size'</w:t>
      </w:r>
    </w:p>
    <w:p w14:paraId="52A4ED3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read</w:t>
      </w:r>
      <w:r w:rsidRPr="005B69EB">
        <w:rPr>
          <w:rFonts w:cs="Times New Roman"/>
          <w:color w:val="000000"/>
          <w:szCs w:val="24"/>
          <w:highlight w:val="white"/>
        </w:rPr>
        <w:t xml:space="preserve"> *, c</w:t>
      </w:r>
    </w:p>
    <w:p w14:paraId="1C2C8AB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73D1F8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593DE42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666AE2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(b &lt; 250)</w:t>
      </w:r>
    </w:p>
    <w:p w14:paraId="1C34871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height of the simulation box'</w:t>
      </w:r>
    </w:p>
    <w:p w14:paraId="262EF3D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smallest allowed height is 250 nm'</w:t>
      </w:r>
    </w:p>
    <w:p w14:paraId="724D565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b</w:t>
      </w:r>
    </w:p>
    <w:p w14:paraId="1BF5721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322792C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3336F11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DCC423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((num_density &lt; 10**21.0) .OR. (num_density &gt; 10**26.0))</w:t>
      </w:r>
    </w:p>
    <w:p w14:paraId="00162F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defect number density(m^-3)'</w:t>
      </w:r>
    </w:p>
    <w:p w14:paraId="6E29E9D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NOTE: densities below 10^21 and above 10^26 are not allowed as the program cannot accurately simulate this information'</w:t>
      </w:r>
    </w:p>
    <w:p w14:paraId="58FCC5D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num_density</w:t>
      </w:r>
    </w:p>
    <w:p w14:paraId="743F47A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3AAC135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766E528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0162180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(O &lt;= 0) </w:t>
      </w:r>
    </w:p>
    <w:p w14:paraId="2B3FD97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number of dislocation passes'</w:t>
      </w:r>
    </w:p>
    <w:p w14:paraId="4B86BB2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O</w:t>
      </w:r>
    </w:p>
    <w:p w14:paraId="0AC644A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7344CA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3126132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CB903C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(N &lt; 0) </w:t>
      </w:r>
    </w:p>
    <w:p w14:paraId="00D1B50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number of histories as a power of 10'</w:t>
      </w:r>
    </w:p>
    <w:p w14:paraId="081A333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N</w:t>
      </w:r>
    </w:p>
    <w:p w14:paraId="702CB4B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7E1E3BC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End Do</w:t>
      </w:r>
    </w:p>
    <w:p w14:paraId="68E8B2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421433D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((increment &lt;= 0) .OR. (increment &gt;= 50)) </w:t>
      </w:r>
      <w:r w:rsidRPr="005B69EB">
        <w:rPr>
          <w:rFonts w:cs="Times New Roman"/>
          <w:color w:val="0000FF"/>
          <w:szCs w:val="24"/>
          <w:highlight w:val="white"/>
        </w:rPr>
        <w:t>Then</w:t>
      </w:r>
    </w:p>
    <w:p w14:paraId="1C165F9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Increment value out of bounds. Increment set to 1%'</w:t>
      </w:r>
    </w:p>
    <w:p w14:paraId="215D96B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Increment may not exceed 50 or be less than 0'</w:t>
      </w:r>
    </w:p>
    <w:p w14:paraId="1E6CD9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increment = 1.0</w:t>
      </w:r>
    </w:p>
    <w:p w14:paraId="50CED1D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2955C97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B1F1E0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(auto_repeat &lt; 0) </w:t>
      </w:r>
    </w:p>
    <w:p w14:paraId="53CF715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Re-enter the number of runs this program will perform'</w:t>
      </w:r>
    </w:p>
    <w:p w14:paraId="583C1A6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auto_repeat</w:t>
      </w:r>
    </w:p>
    <w:p w14:paraId="14CDCEA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367E23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20176F6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E18986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w:t>
      </w:r>
      <w:r w:rsidRPr="005B69EB">
        <w:rPr>
          <w:rFonts w:cs="Times New Roman"/>
          <w:color w:val="0000FF"/>
          <w:szCs w:val="24"/>
          <w:highlight w:val="white"/>
        </w:rPr>
        <w:t>While</w:t>
      </w:r>
      <w:r w:rsidRPr="005B69EB">
        <w:rPr>
          <w:rFonts w:cs="Times New Roman"/>
          <w:color w:val="000000"/>
          <w:szCs w:val="24"/>
          <w:highlight w:val="white"/>
        </w:rPr>
        <w:t xml:space="preserve"> ((repeat_var /= </w:t>
      </w:r>
      <w:r w:rsidRPr="005B69EB">
        <w:rPr>
          <w:rFonts w:cs="Times New Roman"/>
          <w:color w:val="A31515"/>
          <w:szCs w:val="24"/>
          <w:highlight w:val="white"/>
        </w:rPr>
        <w:t>"d"</w:t>
      </w:r>
      <w:r w:rsidRPr="005B69EB">
        <w:rPr>
          <w:rFonts w:cs="Times New Roman"/>
          <w:color w:val="000000"/>
          <w:szCs w:val="24"/>
          <w:highlight w:val="white"/>
        </w:rPr>
        <w:t xml:space="preserve">) .AND. (repeat_var /= </w:t>
      </w:r>
      <w:r w:rsidRPr="005B69EB">
        <w:rPr>
          <w:rFonts w:cs="Times New Roman"/>
          <w:color w:val="A31515"/>
          <w:szCs w:val="24"/>
          <w:highlight w:val="white"/>
        </w:rPr>
        <w:t>"N"</w:t>
      </w:r>
      <w:r w:rsidRPr="005B69EB">
        <w:rPr>
          <w:rFonts w:cs="Times New Roman"/>
          <w:color w:val="000000"/>
          <w:szCs w:val="24"/>
          <w:highlight w:val="white"/>
        </w:rPr>
        <w:t>))</w:t>
      </w:r>
    </w:p>
    <w:p w14:paraId="509BA22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file contains an invalid entry. Which variable should be repeated (d or N)'</w:t>
      </w:r>
    </w:p>
    <w:p w14:paraId="7DA879D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 repeat_var</w:t>
      </w:r>
    </w:p>
    <w:p w14:paraId="435859B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invalid = .True.</w:t>
      </w:r>
    </w:p>
    <w:p w14:paraId="2F75DAE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575BB69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Display input file for reference during run</w:t>
      </w:r>
    </w:p>
    <w:p w14:paraId="7477D3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rewind</w:t>
      </w:r>
      <w:r w:rsidRPr="005B69EB">
        <w:rPr>
          <w:rFonts w:cs="Times New Roman"/>
          <w:color w:val="000000"/>
          <w:szCs w:val="24"/>
          <w:highlight w:val="white"/>
        </w:rPr>
        <w:t>(1)</w:t>
      </w:r>
    </w:p>
    <w:p w14:paraId="33E7CB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5E76AF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w:t>
      </w:r>
      <w:r w:rsidRPr="005B69EB">
        <w:rPr>
          <w:rFonts w:cs="Times New Roman"/>
          <w:color w:val="0000FF"/>
          <w:szCs w:val="24"/>
          <w:highlight w:val="white"/>
        </w:rPr>
        <w:t>Not</w:t>
      </w:r>
      <w:r w:rsidRPr="005B69EB">
        <w:rPr>
          <w:rFonts w:cs="Times New Roman"/>
          <w:color w:val="000000"/>
          <w:szCs w:val="24"/>
          <w:highlight w:val="white"/>
        </w:rPr>
        <w:t xml:space="preserve">(invalid)) </w:t>
      </w:r>
      <w:r w:rsidRPr="005B69EB">
        <w:rPr>
          <w:rFonts w:cs="Times New Roman"/>
          <w:color w:val="0000FF"/>
          <w:szCs w:val="24"/>
          <w:highlight w:val="white"/>
        </w:rPr>
        <w:t>Then</w:t>
      </w:r>
    </w:p>
    <w:p w14:paraId="0A26D02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Parameters for this run are as follows:'</w:t>
      </w:r>
      <w:r w:rsidRPr="005B69EB">
        <w:rPr>
          <w:rFonts w:cs="Times New Roman"/>
          <w:color w:val="000000"/>
          <w:szCs w:val="24"/>
          <w:highlight w:val="white"/>
        </w:rPr>
        <w:t xml:space="preserve"> </w:t>
      </w:r>
    </w:p>
    <w:p w14:paraId="0E0D46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i = 1, 29+2*d_a, 1</w:t>
      </w:r>
    </w:p>
    <w:p w14:paraId="2E5A969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read</w:t>
      </w:r>
      <w:r w:rsidRPr="005B69EB">
        <w:rPr>
          <w:rFonts w:cs="Times New Roman"/>
          <w:color w:val="000000"/>
          <w:szCs w:val="24"/>
          <w:highlight w:val="white"/>
        </w:rPr>
        <w:t xml:space="preserve"> (1,fmt=</w:t>
      </w:r>
      <w:r w:rsidRPr="005B69EB">
        <w:rPr>
          <w:rFonts w:cs="Times New Roman"/>
          <w:color w:val="A31515"/>
          <w:szCs w:val="24"/>
          <w:highlight w:val="white"/>
        </w:rPr>
        <w:t>"(A75)"</w:t>
      </w:r>
      <w:r w:rsidRPr="005B69EB">
        <w:rPr>
          <w:rFonts w:cs="Times New Roman"/>
          <w:color w:val="000000"/>
          <w:szCs w:val="24"/>
          <w:highlight w:val="white"/>
        </w:rPr>
        <w:t>), variable</w:t>
      </w:r>
    </w:p>
    <w:p w14:paraId="64507A2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variable</w:t>
      </w:r>
    </w:p>
    <w:p w14:paraId="7E6BB6D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0552FDB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5BDB858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Data file not printed. Entries in the file were found to be erroneous'</w:t>
      </w:r>
    </w:p>
    <w:p w14:paraId="0F9E938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consult the Results_---.txt file at the end of the run if unsure of the data read-in'</w:t>
      </w:r>
    </w:p>
    <w:p w14:paraId="518DF20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or correct the data file and re-run. '</w:t>
      </w:r>
    </w:p>
    <w:p w14:paraId="4D8A4CB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4DAE94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close</w:t>
      </w:r>
      <w:r w:rsidRPr="005B69EB">
        <w:rPr>
          <w:rFonts w:cs="Times New Roman"/>
          <w:color w:val="000000"/>
          <w:szCs w:val="24"/>
          <w:highlight w:val="white"/>
        </w:rPr>
        <w:t>(1)</w:t>
      </w:r>
    </w:p>
    <w:p w14:paraId="3D83C1E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02B369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7D9B96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Validate probability entries</w:t>
      </w:r>
    </w:p>
    <w:p w14:paraId="36A9A51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(d_Type == </w:t>
      </w:r>
      <w:r w:rsidRPr="005B69EB">
        <w:rPr>
          <w:rFonts w:cs="Times New Roman"/>
          <w:color w:val="A31515"/>
          <w:szCs w:val="24"/>
          <w:highlight w:val="white"/>
        </w:rPr>
        <w:t>"Dis"</w:t>
      </w:r>
      <w:r w:rsidRPr="005B69EB">
        <w:rPr>
          <w:rFonts w:cs="Times New Roman"/>
          <w:color w:val="000000"/>
          <w:szCs w:val="24"/>
          <w:highlight w:val="white"/>
        </w:rPr>
        <w:t xml:space="preserve">) </w:t>
      </w:r>
      <w:r w:rsidRPr="005B69EB">
        <w:rPr>
          <w:rFonts w:cs="Times New Roman"/>
          <w:color w:val="0000FF"/>
          <w:szCs w:val="24"/>
          <w:highlight w:val="white"/>
        </w:rPr>
        <w:t>Then</w:t>
      </w:r>
    </w:p>
    <w:p w14:paraId="2530497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sum_prob = </w:t>
      </w:r>
      <w:r w:rsidRPr="005B69EB">
        <w:rPr>
          <w:rFonts w:cs="Times New Roman"/>
          <w:color w:val="0000FF"/>
          <w:szCs w:val="24"/>
          <w:highlight w:val="white"/>
        </w:rPr>
        <w:t>sum</w:t>
      </w:r>
      <w:r w:rsidRPr="005B69EB">
        <w:rPr>
          <w:rFonts w:cs="Times New Roman"/>
          <w:color w:val="000000"/>
          <w:szCs w:val="24"/>
          <w:highlight w:val="white"/>
        </w:rPr>
        <w:t>(d(1:d_a,2))</w:t>
      </w:r>
    </w:p>
    <w:p w14:paraId="487E29D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(sum_prob /= 1.0) </w:t>
      </w:r>
      <w:r w:rsidRPr="005B69EB">
        <w:rPr>
          <w:rFonts w:cs="Times New Roman"/>
          <w:color w:val="0000FF"/>
          <w:szCs w:val="24"/>
          <w:highlight w:val="white"/>
        </w:rPr>
        <w:t>Then</w:t>
      </w:r>
    </w:p>
    <w:p w14:paraId="2B1853B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'Note: the fractional abundances of each defect were normalized to 1.'</w:t>
      </w:r>
    </w:p>
    <w:p w14:paraId="5F50137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Check input file to make sure probabilities sum to 1.'</w:t>
      </w:r>
    </w:p>
    <w:p w14:paraId="1E082F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 The new probabilities were determined to be:'</w:t>
      </w:r>
    </w:p>
    <w:p w14:paraId="3B13F95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(d_a == 1) </w:t>
      </w:r>
      <w:r w:rsidRPr="005B69EB">
        <w:rPr>
          <w:rFonts w:cs="Times New Roman"/>
          <w:color w:val="0000FF"/>
          <w:szCs w:val="24"/>
          <w:highlight w:val="white"/>
        </w:rPr>
        <w:t>then</w:t>
      </w:r>
    </w:p>
    <w:p w14:paraId="0851CB1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d(1,2) = 1.0</w:t>
      </w:r>
    </w:p>
    <w:p w14:paraId="44E8D93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d(1,1), </w:t>
      </w:r>
      <w:r w:rsidRPr="005B69EB">
        <w:rPr>
          <w:rFonts w:cs="Times New Roman"/>
          <w:color w:val="A31515"/>
          <w:szCs w:val="24"/>
          <w:highlight w:val="white"/>
        </w:rPr>
        <w:t>'nm diameter with '</w:t>
      </w:r>
      <w:r w:rsidRPr="005B69EB">
        <w:rPr>
          <w:rFonts w:cs="Times New Roman"/>
          <w:color w:val="000000"/>
          <w:szCs w:val="24"/>
          <w:highlight w:val="white"/>
        </w:rPr>
        <w:t xml:space="preserve">, d(1,2), </w:t>
      </w:r>
      <w:r w:rsidRPr="005B69EB">
        <w:rPr>
          <w:rFonts w:cs="Times New Roman"/>
          <w:color w:val="A31515"/>
          <w:szCs w:val="24"/>
          <w:highlight w:val="white"/>
        </w:rPr>
        <w:t>'abundance'</w:t>
      </w:r>
    </w:p>
    <w:p w14:paraId="33E2051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00EA5C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j = 1, d_a, 1</w:t>
      </w:r>
    </w:p>
    <w:p w14:paraId="39DA8C5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d(j,2) = d(j,2)/sum_prob</w:t>
      </w:r>
    </w:p>
    <w:p w14:paraId="10466D6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d(j,1), </w:t>
      </w:r>
      <w:r w:rsidRPr="005B69EB">
        <w:rPr>
          <w:rFonts w:cs="Times New Roman"/>
          <w:color w:val="A31515"/>
          <w:szCs w:val="24"/>
          <w:highlight w:val="white"/>
        </w:rPr>
        <w:t>'nm diameter with '</w:t>
      </w:r>
      <w:r w:rsidRPr="005B69EB">
        <w:rPr>
          <w:rFonts w:cs="Times New Roman"/>
          <w:color w:val="000000"/>
          <w:szCs w:val="24"/>
          <w:highlight w:val="white"/>
        </w:rPr>
        <w:t xml:space="preserve">, d(j,2), </w:t>
      </w:r>
      <w:r w:rsidRPr="005B69EB">
        <w:rPr>
          <w:rFonts w:cs="Times New Roman"/>
          <w:color w:val="A31515"/>
          <w:szCs w:val="24"/>
          <w:highlight w:val="white"/>
        </w:rPr>
        <w:t>'abundance'</w:t>
      </w:r>
    </w:p>
    <w:p w14:paraId="78DFC32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3B4EE55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CC0442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703129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2BEDDC5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FF"/>
          <w:szCs w:val="24"/>
          <w:highlight w:val="white"/>
        </w:rPr>
        <w:t>End Subroutine</w:t>
      </w:r>
    </w:p>
    <w:p w14:paraId="5F2ABE22" w14:textId="77777777" w:rsidR="00BA088A" w:rsidRDefault="00BA088A" w:rsidP="00B974E1">
      <w:pPr>
        <w:spacing w:line="276" w:lineRule="auto"/>
      </w:pPr>
    </w:p>
    <w:p w14:paraId="05CD17F7" w14:textId="77777777" w:rsidR="00BA088A" w:rsidRDefault="00BA088A" w:rsidP="00B974E1">
      <w:pPr>
        <w:pStyle w:val="Heading2"/>
        <w:numPr>
          <w:ilvl w:val="0"/>
          <w:numId w:val="0"/>
        </w:numPr>
        <w:spacing w:line="276" w:lineRule="auto"/>
        <w:ind w:left="576"/>
      </w:pPr>
      <w:bookmarkStart w:id="187" w:name="_Ref472519858"/>
      <w:bookmarkStart w:id="188" w:name="_Toc489251718"/>
      <w:r>
        <w:lastRenderedPageBreak/>
        <w:t>B.9 Least_squares Subroutine</w:t>
      </w:r>
      <w:bookmarkEnd w:id="187"/>
      <w:bookmarkEnd w:id="188"/>
    </w:p>
    <w:p w14:paraId="281D0AA4" w14:textId="7B17A3AC" w:rsidR="009E2E87" w:rsidRPr="009E2E87" w:rsidRDefault="009E2E87" w:rsidP="00B974E1">
      <w:pPr>
        <w:spacing w:line="276" w:lineRule="auto"/>
      </w:pPr>
      <w:r>
        <w:t>This subroutine was developed using the summary equations found from WoframMathWorld</w:t>
      </w:r>
      <w:r w:rsidR="003C0283">
        <w:t xml:space="preserve"> </w:t>
      </w:r>
      <w:r w:rsidR="003C0283">
        <w:fldChar w:fldCharType="begin" w:fldLock="1"/>
      </w:r>
      <w:r w:rsidR="00A54BEA">
        <w:instrText>ADDIN CSL_CITATION { "citationItems" : [ { "id" : "ITEM-1", "itemData" : { "URL" : "http://mathworld.wolfram.com/LeastSquaresFitting.html", "author" : [ { "dropping-particle" : "", "family" : "Young", "given" : "Peter", "non-dropping-particle" : "", "parse-names" : false, "suffix" : "" } ], "id" : "ITEM-1", "issue" : "1", "issued" : { "date-parts" : [ [ "2007" ] ] }, "page" : "1-10", "publisher-place" : "MathWorld-- A Wolfram Web Resource", "title" : "Least squares fitting", "type" : "webpage", "volume" : "1" }, "uris" : [ "http://www.mendeley.com/documents/?uuid=9bb248e0-33f3-4086-b84a-1dc77422d9e0" ] } ], "mendeley" : { "formattedCitation" : "[67]", "plainTextFormattedCitation" : "[67]", "previouslyFormattedCitation" : "[68]" }, "properties" : { "noteIndex" : 0 }, "schema" : "https://github.com/citation-style-language/schema/raw/master/csl-citation.json" }</w:instrText>
      </w:r>
      <w:r w:rsidR="003C0283">
        <w:fldChar w:fldCharType="separate"/>
      </w:r>
      <w:r w:rsidR="00A54BEA" w:rsidRPr="00A54BEA">
        <w:rPr>
          <w:noProof/>
        </w:rPr>
        <w:t>[67]</w:t>
      </w:r>
      <w:r w:rsidR="003C0283">
        <w:fldChar w:fldCharType="end"/>
      </w:r>
      <w:r w:rsidR="004F33D8">
        <w:t>. It is made general to allow for portability to other programs and simply analyzes a data set  for power, logarithmic, linear, or exponential dependencies, as requested by the program. This routine was used to generate power law dependencies only for this thesis. It simply loops through an array, excluding “0” values from the relation when applicable and outputting the final equation.</w:t>
      </w:r>
    </w:p>
    <w:p w14:paraId="7D2DF9F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FF"/>
          <w:szCs w:val="24"/>
          <w:highlight w:val="white"/>
        </w:rPr>
        <w:t>subroutine</w:t>
      </w:r>
      <w:r w:rsidRPr="005B69EB">
        <w:rPr>
          <w:rFonts w:cs="Times New Roman"/>
          <w:color w:val="000000"/>
          <w:szCs w:val="24"/>
          <w:highlight w:val="white"/>
        </w:rPr>
        <w:t xml:space="preserve"> LeastSquares(number, x_inc, y_val, fit_type, output)</w:t>
      </w:r>
    </w:p>
    <w:p w14:paraId="67DC328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use</w:t>
      </w:r>
      <w:r w:rsidRPr="005B69EB">
        <w:rPr>
          <w:rFonts w:cs="Times New Roman"/>
          <w:color w:val="000000"/>
          <w:szCs w:val="24"/>
          <w:highlight w:val="white"/>
        </w:rPr>
        <w:t xml:space="preserve"> iso_fortran_env</w:t>
      </w:r>
    </w:p>
    <w:p w14:paraId="058B5A2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implicit none</w:t>
      </w:r>
    </w:p>
    <w:p w14:paraId="4E0E86B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E5256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integer</w:t>
      </w:r>
      <w:r w:rsidRPr="005B69EB">
        <w:rPr>
          <w:rFonts w:cs="Times New Roman"/>
          <w:color w:val="000000"/>
          <w:szCs w:val="24"/>
          <w:highlight w:val="white"/>
        </w:rPr>
        <w:t xml:space="preserve"> :: a, i, number</w:t>
      </w:r>
    </w:p>
    <w:p w14:paraId="57CE0FD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 xml:space="preserve">(real64) :: y_val(1:number), ParA, ParB </w:t>
      </w:r>
      <w:r w:rsidRPr="005B69EB">
        <w:rPr>
          <w:rFonts w:cs="Times New Roman"/>
          <w:color w:val="008000"/>
          <w:szCs w:val="24"/>
          <w:highlight w:val="white"/>
        </w:rPr>
        <w:t>! Y=Ax^B, Y=Ax+B</w:t>
      </w:r>
    </w:p>
    <w:p w14:paraId="1741CD8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(real64) :: sumlnxy, sumlnxsq, sumlnx, sumlny, avex, avey, sumxy, sumx, sumxsq, sumy</w:t>
      </w:r>
    </w:p>
    <w:p w14:paraId="5276462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 xml:space="preserve"> :: x_inc   </w:t>
      </w:r>
    </w:p>
    <w:p w14:paraId="1E6F048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 :: fit_type</w:t>
      </w:r>
    </w:p>
    <w:p w14:paraId="240DF3F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character</w:t>
      </w:r>
      <w:r w:rsidRPr="005B69EB">
        <w:rPr>
          <w:rFonts w:cs="Times New Roman"/>
          <w:color w:val="000000"/>
          <w:szCs w:val="24"/>
          <w:highlight w:val="white"/>
        </w:rPr>
        <w:t>(</w:t>
      </w:r>
      <w:r w:rsidRPr="005B69EB">
        <w:rPr>
          <w:rFonts w:cs="Times New Roman"/>
          <w:color w:val="0000FF"/>
          <w:szCs w:val="24"/>
          <w:highlight w:val="white"/>
        </w:rPr>
        <w:t>len</w:t>
      </w:r>
      <w:r w:rsidRPr="005B69EB">
        <w:rPr>
          <w:rFonts w:cs="Times New Roman"/>
          <w:color w:val="000000"/>
          <w:szCs w:val="24"/>
          <w:highlight w:val="white"/>
        </w:rPr>
        <w:t>=100) :: output</w:t>
      </w:r>
    </w:p>
    <w:p w14:paraId="4654BE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C2EF61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 = number</w:t>
      </w:r>
    </w:p>
    <w:p w14:paraId="70A329C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w:t>
      </w:r>
      <w:r w:rsidRPr="005B69EB">
        <w:rPr>
          <w:rFonts w:cs="Times New Roman"/>
          <w:color w:val="0000FF"/>
          <w:szCs w:val="24"/>
          <w:highlight w:val="white"/>
        </w:rPr>
        <w:t>trim</w:t>
      </w:r>
      <w:r w:rsidRPr="005B69EB">
        <w:rPr>
          <w:rFonts w:cs="Times New Roman"/>
          <w:color w:val="000000"/>
          <w:szCs w:val="24"/>
          <w:highlight w:val="white"/>
        </w:rPr>
        <w:t xml:space="preserve">(fit_type) == </w:t>
      </w:r>
      <w:r w:rsidRPr="005B69EB">
        <w:rPr>
          <w:rFonts w:cs="Times New Roman"/>
          <w:color w:val="A31515"/>
          <w:szCs w:val="24"/>
          <w:highlight w:val="white"/>
        </w:rPr>
        <w:t>"power"</w:t>
      </w:r>
      <w:r w:rsidRPr="005B69EB">
        <w:rPr>
          <w:rFonts w:cs="Times New Roman"/>
          <w:color w:val="000000"/>
          <w:szCs w:val="24"/>
          <w:highlight w:val="white"/>
        </w:rPr>
        <w:t xml:space="preserve">) </w:t>
      </w:r>
      <w:r w:rsidRPr="005B69EB">
        <w:rPr>
          <w:rFonts w:cs="Times New Roman"/>
          <w:color w:val="0000FF"/>
          <w:szCs w:val="24"/>
          <w:highlight w:val="white"/>
        </w:rPr>
        <w:t>Then</w:t>
      </w:r>
    </w:p>
    <w:p w14:paraId="3E862F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sumlnxy = 0; sumlnxsq = 0; sumlnx = 0; sumlny = 0</w:t>
      </w:r>
    </w:p>
    <w:p w14:paraId="3CD91F8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i = 1, number, 1</w:t>
      </w:r>
    </w:p>
    <w:p w14:paraId="709BA3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(y_val(i) &lt;= 0.) </w:t>
      </w:r>
      <w:r w:rsidRPr="005B69EB">
        <w:rPr>
          <w:rFonts w:cs="Times New Roman"/>
          <w:color w:val="0000FF"/>
          <w:szCs w:val="24"/>
          <w:highlight w:val="white"/>
        </w:rPr>
        <w:t>then</w:t>
      </w:r>
    </w:p>
    <w:p w14:paraId="1DCA691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 = a-1</w:t>
      </w:r>
    </w:p>
    <w:p w14:paraId="792D47B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cycle</w:t>
      </w:r>
    </w:p>
    <w:p w14:paraId="59259E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1335353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sumlnxy = sumlnxy + </w:t>
      </w:r>
      <w:r w:rsidRPr="005B69EB">
        <w:rPr>
          <w:rFonts w:cs="Times New Roman"/>
          <w:color w:val="0000FF"/>
          <w:szCs w:val="24"/>
          <w:highlight w:val="white"/>
        </w:rPr>
        <w:t>log</w:t>
      </w:r>
      <w:r w:rsidRPr="005B69EB">
        <w:rPr>
          <w:rFonts w:cs="Times New Roman"/>
          <w:color w:val="000000"/>
          <w:szCs w:val="24"/>
          <w:highlight w:val="white"/>
        </w:rPr>
        <w:t>(x_inc*i)*</w:t>
      </w:r>
      <w:r w:rsidRPr="005B69EB">
        <w:rPr>
          <w:rFonts w:cs="Times New Roman"/>
          <w:color w:val="0000FF"/>
          <w:szCs w:val="24"/>
          <w:highlight w:val="white"/>
        </w:rPr>
        <w:t>log</w:t>
      </w:r>
      <w:r w:rsidRPr="005B69EB">
        <w:rPr>
          <w:rFonts w:cs="Times New Roman"/>
          <w:color w:val="000000"/>
          <w:szCs w:val="24"/>
          <w:highlight w:val="white"/>
        </w:rPr>
        <w:t>(y_val(i))</w:t>
      </w:r>
    </w:p>
    <w:p w14:paraId="7B46BC9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sumlnxsq = sumlnxsq + (</w:t>
      </w:r>
      <w:r w:rsidRPr="005B69EB">
        <w:rPr>
          <w:rFonts w:cs="Times New Roman"/>
          <w:color w:val="0000FF"/>
          <w:szCs w:val="24"/>
          <w:highlight w:val="white"/>
        </w:rPr>
        <w:t>log</w:t>
      </w:r>
      <w:r w:rsidRPr="005B69EB">
        <w:rPr>
          <w:rFonts w:cs="Times New Roman"/>
          <w:color w:val="000000"/>
          <w:szCs w:val="24"/>
          <w:highlight w:val="white"/>
        </w:rPr>
        <w:t>(x_inc*i))*(</w:t>
      </w:r>
      <w:r w:rsidRPr="005B69EB">
        <w:rPr>
          <w:rFonts w:cs="Times New Roman"/>
          <w:color w:val="0000FF"/>
          <w:szCs w:val="24"/>
          <w:highlight w:val="white"/>
        </w:rPr>
        <w:t>log</w:t>
      </w:r>
      <w:r w:rsidRPr="005B69EB">
        <w:rPr>
          <w:rFonts w:cs="Times New Roman"/>
          <w:color w:val="000000"/>
          <w:szCs w:val="24"/>
          <w:highlight w:val="white"/>
        </w:rPr>
        <w:t>(x_inc*i))</w:t>
      </w:r>
    </w:p>
    <w:p w14:paraId="63BDEF9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 = sumlnx + </w:t>
      </w:r>
      <w:r w:rsidRPr="005B69EB">
        <w:rPr>
          <w:rFonts w:cs="Times New Roman"/>
          <w:color w:val="0000FF"/>
          <w:szCs w:val="24"/>
          <w:highlight w:val="white"/>
        </w:rPr>
        <w:t>log</w:t>
      </w:r>
      <w:r w:rsidRPr="005B69EB">
        <w:rPr>
          <w:rFonts w:cs="Times New Roman"/>
          <w:color w:val="000000"/>
          <w:szCs w:val="24"/>
          <w:highlight w:val="white"/>
        </w:rPr>
        <w:t>(x_inc*i)</w:t>
      </w:r>
    </w:p>
    <w:p w14:paraId="089DE5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sumlny = sumlny + </w:t>
      </w:r>
      <w:r w:rsidRPr="005B69EB">
        <w:rPr>
          <w:rFonts w:cs="Times New Roman"/>
          <w:color w:val="0000FF"/>
          <w:szCs w:val="24"/>
          <w:highlight w:val="white"/>
        </w:rPr>
        <w:t>log</w:t>
      </w:r>
      <w:r w:rsidRPr="005B69EB">
        <w:rPr>
          <w:rFonts w:cs="Times New Roman"/>
          <w:color w:val="000000"/>
          <w:szCs w:val="24"/>
          <w:highlight w:val="white"/>
        </w:rPr>
        <w:t>(y_val(i))</w:t>
      </w:r>
    </w:p>
    <w:p w14:paraId="2C85B0C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End Do</w:t>
      </w:r>
    </w:p>
    <w:p w14:paraId="1FDCA5A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ParB = (a*sumlnxy-sumlnx*sumlny)/(a*sumlnxsq-sumlnx*sumlnx)</w:t>
      </w:r>
    </w:p>
    <w:p w14:paraId="6ECCCBB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ParA = </w:t>
      </w:r>
      <w:r w:rsidRPr="005B69EB">
        <w:rPr>
          <w:rFonts w:cs="Times New Roman"/>
          <w:color w:val="0000FF"/>
          <w:szCs w:val="24"/>
          <w:highlight w:val="white"/>
        </w:rPr>
        <w:t>exp</w:t>
      </w:r>
      <w:r w:rsidRPr="005B69EB">
        <w:rPr>
          <w:rFonts w:cs="Times New Roman"/>
          <w:color w:val="000000"/>
          <w:szCs w:val="24"/>
          <w:highlight w:val="white"/>
        </w:rPr>
        <w:t>((sumlny-ParB*sumlnx)/a)</w:t>
      </w:r>
    </w:p>
    <w:p w14:paraId="41AF2A1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(output,</w:t>
      </w:r>
      <w:r w:rsidRPr="005B69EB">
        <w:rPr>
          <w:rFonts w:cs="Times New Roman"/>
          <w:color w:val="A31515"/>
          <w:szCs w:val="24"/>
          <w:highlight w:val="white"/>
        </w:rPr>
        <w:t>"(E15.8,A2,E15.8)"</w:t>
      </w:r>
      <w:r w:rsidRPr="005B69EB">
        <w:rPr>
          <w:rFonts w:cs="Times New Roman"/>
          <w:color w:val="000000"/>
          <w:szCs w:val="24"/>
          <w:highlight w:val="white"/>
        </w:rPr>
        <w:t>),ParA,</w:t>
      </w:r>
      <w:r w:rsidRPr="005B69EB">
        <w:rPr>
          <w:rFonts w:cs="Times New Roman"/>
          <w:color w:val="A31515"/>
          <w:szCs w:val="24"/>
          <w:highlight w:val="white"/>
        </w:rPr>
        <w:t>'x^'</w:t>
      </w:r>
      <w:r w:rsidRPr="005B69EB">
        <w:rPr>
          <w:rFonts w:cs="Times New Roman"/>
          <w:color w:val="000000"/>
          <w:szCs w:val="24"/>
          <w:highlight w:val="white"/>
        </w:rPr>
        <w:t>,ParB</w:t>
      </w:r>
    </w:p>
    <w:p w14:paraId="77EE26F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w:t>
      </w:r>
      <w:r w:rsidRPr="005B69EB">
        <w:rPr>
          <w:rFonts w:cs="Times New Roman"/>
          <w:color w:val="0000FF"/>
          <w:szCs w:val="24"/>
          <w:highlight w:val="white"/>
        </w:rPr>
        <w:t>trim</w:t>
      </w:r>
      <w:r w:rsidRPr="005B69EB">
        <w:rPr>
          <w:rFonts w:cs="Times New Roman"/>
          <w:color w:val="000000"/>
          <w:szCs w:val="24"/>
          <w:highlight w:val="white"/>
        </w:rPr>
        <w:t xml:space="preserve">(fit_type) == </w:t>
      </w:r>
      <w:r w:rsidRPr="005B69EB">
        <w:rPr>
          <w:rFonts w:cs="Times New Roman"/>
          <w:color w:val="A31515"/>
          <w:szCs w:val="24"/>
          <w:highlight w:val="white"/>
        </w:rPr>
        <w:t>"linear"</w:t>
      </w:r>
      <w:r w:rsidRPr="005B69EB">
        <w:rPr>
          <w:rFonts w:cs="Times New Roman"/>
          <w:color w:val="000000"/>
          <w:szCs w:val="24"/>
          <w:highlight w:val="white"/>
        </w:rPr>
        <w:t xml:space="preserve">) </w:t>
      </w:r>
      <w:r w:rsidRPr="005B69EB">
        <w:rPr>
          <w:rFonts w:cs="Times New Roman"/>
          <w:color w:val="0000FF"/>
          <w:szCs w:val="24"/>
          <w:highlight w:val="white"/>
        </w:rPr>
        <w:t>Then</w:t>
      </w:r>
    </w:p>
    <w:p w14:paraId="0658D80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sumxy=0; sumx=0; sumxsq=0; sumy=0;</w:t>
      </w:r>
    </w:p>
    <w:p w14:paraId="19651E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i = 1, number, 1</w:t>
      </w:r>
    </w:p>
    <w:p w14:paraId="575B5B2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 = sumx + x_inc*i</w:t>
      </w:r>
    </w:p>
    <w:p w14:paraId="66C5390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sumy = sumy + y_val(i)</w:t>
      </w:r>
    </w:p>
    <w:p w14:paraId="372A2C3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sumxsq = sumxsq + x_inc*i*i*x_inc</w:t>
      </w:r>
    </w:p>
    <w:p w14:paraId="67EF364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sumxy = sumxy + x_inc*i*y_val(i)</w:t>
      </w:r>
    </w:p>
    <w:p w14:paraId="5F02757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7C616C7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avex = sumx/a</w:t>
      </w:r>
    </w:p>
    <w:p w14:paraId="408ACB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avey = sumy/a</w:t>
      </w:r>
    </w:p>
    <w:p w14:paraId="27BFF8E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ParB = (avey*sumxsq-avex*sumxy)/(sumxsq-a*avex*avex)</w:t>
      </w:r>
    </w:p>
    <w:p w14:paraId="0ABBBF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ParA = (sumxy-a*avex*avey)/(sumxsq -a*avex*avex)</w:t>
      </w:r>
    </w:p>
    <w:p w14:paraId="5FA9DEC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(output,</w:t>
      </w:r>
      <w:r w:rsidRPr="005B69EB">
        <w:rPr>
          <w:rFonts w:cs="Times New Roman"/>
          <w:color w:val="A31515"/>
          <w:szCs w:val="24"/>
          <w:highlight w:val="white"/>
        </w:rPr>
        <w:t>"(E15.8,A2,E15.8)"</w:t>
      </w:r>
      <w:r w:rsidRPr="005B69EB">
        <w:rPr>
          <w:rFonts w:cs="Times New Roman"/>
          <w:color w:val="000000"/>
          <w:szCs w:val="24"/>
          <w:highlight w:val="white"/>
        </w:rPr>
        <w:t>),ParA,</w:t>
      </w:r>
      <w:r w:rsidRPr="005B69EB">
        <w:rPr>
          <w:rFonts w:cs="Times New Roman"/>
          <w:color w:val="A31515"/>
          <w:szCs w:val="24"/>
          <w:highlight w:val="white"/>
        </w:rPr>
        <w:t>'x+'</w:t>
      </w:r>
      <w:r w:rsidRPr="005B69EB">
        <w:rPr>
          <w:rFonts w:cs="Times New Roman"/>
          <w:color w:val="000000"/>
          <w:szCs w:val="24"/>
          <w:highlight w:val="white"/>
        </w:rPr>
        <w:t>,ParB</w:t>
      </w:r>
    </w:p>
    <w:p w14:paraId="12D5544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w:t>
      </w:r>
      <w:r w:rsidRPr="005B69EB">
        <w:rPr>
          <w:rFonts w:cs="Times New Roman"/>
          <w:color w:val="0000FF"/>
          <w:szCs w:val="24"/>
          <w:highlight w:val="white"/>
        </w:rPr>
        <w:t>trim</w:t>
      </w:r>
      <w:r w:rsidRPr="005B69EB">
        <w:rPr>
          <w:rFonts w:cs="Times New Roman"/>
          <w:color w:val="000000"/>
          <w:szCs w:val="24"/>
          <w:highlight w:val="white"/>
        </w:rPr>
        <w:t xml:space="preserve">(fit_type) == </w:t>
      </w:r>
      <w:r w:rsidRPr="005B69EB">
        <w:rPr>
          <w:rFonts w:cs="Times New Roman"/>
          <w:color w:val="A31515"/>
          <w:szCs w:val="24"/>
          <w:highlight w:val="white"/>
        </w:rPr>
        <w:t>"exponential"</w:t>
      </w:r>
      <w:r w:rsidRPr="005B69EB">
        <w:rPr>
          <w:rFonts w:cs="Times New Roman"/>
          <w:color w:val="000000"/>
          <w:szCs w:val="24"/>
          <w:highlight w:val="white"/>
        </w:rPr>
        <w:t xml:space="preserve">) </w:t>
      </w:r>
      <w:r w:rsidRPr="005B69EB">
        <w:rPr>
          <w:rFonts w:cs="Times New Roman"/>
          <w:color w:val="0000FF"/>
          <w:szCs w:val="24"/>
          <w:highlight w:val="white"/>
        </w:rPr>
        <w:t>Then</w:t>
      </w:r>
    </w:p>
    <w:p w14:paraId="1D0E568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i = 1, number, 1</w:t>
      </w:r>
    </w:p>
    <w:p w14:paraId="4A191CE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(y_val(i) &lt;= 0.) </w:t>
      </w:r>
      <w:r w:rsidRPr="005B69EB">
        <w:rPr>
          <w:rFonts w:cs="Times New Roman"/>
          <w:color w:val="0000FF"/>
          <w:szCs w:val="24"/>
          <w:highlight w:val="white"/>
        </w:rPr>
        <w:t>then</w:t>
      </w:r>
    </w:p>
    <w:p w14:paraId="4076B0C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 = a-1</w:t>
      </w:r>
    </w:p>
    <w:p w14:paraId="246944A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cycle</w:t>
      </w:r>
    </w:p>
    <w:p w14:paraId="757B532B"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173281A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sumlnxy = sumlnxy + x_inc*i*</w:t>
      </w:r>
      <w:r w:rsidRPr="005B69EB">
        <w:rPr>
          <w:rFonts w:cs="Times New Roman"/>
          <w:color w:val="0000FF"/>
          <w:szCs w:val="24"/>
          <w:highlight w:val="white"/>
        </w:rPr>
        <w:t>log</w:t>
      </w:r>
      <w:r w:rsidRPr="005B69EB">
        <w:rPr>
          <w:rFonts w:cs="Times New Roman"/>
          <w:color w:val="000000"/>
          <w:szCs w:val="24"/>
          <w:highlight w:val="white"/>
        </w:rPr>
        <w:t xml:space="preserve">(y_val(i)) </w:t>
      </w:r>
      <w:r w:rsidRPr="005B69EB">
        <w:rPr>
          <w:rFonts w:cs="Times New Roman"/>
          <w:color w:val="008000"/>
          <w:szCs w:val="24"/>
          <w:highlight w:val="white"/>
        </w:rPr>
        <w:t>! actually is x*ln(y) for this case</w:t>
      </w:r>
    </w:p>
    <w:p w14:paraId="07A5707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 = sumx + x_inc*i</w:t>
      </w:r>
    </w:p>
    <w:p w14:paraId="70D74111"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sumxsq = sumxsq + x_inc*i*i*x_inc</w:t>
      </w:r>
    </w:p>
    <w:p w14:paraId="0CE814D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sumlny = sumlny + </w:t>
      </w:r>
      <w:r w:rsidRPr="005B69EB">
        <w:rPr>
          <w:rFonts w:cs="Times New Roman"/>
          <w:color w:val="0000FF"/>
          <w:szCs w:val="24"/>
          <w:highlight w:val="white"/>
        </w:rPr>
        <w:t>log</w:t>
      </w:r>
      <w:r w:rsidRPr="005B69EB">
        <w:rPr>
          <w:rFonts w:cs="Times New Roman"/>
          <w:color w:val="000000"/>
          <w:szCs w:val="24"/>
          <w:highlight w:val="white"/>
        </w:rPr>
        <w:t>(y_val(i))</w:t>
      </w:r>
    </w:p>
    <w:p w14:paraId="3E74A36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1BAE30D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ParB = (a*sumlnxy-sumx*sumlny)/(a*sumxsq-sumx*sumx)</w:t>
      </w:r>
    </w:p>
    <w:p w14:paraId="049564D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ParA = </w:t>
      </w:r>
      <w:r w:rsidRPr="005B69EB">
        <w:rPr>
          <w:rFonts w:cs="Times New Roman"/>
          <w:color w:val="0000FF"/>
          <w:szCs w:val="24"/>
          <w:highlight w:val="white"/>
        </w:rPr>
        <w:t>exp</w:t>
      </w:r>
      <w:r w:rsidRPr="005B69EB">
        <w:rPr>
          <w:rFonts w:cs="Times New Roman"/>
          <w:color w:val="000000"/>
          <w:szCs w:val="24"/>
          <w:highlight w:val="white"/>
        </w:rPr>
        <w:t>((sumlny*sumxsq-sumx*sumlnxy)/(a*sumxsq-sumx*sumx))</w:t>
      </w:r>
    </w:p>
    <w:p w14:paraId="7249EAF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(output,</w:t>
      </w:r>
      <w:r w:rsidRPr="005B69EB">
        <w:rPr>
          <w:rFonts w:cs="Times New Roman"/>
          <w:color w:val="A31515"/>
          <w:szCs w:val="24"/>
          <w:highlight w:val="white"/>
        </w:rPr>
        <w:t>"(E15.8,A2,E15.8)"</w:t>
      </w:r>
      <w:r w:rsidRPr="005B69EB">
        <w:rPr>
          <w:rFonts w:cs="Times New Roman"/>
          <w:color w:val="000000"/>
          <w:szCs w:val="24"/>
          <w:highlight w:val="white"/>
        </w:rPr>
        <w:t>),ParA,</w:t>
      </w:r>
      <w:r w:rsidRPr="005B69EB">
        <w:rPr>
          <w:rFonts w:cs="Times New Roman"/>
          <w:color w:val="A31515"/>
          <w:szCs w:val="24"/>
          <w:highlight w:val="white"/>
        </w:rPr>
        <w:t>'x^'</w:t>
      </w:r>
      <w:r w:rsidRPr="005B69EB">
        <w:rPr>
          <w:rFonts w:cs="Times New Roman"/>
          <w:color w:val="000000"/>
          <w:szCs w:val="24"/>
          <w:highlight w:val="white"/>
        </w:rPr>
        <w:t>,ParB</w:t>
      </w:r>
    </w:p>
    <w:p w14:paraId="18C8BAD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 If</w:t>
      </w:r>
      <w:r w:rsidRPr="005B69EB">
        <w:rPr>
          <w:rFonts w:cs="Times New Roman"/>
          <w:color w:val="000000"/>
          <w:szCs w:val="24"/>
          <w:highlight w:val="white"/>
        </w:rPr>
        <w:t xml:space="preserve"> (</w:t>
      </w:r>
      <w:r w:rsidRPr="005B69EB">
        <w:rPr>
          <w:rFonts w:cs="Times New Roman"/>
          <w:color w:val="0000FF"/>
          <w:szCs w:val="24"/>
          <w:highlight w:val="white"/>
        </w:rPr>
        <w:t>trim</w:t>
      </w:r>
      <w:r w:rsidRPr="005B69EB">
        <w:rPr>
          <w:rFonts w:cs="Times New Roman"/>
          <w:color w:val="000000"/>
          <w:szCs w:val="24"/>
          <w:highlight w:val="white"/>
        </w:rPr>
        <w:t xml:space="preserve">(fit_type) == </w:t>
      </w:r>
      <w:r w:rsidRPr="005B69EB">
        <w:rPr>
          <w:rFonts w:cs="Times New Roman"/>
          <w:color w:val="A31515"/>
          <w:szCs w:val="24"/>
          <w:highlight w:val="white"/>
        </w:rPr>
        <w:t>"logarithmic"</w:t>
      </w:r>
      <w:r w:rsidRPr="005B69EB">
        <w:rPr>
          <w:rFonts w:cs="Times New Roman"/>
          <w:color w:val="000000"/>
          <w:szCs w:val="24"/>
          <w:highlight w:val="white"/>
        </w:rPr>
        <w:t xml:space="preserve">) </w:t>
      </w:r>
      <w:r w:rsidRPr="005B69EB">
        <w:rPr>
          <w:rFonts w:cs="Times New Roman"/>
          <w:color w:val="0000FF"/>
          <w:szCs w:val="24"/>
          <w:highlight w:val="white"/>
        </w:rPr>
        <w:t>Then</w:t>
      </w:r>
    </w:p>
    <w:p w14:paraId="67B37B6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Do</w:t>
      </w:r>
      <w:r w:rsidRPr="005B69EB">
        <w:rPr>
          <w:rFonts w:cs="Times New Roman"/>
          <w:color w:val="000000"/>
          <w:szCs w:val="24"/>
          <w:highlight w:val="white"/>
        </w:rPr>
        <w:t xml:space="preserve"> i = 1, number, 1</w:t>
      </w:r>
    </w:p>
    <w:p w14:paraId="6B910C7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(y_val(i) &lt;= 0.) </w:t>
      </w:r>
      <w:r w:rsidRPr="005B69EB">
        <w:rPr>
          <w:rFonts w:cs="Times New Roman"/>
          <w:color w:val="0000FF"/>
          <w:szCs w:val="24"/>
          <w:highlight w:val="white"/>
        </w:rPr>
        <w:t>then</w:t>
      </w:r>
    </w:p>
    <w:p w14:paraId="3697C4A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a = a-1</w:t>
      </w:r>
    </w:p>
    <w:p w14:paraId="775F7CD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cycle</w:t>
      </w:r>
    </w:p>
    <w:p w14:paraId="254596A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79B16E63"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sumlnxy = sumlnxy + x_inc*i*</w:t>
      </w:r>
      <w:r w:rsidRPr="005B69EB">
        <w:rPr>
          <w:rFonts w:cs="Times New Roman"/>
          <w:color w:val="0000FF"/>
          <w:szCs w:val="24"/>
          <w:highlight w:val="white"/>
        </w:rPr>
        <w:t>log</w:t>
      </w:r>
      <w:r w:rsidRPr="005B69EB">
        <w:rPr>
          <w:rFonts w:cs="Times New Roman"/>
          <w:color w:val="000000"/>
          <w:szCs w:val="24"/>
          <w:highlight w:val="white"/>
        </w:rPr>
        <w:t xml:space="preserve">(y_val(i)) </w:t>
      </w:r>
      <w:r w:rsidRPr="005B69EB">
        <w:rPr>
          <w:rFonts w:cs="Times New Roman"/>
          <w:color w:val="008000"/>
          <w:szCs w:val="24"/>
          <w:highlight w:val="white"/>
        </w:rPr>
        <w:t>! actually is x*ln(y) for this case</w:t>
      </w:r>
    </w:p>
    <w:p w14:paraId="26E4D77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 = sumx + x_inc*i</w:t>
      </w:r>
    </w:p>
    <w:p w14:paraId="342B6BE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sumxsq = sumxsq + x_inc*i*i*x_inc</w:t>
      </w:r>
    </w:p>
    <w:p w14:paraId="00D7CED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sumlny = sumlny + </w:t>
      </w:r>
      <w:r w:rsidRPr="005B69EB">
        <w:rPr>
          <w:rFonts w:cs="Times New Roman"/>
          <w:color w:val="0000FF"/>
          <w:szCs w:val="24"/>
          <w:highlight w:val="white"/>
        </w:rPr>
        <w:t>log</w:t>
      </w:r>
      <w:r w:rsidRPr="005B69EB">
        <w:rPr>
          <w:rFonts w:cs="Times New Roman"/>
          <w:color w:val="000000"/>
          <w:szCs w:val="24"/>
          <w:highlight w:val="white"/>
        </w:rPr>
        <w:t>(y_val(i))</w:t>
      </w:r>
    </w:p>
    <w:p w14:paraId="7227F2D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Do</w:t>
      </w:r>
    </w:p>
    <w:p w14:paraId="019BF3E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ParB = (a*sumlnxy-sumx*sumlny)/(a*sumxsq-sumx*sumx)</w:t>
      </w:r>
    </w:p>
    <w:p w14:paraId="56E9BDF6"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ParA = </w:t>
      </w:r>
      <w:r w:rsidRPr="005B69EB">
        <w:rPr>
          <w:rFonts w:cs="Times New Roman"/>
          <w:color w:val="0000FF"/>
          <w:szCs w:val="24"/>
          <w:highlight w:val="white"/>
        </w:rPr>
        <w:t>exp</w:t>
      </w:r>
      <w:r w:rsidRPr="005B69EB">
        <w:rPr>
          <w:rFonts w:cs="Times New Roman"/>
          <w:color w:val="000000"/>
          <w:szCs w:val="24"/>
          <w:highlight w:val="white"/>
        </w:rPr>
        <w:t>((sumlny*sumxsq-sumx*sumlnxy)/(a*sumxsq-sumx*sumx))</w:t>
      </w:r>
    </w:p>
    <w:p w14:paraId="602971A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Write</w:t>
      </w:r>
      <w:r w:rsidRPr="005B69EB">
        <w:rPr>
          <w:rFonts w:cs="Times New Roman"/>
          <w:color w:val="000000"/>
          <w:szCs w:val="24"/>
          <w:highlight w:val="white"/>
        </w:rPr>
        <w:t>(output,</w:t>
      </w:r>
      <w:r w:rsidRPr="005B69EB">
        <w:rPr>
          <w:rFonts w:cs="Times New Roman"/>
          <w:color w:val="A31515"/>
          <w:szCs w:val="24"/>
          <w:highlight w:val="white"/>
        </w:rPr>
        <w:t>"(E15.8,A2,E15.8)"</w:t>
      </w:r>
      <w:r w:rsidRPr="005B69EB">
        <w:rPr>
          <w:rFonts w:cs="Times New Roman"/>
          <w:color w:val="000000"/>
          <w:szCs w:val="24"/>
          <w:highlight w:val="white"/>
        </w:rPr>
        <w:t>),ParA,</w:t>
      </w:r>
      <w:r w:rsidRPr="005B69EB">
        <w:rPr>
          <w:rFonts w:cs="Times New Roman"/>
          <w:color w:val="A31515"/>
          <w:szCs w:val="24"/>
          <w:highlight w:val="white"/>
        </w:rPr>
        <w:t>'x^'</w:t>
      </w:r>
      <w:r w:rsidRPr="005B69EB">
        <w:rPr>
          <w:rFonts w:cs="Times New Roman"/>
          <w:color w:val="000000"/>
          <w:szCs w:val="24"/>
          <w:highlight w:val="white"/>
        </w:rPr>
        <w:t>,ParB</w:t>
      </w:r>
    </w:p>
    <w:p w14:paraId="30FA704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12B1643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print</w:t>
      </w:r>
      <w:r w:rsidRPr="005B69EB">
        <w:rPr>
          <w:rFonts w:cs="Times New Roman"/>
          <w:color w:val="000000"/>
          <w:szCs w:val="24"/>
          <w:highlight w:val="white"/>
        </w:rPr>
        <w:t xml:space="preserve"> *, </w:t>
      </w:r>
      <w:r w:rsidRPr="005B69EB">
        <w:rPr>
          <w:rFonts w:cs="Times New Roman"/>
          <w:color w:val="A31515"/>
          <w:szCs w:val="24"/>
          <w:highlight w:val="white"/>
        </w:rPr>
        <w:t>'Error in output request. output = "error"'</w:t>
      </w:r>
    </w:p>
    <w:p w14:paraId="3A5ECD2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output = </w:t>
      </w:r>
      <w:r w:rsidRPr="005B69EB">
        <w:rPr>
          <w:rFonts w:cs="Times New Roman"/>
          <w:color w:val="A31515"/>
          <w:szCs w:val="24"/>
          <w:highlight w:val="white"/>
        </w:rPr>
        <w:t>"Error"</w:t>
      </w:r>
    </w:p>
    <w:p w14:paraId="61F120F7"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7A8A8EB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30925E1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7A30A78A" w14:textId="77777777" w:rsidR="00BA088A" w:rsidRPr="005B69EB" w:rsidRDefault="00BA088A" w:rsidP="00B974E1">
      <w:pPr>
        <w:spacing w:line="276" w:lineRule="auto"/>
        <w:rPr>
          <w:rFonts w:cs="Times New Roman"/>
          <w:szCs w:val="24"/>
        </w:rPr>
      </w:pPr>
      <w:r w:rsidRPr="005B69EB">
        <w:rPr>
          <w:rFonts w:cs="Times New Roman"/>
          <w:color w:val="0000FF"/>
          <w:szCs w:val="24"/>
          <w:highlight w:val="white"/>
        </w:rPr>
        <w:t>end subroutine</w:t>
      </w:r>
    </w:p>
    <w:p w14:paraId="37985DC2" w14:textId="77777777" w:rsidR="00BA088A" w:rsidRDefault="00BA088A" w:rsidP="00B974E1">
      <w:pPr>
        <w:pStyle w:val="Heading2"/>
        <w:numPr>
          <w:ilvl w:val="0"/>
          <w:numId w:val="0"/>
        </w:numPr>
        <w:spacing w:line="276" w:lineRule="auto"/>
        <w:ind w:left="576"/>
      </w:pPr>
      <w:bookmarkStart w:id="189" w:name="_Ref472518588"/>
      <w:bookmarkStart w:id="190" w:name="_Toc489251719"/>
      <w:r>
        <w:t>B.10 MeshDimension Subroutine</w:t>
      </w:r>
      <w:bookmarkEnd w:id="189"/>
      <w:bookmarkEnd w:id="190"/>
    </w:p>
    <w:p w14:paraId="6B51A26E" w14:textId="77777777" w:rsidR="004F33D8" w:rsidRPr="004F33D8" w:rsidRDefault="004F33D8" w:rsidP="00B974E1">
      <w:pPr>
        <w:spacing w:line="276" w:lineRule="auto"/>
      </w:pPr>
      <w:r>
        <w:t xml:space="preserve">This is a simpy subroutine that uses straightforward relations to calculate the dimensions for the Mesh array used </w:t>
      </w:r>
      <w:r w:rsidR="003A607E">
        <w:t>to</w:t>
      </w:r>
      <w:r>
        <w:t xml:space="preserve"> store defect location</w:t>
      </w:r>
      <w:r w:rsidR="003A607E">
        <w:t>s</w:t>
      </w:r>
      <w:r>
        <w:t xml:space="preserve"> and existence information in this thesis.</w:t>
      </w:r>
    </w:p>
    <w:p w14:paraId="35D156B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FF"/>
          <w:szCs w:val="24"/>
          <w:highlight w:val="white"/>
        </w:rPr>
        <w:t>Subroutine</w:t>
      </w:r>
      <w:r w:rsidRPr="005B69EB">
        <w:rPr>
          <w:rFonts w:cs="Times New Roman"/>
          <w:color w:val="000000"/>
          <w:szCs w:val="24"/>
          <w:highlight w:val="white"/>
        </w:rPr>
        <w:t xml:space="preserve"> MeshDimensions(b1, c1, a, b, c, d_ave, dl, Detail, num_density)</w:t>
      </w:r>
    </w:p>
    <w:p w14:paraId="3AF77A2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use</w:t>
      </w:r>
      <w:r w:rsidRPr="005B69EB">
        <w:rPr>
          <w:rFonts w:cs="Times New Roman"/>
          <w:color w:val="000000"/>
          <w:szCs w:val="24"/>
          <w:highlight w:val="white"/>
        </w:rPr>
        <w:t xml:space="preserve"> iso_fortran_env</w:t>
      </w:r>
    </w:p>
    <w:p w14:paraId="4316DAD4"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lastRenderedPageBreak/>
        <w:t xml:space="preserve">    </w:t>
      </w:r>
      <w:r w:rsidRPr="005B69EB">
        <w:rPr>
          <w:rFonts w:cs="Times New Roman"/>
          <w:color w:val="0000FF"/>
          <w:szCs w:val="24"/>
          <w:highlight w:val="white"/>
        </w:rPr>
        <w:t>implicit none</w:t>
      </w:r>
    </w:p>
    <w:p w14:paraId="5ED5BF9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492510FA"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(real64) :: num_density</w:t>
      </w:r>
    </w:p>
    <w:p w14:paraId="2E0914F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real</w:t>
      </w:r>
      <w:r w:rsidRPr="005B69EB">
        <w:rPr>
          <w:rFonts w:cs="Times New Roman"/>
          <w:color w:val="000000"/>
          <w:szCs w:val="24"/>
          <w:highlight w:val="white"/>
        </w:rPr>
        <w:t xml:space="preserve"> :: a, b, c, d_ave, dl </w:t>
      </w:r>
      <w:r w:rsidRPr="005B69EB">
        <w:rPr>
          <w:rFonts w:cs="Times New Roman"/>
          <w:color w:val="008000"/>
          <w:szCs w:val="24"/>
          <w:highlight w:val="white"/>
        </w:rPr>
        <w:t>! b is the maximum expected height of the channel (nm)</w:t>
      </w:r>
    </w:p>
    <w:p w14:paraId="2D76593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c is the length of the channel (microns)</w:t>
      </w:r>
    </w:p>
    <w:p w14:paraId="304A6FA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 is the diameter of the loops</w:t>
      </w:r>
    </w:p>
    <w:p w14:paraId="32A9074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8000"/>
          <w:szCs w:val="24"/>
          <w:highlight w:val="white"/>
        </w:rPr>
        <w:t>! dl is the average length to interaction.</w:t>
      </w:r>
    </w:p>
    <w:p w14:paraId="1988BA1C"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Integer</w:t>
      </w:r>
      <w:r w:rsidRPr="005B69EB">
        <w:rPr>
          <w:rFonts w:cs="Times New Roman"/>
          <w:color w:val="000000"/>
          <w:szCs w:val="24"/>
          <w:highlight w:val="white"/>
        </w:rPr>
        <w:t xml:space="preserve">, </w:t>
      </w:r>
      <w:r w:rsidRPr="005B69EB">
        <w:rPr>
          <w:rFonts w:cs="Times New Roman"/>
          <w:color w:val="0000FF"/>
          <w:szCs w:val="24"/>
          <w:highlight w:val="white"/>
        </w:rPr>
        <w:t>intent</w:t>
      </w:r>
      <w:r w:rsidRPr="005B69EB">
        <w:rPr>
          <w:rFonts w:cs="Times New Roman"/>
          <w:color w:val="000000"/>
          <w:szCs w:val="24"/>
          <w:highlight w:val="white"/>
        </w:rPr>
        <w:t>(</w:t>
      </w:r>
      <w:r w:rsidRPr="005B69EB">
        <w:rPr>
          <w:rFonts w:cs="Times New Roman"/>
          <w:color w:val="0000FF"/>
          <w:szCs w:val="24"/>
          <w:highlight w:val="white"/>
        </w:rPr>
        <w:t>out</w:t>
      </w:r>
      <w:r w:rsidRPr="005B69EB">
        <w:rPr>
          <w:rFonts w:cs="Times New Roman"/>
          <w:color w:val="000000"/>
          <w:szCs w:val="24"/>
          <w:highlight w:val="white"/>
        </w:rPr>
        <w:t xml:space="preserve">) :: b1,c1 </w:t>
      </w:r>
      <w:r w:rsidRPr="005B69EB">
        <w:rPr>
          <w:rFonts w:cs="Times New Roman"/>
          <w:color w:val="008000"/>
          <w:szCs w:val="24"/>
          <w:highlight w:val="white"/>
        </w:rPr>
        <w:t>! number of elements in each dimension of array corresponding to b, c of cell</w:t>
      </w:r>
    </w:p>
    <w:p w14:paraId="2D58880F"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Integer</w:t>
      </w:r>
      <w:r w:rsidRPr="005B69EB">
        <w:rPr>
          <w:rFonts w:cs="Times New Roman"/>
          <w:color w:val="000000"/>
          <w:szCs w:val="24"/>
          <w:highlight w:val="white"/>
        </w:rPr>
        <w:t xml:space="preserve">, </w:t>
      </w:r>
      <w:r w:rsidRPr="005B69EB">
        <w:rPr>
          <w:rFonts w:cs="Times New Roman"/>
          <w:color w:val="0000FF"/>
          <w:szCs w:val="24"/>
          <w:highlight w:val="white"/>
        </w:rPr>
        <w:t>intent</w:t>
      </w:r>
      <w:r w:rsidRPr="005B69EB">
        <w:rPr>
          <w:rFonts w:cs="Times New Roman"/>
          <w:color w:val="000000"/>
          <w:szCs w:val="24"/>
          <w:highlight w:val="white"/>
        </w:rPr>
        <w:t>(</w:t>
      </w:r>
      <w:r w:rsidRPr="005B69EB">
        <w:rPr>
          <w:rFonts w:cs="Times New Roman"/>
          <w:color w:val="0000FF"/>
          <w:szCs w:val="24"/>
          <w:highlight w:val="white"/>
        </w:rPr>
        <w:t>in</w:t>
      </w:r>
      <w:r w:rsidRPr="005B69EB">
        <w:rPr>
          <w:rFonts w:cs="Times New Roman"/>
          <w:color w:val="000000"/>
          <w:szCs w:val="24"/>
          <w:highlight w:val="white"/>
        </w:rPr>
        <w:t>) :: Detail</w:t>
      </w:r>
    </w:p>
    <w:p w14:paraId="386870A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19B6A245"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If</w:t>
      </w:r>
      <w:r w:rsidRPr="005B69EB">
        <w:rPr>
          <w:rFonts w:cs="Times New Roman"/>
          <w:color w:val="000000"/>
          <w:szCs w:val="24"/>
          <w:highlight w:val="white"/>
        </w:rPr>
        <w:t xml:space="preserve"> (Detail == 1) </w:t>
      </w:r>
      <w:r w:rsidRPr="005B69EB">
        <w:rPr>
          <w:rFonts w:cs="Times New Roman"/>
          <w:color w:val="0000FF"/>
          <w:szCs w:val="24"/>
          <w:highlight w:val="white"/>
        </w:rPr>
        <w:t>Then</w:t>
      </w:r>
      <w:r w:rsidRPr="005B69EB">
        <w:rPr>
          <w:rFonts w:cs="Times New Roman"/>
          <w:color w:val="000000"/>
          <w:szCs w:val="24"/>
          <w:highlight w:val="white"/>
        </w:rPr>
        <w:t xml:space="preserve"> </w:t>
      </w:r>
      <w:r w:rsidRPr="005B69EB">
        <w:rPr>
          <w:rFonts w:cs="Times New Roman"/>
          <w:color w:val="008000"/>
          <w:szCs w:val="24"/>
          <w:highlight w:val="white"/>
        </w:rPr>
        <w:t>! Perform the following if a simple approach is used</w:t>
      </w:r>
    </w:p>
    <w:p w14:paraId="0E7BDE40"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b1 = 2.*b/d_ave </w:t>
      </w:r>
      <w:r w:rsidRPr="005B69EB">
        <w:rPr>
          <w:rFonts w:cs="Times New Roman"/>
          <w:color w:val="008000"/>
          <w:szCs w:val="24"/>
          <w:highlight w:val="white"/>
        </w:rPr>
        <w:t>! To allow for dislocation climb</w:t>
      </w:r>
    </w:p>
    <w:p w14:paraId="410A0508"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c1 = c*1000/dl</w:t>
      </w:r>
    </w:p>
    <w:p w14:paraId="386FDE32"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Else</w:t>
      </w:r>
    </w:p>
    <w:p w14:paraId="36ABF949"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b1 = num_density*a*b*c*(10.**(-24.0)) </w:t>
      </w:r>
      <w:r w:rsidRPr="005B69EB">
        <w:rPr>
          <w:rFonts w:cs="Times New Roman"/>
          <w:color w:val="008000"/>
          <w:szCs w:val="24"/>
          <w:highlight w:val="white"/>
        </w:rPr>
        <w:t>! The number of rows is equal to the number of defects created</w:t>
      </w:r>
    </w:p>
    <w:p w14:paraId="7E87262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c1 = 5</w:t>
      </w:r>
    </w:p>
    <w:p w14:paraId="21D0A98D"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r w:rsidRPr="005B69EB">
        <w:rPr>
          <w:rFonts w:cs="Times New Roman"/>
          <w:color w:val="0000FF"/>
          <w:szCs w:val="24"/>
          <w:highlight w:val="white"/>
        </w:rPr>
        <w:t>End If</w:t>
      </w:r>
    </w:p>
    <w:p w14:paraId="5D053CFE" w14:textId="77777777" w:rsidR="00BA088A" w:rsidRPr="005B69EB" w:rsidRDefault="00BA088A" w:rsidP="00B974E1">
      <w:pPr>
        <w:autoSpaceDE w:val="0"/>
        <w:autoSpaceDN w:val="0"/>
        <w:adjustRightInd w:val="0"/>
        <w:spacing w:after="0" w:line="276" w:lineRule="auto"/>
        <w:rPr>
          <w:rFonts w:cs="Times New Roman"/>
          <w:color w:val="000000"/>
          <w:szCs w:val="24"/>
          <w:highlight w:val="white"/>
        </w:rPr>
      </w:pPr>
      <w:r w:rsidRPr="005B69EB">
        <w:rPr>
          <w:rFonts w:cs="Times New Roman"/>
          <w:color w:val="000000"/>
          <w:szCs w:val="24"/>
          <w:highlight w:val="white"/>
        </w:rPr>
        <w:t xml:space="preserve">            </w:t>
      </w:r>
    </w:p>
    <w:p w14:paraId="2D01D403" w14:textId="77777777" w:rsidR="00BA088A" w:rsidRPr="005B69EB" w:rsidRDefault="00BA088A" w:rsidP="00B974E1">
      <w:pPr>
        <w:spacing w:line="276" w:lineRule="auto"/>
        <w:rPr>
          <w:rFonts w:cs="Times New Roman"/>
          <w:szCs w:val="24"/>
        </w:rPr>
      </w:pPr>
      <w:r w:rsidRPr="005B69EB">
        <w:rPr>
          <w:rFonts w:cs="Times New Roman"/>
          <w:color w:val="0000FF"/>
          <w:szCs w:val="24"/>
          <w:highlight w:val="white"/>
        </w:rPr>
        <w:t>End Subroutine</w:t>
      </w:r>
    </w:p>
    <w:p w14:paraId="3A2F349B" w14:textId="77777777" w:rsidR="00BA088A" w:rsidRDefault="00BA088A" w:rsidP="00B974E1">
      <w:pPr>
        <w:pStyle w:val="Heading2"/>
        <w:numPr>
          <w:ilvl w:val="0"/>
          <w:numId w:val="0"/>
        </w:numPr>
        <w:spacing w:line="276" w:lineRule="auto"/>
        <w:ind w:left="576"/>
      </w:pPr>
      <w:bookmarkStart w:id="191" w:name="_Ref472519511"/>
      <w:bookmarkStart w:id="192" w:name="_Toc489251720"/>
      <w:r>
        <w:t>B.11 NextDefect Subroutine</w:t>
      </w:r>
      <w:bookmarkEnd w:id="191"/>
      <w:bookmarkEnd w:id="192"/>
    </w:p>
    <w:p w14:paraId="4001FD05" w14:textId="54E25C2D" w:rsidR="004F33D8" w:rsidRPr="004F33D8" w:rsidRDefault="004F33D8" w:rsidP="00B974E1">
      <w:pPr>
        <w:spacing w:line="276" w:lineRule="auto"/>
      </w:pPr>
      <w:r>
        <w:t xml:space="preserve">NextDefect only operates for model 2 and </w:t>
      </w:r>
      <w:r w:rsidR="002C4EC1">
        <w:t xml:space="preserve">is used to find the next defect that can interact with the dislocation. This subroutine is superfluous for model 1 because that model’s defects are ordered perfectly and the next defect is found by simple index incrementing. In model 2, as shown in DefectMesh, section </w:t>
      </w:r>
      <w:r w:rsidR="002C4EC1">
        <w:fldChar w:fldCharType="begin"/>
      </w:r>
      <w:r w:rsidR="002C4EC1">
        <w:instrText xml:space="preserve"> REF _Ref472514816 \h </w:instrText>
      </w:r>
      <w:r w:rsidR="006E406D">
        <w:instrText xml:space="preserve"> \* MERGEFORMAT </w:instrText>
      </w:r>
      <w:r w:rsidR="002C4EC1">
        <w:fldChar w:fldCharType="separate"/>
      </w:r>
      <w:r w:rsidR="002C4EC1">
        <w:t>B.5,</w:t>
      </w:r>
      <w:r w:rsidR="002C4EC1">
        <w:fldChar w:fldCharType="end"/>
      </w:r>
      <w:r w:rsidR="00405A8B">
        <w:t xml:space="preserve"> the random placing of the defects results in an inability to easily find the next defect as in model 1. This subroutine thus begins in a relevant </w:t>
      </w:r>
      <w:r w:rsidR="003A607E">
        <w:t xml:space="preserve">defect </w:t>
      </w:r>
      <w:r w:rsidR="00405A8B">
        <w:t xml:space="preserve">section (see </w:t>
      </w:r>
      <w:r w:rsidR="00405A8B">
        <w:fldChar w:fldCharType="begin"/>
      </w:r>
      <w:r w:rsidR="00405A8B">
        <w:instrText xml:space="preserve"> REF _Ref472515028 \h </w:instrText>
      </w:r>
      <w:r w:rsidR="006E406D">
        <w:instrText xml:space="preserve"> \* MERGEFORMAT </w:instrText>
      </w:r>
      <w:r w:rsidR="00405A8B">
        <w:fldChar w:fldCharType="separate"/>
      </w:r>
      <w:r w:rsidR="00405A8B">
        <w:t xml:space="preserve">B.5 </w:t>
      </w:r>
      <w:r w:rsidR="00405A8B" w:rsidRPr="00E97F91">
        <w:t>DefectMesh Subroutine</w:t>
      </w:r>
      <w:r w:rsidR="00405A8B">
        <w:fldChar w:fldCharType="end"/>
      </w:r>
      <w:r w:rsidR="00405A8B">
        <w:t xml:space="preserve"> for definition and implementation) and loops through the defects within that that section (and further sections), comparing the location of each defect with the location of the dislocation (x, y). </w:t>
      </w:r>
      <w:r w:rsidR="003A607E">
        <w:t>No consideration is given to the defect decoration of dislocations although these have been shown to occur</w:t>
      </w:r>
      <w:r w:rsidR="003C0283">
        <w:t xml:space="preserve"> </w:t>
      </w:r>
      <w:r w:rsidR="003C0283">
        <w:fldChar w:fldCharType="begin" w:fldLock="1"/>
      </w:r>
      <w:r w:rsidR="001815E6">
        <w:instrText>ADDIN CSL_CITATION { "citationItems" : [ { "id" : "ITEM-1", "itemData" : { "DOI" : "10.1080/01418610110049725", "ISBN" : "0141861010", "ISSN" : "0141-8610", "abstract" : "Plastic instability associated with formation of narrow \u00afow channels\\nresults\\n\\nfrom dislocation pinning\\pmunpinning by defect clusters. We investigate\\nthe\\n\\ndynamics of dislocation interaction with radiation-induced defect\\nclusters, and\\n\\nspeci{\\textregistered}cally with, {\\textregistered}rstly, sessile self-interstitial atom clusters\\nin dislocation\\n\\ndecorations and, secondly, stacking-fault tetrahedra (SFTs) in the\\nmatrix. It is\\n\\nshown that the critical stress to free trapped dislocations from pinning\\n\\natmospheres can be a factor of two smaller than values obtained on\\nthe basis\\n\\nof rigid dislocation interactions. The unpinning mechanism is a consequence\\nof\\n\\nthe growth of morphological instabilities on the dislocation line.\\nDislocation\\n\\nsources are activated in spatial regions of low SFT density, where\\ntheir\\n\\ndestruction by glide dislocations leads to subsequent growth of localized\\n\\nplasticity in dislocation channels. We show that removal of SFTs is\\nassociated\\n\\nwith simultaneous dislocation glide and climb. Jogs of atomic dimensions\\nare\\n\\nformed when a fraction of SFT vacancies are absorbed by pipe di\u0080 usion.\\nThe\\n\\nwidth of a \u00afow channel is explained in terms of two length scales:\\nthe size of an\\n\\nindividual SFT, and the dislocation source-to-boundary distance {\u2026}d\\nof the order\\n\\nof micrometres). While dislocation segments climb by a few atomic\\nplanes with\\n\\neach SFT destruction event, d determines the total number of such\\nevents.\\n\\nNumerically computed channel widths (about 70\\pm150 nm), and the magnitude\\n\\nof radiation hardening in copper are consistent with experimental\\nobservations.", "author" : [ { "dropping-particle" : "", "family" : "Ghoniem", "given" : "M.", "non-dropping-particle" : "", "parse-names" : false, "suffix" : "" }, { "dropping-particle" : "", "family" : "Tong", "given" : "S.H.", "non-dropping-particle" : "", "parse-names" : false, "suffix" : "" }, { "dropping-particle" : "", "family" : "Singh", "given" : "B.N.", "non-dropping-particle" : "", "parse-names" : false, "suffix" : "" }, { "dropping-particle" : "", "family" : "Sun", "given" : "L.Z.", "non-dropping-particle" : "", "parse-names" : false, "suffix" : "" } ], "container-title" : "Philosophical Magazine A", "edition" : "2009", "id" : "ITEM-1", "issue" : "March 2015", "issued" : { "date-parts" : [ [ "2001" ] ] }, "page" : "2743-2764", "title" : "On dislocation interaction with radiation-induced defect clusters and plastic flow localization in fcc metals", "type" : "article-journal", "volume" : "81" }, "uris" : [ "http://www.mendeley.com/documents/?uuid=3d1ac701-87ae-453f-ad51-0056c2b0ade6" ] }, { "id" : "ITEM-2", "itemData" : { "DOI" : "10.1016/S0022-3115(02)01092-9", "ISBN" : "0022-3115", "ISSN" : "00223115", "abstract" : "During irradiation, mobile defects, defect clusters and impurity atoms segregate on dislocations. When an external stress is applied, plastic flow is initiated when dislocations are unlocked from segregated defects. Sustained plasticity is achieved by continuation of dislocation motion, overcoming local forces due to dispersed defects and impurities. The phenomena of flow localization, post-yield hardening or softening and jerky flow are controlled by dislocation-defect interactions. We review here computational methods for investigations of the dynamics of dislocation-defect interactions. The influence of dislocations on the motion of glissile self-interstitial atoms (SIAs) and their clusters is explored by a combination of kinetic Monte Carlo and dislocation dynamics. We show that dislocation decoration by SIAs is a result of their 1-D motion and rotation as they approach dislocation cores. The interaction between dislocations and immobilized SIA clusters indicates that the unlocking mechanism is dictated by shape instabilities. Finally, computer simulations for the interaction between freed dislocations and stacking fault tetrahedra in irradiated Cu, and between dislocations and microvoids in irradiated iron are presented, and the results show good agreement with experimental observations. ?? 2002 Elsevier Science B.V. All rights reserved.", "author" : [ { "dropping-particle" : "", "family" : "Ghoniem", "given" : "N. M.", "non-dropping-particle" : "", "parse-names" : false, "suffix" : "" }, { "dropping-particle" : "", "family" : "Tong", "given" : "S. H.", "non-dropping-particle" : "", "parse-names" : false, "suffix" : "" }, { "dropping-particle" : "", "family" : "Huang", "given" : "J.", "non-dropping-particle" : "", "parse-names" : false, "suffix" : "" }, { "dropping-particle" : "", "family" : "Singh", "given" : "B. N.", "non-dropping-particle" : "", "parse-names" : false, "suffix" : "" }, { "dropping-particle" : "", "family" : "Wen", "given" : "M.", "non-dropping-particle" : "", "parse-names" : false, "suffix" : "" } ], "container-title" : "Journal of Nuclear Materials", "id" : "ITEM-2", "issue" : "2 SUPPL.", "issued" : { "date-parts" : [ [ "2002" ] ] }, "page" : "843-851", "title" : "Mechanisms of dislocation-defect interactions in irradiated metals investigated by computer simulations", "type" : "article-journal", "volume" : "307-311" }, "uris" : [ "http://www.mendeley.com/documents/?uuid=387e7b24-6281-44fa-81ad-6f2fc51e20cc" ] } ], "mendeley" : { "formattedCitation" : "[39,40]", "plainTextFormattedCitation" : "[39,40]", "previouslyFormattedCitation" : "[39,40]" }, "properties" : { "noteIndex" : 0 }, "schema" : "https://github.com/citation-style-language/schema/raw/master/csl-citation.json" }</w:instrText>
      </w:r>
      <w:r w:rsidR="003C0283">
        <w:fldChar w:fldCharType="separate"/>
      </w:r>
      <w:r w:rsidR="00817145" w:rsidRPr="00817145">
        <w:rPr>
          <w:noProof/>
        </w:rPr>
        <w:t>[39,40]</w:t>
      </w:r>
      <w:r w:rsidR="003C0283">
        <w:fldChar w:fldCharType="end"/>
      </w:r>
      <w:r w:rsidR="003A607E">
        <w:t xml:space="preserve">. </w:t>
      </w:r>
      <w:r w:rsidR="00405A8B">
        <w:t xml:space="preserve">For defects that are in the path of the dislocation as defined by being ahead of the defect and within d/2 in the y direction, the location of that defect is recorded as long as it is closer (in the x direction) than the previously “interactable” defect, if </w:t>
      </w:r>
      <w:r w:rsidR="00405A8B">
        <w:lastRenderedPageBreak/>
        <w:t xml:space="preserve">any. This process is repeated for 3 defect sections </w:t>
      </w:r>
      <w:r w:rsidR="00AA5BE4">
        <w:t xml:space="preserve">from the initial location once an eligible defect has been found </w:t>
      </w:r>
      <w:r w:rsidR="00405A8B">
        <w:t xml:space="preserve">to ensure that </w:t>
      </w:r>
      <w:r w:rsidR="00AA5BE4">
        <w:t>it is the closest defect. This last step is somewhat useless because sections are small enough that if a defect is found within one section, it is likely the closest available defect. The reason the entire mesh is not sorted through is because of speed constraints. Note that this subroutine will go far beyond 3 sections if it cannot find a defect. Once it finds an eligble defect, if that defect is beyond 3 sections from the initial source, the program assumes this is the closest defect.</w:t>
      </w:r>
    </w:p>
    <w:p w14:paraId="27547312"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FF"/>
          <w:szCs w:val="24"/>
          <w:highlight w:val="white"/>
        </w:rPr>
        <w:t>Subroutine</w:t>
      </w:r>
      <w:r w:rsidRPr="005302DE">
        <w:rPr>
          <w:rFonts w:cs="Times New Roman"/>
          <w:color w:val="000000"/>
          <w:szCs w:val="24"/>
          <w:highlight w:val="white"/>
        </w:rPr>
        <w:t xml:space="preserve"> NextDefect(x, height, Mesh, b1, c, num_sections, defect_section, aa, closest_i, varN, lasti, Ave_DS)</w:t>
      </w:r>
    </w:p>
    <w:p w14:paraId="6DCF539A"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implicit none</w:t>
      </w:r>
    </w:p>
    <w:p w14:paraId="45C72186"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035DDEC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integer</w:t>
      </w:r>
      <w:r w:rsidRPr="005302DE">
        <w:rPr>
          <w:rFonts w:cs="Times New Roman"/>
          <w:color w:val="000000"/>
          <w:szCs w:val="24"/>
          <w:highlight w:val="white"/>
        </w:rPr>
        <w:t xml:space="preserve"> :: b1, i, j, num_sections, closest_i, defect_section, lasti, Ave_DS</w:t>
      </w:r>
    </w:p>
    <w:p w14:paraId="433874F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 :: x, closest, height, Mesh(1:b1, 1:5), c, aa(1:num_sections, 1:3)</w:t>
      </w:r>
    </w:p>
    <w:p w14:paraId="67EC57E2"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logical</w:t>
      </w:r>
      <w:r w:rsidRPr="005302DE">
        <w:rPr>
          <w:rFonts w:cs="Times New Roman"/>
          <w:color w:val="000000"/>
          <w:szCs w:val="24"/>
          <w:highlight w:val="white"/>
        </w:rPr>
        <w:t xml:space="preserve">, </w:t>
      </w:r>
      <w:r w:rsidRPr="005302DE">
        <w:rPr>
          <w:rFonts w:cs="Times New Roman"/>
          <w:color w:val="0000FF"/>
          <w:szCs w:val="24"/>
          <w:highlight w:val="white"/>
        </w:rPr>
        <w:t>intent</w:t>
      </w:r>
      <w:r w:rsidRPr="005302DE">
        <w:rPr>
          <w:rFonts w:cs="Times New Roman"/>
          <w:color w:val="000000"/>
          <w:szCs w:val="24"/>
          <w:highlight w:val="white"/>
        </w:rPr>
        <w:t>(</w:t>
      </w:r>
      <w:r w:rsidRPr="005302DE">
        <w:rPr>
          <w:rFonts w:cs="Times New Roman"/>
          <w:color w:val="0000FF"/>
          <w:szCs w:val="24"/>
          <w:highlight w:val="white"/>
        </w:rPr>
        <w:t>in</w:t>
      </w:r>
      <w:r w:rsidRPr="005302DE">
        <w:rPr>
          <w:rFonts w:cs="Times New Roman"/>
          <w:color w:val="000000"/>
          <w:szCs w:val="24"/>
          <w:highlight w:val="white"/>
        </w:rPr>
        <w:t>) :: varN</w:t>
      </w:r>
    </w:p>
    <w:p w14:paraId="70F47ABA"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6E15148C"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Find starting location to analyze</w:t>
      </w:r>
    </w:p>
    <w:p w14:paraId="39C23D1D"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(varN) </w:t>
      </w:r>
      <w:r w:rsidRPr="005302DE">
        <w:rPr>
          <w:rFonts w:cs="Times New Roman"/>
          <w:color w:val="0000FF"/>
          <w:szCs w:val="24"/>
          <w:highlight w:val="white"/>
        </w:rPr>
        <w:t>Then</w:t>
      </w:r>
      <w:r w:rsidRPr="005302DE">
        <w:rPr>
          <w:rFonts w:cs="Times New Roman"/>
          <w:color w:val="000000"/>
          <w:szCs w:val="24"/>
          <w:highlight w:val="white"/>
        </w:rPr>
        <w:t xml:space="preserve"> </w:t>
      </w:r>
    </w:p>
    <w:p w14:paraId="6BAF5DEB"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i = lasti</w:t>
      </w:r>
    </w:p>
    <w:p w14:paraId="41B2FF26"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w:t>
      </w:r>
      <w:r w:rsidRPr="005302DE">
        <w:rPr>
          <w:rFonts w:cs="Times New Roman"/>
          <w:color w:val="0000FF"/>
          <w:szCs w:val="24"/>
          <w:highlight w:val="white"/>
        </w:rPr>
        <w:t>While</w:t>
      </w:r>
      <w:r w:rsidRPr="005302DE">
        <w:rPr>
          <w:rFonts w:cs="Times New Roman"/>
          <w:color w:val="000000"/>
          <w:szCs w:val="24"/>
          <w:highlight w:val="white"/>
        </w:rPr>
        <w:t xml:space="preserve"> (aa(i,3) &lt; closest_i)</w:t>
      </w:r>
    </w:p>
    <w:p w14:paraId="0AF33B8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i = i + 1</w:t>
      </w:r>
    </w:p>
    <w:p w14:paraId="303FAB5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r w:rsidRPr="005302DE">
        <w:rPr>
          <w:rFonts w:cs="Times New Roman"/>
          <w:color w:val="000000"/>
          <w:szCs w:val="24"/>
          <w:highlight w:val="white"/>
        </w:rPr>
        <w:t xml:space="preserve"> </w:t>
      </w:r>
    </w:p>
    <w:p w14:paraId="159E229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j = aa(i-2,3)-aa(1,3)</w:t>
      </w:r>
    </w:p>
    <w:p w14:paraId="6EA2EFB2"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(i &gt; lasti) lasti = i-1</w:t>
      </w:r>
    </w:p>
    <w:p w14:paraId="7BD279DE"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549A43BE" w14:textId="77777777" w:rsidR="00BA088A" w:rsidRPr="005302DE" w:rsidRDefault="00BA088A" w:rsidP="00B974E1">
      <w:pPr>
        <w:autoSpaceDE w:val="0"/>
        <w:autoSpaceDN w:val="0"/>
        <w:adjustRightInd w:val="0"/>
        <w:spacing w:after="0" w:line="276" w:lineRule="auto"/>
        <w:rPr>
          <w:rFonts w:cs="Times New Roman"/>
          <w:color w:val="008000"/>
          <w:szCs w:val="24"/>
          <w:highlight w:val="white"/>
        </w:rPr>
      </w:pPr>
      <w:r w:rsidRPr="005302DE">
        <w:rPr>
          <w:rFonts w:cs="Times New Roman"/>
          <w:color w:val="000000"/>
          <w:szCs w:val="24"/>
          <w:highlight w:val="white"/>
        </w:rPr>
        <w:t xml:space="preserve">        j = (x*num_sections/c-2)*defect_section </w:t>
      </w:r>
      <w:r w:rsidRPr="005302DE">
        <w:rPr>
          <w:rFonts w:cs="Times New Roman"/>
          <w:color w:val="008000"/>
          <w:szCs w:val="24"/>
          <w:highlight w:val="white"/>
        </w:rPr>
        <w:t xml:space="preserve">! start at location several defects before the fraction the dislocation has </w:t>
      </w:r>
    </w:p>
    <w:p w14:paraId="3D25A0DF" w14:textId="77777777" w:rsidR="00BA088A" w:rsidRPr="005302DE" w:rsidRDefault="00BA088A" w:rsidP="00B974E1">
      <w:pPr>
        <w:autoSpaceDE w:val="0"/>
        <w:autoSpaceDN w:val="0"/>
        <w:adjustRightInd w:val="0"/>
        <w:spacing w:after="0" w:line="276" w:lineRule="auto"/>
        <w:ind w:left="720" w:firstLine="720"/>
        <w:rPr>
          <w:rFonts w:cs="Times New Roman"/>
          <w:color w:val="000000"/>
          <w:szCs w:val="24"/>
          <w:highlight w:val="white"/>
        </w:rPr>
      </w:pPr>
      <w:r w:rsidRPr="005302DE">
        <w:rPr>
          <w:rFonts w:cs="Times New Roman"/>
          <w:color w:val="008000"/>
          <w:szCs w:val="24"/>
          <w:highlight w:val="white"/>
        </w:rPr>
        <w:t>!currently travelled</w:t>
      </w:r>
    </w:p>
    <w:p w14:paraId="6799647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02B07185"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45FF9C96"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(j&lt;1) </w:t>
      </w:r>
      <w:r w:rsidRPr="005302DE">
        <w:rPr>
          <w:rFonts w:cs="Times New Roman"/>
          <w:color w:val="0000FF"/>
          <w:szCs w:val="24"/>
          <w:highlight w:val="white"/>
        </w:rPr>
        <w:t>Then</w:t>
      </w:r>
    </w:p>
    <w:p w14:paraId="7A26F2D8"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j = 1</w:t>
      </w:r>
    </w:p>
    <w:p w14:paraId="433F3CD5"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6C0D94AA"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p>
    <w:p w14:paraId="600D1D11"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Set initial values for the result variables</w:t>
      </w:r>
    </w:p>
    <w:p w14:paraId="7220F0C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closest_i = b1</w:t>
      </w:r>
    </w:p>
    <w:p w14:paraId="74C33B05"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closest = 1000000000</w:t>
      </w:r>
    </w:p>
    <w:p w14:paraId="00BC188B"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loop through remainder of the Mesh to find closest defect to interact with</w:t>
      </w:r>
    </w:p>
    <w:p w14:paraId="4B064B5C"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j, b1, 1</w:t>
      </w:r>
    </w:p>
    <w:p w14:paraId="4B85F179" w14:textId="77777777" w:rsidR="00BA088A" w:rsidRPr="005302DE" w:rsidRDefault="00BA088A" w:rsidP="00B974E1">
      <w:pPr>
        <w:autoSpaceDE w:val="0"/>
        <w:autoSpaceDN w:val="0"/>
        <w:adjustRightInd w:val="0"/>
        <w:spacing w:after="0" w:line="276" w:lineRule="auto"/>
        <w:rPr>
          <w:rFonts w:cs="Times New Roman"/>
          <w:color w:val="008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w:t>
      </w:r>
      <w:r w:rsidRPr="005302DE">
        <w:rPr>
          <w:rFonts w:cs="Times New Roman"/>
          <w:color w:val="0000FF"/>
          <w:szCs w:val="24"/>
          <w:highlight w:val="white"/>
        </w:rPr>
        <w:t>abs</w:t>
      </w:r>
      <w:r w:rsidRPr="005302DE">
        <w:rPr>
          <w:rFonts w:cs="Times New Roman"/>
          <w:color w:val="000000"/>
          <w:szCs w:val="24"/>
          <w:highlight w:val="white"/>
        </w:rPr>
        <w:t xml:space="preserve">(height-Mesh(i,2)) &lt;= Mesh(i,5)/2.) </w:t>
      </w:r>
      <w:r w:rsidRPr="005302DE">
        <w:rPr>
          <w:rFonts w:cs="Times New Roman"/>
          <w:color w:val="0000FF"/>
          <w:szCs w:val="24"/>
          <w:highlight w:val="white"/>
        </w:rPr>
        <w:t>Then</w:t>
      </w:r>
      <w:r w:rsidRPr="005302DE">
        <w:rPr>
          <w:rFonts w:cs="Times New Roman"/>
          <w:color w:val="000000"/>
          <w:szCs w:val="24"/>
          <w:highlight w:val="white"/>
        </w:rPr>
        <w:t xml:space="preserve"> </w:t>
      </w:r>
      <w:r w:rsidRPr="005302DE">
        <w:rPr>
          <w:rFonts w:cs="Times New Roman"/>
          <w:color w:val="008000"/>
          <w:szCs w:val="24"/>
          <w:highlight w:val="white"/>
        </w:rPr>
        <w:t xml:space="preserve">! The next defect must be ahead of the dislocation and be able to </w:t>
      </w:r>
    </w:p>
    <w:p w14:paraId="6C8D8738" w14:textId="77777777" w:rsidR="00BA088A" w:rsidRPr="005302DE" w:rsidRDefault="00BA088A" w:rsidP="00B974E1">
      <w:pPr>
        <w:autoSpaceDE w:val="0"/>
        <w:autoSpaceDN w:val="0"/>
        <w:adjustRightInd w:val="0"/>
        <w:spacing w:after="0" w:line="276" w:lineRule="auto"/>
        <w:ind w:left="720" w:firstLine="720"/>
        <w:rPr>
          <w:rFonts w:cs="Times New Roman"/>
          <w:color w:val="000000"/>
          <w:szCs w:val="24"/>
          <w:highlight w:val="white"/>
        </w:rPr>
      </w:pPr>
      <w:r w:rsidRPr="005302DE">
        <w:rPr>
          <w:rFonts w:cs="Times New Roman"/>
          <w:color w:val="008000"/>
          <w:szCs w:val="24"/>
          <w:highlight w:val="white"/>
        </w:rPr>
        <w:t>!interact</w:t>
      </w:r>
    </w:p>
    <w:p w14:paraId="0C896E80"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(Mesh(i,4) == 2.)</w:t>
      </w:r>
      <w:r w:rsidRPr="005302DE">
        <w:rPr>
          <w:rFonts w:cs="Times New Roman"/>
          <w:color w:val="0000FF"/>
          <w:szCs w:val="24"/>
          <w:highlight w:val="white"/>
        </w:rPr>
        <w:t>Then</w:t>
      </w:r>
      <w:r w:rsidRPr="005302DE">
        <w:rPr>
          <w:rFonts w:cs="Times New Roman"/>
          <w:color w:val="000000"/>
          <w:szCs w:val="24"/>
          <w:highlight w:val="white"/>
        </w:rPr>
        <w:t xml:space="preserve">           </w:t>
      </w:r>
    </w:p>
    <w:p w14:paraId="0F60E16C"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((Mesh(i,1) &gt; x).AND.(Mesh(i,1) &lt; closest)) </w:t>
      </w:r>
      <w:r w:rsidRPr="005302DE">
        <w:rPr>
          <w:rFonts w:cs="Times New Roman"/>
          <w:color w:val="0000FF"/>
          <w:szCs w:val="24"/>
          <w:highlight w:val="white"/>
        </w:rPr>
        <w:t>Then</w:t>
      </w:r>
    </w:p>
    <w:p w14:paraId="12B49333"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closest = Mesh(i,1)  </w:t>
      </w:r>
    </w:p>
    <w:p w14:paraId="347FD063"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closest_i = i</w:t>
      </w:r>
    </w:p>
    <w:p w14:paraId="266A3D0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54B4384B"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0E06DAA" w14:textId="77777777" w:rsidR="00BA088A" w:rsidRPr="005302DE" w:rsidRDefault="00BA088A" w:rsidP="00B974E1">
      <w:pPr>
        <w:autoSpaceDE w:val="0"/>
        <w:autoSpaceDN w:val="0"/>
        <w:adjustRightInd w:val="0"/>
        <w:spacing w:after="0" w:line="276" w:lineRule="auto"/>
        <w:ind w:left="1440" w:hanging="1440"/>
        <w:rPr>
          <w:rFonts w:cs="Times New Roman"/>
          <w:color w:val="008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r w:rsidRPr="005302DE">
        <w:rPr>
          <w:rFonts w:cs="Times New Roman"/>
          <w:color w:val="000000"/>
          <w:szCs w:val="24"/>
          <w:highlight w:val="white"/>
        </w:rPr>
        <w:t xml:space="preserve"> </w:t>
      </w:r>
      <w:r w:rsidRPr="005302DE">
        <w:rPr>
          <w:rFonts w:cs="Times New Roman"/>
          <w:color w:val="008000"/>
          <w:szCs w:val="24"/>
          <w:highlight w:val="white"/>
        </w:rPr>
        <w:t xml:space="preserve">! Optimal configuration for if statment is nested as above. No significant advantage is gained </w:t>
      </w:r>
    </w:p>
    <w:p w14:paraId="5CDBD31F" w14:textId="77777777" w:rsidR="00BA088A" w:rsidRPr="005302DE" w:rsidRDefault="00BA088A" w:rsidP="00B974E1">
      <w:pPr>
        <w:autoSpaceDE w:val="0"/>
        <w:autoSpaceDN w:val="0"/>
        <w:adjustRightInd w:val="0"/>
        <w:spacing w:after="0" w:line="276" w:lineRule="auto"/>
        <w:ind w:left="1440"/>
        <w:rPr>
          <w:rFonts w:cs="Times New Roman"/>
          <w:color w:val="000000"/>
          <w:szCs w:val="24"/>
          <w:highlight w:val="white"/>
        </w:rPr>
      </w:pPr>
      <w:r w:rsidRPr="005302DE">
        <w:rPr>
          <w:rFonts w:cs="Times New Roman"/>
          <w:color w:val="008000"/>
          <w:szCs w:val="24"/>
          <w:highlight w:val="white"/>
        </w:rPr>
        <w:t>!from separating terms inlast nested if statment</w:t>
      </w:r>
    </w:p>
    <w:p w14:paraId="783F273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p>
    <w:p w14:paraId="29D0A32E"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Test for subroutine termination by nearest-defect-found criterion</w:t>
      </w:r>
    </w:p>
    <w:p w14:paraId="4410DDB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((closest &lt; 1000000000)) </w:t>
      </w:r>
      <w:r w:rsidRPr="005302DE">
        <w:rPr>
          <w:rFonts w:cs="Times New Roman"/>
          <w:color w:val="0000FF"/>
          <w:szCs w:val="24"/>
          <w:highlight w:val="white"/>
        </w:rPr>
        <w:t>Then</w:t>
      </w:r>
    </w:p>
    <w:p w14:paraId="5616DD05"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w:t>
      </w:r>
      <w:r w:rsidRPr="005302DE">
        <w:rPr>
          <w:rFonts w:cs="Times New Roman"/>
          <w:color w:val="0000FF"/>
          <w:szCs w:val="24"/>
          <w:highlight w:val="white"/>
        </w:rPr>
        <w:t>not</w:t>
      </w:r>
      <w:r w:rsidRPr="005302DE">
        <w:rPr>
          <w:rFonts w:cs="Times New Roman"/>
          <w:color w:val="000000"/>
          <w:szCs w:val="24"/>
          <w:highlight w:val="white"/>
        </w:rPr>
        <w:t xml:space="preserve">(varN)) </w:t>
      </w:r>
      <w:r w:rsidRPr="005302DE">
        <w:rPr>
          <w:rFonts w:cs="Times New Roman"/>
          <w:color w:val="0000FF"/>
          <w:szCs w:val="24"/>
          <w:highlight w:val="white"/>
        </w:rPr>
        <w:t>Then</w:t>
      </w:r>
    </w:p>
    <w:p w14:paraId="4629E85A"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(i &gt; j + 3*defect_section) </w:t>
      </w:r>
      <w:r w:rsidRPr="005302DE">
        <w:rPr>
          <w:rFonts w:cs="Times New Roman"/>
          <w:color w:val="0000FF"/>
          <w:szCs w:val="24"/>
          <w:highlight w:val="white"/>
        </w:rPr>
        <w:t>Then</w:t>
      </w:r>
    </w:p>
    <w:p w14:paraId="50C38EE0"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x = closest </w:t>
      </w:r>
      <w:r w:rsidRPr="005302DE">
        <w:rPr>
          <w:rFonts w:cs="Times New Roman"/>
          <w:color w:val="008000"/>
          <w:szCs w:val="24"/>
          <w:highlight w:val="white"/>
        </w:rPr>
        <w:t xml:space="preserve">! A suitable defect has been found. Move the dislocation to it </w:t>
      </w:r>
    </w:p>
    <w:p w14:paraId="794CFA78"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Mesh(closest_i, 4) = 1. </w:t>
      </w:r>
      <w:r w:rsidRPr="005302DE">
        <w:rPr>
          <w:rFonts w:cs="Times New Roman"/>
          <w:color w:val="008000"/>
          <w:szCs w:val="24"/>
          <w:highlight w:val="white"/>
        </w:rPr>
        <w:t>! eliminate the defect</w:t>
      </w:r>
    </w:p>
    <w:p w14:paraId="1931B84B"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return</w:t>
      </w:r>
      <w:r w:rsidRPr="005302DE">
        <w:rPr>
          <w:rFonts w:cs="Times New Roman"/>
          <w:color w:val="000000"/>
          <w:szCs w:val="24"/>
          <w:highlight w:val="white"/>
        </w:rPr>
        <w:t xml:space="preserve"> </w:t>
      </w:r>
      <w:r w:rsidRPr="005302DE">
        <w:rPr>
          <w:rFonts w:cs="Times New Roman"/>
          <w:color w:val="008000"/>
          <w:szCs w:val="24"/>
          <w:highlight w:val="white"/>
        </w:rPr>
        <w:t xml:space="preserve">! Return to the main program after updating x and eliminating the defect   </w:t>
      </w:r>
    </w:p>
    <w:p w14:paraId="2377E1E6"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 If</w:t>
      </w:r>
      <w:r w:rsidRPr="005302DE">
        <w:rPr>
          <w:rFonts w:cs="Times New Roman"/>
          <w:color w:val="000000"/>
          <w:szCs w:val="24"/>
          <w:highlight w:val="white"/>
        </w:rPr>
        <w:t xml:space="preserve"> (i == b1) </w:t>
      </w:r>
      <w:r w:rsidRPr="005302DE">
        <w:rPr>
          <w:rFonts w:cs="Times New Roman"/>
          <w:color w:val="0000FF"/>
          <w:szCs w:val="24"/>
          <w:highlight w:val="white"/>
        </w:rPr>
        <w:t>Then</w:t>
      </w:r>
    </w:p>
    <w:p w14:paraId="4922076D"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x = closest </w:t>
      </w:r>
    </w:p>
    <w:p w14:paraId="3983B664"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Mesh(closest_i, 4) = 1.</w:t>
      </w:r>
    </w:p>
    <w:p w14:paraId="0CF8F35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return</w:t>
      </w:r>
      <w:r w:rsidRPr="005302DE">
        <w:rPr>
          <w:rFonts w:cs="Times New Roman"/>
          <w:color w:val="000000"/>
          <w:szCs w:val="24"/>
          <w:highlight w:val="white"/>
        </w:rPr>
        <w:t xml:space="preserve"> </w:t>
      </w:r>
    </w:p>
    <w:p w14:paraId="459C48B7"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79E74D7"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p>
    <w:p w14:paraId="34F52636"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(i &gt; j + 3*Ave_DS) </w:t>
      </w:r>
      <w:r w:rsidRPr="005302DE">
        <w:rPr>
          <w:rFonts w:cs="Times New Roman"/>
          <w:color w:val="0000FF"/>
          <w:szCs w:val="24"/>
          <w:highlight w:val="white"/>
        </w:rPr>
        <w:t>Then</w:t>
      </w:r>
    </w:p>
    <w:p w14:paraId="3BC7B1B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x = closest </w:t>
      </w:r>
      <w:r w:rsidRPr="005302DE">
        <w:rPr>
          <w:rFonts w:cs="Times New Roman"/>
          <w:color w:val="008000"/>
          <w:szCs w:val="24"/>
          <w:highlight w:val="white"/>
        </w:rPr>
        <w:t xml:space="preserve">! A suitable defect has been found. Move the dislocation to it </w:t>
      </w:r>
    </w:p>
    <w:p w14:paraId="76FAB4D7"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Mesh(closest_i, 4) = 1. </w:t>
      </w:r>
      <w:r w:rsidRPr="005302DE">
        <w:rPr>
          <w:rFonts w:cs="Times New Roman"/>
          <w:color w:val="008000"/>
          <w:szCs w:val="24"/>
          <w:highlight w:val="white"/>
        </w:rPr>
        <w:t>! eliminate the defect</w:t>
      </w:r>
    </w:p>
    <w:p w14:paraId="0AF88EC0"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return</w:t>
      </w:r>
      <w:r w:rsidRPr="005302DE">
        <w:rPr>
          <w:rFonts w:cs="Times New Roman"/>
          <w:color w:val="000000"/>
          <w:szCs w:val="24"/>
          <w:highlight w:val="white"/>
        </w:rPr>
        <w:t xml:space="preserve"> </w:t>
      </w:r>
      <w:r w:rsidRPr="005302DE">
        <w:rPr>
          <w:rFonts w:cs="Times New Roman"/>
          <w:color w:val="008000"/>
          <w:szCs w:val="24"/>
          <w:highlight w:val="white"/>
        </w:rPr>
        <w:t xml:space="preserve">! Return to the main program after updating x and eliminating the defect   </w:t>
      </w:r>
    </w:p>
    <w:p w14:paraId="7C890BED"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 If</w:t>
      </w:r>
      <w:r w:rsidRPr="005302DE">
        <w:rPr>
          <w:rFonts w:cs="Times New Roman"/>
          <w:color w:val="000000"/>
          <w:szCs w:val="24"/>
          <w:highlight w:val="white"/>
        </w:rPr>
        <w:t xml:space="preserve"> (i == b1) </w:t>
      </w:r>
      <w:r w:rsidRPr="005302DE">
        <w:rPr>
          <w:rFonts w:cs="Times New Roman"/>
          <w:color w:val="0000FF"/>
          <w:szCs w:val="24"/>
          <w:highlight w:val="white"/>
        </w:rPr>
        <w:t>Then</w:t>
      </w:r>
    </w:p>
    <w:p w14:paraId="309B7B6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x = closest </w:t>
      </w:r>
    </w:p>
    <w:p w14:paraId="57DB205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Mesh(closest_i, 4) = 1.</w:t>
      </w:r>
    </w:p>
    <w:p w14:paraId="0C75CE8E"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return</w:t>
      </w:r>
      <w:r w:rsidRPr="005302DE">
        <w:rPr>
          <w:rFonts w:cs="Times New Roman"/>
          <w:color w:val="000000"/>
          <w:szCs w:val="24"/>
          <w:highlight w:val="white"/>
        </w:rPr>
        <w:t xml:space="preserve"> </w:t>
      </w:r>
    </w:p>
    <w:p w14:paraId="1E81E29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7DEC638"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38674CDA"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6DFC206F"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7C7528F9"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No suitable defect has been found. Transport the dislocation to the edge of the grain</w:t>
      </w:r>
    </w:p>
    <w:p w14:paraId="35B1D2F7" w14:textId="77777777" w:rsidR="00BA088A" w:rsidRPr="005302DE" w:rsidRDefault="00BA088A"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x = c </w:t>
      </w:r>
    </w:p>
    <w:p w14:paraId="01F726F9" w14:textId="77777777" w:rsidR="00BA088A" w:rsidRPr="005302DE" w:rsidRDefault="00BA088A" w:rsidP="00B974E1">
      <w:pPr>
        <w:spacing w:line="276" w:lineRule="auto"/>
        <w:rPr>
          <w:rFonts w:cs="Times New Roman"/>
          <w:szCs w:val="24"/>
        </w:rPr>
      </w:pPr>
      <w:r w:rsidRPr="005302DE">
        <w:rPr>
          <w:rFonts w:cs="Times New Roman"/>
          <w:color w:val="0000FF"/>
          <w:szCs w:val="24"/>
          <w:highlight w:val="white"/>
        </w:rPr>
        <w:t>End Subroutine</w:t>
      </w:r>
    </w:p>
    <w:p w14:paraId="019EDEC0" w14:textId="77777777" w:rsidR="00C45DAD" w:rsidRDefault="00BA088A" w:rsidP="00B974E1">
      <w:pPr>
        <w:pStyle w:val="Heading2"/>
        <w:numPr>
          <w:ilvl w:val="0"/>
          <w:numId w:val="0"/>
        </w:numPr>
        <w:spacing w:line="276" w:lineRule="auto"/>
        <w:ind w:left="576"/>
      </w:pPr>
      <w:bookmarkStart w:id="193" w:name="_Ref472519429"/>
      <w:bookmarkStart w:id="194" w:name="_Toc489251721"/>
      <w:r>
        <w:t xml:space="preserve">B.12 </w:t>
      </w:r>
      <w:r w:rsidR="00C45DAD">
        <w:t>Validation Subroutine</w:t>
      </w:r>
      <w:bookmarkEnd w:id="193"/>
      <w:bookmarkEnd w:id="194"/>
    </w:p>
    <w:p w14:paraId="46D41962" w14:textId="77777777" w:rsidR="004F33D8" w:rsidRPr="004F33D8" w:rsidRDefault="004F33D8" w:rsidP="00B974E1">
      <w:pPr>
        <w:spacing w:line="276" w:lineRule="auto"/>
      </w:pPr>
      <w:r>
        <w:t>This subroutine was created initially to save some space early in this program’s development and simply tests the value of dislocation height after each interaction to ensure it does not violate the box boundaries. If a violation occurs, a counter is updated (which is eventually averaged to be a number of violations per history) and the height is adjusted back to the boundary border.</w:t>
      </w:r>
    </w:p>
    <w:p w14:paraId="51DEA6D3"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FF"/>
          <w:szCs w:val="24"/>
          <w:highlight w:val="white"/>
        </w:rPr>
        <w:t>Subroutine</w:t>
      </w:r>
      <w:r w:rsidRPr="005302DE">
        <w:rPr>
          <w:rFonts w:cs="Times New Roman"/>
          <w:color w:val="000000"/>
          <w:szCs w:val="24"/>
          <w:highlight w:val="white"/>
        </w:rPr>
        <w:t xml:space="preserve"> Validation(a, b, c_max, c_min)</w:t>
      </w:r>
    </w:p>
    <w:p w14:paraId="65B2DEC4"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implicit none</w:t>
      </w:r>
    </w:p>
    <w:p w14:paraId="1A18F78C"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4ADD7061"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integer</w:t>
      </w:r>
      <w:r w:rsidRPr="005302DE">
        <w:rPr>
          <w:rFonts w:cs="Times New Roman"/>
          <w:color w:val="000000"/>
          <w:szCs w:val="24"/>
          <w:highlight w:val="white"/>
        </w:rPr>
        <w:t xml:space="preserve"> :: a, b </w:t>
      </w:r>
      <w:r w:rsidRPr="005302DE">
        <w:rPr>
          <w:rFonts w:cs="Times New Roman"/>
          <w:color w:val="008000"/>
          <w:szCs w:val="24"/>
          <w:highlight w:val="white"/>
        </w:rPr>
        <w:t>! "a" is a particular value and "b" is its maximum. 1 is assumed to be the minimum</w:t>
      </w:r>
    </w:p>
    <w:p w14:paraId="2C2D0DC2"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integer</w:t>
      </w:r>
      <w:r w:rsidRPr="005302DE">
        <w:rPr>
          <w:rFonts w:cs="Times New Roman"/>
          <w:color w:val="000000"/>
          <w:szCs w:val="24"/>
          <w:highlight w:val="white"/>
        </w:rPr>
        <w:t xml:space="preserve"> :: c_min, c_max </w:t>
      </w:r>
      <w:r w:rsidRPr="005302DE">
        <w:rPr>
          <w:rFonts w:cs="Times New Roman"/>
          <w:color w:val="008000"/>
          <w:szCs w:val="24"/>
          <w:highlight w:val="white"/>
        </w:rPr>
        <w:t>! Counts the number of times the max and min are reached.</w:t>
      </w:r>
    </w:p>
    <w:p w14:paraId="5775A11E"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56B2ED57"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(a &gt; b) </w:t>
      </w:r>
      <w:r w:rsidRPr="005302DE">
        <w:rPr>
          <w:rFonts w:cs="Times New Roman"/>
          <w:color w:val="0000FF"/>
          <w:szCs w:val="24"/>
          <w:highlight w:val="white"/>
        </w:rPr>
        <w:t>Then</w:t>
      </w:r>
    </w:p>
    <w:p w14:paraId="2947FC99"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print</w:t>
      </w:r>
      <w:r w:rsidRPr="005302DE">
        <w:rPr>
          <w:rFonts w:cs="Times New Roman"/>
          <w:color w:val="000000"/>
          <w:szCs w:val="24"/>
          <w:highlight w:val="white"/>
        </w:rPr>
        <w:t xml:space="preserve"> *, </w:t>
      </w:r>
      <w:r w:rsidRPr="005302DE">
        <w:rPr>
          <w:rFonts w:cs="Times New Roman"/>
          <w:color w:val="A31515"/>
          <w:szCs w:val="24"/>
          <w:highlight w:val="white"/>
        </w:rPr>
        <w:t>'Warning: The program has reached its minimum allowed channel height.'</w:t>
      </w:r>
    </w:p>
    <w:p w14:paraId="49B232D4"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a = b</w:t>
      </w:r>
    </w:p>
    <w:p w14:paraId="5454C029"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c_min = c_min + 1        </w:t>
      </w:r>
    </w:p>
    <w:p w14:paraId="525CDA3B"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 If</w:t>
      </w:r>
      <w:r w:rsidRPr="005302DE">
        <w:rPr>
          <w:rFonts w:cs="Times New Roman"/>
          <w:color w:val="000000"/>
          <w:szCs w:val="24"/>
          <w:highlight w:val="white"/>
        </w:rPr>
        <w:t xml:space="preserve"> (a &lt; 1) </w:t>
      </w:r>
      <w:r w:rsidRPr="005302DE">
        <w:rPr>
          <w:rFonts w:cs="Times New Roman"/>
          <w:color w:val="0000FF"/>
          <w:szCs w:val="24"/>
          <w:highlight w:val="white"/>
        </w:rPr>
        <w:t>Then</w:t>
      </w:r>
    </w:p>
    <w:p w14:paraId="4F2CF481"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print</w:t>
      </w:r>
      <w:r w:rsidRPr="005302DE">
        <w:rPr>
          <w:rFonts w:cs="Times New Roman"/>
          <w:color w:val="000000"/>
          <w:szCs w:val="24"/>
          <w:highlight w:val="white"/>
        </w:rPr>
        <w:t xml:space="preserve"> *, </w:t>
      </w:r>
      <w:r w:rsidRPr="005302DE">
        <w:rPr>
          <w:rFonts w:cs="Times New Roman"/>
          <w:color w:val="A31515"/>
          <w:szCs w:val="24"/>
          <w:highlight w:val="white"/>
        </w:rPr>
        <w:t>'Warning: The program has reached is maximum allowed channel height.'</w:t>
      </w:r>
    </w:p>
    <w:p w14:paraId="0AACE85C"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a = 1</w:t>
      </w:r>
    </w:p>
    <w:p w14:paraId="265ACFB0"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c_max = c_max + 1</w:t>
      </w:r>
    </w:p>
    <w:p w14:paraId="04DE6A9C"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r w:rsidRPr="005302DE">
        <w:rPr>
          <w:rFonts w:cs="Times New Roman"/>
          <w:color w:val="000000"/>
          <w:szCs w:val="24"/>
          <w:highlight w:val="white"/>
        </w:rPr>
        <w:t xml:space="preserve">    </w:t>
      </w:r>
    </w:p>
    <w:p w14:paraId="63AC83B7" w14:textId="77777777" w:rsidR="005302DE" w:rsidRPr="005302DE" w:rsidRDefault="005302DE"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6C45E14A" w14:textId="77777777" w:rsidR="00C45DAD" w:rsidRPr="005302DE" w:rsidRDefault="005302DE" w:rsidP="00B974E1">
      <w:pPr>
        <w:spacing w:line="276" w:lineRule="auto"/>
        <w:rPr>
          <w:rFonts w:cs="Times New Roman"/>
          <w:szCs w:val="24"/>
        </w:rPr>
      </w:pPr>
      <w:r w:rsidRPr="005302DE">
        <w:rPr>
          <w:rFonts w:cs="Times New Roman"/>
          <w:color w:val="0000FF"/>
          <w:szCs w:val="24"/>
          <w:highlight w:val="white"/>
        </w:rPr>
        <w:t>End Subroutine</w:t>
      </w:r>
    </w:p>
    <w:p w14:paraId="4FE0BD9B" w14:textId="77777777" w:rsidR="00C45DAD" w:rsidRDefault="00BA088A" w:rsidP="00B974E1">
      <w:pPr>
        <w:pStyle w:val="Heading2"/>
        <w:numPr>
          <w:ilvl w:val="0"/>
          <w:numId w:val="0"/>
        </w:numPr>
        <w:spacing w:line="276" w:lineRule="auto"/>
        <w:ind w:left="576"/>
      </w:pPr>
      <w:bookmarkStart w:id="195" w:name="_Ref472519965"/>
      <w:bookmarkStart w:id="196" w:name="_Toc489251722"/>
      <w:r>
        <w:t xml:space="preserve">B.13 </w:t>
      </w:r>
      <w:r w:rsidR="00C45DAD">
        <w:t>Writeout Subroutine</w:t>
      </w:r>
      <w:bookmarkEnd w:id="195"/>
      <w:bookmarkEnd w:id="196"/>
    </w:p>
    <w:p w14:paraId="7BD6C889" w14:textId="77777777" w:rsidR="00DC578D" w:rsidRPr="004F33D8" w:rsidRDefault="004F33D8" w:rsidP="00B974E1">
      <w:pPr>
        <w:spacing w:line="276" w:lineRule="auto"/>
      </w:pPr>
      <w:r>
        <w:t xml:space="preserve">This is a rather lengthy subroutine that is responsible for gathering all the data and input parameters from the simulation and outputting </w:t>
      </w:r>
      <w:r w:rsidR="00646622">
        <w:t xml:space="preserve">it to various files. “Results____.txt” is always printed but other files, “Channel_Plot_Data____.txt”, “Core_Results____.txt”, “Dislocation_Track____.txt”, “Dislocation_Kinetics____.txt”, “Interaction_Point____.txt” are only printed if requested by the input file. The block underscores above are substitutions for numbers </w:t>
      </w:r>
      <w:r w:rsidR="003B2288">
        <w:t>that are recorded for each file. On entering this program, a test is run for “Output_counter.txt” which simply contains a number inidicating how many files have been witten. If it is found, the number is taken and incremented and that new number is used as the number for all files. “Output_counter.txt” is then saved with the new number. Otherwise, the file is created as given a value of 1. Details of printouts for each file are found below but generally, “Results” and “Core_Results” contain nearly the same information: Input parameters such as number of histories, defect size and density (along with distributions, if present), the name of the file within the text, the model type used, boundary violation information, length of the channel, number of sources, mean channel width and channel widths at each dl location along with standard deviations for each of these. The only difference in these files is the specific width of the “Core_Results”</w:t>
      </w:r>
      <w:r w:rsidR="00DC578D">
        <w:t xml:space="preserve"> is the core width from subroutine </w:t>
      </w:r>
      <w:r w:rsidR="00DC578D">
        <w:fldChar w:fldCharType="begin"/>
      </w:r>
      <w:r w:rsidR="00DC578D">
        <w:instrText xml:space="preserve"> REF _Ref472516146 \h </w:instrText>
      </w:r>
      <w:r w:rsidR="006E406D">
        <w:instrText xml:space="preserve"> \* MERGEFORMAT </w:instrText>
      </w:r>
      <w:r w:rsidR="00DC578D">
        <w:fldChar w:fldCharType="separate"/>
      </w:r>
      <w:r w:rsidR="00DC578D" w:rsidRPr="00E97F91">
        <w:t>CoreHeight</w:t>
      </w:r>
      <w:r w:rsidR="00DC578D">
        <w:t>, section B.4</w:t>
      </w:r>
      <w:r w:rsidR="00DC578D" w:rsidRPr="00E97F91">
        <w:t xml:space="preserve"> </w:t>
      </w:r>
      <w:r w:rsidR="00DC578D">
        <w:fldChar w:fldCharType="end"/>
      </w:r>
      <w:r w:rsidR="00DC578D">
        <w:t xml:space="preserve">and “Results” uses the maximum width results. “Channel_Plot_Data” includes x and y coordinates for each eliminated defect.  “Dislocation_Track” includes the x and y positions of each dislocation  every dl increment as it travels through the matrix. “Interaction_point” is similar to “Dislocation_Track”  but instead uses the exact positions of defect elimination by each dislocation, rather than positions at each dl increment. “Dislocation_Kinetics” was not used for data in this thesis but includes any information from how long it takes for each dislocation to move through the matrix. </w:t>
      </w:r>
    </w:p>
    <w:p w14:paraId="79D818D1" w14:textId="77777777" w:rsidR="00646622"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FF"/>
          <w:szCs w:val="24"/>
          <w:highlight w:val="white"/>
        </w:rPr>
        <w:t>Subroutine</w:t>
      </w:r>
      <w:r w:rsidRPr="005302DE">
        <w:rPr>
          <w:rFonts w:cs="Times New Roman"/>
          <w:color w:val="000000"/>
          <w:szCs w:val="24"/>
          <w:highlight w:val="white"/>
        </w:rPr>
        <w:t xml:space="preserve"> Writeout(c_min, c_max, N, O, c1, c2, b1, mean, mean_c, sdev, sdev_c, statistics, Mesh, D1, d, d_a, d_ave, b, dl,</w:t>
      </w:r>
      <w:r w:rsidR="00646622">
        <w:rPr>
          <w:rFonts w:cs="Times New Roman"/>
          <w:color w:val="000000"/>
          <w:szCs w:val="24"/>
          <w:highlight w:val="white"/>
        </w:rPr>
        <w:t>&amp;</w:t>
      </w:r>
      <w:r w:rsidRPr="005302DE">
        <w:rPr>
          <w:rFonts w:cs="Times New Roman"/>
          <w:color w:val="000000"/>
          <w:szCs w:val="24"/>
          <w:highlight w:val="white"/>
        </w:rPr>
        <w:t xml:space="preserve"> </w:t>
      </w:r>
    </w:p>
    <w:p w14:paraId="723CFD3D" w14:textId="77777777" w:rsidR="00646622" w:rsidRDefault="00C45DAD" w:rsidP="00B974E1">
      <w:pPr>
        <w:autoSpaceDE w:val="0"/>
        <w:autoSpaceDN w:val="0"/>
        <w:adjustRightInd w:val="0"/>
        <w:spacing w:after="0" w:line="276" w:lineRule="auto"/>
        <w:ind w:firstLine="720"/>
        <w:rPr>
          <w:rFonts w:cs="Times New Roman"/>
          <w:color w:val="000000"/>
          <w:szCs w:val="24"/>
          <w:highlight w:val="white"/>
        </w:rPr>
      </w:pPr>
      <w:r w:rsidRPr="005302DE">
        <w:rPr>
          <w:rFonts w:cs="Times New Roman"/>
          <w:color w:val="000000"/>
          <w:szCs w:val="24"/>
          <w:highlight w:val="white"/>
        </w:rPr>
        <w:t xml:space="preserve">num_sources, l0, DeltaL, dis_track, Detail, a, mean_time, sdev_time, time_pin, free_speed, interaction_points, num_density, </w:t>
      </w:r>
      <w:r w:rsidR="00646622">
        <w:rPr>
          <w:rFonts w:cs="Times New Roman"/>
          <w:color w:val="000000"/>
          <w:szCs w:val="24"/>
          <w:highlight w:val="white"/>
        </w:rPr>
        <w:t xml:space="preserve">&amp; </w:t>
      </w:r>
    </w:p>
    <w:p w14:paraId="28CBFBFB" w14:textId="77777777" w:rsidR="00C45DAD" w:rsidRPr="005302DE" w:rsidRDefault="00646622" w:rsidP="00B974E1">
      <w:pPr>
        <w:autoSpaceDE w:val="0"/>
        <w:autoSpaceDN w:val="0"/>
        <w:adjustRightInd w:val="0"/>
        <w:spacing w:after="0" w:line="276" w:lineRule="auto"/>
        <w:ind w:firstLine="720"/>
        <w:rPr>
          <w:rFonts w:cs="Times New Roman"/>
          <w:color w:val="000000"/>
          <w:szCs w:val="24"/>
          <w:highlight w:val="white"/>
        </w:rPr>
      </w:pPr>
      <w:r>
        <w:rPr>
          <w:rFonts w:cs="Times New Roman"/>
          <w:color w:val="000000"/>
          <w:szCs w:val="24"/>
          <w:highlight w:val="white"/>
        </w:rPr>
        <w:lastRenderedPageBreak/>
        <w:t xml:space="preserve">comptime, choose_files, </w:t>
      </w:r>
      <w:r w:rsidR="00C45DAD" w:rsidRPr="005302DE">
        <w:rPr>
          <w:rFonts w:cs="Times New Roman"/>
          <w:color w:val="000000"/>
          <w:szCs w:val="24"/>
          <w:highlight w:val="white"/>
        </w:rPr>
        <w:t>Gauss</w:t>
      </w:r>
      <w:r>
        <w:rPr>
          <w:rFonts w:cs="Times New Roman"/>
          <w:color w:val="000000"/>
          <w:szCs w:val="24"/>
          <w:highlight w:val="white"/>
        </w:rPr>
        <w:t>,</w:t>
      </w:r>
      <w:r w:rsidR="00C45DAD" w:rsidRPr="005302DE">
        <w:rPr>
          <w:rFonts w:cs="Times New Roman"/>
          <w:color w:val="000000"/>
          <w:szCs w:val="24"/>
          <w:highlight w:val="white"/>
        </w:rPr>
        <w:t xml:space="preserve">  d_Type, varN, funstr, spacing, s_broad, output_res, output_cor, p_elim)</w:t>
      </w:r>
    </w:p>
    <w:p w14:paraId="348E988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use</w:t>
      </w:r>
      <w:r w:rsidRPr="005302DE">
        <w:rPr>
          <w:rFonts w:cs="Times New Roman"/>
          <w:color w:val="000000"/>
          <w:szCs w:val="24"/>
          <w:highlight w:val="white"/>
        </w:rPr>
        <w:t xml:space="preserve"> iso_fortran_env</w:t>
      </w:r>
    </w:p>
    <w:p w14:paraId="5D7E9D2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implicit none</w:t>
      </w:r>
    </w:p>
    <w:p w14:paraId="5D5EE14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1BF4C53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integer</w:t>
      </w:r>
      <w:r w:rsidRPr="005302DE">
        <w:rPr>
          <w:rFonts w:cs="Times New Roman"/>
          <w:color w:val="000000"/>
          <w:szCs w:val="24"/>
          <w:highlight w:val="white"/>
        </w:rPr>
        <w:t xml:space="preserve"> :: c_min, c_max, N, O, i, j, k, c1, c2, b1, num_sources, source, l0, DeltaL, number, Detail, d_a</w:t>
      </w:r>
    </w:p>
    <w:p w14:paraId="183ED52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 :: mean(1:num_sources), sdev(1:num_sources), D1, d(1:d_a,1:2), b, dl, dis_track(1:c2, 1:O, 1:num_sources)</w:t>
      </w:r>
    </w:p>
    <w:p w14:paraId="3D85056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 :: Mesh(1:b1, 1:c1), spacing, p_elim</w:t>
      </w:r>
    </w:p>
    <w:p w14:paraId="332D0308" w14:textId="77777777" w:rsidR="00646622"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 :: interaction_points(1:(c2*4),1:(2*O)), a, time_pin, free_speed, d_ave, comptime, sdev_c(1:num_sources), </w:t>
      </w:r>
    </w:p>
    <w:p w14:paraId="60DA0FBD" w14:textId="77777777" w:rsidR="00C45DAD" w:rsidRPr="005302DE" w:rsidRDefault="00646622" w:rsidP="00B974E1">
      <w:pPr>
        <w:autoSpaceDE w:val="0"/>
        <w:autoSpaceDN w:val="0"/>
        <w:adjustRightInd w:val="0"/>
        <w:spacing w:after="0" w:line="276" w:lineRule="auto"/>
        <w:rPr>
          <w:rFonts w:cs="Times New Roman"/>
          <w:color w:val="000000"/>
          <w:szCs w:val="24"/>
          <w:highlight w:val="white"/>
        </w:rPr>
      </w:pPr>
      <w:r>
        <w:rPr>
          <w:rFonts w:cs="Times New Roman"/>
          <w:color w:val="000000"/>
          <w:szCs w:val="24"/>
          <w:highlight w:val="white"/>
        </w:rPr>
        <w:t xml:space="preserve">   </w:t>
      </w:r>
      <w:r w:rsidRPr="00646622">
        <w:rPr>
          <w:rFonts w:cs="Times New Roman"/>
          <w:color w:val="002060"/>
          <w:szCs w:val="24"/>
          <w:highlight w:val="white"/>
        </w:rPr>
        <w:t xml:space="preserve"> real </w:t>
      </w:r>
      <w:r>
        <w:rPr>
          <w:rFonts w:cs="Times New Roman"/>
          <w:color w:val="000000"/>
          <w:szCs w:val="24"/>
          <w:highlight w:val="white"/>
        </w:rPr>
        <w:t xml:space="preserve">:: </w:t>
      </w:r>
      <w:r w:rsidR="00C45DAD" w:rsidRPr="005302DE">
        <w:rPr>
          <w:rFonts w:cs="Times New Roman"/>
          <w:color w:val="000000"/>
          <w:szCs w:val="24"/>
          <w:highlight w:val="white"/>
        </w:rPr>
        <w:t>mean_c(1:num_sources)</w:t>
      </w:r>
    </w:p>
    <w:p w14:paraId="289AAA9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(real64) :: statistics(1:c2, 2:9, 1:num_sources), mean_time(1:c2, 1:O, 1:num_sources), sdev_time(1:c2, 1:O, 1:num_sources)</w:t>
      </w:r>
    </w:p>
    <w:p w14:paraId="508F300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(real64) :: num_density</w:t>
      </w:r>
    </w:p>
    <w:p w14:paraId="2032803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=3) :: d_Type</w:t>
      </w:r>
    </w:p>
    <w:p w14:paraId="4C6CB71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 xml:space="preserve">=*), </w:t>
      </w:r>
      <w:r w:rsidRPr="005302DE">
        <w:rPr>
          <w:rFonts w:cs="Times New Roman"/>
          <w:color w:val="0000FF"/>
          <w:szCs w:val="24"/>
          <w:highlight w:val="white"/>
        </w:rPr>
        <w:t>dimension</w:t>
      </w:r>
      <w:r w:rsidRPr="005302DE">
        <w:rPr>
          <w:rFonts w:cs="Times New Roman"/>
          <w:color w:val="000000"/>
          <w:szCs w:val="24"/>
          <w:highlight w:val="white"/>
        </w:rPr>
        <w:t xml:space="preserve">(:), </w:t>
      </w:r>
      <w:r w:rsidRPr="005302DE">
        <w:rPr>
          <w:rFonts w:cs="Times New Roman"/>
          <w:color w:val="0000FF"/>
          <w:szCs w:val="24"/>
          <w:highlight w:val="white"/>
        </w:rPr>
        <w:t>allocatable</w:t>
      </w:r>
      <w:r w:rsidRPr="005302DE">
        <w:rPr>
          <w:rFonts w:cs="Times New Roman"/>
          <w:color w:val="000000"/>
          <w:szCs w:val="24"/>
          <w:highlight w:val="white"/>
        </w:rPr>
        <w:t xml:space="preserve"> :: funstr</w:t>
      </w:r>
    </w:p>
    <w:p w14:paraId="01B988D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=15) :: Results</w:t>
      </w:r>
    </w:p>
    <w:p w14:paraId="45C24CA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=20):: CResults</w:t>
      </w:r>
    </w:p>
    <w:p w14:paraId="4A03B29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=25) :: Plot, Track, ip</w:t>
      </w:r>
    </w:p>
    <w:p w14:paraId="0AE7D28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=28) :: Kinetics</w:t>
      </w:r>
    </w:p>
    <w:p w14:paraId="7A84664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character</w:t>
      </w:r>
      <w:r w:rsidRPr="005302DE">
        <w:rPr>
          <w:rFonts w:cs="Times New Roman"/>
          <w:color w:val="000000"/>
          <w:szCs w:val="24"/>
          <w:highlight w:val="white"/>
        </w:rPr>
        <w:t>(</w:t>
      </w:r>
      <w:r w:rsidRPr="005302DE">
        <w:rPr>
          <w:rFonts w:cs="Times New Roman"/>
          <w:color w:val="0000FF"/>
          <w:szCs w:val="24"/>
          <w:highlight w:val="white"/>
        </w:rPr>
        <w:t>len</w:t>
      </w:r>
      <w:r w:rsidRPr="005302DE">
        <w:rPr>
          <w:rFonts w:cs="Times New Roman"/>
          <w:color w:val="000000"/>
          <w:szCs w:val="24"/>
          <w:highlight w:val="white"/>
        </w:rPr>
        <w:t>=100) :: output_res, output_cor</w:t>
      </w:r>
    </w:p>
    <w:p w14:paraId="445568F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logical</w:t>
      </w:r>
      <w:r w:rsidRPr="005302DE">
        <w:rPr>
          <w:rFonts w:cs="Times New Roman"/>
          <w:color w:val="000000"/>
          <w:szCs w:val="24"/>
          <w:highlight w:val="white"/>
        </w:rPr>
        <w:t xml:space="preserve"> :: existence, choose_files(2:6), Gauss, varN, s_broad</w:t>
      </w:r>
    </w:p>
    <w:p w14:paraId="1BA8D99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37AF89F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Print status statment</w:t>
      </w:r>
    </w:p>
    <w:p w14:paraId="644C66A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print</w:t>
      </w:r>
      <w:r w:rsidRPr="005302DE">
        <w:rPr>
          <w:rFonts w:cs="Times New Roman"/>
          <w:color w:val="000000"/>
          <w:szCs w:val="24"/>
          <w:highlight w:val="white"/>
        </w:rPr>
        <w:t xml:space="preserve"> *, </w:t>
      </w:r>
      <w:r w:rsidRPr="005302DE">
        <w:rPr>
          <w:rFonts w:cs="Times New Roman"/>
          <w:color w:val="A31515"/>
          <w:szCs w:val="24"/>
          <w:highlight w:val="white"/>
        </w:rPr>
        <w:t>'Writing files...'</w:t>
      </w:r>
    </w:p>
    <w:p w14:paraId="6209F42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Get filename information</w:t>
      </w:r>
    </w:p>
    <w:p w14:paraId="32E912F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Inquire</w:t>
      </w:r>
      <w:r w:rsidRPr="005302DE">
        <w:rPr>
          <w:rFonts w:cs="Times New Roman"/>
          <w:color w:val="000000"/>
          <w:szCs w:val="24"/>
          <w:highlight w:val="white"/>
        </w:rPr>
        <w:t>(file=</w:t>
      </w:r>
      <w:r w:rsidRPr="005302DE">
        <w:rPr>
          <w:rFonts w:cs="Times New Roman"/>
          <w:color w:val="A31515"/>
          <w:szCs w:val="24"/>
          <w:highlight w:val="white"/>
        </w:rPr>
        <w:t>"Output_counter.txt"</w:t>
      </w:r>
      <w:r w:rsidRPr="005302DE">
        <w:rPr>
          <w:rFonts w:cs="Times New Roman"/>
          <w:color w:val="000000"/>
          <w:szCs w:val="24"/>
          <w:highlight w:val="white"/>
        </w:rPr>
        <w:t>, exist=existence)</w:t>
      </w:r>
    </w:p>
    <w:p w14:paraId="3289D63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(existence) </w:t>
      </w:r>
      <w:r w:rsidRPr="005302DE">
        <w:rPr>
          <w:rFonts w:cs="Times New Roman"/>
          <w:color w:val="0000FF"/>
          <w:szCs w:val="24"/>
          <w:highlight w:val="white"/>
        </w:rPr>
        <w:t>Then</w:t>
      </w:r>
      <w:r w:rsidRPr="005302DE">
        <w:rPr>
          <w:rFonts w:cs="Times New Roman"/>
          <w:color w:val="000000"/>
          <w:szCs w:val="24"/>
          <w:highlight w:val="white"/>
        </w:rPr>
        <w:t xml:space="preserve"> </w:t>
      </w:r>
      <w:r w:rsidRPr="005302DE">
        <w:rPr>
          <w:rFonts w:cs="Times New Roman"/>
          <w:color w:val="008000"/>
          <w:szCs w:val="24"/>
          <w:highlight w:val="white"/>
        </w:rPr>
        <w:t>! If the file exists, use it normally</w:t>
      </w:r>
    </w:p>
    <w:p w14:paraId="6CECBEB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(1, status = </w:t>
      </w:r>
      <w:r w:rsidRPr="005302DE">
        <w:rPr>
          <w:rFonts w:cs="Times New Roman"/>
          <w:color w:val="A31515"/>
          <w:szCs w:val="24"/>
          <w:highlight w:val="white"/>
        </w:rPr>
        <w:t>"old"</w:t>
      </w:r>
      <w:r w:rsidRPr="005302DE">
        <w:rPr>
          <w:rFonts w:cs="Times New Roman"/>
          <w:color w:val="000000"/>
          <w:szCs w:val="24"/>
          <w:highlight w:val="white"/>
        </w:rPr>
        <w:t xml:space="preserve">, file = </w:t>
      </w:r>
      <w:r w:rsidRPr="005302DE">
        <w:rPr>
          <w:rFonts w:cs="Times New Roman"/>
          <w:color w:val="A31515"/>
          <w:szCs w:val="24"/>
          <w:highlight w:val="white"/>
        </w:rPr>
        <w:t>"Output_counter.txt"</w:t>
      </w:r>
      <w:r w:rsidRPr="005302DE">
        <w:rPr>
          <w:rFonts w:cs="Times New Roman"/>
          <w:color w:val="000000"/>
          <w:szCs w:val="24"/>
          <w:highlight w:val="white"/>
        </w:rPr>
        <w:t>)</w:t>
      </w:r>
    </w:p>
    <w:p w14:paraId="515C990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read</w:t>
      </w:r>
      <w:r w:rsidRPr="005302DE">
        <w:rPr>
          <w:rFonts w:cs="Times New Roman"/>
          <w:color w:val="000000"/>
          <w:szCs w:val="24"/>
          <w:highlight w:val="white"/>
        </w:rPr>
        <w:t xml:space="preserve"> (1, </w:t>
      </w:r>
      <w:r w:rsidRPr="005302DE">
        <w:rPr>
          <w:rFonts w:cs="Times New Roman"/>
          <w:color w:val="A31515"/>
          <w:szCs w:val="24"/>
          <w:highlight w:val="white"/>
        </w:rPr>
        <w:t>"(i3)"</w:t>
      </w:r>
      <w:r w:rsidRPr="005302DE">
        <w:rPr>
          <w:rFonts w:cs="Times New Roman"/>
          <w:color w:val="000000"/>
          <w:szCs w:val="24"/>
          <w:highlight w:val="white"/>
        </w:rPr>
        <w:t>), number</w:t>
      </w:r>
    </w:p>
    <w:p w14:paraId="68670D1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Backspace</w:t>
      </w:r>
      <w:r w:rsidRPr="005302DE">
        <w:rPr>
          <w:rFonts w:cs="Times New Roman"/>
          <w:color w:val="000000"/>
          <w:szCs w:val="24"/>
          <w:highlight w:val="white"/>
        </w:rPr>
        <w:t xml:space="preserve">(1) </w:t>
      </w:r>
    </w:p>
    <w:p w14:paraId="546DEEA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r w:rsidRPr="005302DE">
        <w:rPr>
          <w:rFonts w:cs="Times New Roman"/>
          <w:color w:val="008000"/>
          <w:szCs w:val="24"/>
          <w:highlight w:val="white"/>
        </w:rPr>
        <w:t>! if the file does not exist, create it and populate it with a "0" value</w:t>
      </w:r>
    </w:p>
    <w:p w14:paraId="1868E7C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number = 0</w:t>
      </w:r>
    </w:p>
    <w:p w14:paraId="0B900A0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(1, status = </w:t>
      </w:r>
      <w:r w:rsidRPr="005302DE">
        <w:rPr>
          <w:rFonts w:cs="Times New Roman"/>
          <w:color w:val="A31515"/>
          <w:szCs w:val="24"/>
          <w:highlight w:val="white"/>
        </w:rPr>
        <w:t>"new"</w:t>
      </w:r>
      <w:r w:rsidRPr="005302DE">
        <w:rPr>
          <w:rFonts w:cs="Times New Roman"/>
          <w:color w:val="000000"/>
          <w:szCs w:val="24"/>
          <w:highlight w:val="white"/>
        </w:rPr>
        <w:t xml:space="preserve">, file = </w:t>
      </w:r>
      <w:r w:rsidRPr="005302DE">
        <w:rPr>
          <w:rFonts w:cs="Times New Roman"/>
          <w:color w:val="A31515"/>
          <w:szCs w:val="24"/>
          <w:highlight w:val="white"/>
        </w:rPr>
        <w:t>"Output_counter.txt"</w:t>
      </w:r>
      <w:r w:rsidRPr="005302DE">
        <w:rPr>
          <w:rFonts w:cs="Times New Roman"/>
          <w:color w:val="000000"/>
          <w:szCs w:val="24"/>
          <w:highlight w:val="white"/>
        </w:rPr>
        <w:t>)</w:t>
      </w:r>
    </w:p>
    <w:p w14:paraId="2FDE188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660707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6CC6D17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Create file names</w:t>
      </w:r>
    </w:p>
    <w:p w14:paraId="225E3BB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(Results, </w:t>
      </w:r>
      <w:r w:rsidRPr="005302DE">
        <w:rPr>
          <w:rFonts w:cs="Times New Roman"/>
          <w:color w:val="A31515"/>
          <w:szCs w:val="24"/>
          <w:highlight w:val="white"/>
        </w:rPr>
        <w:t>"(A8,i3,A4)"</w:t>
      </w:r>
      <w:r w:rsidRPr="005302DE">
        <w:rPr>
          <w:rFonts w:cs="Times New Roman"/>
          <w:color w:val="000000"/>
          <w:szCs w:val="24"/>
          <w:highlight w:val="white"/>
        </w:rPr>
        <w:t xml:space="preserve">), </w:t>
      </w:r>
      <w:r w:rsidRPr="005302DE">
        <w:rPr>
          <w:rFonts w:cs="Times New Roman"/>
          <w:color w:val="A31515"/>
          <w:szCs w:val="24"/>
          <w:highlight w:val="white"/>
        </w:rPr>
        <w:t>'Results_'</w:t>
      </w:r>
      <w:r w:rsidRPr="005302DE">
        <w:rPr>
          <w:rFonts w:cs="Times New Roman"/>
          <w:color w:val="000000"/>
          <w:szCs w:val="24"/>
          <w:highlight w:val="white"/>
        </w:rPr>
        <w:t xml:space="preserve"> , number+1 , </w:t>
      </w:r>
      <w:r w:rsidRPr="005302DE">
        <w:rPr>
          <w:rFonts w:cs="Times New Roman"/>
          <w:color w:val="A31515"/>
          <w:szCs w:val="24"/>
          <w:highlight w:val="white"/>
        </w:rPr>
        <w:t>'.txt'</w:t>
      </w:r>
    </w:p>
    <w:p w14:paraId="1425969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(CResults, </w:t>
      </w:r>
      <w:r w:rsidRPr="005302DE">
        <w:rPr>
          <w:rFonts w:cs="Times New Roman"/>
          <w:color w:val="A31515"/>
          <w:szCs w:val="24"/>
          <w:highlight w:val="white"/>
        </w:rPr>
        <w:t>"(A13, i3, A4)"</w:t>
      </w:r>
      <w:r w:rsidRPr="005302DE">
        <w:rPr>
          <w:rFonts w:cs="Times New Roman"/>
          <w:color w:val="000000"/>
          <w:szCs w:val="24"/>
          <w:highlight w:val="white"/>
        </w:rPr>
        <w:t xml:space="preserve">), </w:t>
      </w:r>
      <w:r w:rsidRPr="005302DE">
        <w:rPr>
          <w:rFonts w:cs="Times New Roman"/>
          <w:color w:val="A31515"/>
          <w:szCs w:val="24"/>
          <w:highlight w:val="white"/>
        </w:rPr>
        <w:t>'Core_Results_'</w:t>
      </w:r>
      <w:r w:rsidRPr="005302DE">
        <w:rPr>
          <w:rFonts w:cs="Times New Roman"/>
          <w:color w:val="000000"/>
          <w:szCs w:val="24"/>
          <w:highlight w:val="white"/>
        </w:rPr>
        <w:t xml:space="preserve">, number+1, </w:t>
      </w:r>
      <w:r w:rsidRPr="005302DE">
        <w:rPr>
          <w:rFonts w:cs="Times New Roman"/>
          <w:color w:val="A31515"/>
          <w:szCs w:val="24"/>
          <w:highlight w:val="white"/>
        </w:rPr>
        <w:t>'.txt'</w:t>
      </w:r>
    </w:p>
    <w:p w14:paraId="010F517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(Plot, </w:t>
      </w:r>
      <w:r w:rsidRPr="005302DE">
        <w:rPr>
          <w:rFonts w:cs="Times New Roman"/>
          <w:color w:val="A31515"/>
          <w:szCs w:val="24"/>
          <w:highlight w:val="white"/>
        </w:rPr>
        <w:t>"(A18, i3, A4)"</w:t>
      </w:r>
      <w:r w:rsidRPr="005302DE">
        <w:rPr>
          <w:rFonts w:cs="Times New Roman"/>
          <w:color w:val="000000"/>
          <w:szCs w:val="24"/>
          <w:highlight w:val="white"/>
        </w:rPr>
        <w:t xml:space="preserve">), </w:t>
      </w:r>
      <w:r w:rsidRPr="005302DE">
        <w:rPr>
          <w:rFonts w:cs="Times New Roman"/>
          <w:color w:val="A31515"/>
          <w:szCs w:val="24"/>
          <w:highlight w:val="white"/>
        </w:rPr>
        <w:t>'Channel_Plot_Data_'</w:t>
      </w:r>
      <w:r w:rsidRPr="005302DE">
        <w:rPr>
          <w:rFonts w:cs="Times New Roman"/>
          <w:color w:val="000000"/>
          <w:szCs w:val="24"/>
          <w:highlight w:val="white"/>
        </w:rPr>
        <w:t xml:space="preserve"> , number+1 , </w:t>
      </w:r>
      <w:r w:rsidRPr="005302DE">
        <w:rPr>
          <w:rFonts w:cs="Times New Roman"/>
          <w:color w:val="A31515"/>
          <w:szCs w:val="24"/>
          <w:highlight w:val="white"/>
        </w:rPr>
        <w:t>'.txt'</w:t>
      </w:r>
    </w:p>
    <w:p w14:paraId="43B5DD1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(Track, </w:t>
      </w:r>
      <w:r w:rsidRPr="005302DE">
        <w:rPr>
          <w:rFonts w:cs="Times New Roman"/>
          <w:color w:val="A31515"/>
          <w:szCs w:val="24"/>
          <w:highlight w:val="white"/>
        </w:rPr>
        <w:t>"(A18, i3, A4)"</w:t>
      </w:r>
      <w:r w:rsidRPr="005302DE">
        <w:rPr>
          <w:rFonts w:cs="Times New Roman"/>
          <w:color w:val="000000"/>
          <w:szCs w:val="24"/>
          <w:highlight w:val="white"/>
        </w:rPr>
        <w:t xml:space="preserve">), </w:t>
      </w:r>
      <w:r w:rsidRPr="005302DE">
        <w:rPr>
          <w:rFonts w:cs="Times New Roman"/>
          <w:color w:val="A31515"/>
          <w:szCs w:val="24"/>
          <w:highlight w:val="white"/>
        </w:rPr>
        <w:t>'Dislocation_Track_'</w:t>
      </w:r>
      <w:r w:rsidRPr="005302DE">
        <w:rPr>
          <w:rFonts w:cs="Times New Roman"/>
          <w:color w:val="000000"/>
          <w:szCs w:val="24"/>
          <w:highlight w:val="white"/>
        </w:rPr>
        <w:t xml:space="preserve">, number+1 , </w:t>
      </w:r>
      <w:r w:rsidRPr="005302DE">
        <w:rPr>
          <w:rFonts w:cs="Times New Roman"/>
          <w:color w:val="A31515"/>
          <w:szCs w:val="24"/>
          <w:highlight w:val="white"/>
        </w:rPr>
        <w:t>'.txt'</w:t>
      </w:r>
    </w:p>
    <w:p w14:paraId="32EF631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(Kinetics, </w:t>
      </w:r>
      <w:r w:rsidRPr="005302DE">
        <w:rPr>
          <w:rFonts w:cs="Times New Roman"/>
          <w:color w:val="A31515"/>
          <w:szCs w:val="24"/>
          <w:highlight w:val="white"/>
        </w:rPr>
        <w:t>"(A21, i3, A4)"</w:t>
      </w:r>
      <w:r w:rsidRPr="005302DE">
        <w:rPr>
          <w:rFonts w:cs="Times New Roman"/>
          <w:color w:val="000000"/>
          <w:szCs w:val="24"/>
          <w:highlight w:val="white"/>
        </w:rPr>
        <w:t xml:space="preserve">), </w:t>
      </w:r>
      <w:r w:rsidRPr="005302DE">
        <w:rPr>
          <w:rFonts w:cs="Times New Roman"/>
          <w:color w:val="A31515"/>
          <w:szCs w:val="24"/>
          <w:highlight w:val="white"/>
        </w:rPr>
        <w:t>'Dislocation_Kinetics_'</w:t>
      </w:r>
      <w:r w:rsidRPr="005302DE">
        <w:rPr>
          <w:rFonts w:cs="Times New Roman"/>
          <w:color w:val="000000"/>
          <w:szCs w:val="24"/>
          <w:highlight w:val="white"/>
        </w:rPr>
        <w:t xml:space="preserve">, number+1, </w:t>
      </w:r>
      <w:r w:rsidRPr="005302DE">
        <w:rPr>
          <w:rFonts w:cs="Times New Roman"/>
          <w:color w:val="A31515"/>
          <w:szCs w:val="24"/>
          <w:highlight w:val="white"/>
        </w:rPr>
        <w:t>'.txt'</w:t>
      </w:r>
    </w:p>
    <w:p w14:paraId="24B872D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(ip, </w:t>
      </w:r>
      <w:r w:rsidRPr="005302DE">
        <w:rPr>
          <w:rFonts w:cs="Times New Roman"/>
          <w:color w:val="A31515"/>
          <w:szCs w:val="24"/>
          <w:highlight w:val="white"/>
        </w:rPr>
        <w:t>"(A18, i3, A4)"</w:t>
      </w:r>
      <w:r w:rsidRPr="005302DE">
        <w:rPr>
          <w:rFonts w:cs="Times New Roman"/>
          <w:color w:val="000000"/>
          <w:szCs w:val="24"/>
          <w:highlight w:val="white"/>
        </w:rPr>
        <w:t xml:space="preserve">), </w:t>
      </w:r>
      <w:r w:rsidRPr="005302DE">
        <w:rPr>
          <w:rFonts w:cs="Times New Roman"/>
          <w:color w:val="A31515"/>
          <w:szCs w:val="24"/>
          <w:highlight w:val="white"/>
        </w:rPr>
        <w:t>'Interaction_Point_'</w:t>
      </w:r>
      <w:r w:rsidRPr="005302DE">
        <w:rPr>
          <w:rFonts w:cs="Times New Roman"/>
          <w:color w:val="000000"/>
          <w:szCs w:val="24"/>
          <w:highlight w:val="white"/>
        </w:rPr>
        <w:t xml:space="preserve">, number+1, </w:t>
      </w:r>
      <w:r w:rsidRPr="005302DE">
        <w:rPr>
          <w:rFonts w:cs="Times New Roman"/>
          <w:color w:val="A31515"/>
          <w:szCs w:val="24"/>
          <w:highlight w:val="white"/>
        </w:rPr>
        <w:t>'.txt'</w:t>
      </w:r>
    </w:p>
    <w:p w14:paraId="5319AE7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Update counter and close file</w:t>
      </w:r>
    </w:p>
    <w:p w14:paraId="1B47E73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"(i3)"</w:t>
      </w:r>
      <w:r w:rsidRPr="005302DE">
        <w:rPr>
          <w:rFonts w:cs="Times New Roman"/>
          <w:color w:val="000000"/>
          <w:szCs w:val="24"/>
          <w:highlight w:val="white"/>
        </w:rPr>
        <w:t xml:space="preserve">), number + 1       </w:t>
      </w:r>
    </w:p>
    <w:p w14:paraId="307D57A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(1)</w:t>
      </w:r>
    </w:p>
    <w:p w14:paraId="5399AB5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494F0F7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Create and populate results file</w:t>
      </w:r>
    </w:p>
    <w:p w14:paraId="7911CA9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(1, status = </w:t>
      </w:r>
      <w:r w:rsidRPr="005302DE">
        <w:rPr>
          <w:rFonts w:cs="Times New Roman"/>
          <w:color w:val="A31515"/>
          <w:szCs w:val="24"/>
          <w:highlight w:val="white"/>
        </w:rPr>
        <w:t>"replace"</w:t>
      </w:r>
      <w:r w:rsidRPr="005302DE">
        <w:rPr>
          <w:rFonts w:cs="Times New Roman"/>
          <w:color w:val="000000"/>
          <w:szCs w:val="24"/>
          <w:highlight w:val="white"/>
        </w:rPr>
        <w:t>, file=(Results))</w:t>
      </w:r>
    </w:p>
    <w:p w14:paraId="3A959B5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 Data from '</w:t>
      </w:r>
      <w:r w:rsidRPr="005302DE">
        <w:rPr>
          <w:rFonts w:cs="Times New Roman"/>
          <w:color w:val="000000"/>
          <w:szCs w:val="24"/>
          <w:highlight w:val="white"/>
        </w:rPr>
        <w:t>, Results</w:t>
      </w:r>
    </w:p>
    <w:p w14:paraId="1875DB3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(Detail == 1) </w:t>
      </w:r>
      <w:r w:rsidRPr="005302DE">
        <w:rPr>
          <w:rFonts w:cs="Times New Roman"/>
          <w:color w:val="0000FF"/>
          <w:szCs w:val="24"/>
          <w:highlight w:val="white"/>
        </w:rPr>
        <w:t>Then</w:t>
      </w:r>
    </w:p>
    <w:p w14:paraId="7C666DD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'The following data was generated using an average spacing defect model'</w:t>
      </w:r>
    </w:p>
    <w:p w14:paraId="0090D42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4F27D08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 </w:t>
      </w:r>
      <w:r w:rsidRPr="005302DE">
        <w:rPr>
          <w:rFonts w:cs="Times New Roman"/>
          <w:color w:val="A31515"/>
          <w:szCs w:val="24"/>
          <w:highlight w:val="white"/>
        </w:rPr>
        <w:t>'The following data was generated using a random defect distribution model'</w:t>
      </w:r>
    </w:p>
    <w:p w14:paraId="4577CE9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03E673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"(A148)"</w:t>
      </w:r>
      <w:r w:rsidRPr="005302DE">
        <w:rPr>
          <w:rFonts w:cs="Times New Roman"/>
          <w:color w:val="000000"/>
          <w:szCs w:val="24"/>
          <w:highlight w:val="white"/>
        </w:rPr>
        <w:t xml:space="preserve">), </w:t>
      </w:r>
      <w:r w:rsidRPr="005302DE">
        <w:rPr>
          <w:rFonts w:cs="Times New Roman"/>
          <w:color w:val="A31515"/>
          <w:szCs w:val="24"/>
          <w:highlight w:val="white"/>
        </w:rPr>
        <w:t>'The function describing this data set is height='</w:t>
      </w:r>
      <w:r w:rsidRPr="005302DE">
        <w:rPr>
          <w:rFonts w:cs="Times New Roman"/>
          <w:color w:val="000000"/>
          <w:szCs w:val="24"/>
          <w:highlight w:val="white"/>
        </w:rPr>
        <w:t xml:space="preserve">, </w:t>
      </w:r>
      <w:r w:rsidRPr="005302DE">
        <w:rPr>
          <w:rFonts w:cs="Times New Roman"/>
          <w:color w:val="0000FF"/>
          <w:szCs w:val="24"/>
          <w:highlight w:val="white"/>
        </w:rPr>
        <w:t>trim</w:t>
      </w:r>
      <w:r w:rsidRPr="005302DE">
        <w:rPr>
          <w:rFonts w:cs="Times New Roman"/>
          <w:color w:val="000000"/>
          <w:szCs w:val="24"/>
          <w:highlight w:val="white"/>
        </w:rPr>
        <w:t>(output_res)</w:t>
      </w:r>
    </w:p>
    <w:p w14:paraId="150A0DA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"(A25, i1)"</w:t>
      </w:r>
      <w:r w:rsidRPr="005302DE">
        <w:rPr>
          <w:rFonts w:cs="Times New Roman"/>
          <w:color w:val="000000"/>
          <w:szCs w:val="24"/>
          <w:highlight w:val="white"/>
        </w:rPr>
        <w:t xml:space="preserve">), </w:t>
      </w:r>
      <w:r w:rsidRPr="005302DE">
        <w:rPr>
          <w:rFonts w:cs="Times New Roman"/>
          <w:color w:val="A31515"/>
          <w:szCs w:val="24"/>
          <w:highlight w:val="white"/>
        </w:rPr>
        <w:t>'number of histories = 10^'</w:t>
      </w:r>
      <w:r w:rsidRPr="005302DE">
        <w:rPr>
          <w:rFonts w:cs="Times New Roman"/>
          <w:color w:val="000000"/>
          <w:szCs w:val="24"/>
          <w:highlight w:val="white"/>
        </w:rPr>
        <w:t xml:space="preserve">, </w:t>
      </w:r>
      <w:r w:rsidRPr="005302DE">
        <w:rPr>
          <w:rFonts w:cs="Times New Roman"/>
          <w:color w:val="0000FF"/>
          <w:szCs w:val="24"/>
          <w:highlight w:val="white"/>
        </w:rPr>
        <w:t>int</w:t>
      </w:r>
      <w:r w:rsidRPr="005302DE">
        <w:rPr>
          <w:rFonts w:cs="Times New Roman"/>
          <w:color w:val="000000"/>
          <w:szCs w:val="24"/>
          <w:highlight w:val="white"/>
        </w:rPr>
        <w:t>(</w:t>
      </w:r>
      <w:r w:rsidRPr="005302DE">
        <w:rPr>
          <w:rFonts w:cs="Times New Roman"/>
          <w:color w:val="0000FF"/>
          <w:szCs w:val="24"/>
          <w:highlight w:val="white"/>
        </w:rPr>
        <w:t>log10</w:t>
      </w:r>
      <w:r w:rsidRPr="005302DE">
        <w:rPr>
          <w:rFonts w:cs="Times New Roman"/>
          <w:color w:val="000000"/>
          <w:szCs w:val="24"/>
          <w:highlight w:val="white"/>
        </w:rPr>
        <w:t>(</w:t>
      </w:r>
      <w:r w:rsidRPr="005302DE">
        <w:rPr>
          <w:rFonts w:cs="Times New Roman"/>
          <w:color w:val="0000FF"/>
          <w:szCs w:val="24"/>
          <w:highlight w:val="white"/>
        </w:rPr>
        <w:t>real</w:t>
      </w:r>
      <w:r w:rsidRPr="005302DE">
        <w:rPr>
          <w:rFonts w:cs="Times New Roman"/>
          <w:color w:val="000000"/>
          <w:szCs w:val="24"/>
          <w:highlight w:val="white"/>
        </w:rPr>
        <w:t>(N)))</w:t>
      </w:r>
    </w:p>
    <w:p w14:paraId="3DB9CE3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"(A43, i5)"</w:t>
      </w:r>
      <w:r w:rsidRPr="005302DE">
        <w:rPr>
          <w:rFonts w:cs="Times New Roman"/>
          <w:color w:val="000000"/>
          <w:szCs w:val="24"/>
          <w:highlight w:val="white"/>
        </w:rPr>
        <w:t xml:space="preserve">), </w:t>
      </w:r>
      <w:r w:rsidRPr="005302DE">
        <w:rPr>
          <w:rFonts w:cs="Times New Roman"/>
          <w:color w:val="A31515"/>
          <w:szCs w:val="24"/>
          <w:highlight w:val="white"/>
        </w:rPr>
        <w:t>'number of dislocation passes per history = '</w:t>
      </w:r>
      <w:r w:rsidRPr="005302DE">
        <w:rPr>
          <w:rFonts w:cs="Times New Roman"/>
          <w:color w:val="000000"/>
          <w:szCs w:val="24"/>
          <w:highlight w:val="white"/>
        </w:rPr>
        <w:t xml:space="preserve">, O*num_sources  </w:t>
      </w:r>
    </w:p>
    <w:p w14:paraId="1C2960C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f6.1)"</w:t>
      </w:r>
      <w:r w:rsidRPr="005302DE">
        <w:rPr>
          <w:rFonts w:cs="Times New Roman"/>
          <w:color w:val="000000"/>
          <w:szCs w:val="24"/>
          <w:highlight w:val="white"/>
        </w:rPr>
        <w:t xml:space="preserve">), </w:t>
      </w:r>
      <w:r w:rsidRPr="005302DE">
        <w:rPr>
          <w:rFonts w:cs="Times New Roman"/>
          <w:color w:val="A31515"/>
          <w:szCs w:val="24"/>
          <w:highlight w:val="white"/>
        </w:rPr>
        <w:t>'Channel length (microns) = '</w:t>
      </w:r>
      <w:r w:rsidRPr="005302DE">
        <w:rPr>
          <w:rFonts w:cs="Times New Roman"/>
          <w:color w:val="000000"/>
          <w:szCs w:val="24"/>
          <w:highlight w:val="white"/>
        </w:rPr>
        <w:t>, D1</w:t>
      </w:r>
    </w:p>
    <w:p w14:paraId="7A71DC9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(d_a == 1) </w:t>
      </w:r>
      <w:r w:rsidRPr="005302DE">
        <w:rPr>
          <w:rFonts w:cs="Times New Roman"/>
          <w:color w:val="0000FF"/>
          <w:szCs w:val="24"/>
          <w:highlight w:val="white"/>
        </w:rPr>
        <w:t>Then</w:t>
      </w:r>
    </w:p>
    <w:p w14:paraId="7D27D50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w:t>
      </w:r>
      <w:r w:rsidRPr="005302DE">
        <w:rPr>
          <w:rFonts w:cs="Times New Roman"/>
          <w:color w:val="0000FF"/>
          <w:szCs w:val="24"/>
          <w:highlight w:val="white"/>
        </w:rPr>
        <w:t>Not</w:t>
      </w:r>
      <w:r w:rsidRPr="005302DE">
        <w:rPr>
          <w:rFonts w:cs="Times New Roman"/>
          <w:color w:val="000000"/>
          <w:szCs w:val="24"/>
          <w:highlight w:val="white"/>
        </w:rPr>
        <w:t xml:space="preserve">(Gauss) .AND. d_Type == </w:t>
      </w:r>
      <w:r w:rsidRPr="005302DE">
        <w:rPr>
          <w:rFonts w:cs="Times New Roman"/>
          <w:color w:val="A31515"/>
          <w:szCs w:val="24"/>
          <w:highlight w:val="white"/>
        </w:rPr>
        <w:t>"Dis"</w:t>
      </w:r>
      <w:r w:rsidRPr="005302DE">
        <w:rPr>
          <w:rFonts w:cs="Times New Roman"/>
          <w:color w:val="000000"/>
          <w:szCs w:val="24"/>
          <w:highlight w:val="white"/>
        </w:rPr>
        <w:t xml:space="preserve">) </w:t>
      </w:r>
      <w:r w:rsidRPr="005302DE">
        <w:rPr>
          <w:rFonts w:cs="Times New Roman"/>
          <w:color w:val="0000FF"/>
          <w:szCs w:val="24"/>
          <w:highlight w:val="white"/>
        </w:rPr>
        <w:t>Then</w:t>
      </w:r>
    </w:p>
    <w:p w14:paraId="7C2487D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f6.2)"</w:t>
      </w:r>
      <w:r w:rsidRPr="005302DE">
        <w:rPr>
          <w:rFonts w:cs="Times New Roman"/>
          <w:color w:val="000000"/>
          <w:szCs w:val="24"/>
          <w:highlight w:val="white"/>
        </w:rPr>
        <w:t xml:space="preserve">), </w:t>
      </w:r>
      <w:r w:rsidRPr="005302DE">
        <w:rPr>
          <w:rFonts w:cs="Times New Roman"/>
          <w:color w:val="A31515"/>
          <w:szCs w:val="24"/>
          <w:highlight w:val="white"/>
        </w:rPr>
        <w:t>'      Loop Diameter (nm) = '</w:t>
      </w:r>
      <w:r w:rsidRPr="005302DE">
        <w:rPr>
          <w:rFonts w:cs="Times New Roman"/>
          <w:color w:val="000000"/>
          <w:szCs w:val="24"/>
          <w:highlight w:val="white"/>
        </w:rPr>
        <w:t>, d_ave</w:t>
      </w:r>
    </w:p>
    <w:p w14:paraId="207B5D2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p>
    <w:p w14:paraId="37B08CB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f6.2)"</w:t>
      </w:r>
      <w:r w:rsidRPr="005302DE">
        <w:rPr>
          <w:rFonts w:cs="Times New Roman"/>
          <w:color w:val="000000"/>
          <w:szCs w:val="24"/>
          <w:highlight w:val="white"/>
        </w:rPr>
        <w:t xml:space="preserve">), </w:t>
      </w:r>
      <w:r w:rsidRPr="005302DE">
        <w:rPr>
          <w:rFonts w:cs="Times New Roman"/>
          <w:color w:val="A31515"/>
          <w:szCs w:val="24"/>
          <w:highlight w:val="white"/>
        </w:rPr>
        <w:t>'Average Loop Diameter(nm)= '</w:t>
      </w:r>
      <w:r w:rsidRPr="005302DE">
        <w:rPr>
          <w:rFonts w:cs="Times New Roman"/>
          <w:color w:val="000000"/>
          <w:szCs w:val="24"/>
          <w:highlight w:val="white"/>
        </w:rPr>
        <w:t>, d_ave</w:t>
      </w:r>
    </w:p>
    <w:p w14:paraId="0B13E8A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5D13F2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176FEDD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(d_Type == </w:t>
      </w:r>
      <w:r w:rsidRPr="005302DE">
        <w:rPr>
          <w:rFonts w:cs="Times New Roman"/>
          <w:color w:val="A31515"/>
          <w:szCs w:val="24"/>
          <w:highlight w:val="white"/>
        </w:rPr>
        <w:t>"PDF"</w:t>
      </w:r>
      <w:r w:rsidRPr="005302DE">
        <w:rPr>
          <w:rFonts w:cs="Times New Roman"/>
          <w:color w:val="000000"/>
          <w:szCs w:val="24"/>
          <w:highlight w:val="white"/>
        </w:rPr>
        <w:t xml:space="preserve">) </w:t>
      </w:r>
      <w:r w:rsidRPr="005302DE">
        <w:rPr>
          <w:rFonts w:cs="Times New Roman"/>
          <w:color w:val="0000FF"/>
          <w:szCs w:val="24"/>
          <w:highlight w:val="white"/>
        </w:rPr>
        <w:t>Then</w:t>
      </w:r>
    </w:p>
    <w:p w14:paraId="3C043FE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A PDF of defect diameters was used to generate this data'</w:t>
      </w:r>
    </w:p>
    <w:p w14:paraId="0A15336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The equation for it is below'</w:t>
      </w:r>
    </w:p>
    <w:p w14:paraId="6A60C04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"(5x, A100)"</w:t>
      </w:r>
      <w:r w:rsidRPr="005302DE">
        <w:rPr>
          <w:rFonts w:cs="Times New Roman"/>
          <w:color w:val="000000"/>
          <w:szCs w:val="24"/>
          <w:highlight w:val="white"/>
        </w:rPr>
        <w:t>), funstr(1)</w:t>
      </w:r>
    </w:p>
    <w:p w14:paraId="1CBCDB1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42E4B9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p>
    <w:p w14:paraId="4F169CD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"(A29, f6.1)"</w:t>
      </w:r>
      <w:r w:rsidRPr="005302DE">
        <w:rPr>
          <w:rFonts w:cs="Times New Roman"/>
          <w:color w:val="000000"/>
          <w:szCs w:val="24"/>
          <w:highlight w:val="white"/>
        </w:rPr>
        <w:t xml:space="preserve">), </w:t>
      </w:r>
      <w:r w:rsidRPr="005302DE">
        <w:rPr>
          <w:rFonts w:cs="Times New Roman"/>
          <w:color w:val="A31515"/>
          <w:szCs w:val="24"/>
          <w:highlight w:val="white"/>
        </w:rPr>
        <w:t>' Average Loop Diameter(nm) = '</w:t>
      </w:r>
      <w:r w:rsidRPr="005302DE">
        <w:rPr>
          <w:rFonts w:cs="Times New Roman"/>
          <w:color w:val="000000"/>
          <w:szCs w:val="24"/>
          <w:highlight w:val="white"/>
        </w:rPr>
        <w:t>, d_ave</w:t>
      </w:r>
    </w:p>
    <w:p w14:paraId="318C052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'Loop Diameter (nm):     % Abundance:'</w:t>
      </w:r>
    </w:p>
    <w:p w14:paraId="63AD83B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d_a, 1</w:t>
      </w:r>
    </w:p>
    <w:p w14:paraId="12A34E0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"(8x, f5.2, 17x, f4.1)"</w:t>
      </w:r>
      <w:r w:rsidRPr="005302DE">
        <w:rPr>
          <w:rFonts w:cs="Times New Roman"/>
          <w:color w:val="000000"/>
          <w:szCs w:val="24"/>
          <w:highlight w:val="white"/>
        </w:rPr>
        <w:t xml:space="preserve">), d(i,1), d(i,2)*100.    </w:t>
      </w:r>
    </w:p>
    <w:p w14:paraId="1DF4A1F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4CF5F7D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330CF2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(p_elim /= 1.)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"(A36,f5.3)"</w:t>
      </w:r>
      <w:r w:rsidRPr="005302DE">
        <w:rPr>
          <w:rFonts w:cs="Times New Roman"/>
          <w:color w:val="000000"/>
          <w:szCs w:val="24"/>
          <w:highlight w:val="white"/>
        </w:rPr>
        <w:t xml:space="preserve">), </w:t>
      </w:r>
      <w:r w:rsidRPr="005302DE">
        <w:rPr>
          <w:rFonts w:cs="Times New Roman"/>
          <w:color w:val="A31515"/>
          <w:szCs w:val="24"/>
          <w:highlight w:val="white"/>
        </w:rPr>
        <w:t>' Defect elimination probability was '</w:t>
      </w:r>
      <w:r w:rsidRPr="005302DE">
        <w:rPr>
          <w:rFonts w:cs="Times New Roman"/>
          <w:color w:val="000000"/>
          <w:szCs w:val="24"/>
          <w:highlight w:val="white"/>
        </w:rPr>
        <w:t>, p_elim</w:t>
      </w:r>
    </w:p>
    <w:p w14:paraId="5288479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(Gauss)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Gaussian distribution about the mean diameter(s) was used for this simulation'</w:t>
      </w:r>
    </w:p>
    <w:p w14:paraId="5130253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(varN) </w:t>
      </w:r>
      <w:r w:rsidRPr="005302DE">
        <w:rPr>
          <w:rFonts w:cs="Times New Roman"/>
          <w:color w:val="0000FF"/>
          <w:szCs w:val="24"/>
          <w:highlight w:val="white"/>
        </w:rPr>
        <w:t>Then</w:t>
      </w:r>
    </w:p>
    <w:p w14:paraId="3F102D8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A gradient of defect densities was used in this study'</w:t>
      </w:r>
    </w:p>
    <w:p w14:paraId="6AB08F7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The equation for it is below'</w:t>
      </w:r>
    </w:p>
    <w:p w14:paraId="127D34E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"(5x, A100)"</w:t>
      </w:r>
      <w:r w:rsidRPr="005302DE">
        <w:rPr>
          <w:rFonts w:cs="Times New Roman"/>
          <w:color w:val="000000"/>
          <w:szCs w:val="24"/>
          <w:highlight w:val="white"/>
        </w:rPr>
        <w:t>), funstr(2)</w:t>
      </w:r>
    </w:p>
    <w:p w14:paraId="686460B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"(A30, E10.3)"</w:t>
      </w:r>
      <w:r w:rsidRPr="005302DE">
        <w:rPr>
          <w:rFonts w:cs="Times New Roman"/>
          <w:color w:val="000000"/>
          <w:szCs w:val="24"/>
          <w:highlight w:val="white"/>
        </w:rPr>
        <w:t xml:space="preserve">), </w:t>
      </w:r>
      <w:r w:rsidRPr="005302DE">
        <w:rPr>
          <w:rFonts w:cs="Times New Roman"/>
          <w:color w:val="A31515"/>
          <w:szCs w:val="24"/>
          <w:highlight w:val="white"/>
        </w:rPr>
        <w:t>' Average Loop Density (m^-3) ='</w:t>
      </w:r>
      <w:r w:rsidRPr="005302DE">
        <w:rPr>
          <w:rFonts w:cs="Times New Roman"/>
          <w:color w:val="000000"/>
          <w:szCs w:val="24"/>
          <w:highlight w:val="white"/>
        </w:rPr>
        <w:t>, num_density</w:t>
      </w:r>
    </w:p>
    <w:p w14:paraId="6DDFD0B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3E56836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E10.3)"</w:t>
      </w:r>
      <w:r w:rsidRPr="005302DE">
        <w:rPr>
          <w:rFonts w:cs="Times New Roman"/>
          <w:color w:val="000000"/>
          <w:szCs w:val="24"/>
          <w:highlight w:val="white"/>
        </w:rPr>
        <w:t>),</w:t>
      </w:r>
      <w:r w:rsidRPr="005302DE">
        <w:rPr>
          <w:rFonts w:cs="Times New Roman"/>
          <w:color w:val="A31515"/>
          <w:szCs w:val="24"/>
          <w:highlight w:val="white"/>
        </w:rPr>
        <w:t>'     Loop Density (m^-3) = '</w:t>
      </w:r>
      <w:r w:rsidRPr="005302DE">
        <w:rPr>
          <w:rFonts w:cs="Times New Roman"/>
          <w:color w:val="000000"/>
          <w:szCs w:val="24"/>
          <w:highlight w:val="white"/>
        </w:rPr>
        <w:t>, num_density</w:t>
      </w:r>
    </w:p>
    <w:p w14:paraId="17FAC8A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0AEF784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"(A32, f5.1)"</w:t>
      </w:r>
      <w:r w:rsidRPr="005302DE">
        <w:rPr>
          <w:rFonts w:cs="Times New Roman"/>
          <w:color w:val="000000"/>
          <w:szCs w:val="24"/>
          <w:highlight w:val="white"/>
        </w:rPr>
        <w:t xml:space="preserve">), </w:t>
      </w:r>
      <w:r w:rsidRPr="005302DE">
        <w:rPr>
          <w:rFonts w:cs="Times New Roman"/>
          <w:color w:val="A31515"/>
          <w:szCs w:val="24"/>
          <w:highlight w:val="white"/>
        </w:rPr>
        <w:t>' Dislocation line length (nm) = '</w:t>
      </w:r>
      <w:r w:rsidRPr="005302DE">
        <w:rPr>
          <w:rFonts w:cs="Times New Roman"/>
          <w:color w:val="000000"/>
          <w:szCs w:val="24"/>
          <w:highlight w:val="white"/>
        </w:rPr>
        <w:t>, (10.**(9.))/</w:t>
      </w:r>
      <w:r w:rsidRPr="005302DE">
        <w:rPr>
          <w:rFonts w:cs="Times New Roman"/>
          <w:color w:val="0000FF"/>
          <w:szCs w:val="24"/>
          <w:highlight w:val="white"/>
        </w:rPr>
        <w:t>sqrt</w:t>
      </w:r>
      <w:r w:rsidRPr="005302DE">
        <w:rPr>
          <w:rFonts w:cs="Times New Roman"/>
          <w:color w:val="000000"/>
          <w:szCs w:val="24"/>
          <w:highlight w:val="white"/>
        </w:rPr>
        <w:t>(num_density*d_ave*(10.**(-9.0)))</w:t>
      </w:r>
    </w:p>
    <w:p w14:paraId="1FE6AAB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"(A51, f5.0, A2)"</w:t>
      </w:r>
      <w:r w:rsidRPr="005302DE">
        <w:rPr>
          <w:rFonts w:cs="Times New Roman"/>
          <w:color w:val="000000"/>
          <w:szCs w:val="24"/>
          <w:highlight w:val="white"/>
        </w:rPr>
        <w:t xml:space="preserve">), </w:t>
      </w:r>
      <w:r w:rsidRPr="005302DE">
        <w:rPr>
          <w:rFonts w:cs="Times New Roman"/>
          <w:color w:val="A31515"/>
          <w:szCs w:val="24"/>
          <w:highlight w:val="white"/>
        </w:rPr>
        <w:t>' The maximum climb allowed in either direction was '</w:t>
      </w:r>
      <w:r w:rsidRPr="005302DE">
        <w:rPr>
          <w:rFonts w:cs="Times New Roman"/>
          <w:color w:val="000000"/>
          <w:szCs w:val="24"/>
          <w:highlight w:val="white"/>
        </w:rPr>
        <w:t xml:space="preserve">, b/2., </w:t>
      </w:r>
      <w:r w:rsidRPr="005302DE">
        <w:rPr>
          <w:rFonts w:cs="Times New Roman"/>
          <w:color w:val="A31515"/>
          <w:szCs w:val="24"/>
          <w:highlight w:val="white"/>
        </w:rPr>
        <w:t>'nm'</w:t>
      </w:r>
    </w:p>
    <w:p w14:paraId="6F30F82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w:t>
      </w:r>
      <w:r w:rsidRPr="005302DE">
        <w:rPr>
          <w:rFonts w:cs="Times New Roman"/>
          <w:color w:val="0000FF"/>
          <w:szCs w:val="24"/>
          <w:highlight w:val="white"/>
        </w:rPr>
        <w:t>Then</w:t>
      </w:r>
    </w:p>
    <w:p w14:paraId="44AD457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"(A43, i2)"</w:t>
      </w:r>
      <w:r w:rsidRPr="005302DE">
        <w:rPr>
          <w:rFonts w:cs="Times New Roman"/>
          <w:color w:val="000000"/>
          <w:szCs w:val="24"/>
          <w:highlight w:val="white"/>
        </w:rPr>
        <w:t xml:space="preserve">), </w:t>
      </w:r>
      <w:r w:rsidRPr="005302DE">
        <w:rPr>
          <w:rFonts w:cs="Times New Roman"/>
          <w:color w:val="A31515"/>
          <w:szCs w:val="24"/>
          <w:highlight w:val="white"/>
        </w:rPr>
        <w:t>' The number of dislocation soures used was '</w:t>
      </w:r>
      <w:r w:rsidRPr="005302DE">
        <w:rPr>
          <w:rFonts w:cs="Times New Roman"/>
          <w:color w:val="000000"/>
          <w:szCs w:val="24"/>
          <w:highlight w:val="white"/>
        </w:rPr>
        <w:t>, num_sources</w:t>
      </w:r>
    </w:p>
    <w:p w14:paraId="464FAB5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(s_broad) </w:t>
      </w:r>
      <w:r w:rsidRPr="005302DE">
        <w:rPr>
          <w:rFonts w:cs="Times New Roman"/>
          <w:color w:val="0000FF"/>
          <w:szCs w:val="24"/>
          <w:highlight w:val="white"/>
        </w:rPr>
        <w:t>Then</w:t>
      </w:r>
    </w:p>
    <w:p w14:paraId="796D2E2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"(A60)"</w:t>
      </w:r>
      <w:r w:rsidRPr="005302DE">
        <w:rPr>
          <w:rFonts w:cs="Times New Roman"/>
          <w:color w:val="000000"/>
          <w:szCs w:val="24"/>
          <w:highlight w:val="white"/>
        </w:rPr>
        <w:t xml:space="preserve">), </w:t>
      </w:r>
      <w:r w:rsidRPr="005302DE">
        <w:rPr>
          <w:rFonts w:cs="Times New Roman"/>
          <w:color w:val="A31515"/>
          <w:szCs w:val="24"/>
          <w:highlight w:val="white"/>
        </w:rPr>
        <w:t>'     All sources were evaluated as a single broadened source'</w:t>
      </w:r>
    </w:p>
    <w:p w14:paraId="6C8F75B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56A2C8B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"(A80)"</w:t>
      </w:r>
      <w:r w:rsidRPr="005302DE">
        <w:rPr>
          <w:rFonts w:cs="Times New Roman"/>
          <w:color w:val="000000"/>
          <w:szCs w:val="24"/>
          <w:highlight w:val="white"/>
        </w:rPr>
        <w:t xml:space="preserve">), </w:t>
      </w:r>
      <w:r w:rsidRPr="005302DE">
        <w:rPr>
          <w:rFonts w:cs="Times New Roman"/>
          <w:color w:val="A31515"/>
          <w:szCs w:val="24"/>
          <w:highlight w:val="white"/>
        </w:rPr>
        <w:t>'     Each source was considered to be a unique source, independent of the others'</w:t>
      </w:r>
    </w:p>
    <w:p w14:paraId="3DFADDF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5C22EDA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"(A24, f5.2, A2)"</w:t>
      </w:r>
      <w:r w:rsidRPr="005302DE">
        <w:rPr>
          <w:rFonts w:cs="Times New Roman"/>
          <w:color w:val="000000"/>
          <w:szCs w:val="24"/>
          <w:highlight w:val="white"/>
        </w:rPr>
        <w:t xml:space="preserve">), </w:t>
      </w:r>
      <w:r w:rsidRPr="005302DE">
        <w:rPr>
          <w:rFonts w:cs="Times New Roman"/>
          <w:color w:val="A31515"/>
          <w:szCs w:val="24"/>
          <w:highlight w:val="white"/>
        </w:rPr>
        <w:t>'     Source spacing was '</w:t>
      </w:r>
      <w:r w:rsidRPr="005302DE">
        <w:rPr>
          <w:rFonts w:cs="Times New Roman"/>
          <w:color w:val="000000"/>
          <w:szCs w:val="24"/>
          <w:highlight w:val="white"/>
        </w:rPr>
        <w:t>, spacing,</w:t>
      </w:r>
      <w:r w:rsidRPr="005302DE">
        <w:rPr>
          <w:rFonts w:cs="Times New Roman"/>
          <w:color w:val="A31515"/>
          <w:szCs w:val="24"/>
          <w:highlight w:val="white"/>
        </w:rPr>
        <w:t>'nm'</w:t>
      </w:r>
    </w:p>
    <w:p w14:paraId="4304091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0CDDA70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2E5C773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((c_min &gt; 0) .AND. (c_max &gt; 0)) </w:t>
      </w:r>
      <w:r w:rsidRPr="005302DE">
        <w:rPr>
          <w:rFonts w:cs="Times New Roman"/>
          <w:color w:val="0000FF"/>
          <w:szCs w:val="24"/>
          <w:highlight w:val="white"/>
        </w:rPr>
        <w:t>then</w:t>
      </w:r>
    </w:p>
    <w:p w14:paraId="2C55D55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"(A12, f5.2, A33)"</w:t>
      </w:r>
      <w:r w:rsidRPr="005302DE">
        <w:rPr>
          <w:rFonts w:cs="Times New Roman"/>
          <w:color w:val="000000"/>
          <w:szCs w:val="24"/>
          <w:highlight w:val="white"/>
        </w:rPr>
        <w:t xml:space="preserve">), </w:t>
      </w:r>
      <w:r w:rsidRPr="005302DE">
        <w:rPr>
          <w:rFonts w:cs="Times New Roman"/>
          <w:color w:val="A31515"/>
          <w:szCs w:val="24"/>
          <w:highlight w:val="white"/>
        </w:rPr>
        <w:t>' There were '</w:t>
      </w: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(c_min)/N, </w:t>
      </w:r>
      <w:r w:rsidRPr="005302DE">
        <w:rPr>
          <w:rFonts w:cs="Times New Roman"/>
          <w:color w:val="A31515"/>
          <w:szCs w:val="24"/>
          <w:highlight w:val="white"/>
        </w:rPr>
        <w:t>' min bound violations per history'</w:t>
      </w:r>
    </w:p>
    <w:p w14:paraId="73E54C9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"(A12, f5.2, A33)"</w:t>
      </w:r>
      <w:r w:rsidRPr="005302DE">
        <w:rPr>
          <w:rFonts w:cs="Times New Roman"/>
          <w:color w:val="000000"/>
          <w:szCs w:val="24"/>
          <w:highlight w:val="white"/>
        </w:rPr>
        <w:t xml:space="preserve">), </w:t>
      </w:r>
      <w:r w:rsidRPr="005302DE">
        <w:rPr>
          <w:rFonts w:cs="Times New Roman"/>
          <w:color w:val="A31515"/>
          <w:szCs w:val="24"/>
          <w:highlight w:val="white"/>
        </w:rPr>
        <w:t>' There were '</w:t>
      </w: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(c_max)/N, </w:t>
      </w:r>
      <w:r w:rsidRPr="005302DE">
        <w:rPr>
          <w:rFonts w:cs="Times New Roman"/>
          <w:color w:val="A31515"/>
          <w:szCs w:val="24"/>
          <w:highlight w:val="white"/>
        </w:rPr>
        <w:t>' max bound violations per history'</w:t>
      </w:r>
    </w:p>
    <w:p w14:paraId="3EB7C6E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2B56263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No boundary violations occurred in the simulation set'</w:t>
      </w:r>
    </w:p>
    <w:p w14:paraId="230502D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249E8E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38791C7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1945072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083100F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mean            standard deviation'</w:t>
      </w:r>
    </w:p>
    <w:p w14:paraId="5AFE153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channel height           of mean'</w:t>
      </w:r>
    </w:p>
    <w:p w14:paraId="6080958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3FF53EE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source = 1, num_sources, 1</w:t>
      </w:r>
    </w:p>
    <w:p w14:paraId="3E79E14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"(i1, 3x, f7.1, 14x, E10.3)"</w:t>
      </w:r>
      <w:r w:rsidRPr="005302DE">
        <w:rPr>
          <w:rFonts w:cs="Times New Roman"/>
          <w:color w:val="000000"/>
          <w:szCs w:val="24"/>
          <w:highlight w:val="white"/>
        </w:rPr>
        <w:t>), source, mean(source), sdev(source)</w:t>
      </w:r>
    </w:p>
    <w:p w14:paraId="64C3583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351B715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78D82E7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"(4x, f7.1, 14x, E10.3)"</w:t>
      </w:r>
      <w:r w:rsidRPr="005302DE">
        <w:rPr>
          <w:rFonts w:cs="Times New Roman"/>
          <w:color w:val="000000"/>
          <w:szCs w:val="24"/>
          <w:highlight w:val="white"/>
        </w:rPr>
        <w:t>), mean(1), sdev(1)</w:t>
      </w:r>
    </w:p>
    <w:p w14:paraId="187C2C0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6EB0FE0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170D257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Do</w:t>
      </w:r>
      <w:r w:rsidRPr="005302DE">
        <w:rPr>
          <w:rFonts w:cs="Times New Roman"/>
          <w:color w:val="000000"/>
          <w:szCs w:val="24"/>
          <w:highlight w:val="white"/>
        </w:rPr>
        <w:t xml:space="preserve"> source  = 1, num_sources, 1</w:t>
      </w:r>
    </w:p>
    <w:p w14:paraId="6E62E33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r w:rsidRPr="005302DE">
        <w:rPr>
          <w:rFonts w:cs="Times New Roman"/>
          <w:color w:val="000000"/>
          <w:szCs w:val="24"/>
          <w:highlight w:val="white"/>
        </w:rPr>
        <w:t xml:space="preserve">    </w:t>
      </w:r>
    </w:p>
    <w:p w14:paraId="62B40D3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306C25F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For dislocation source number '</w:t>
      </w:r>
      <w:r w:rsidRPr="005302DE">
        <w:rPr>
          <w:rFonts w:cs="Times New Roman"/>
          <w:color w:val="000000"/>
          <w:szCs w:val="24"/>
          <w:highlight w:val="white"/>
        </w:rPr>
        <w:t>, source</w:t>
      </w:r>
    </w:p>
    <w:p w14:paraId="3FF8470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32CA6F8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x       height   height_sdev'</w:t>
      </w:r>
    </w:p>
    <w:p w14:paraId="1B26460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2659FB5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"(f10.1, f10.2, 4x, E9.2)"</w:t>
      </w:r>
      <w:r w:rsidRPr="005302DE">
        <w:rPr>
          <w:rFonts w:cs="Times New Roman"/>
          <w:color w:val="000000"/>
          <w:szCs w:val="24"/>
          <w:highlight w:val="white"/>
        </w:rPr>
        <w:t>), dl*i, statistics(i,4, source), statistics(i,5, source)</w:t>
      </w:r>
    </w:p>
    <w:p w14:paraId="650B652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0133BC3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(s_broad) </w:t>
      </w:r>
      <w:r w:rsidRPr="005302DE">
        <w:rPr>
          <w:rFonts w:cs="Times New Roman"/>
          <w:color w:val="0000FF"/>
          <w:szCs w:val="24"/>
          <w:highlight w:val="white"/>
        </w:rPr>
        <w:t>exit</w:t>
      </w:r>
    </w:p>
    <w:p w14:paraId="38C8754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7D4802D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 xml:space="preserve">(1) </w:t>
      </w:r>
    </w:p>
    <w:p w14:paraId="4EA162B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20560A3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Write Channel plot results to an output file</w:t>
      </w:r>
    </w:p>
    <w:p w14:paraId="1FD3794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(choose_files(2)) </w:t>
      </w:r>
      <w:r w:rsidRPr="005302DE">
        <w:rPr>
          <w:rFonts w:cs="Times New Roman"/>
          <w:color w:val="0000FF"/>
          <w:szCs w:val="24"/>
          <w:highlight w:val="white"/>
        </w:rPr>
        <w:t>Then</w:t>
      </w:r>
    </w:p>
    <w:p w14:paraId="0EDFD48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 (1, status = </w:t>
      </w:r>
      <w:r w:rsidRPr="005302DE">
        <w:rPr>
          <w:rFonts w:cs="Times New Roman"/>
          <w:color w:val="A31515"/>
          <w:szCs w:val="24"/>
          <w:highlight w:val="white"/>
        </w:rPr>
        <w:t>"Replace"</w:t>
      </w:r>
      <w:r w:rsidRPr="005302DE">
        <w:rPr>
          <w:rFonts w:cs="Times New Roman"/>
          <w:color w:val="000000"/>
          <w:szCs w:val="24"/>
          <w:highlight w:val="white"/>
        </w:rPr>
        <w:t>, file=(Plot))</w:t>
      </w:r>
    </w:p>
    <w:p w14:paraId="3BE9536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 Data from '</w:t>
      </w:r>
      <w:r w:rsidRPr="005302DE">
        <w:rPr>
          <w:rFonts w:cs="Times New Roman"/>
          <w:color w:val="000000"/>
          <w:szCs w:val="24"/>
          <w:highlight w:val="white"/>
        </w:rPr>
        <w:t>, Plot</w:t>
      </w:r>
    </w:p>
    <w:p w14:paraId="013162C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x        height '</w:t>
      </w:r>
    </w:p>
    <w:p w14:paraId="5EA6FCE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(Detail == 1) </w:t>
      </w:r>
      <w:r w:rsidRPr="005302DE">
        <w:rPr>
          <w:rFonts w:cs="Times New Roman"/>
          <w:color w:val="0000FF"/>
          <w:szCs w:val="24"/>
          <w:highlight w:val="white"/>
        </w:rPr>
        <w:t>Then</w:t>
      </w:r>
    </w:p>
    <w:p w14:paraId="4741F66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4895A3D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j = 1, b1, 1</w:t>
      </w:r>
    </w:p>
    <w:p w14:paraId="2FBBE06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(Mesh(j,i) == 1.) </w:t>
      </w:r>
      <w:r w:rsidRPr="005302DE">
        <w:rPr>
          <w:rFonts w:cs="Times New Roman"/>
          <w:color w:val="0000FF"/>
          <w:szCs w:val="24"/>
          <w:highlight w:val="white"/>
        </w:rPr>
        <w:t>Then</w:t>
      </w:r>
      <w:r w:rsidRPr="005302DE">
        <w:rPr>
          <w:rFonts w:cs="Times New Roman"/>
          <w:color w:val="000000"/>
          <w:szCs w:val="24"/>
          <w:highlight w:val="white"/>
        </w:rPr>
        <w:t xml:space="preserve"> </w:t>
      </w:r>
    </w:p>
    <w:p w14:paraId="559B983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"(1x, f8.1, f6.1)"</w:t>
      </w:r>
      <w:r w:rsidRPr="005302DE">
        <w:rPr>
          <w:rFonts w:cs="Times New Roman"/>
          <w:color w:val="000000"/>
          <w:szCs w:val="24"/>
          <w:highlight w:val="white"/>
        </w:rPr>
        <w:t xml:space="preserve">), i*dl, (l0-j)*d_ave/2 </w:t>
      </w:r>
    </w:p>
    <w:p w14:paraId="4D2B71E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6BDE21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0D98770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2D1A66F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68ECC00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b1, 1</w:t>
      </w:r>
    </w:p>
    <w:p w14:paraId="5D8FFCD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(Mesh(i,4) == 1.) </w:t>
      </w:r>
      <w:r w:rsidRPr="005302DE">
        <w:rPr>
          <w:rFonts w:cs="Times New Roman"/>
          <w:color w:val="0000FF"/>
          <w:szCs w:val="24"/>
          <w:highlight w:val="white"/>
        </w:rPr>
        <w:t>Then</w:t>
      </w:r>
      <w:r w:rsidRPr="005302DE">
        <w:rPr>
          <w:rFonts w:cs="Times New Roman"/>
          <w:color w:val="000000"/>
          <w:szCs w:val="24"/>
          <w:highlight w:val="white"/>
        </w:rPr>
        <w:t xml:space="preserve"> </w:t>
      </w:r>
    </w:p>
    <w:p w14:paraId="77E3FA0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"(1x, f8.1, 2x, f6.1)"</w:t>
      </w:r>
      <w:r w:rsidRPr="005302DE">
        <w:rPr>
          <w:rFonts w:cs="Times New Roman"/>
          <w:color w:val="000000"/>
          <w:szCs w:val="24"/>
          <w:highlight w:val="white"/>
        </w:rPr>
        <w:t>), Mesh(i,1), Mesh(i,2)-b/2.</w:t>
      </w:r>
    </w:p>
    <w:p w14:paraId="7FFBDFA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CBF959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5CDA4A7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3D67D99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(1)</w:t>
      </w:r>
    </w:p>
    <w:p w14:paraId="5413B40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2EE242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54EE653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Write Dislocation track array to a file for plotting</w:t>
      </w:r>
    </w:p>
    <w:p w14:paraId="58AE599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(choose_files(3)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33AF781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 (1, status = </w:t>
      </w:r>
      <w:r w:rsidRPr="005302DE">
        <w:rPr>
          <w:rFonts w:cs="Times New Roman"/>
          <w:color w:val="A31515"/>
          <w:szCs w:val="24"/>
          <w:highlight w:val="white"/>
        </w:rPr>
        <w:t>"Replace"</w:t>
      </w:r>
      <w:r w:rsidRPr="005302DE">
        <w:rPr>
          <w:rFonts w:cs="Times New Roman"/>
          <w:color w:val="000000"/>
          <w:szCs w:val="24"/>
          <w:highlight w:val="white"/>
        </w:rPr>
        <w:t>, file = (Track))</w:t>
      </w:r>
    </w:p>
    <w:p w14:paraId="6D9F688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 Data from '</w:t>
      </w:r>
      <w:r w:rsidRPr="005302DE">
        <w:rPr>
          <w:rFonts w:cs="Times New Roman"/>
          <w:color w:val="000000"/>
          <w:szCs w:val="24"/>
          <w:highlight w:val="white"/>
        </w:rPr>
        <w:t>, Track</w:t>
      </w:r>
    </w:p>
    <w:p w14:paraId="17797F7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 fmt=</w:t>
      </w:r>
      <w:r w:rsidRPr="005302DE">
        <w:rPr>
          <w:rFonts w:cs="Times New Roman"/>
          <w:color w:val="A31515"/>
          <w:szCs w:val="24"/>
          <w:highlight w:val="white"/>
        </w:rPr>
        <w:t>"(A12, 1000(2x, i4, 7x))"</w:t>
      </w:r>
      <w:r w:rsidRPr="005302DE">
        <w:rPr>
          <w:rFonts w:cs="Times New Roman"/>
          <w:color w:val="000000"/>
          <w:szCs w:val="24"/>
          <w:highlight w:val="white"/>
        </w:rPr>
        <w:t xml:space="preserve">), </w:t>
      </w:r>
      <w:r w:rsidRPr="005302DE">
        <w:rPr>
          <w:rFonts w:cs="Times New Roman"/>
          <w:color w:val="A31515"/>
          <w:szCs w:val="24"/>
          <w:highlight w:val="white"/>
        </w:rPr>
        <w:t>'    x(nm)   '</w:t>
      </w:r>
      <w:r w:rsidRPr="005302DE">
        <w:rPr>
          <w:rFonts w:cs="Times New Roman"/>
          <w:color w:val="000000"/>
          <w:szCs w:val="24"/>
          <w:highlight w:val="white"/>
        </w:rPr>
        <w:t>, (i,i=1,O)</w:t>
      </w:r>
    </w:p>
    <w:p w14:paraId="2B1B1D0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 1) </w:t>
      </w:r>
      <w:r w:rsidRPr="005302DE">
        <w:rPr>
          <w:rFonts w:cs="Times New Roman"/>
          <w:color w:val="0000FF"/>
          <w:szCs w:val="24"/>
          <w:highlight w:val="white"/>
        </w:rPr>
        <w:t>Then</w:t>
      </w:r>
      <w:r w:rsidRPr="005302DE">
        <w:rPr>
          <w:rFonts w:cs="Times New Roman"/>
          <w:color w:val="000000"/>
          <w:szCs w:val="24"/>
          <w:highlight w:val="white"/>
        </w:rPr>
        <w:t xml:space="preserve"> </w:t>
      </w:r>
    </w:p>
    <w:p w14:paraId="4A3606A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15AA6F2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"(1x, f8.1, 1000(2x, f9.2, 2x))"</w:t>
      </w:r>
      <w:r w:rsidRPr="005302DE">
        <w:rPr>
          <w:rFonts w:cs="Times New Roman"/>
          <w:color w:val="000000"/>
          <w:szCs w:val="24"/>
          <w:highlight w:val="white"/>
        </w:rPr>
        <w:t>), i*dl, (dis_track(i,j,1), j=1,O,1)</w:t>
      </w:r>
    </w:p>
    <w:p w14:paraId="46777C1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70DF81E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498739B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source = 1, num_sources, 1</w:t>
      </w:r>
    </w:p>
    <w:p w14:paraId="63BDB6F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(1,fmt=</w:t>
      </w:r>
      <w:r w:rsidRPr="005302DE">
        <w:rPr>
          <w:rFonts w:cs="Times New Roman"/>
          <w:color w:val="A31515"/>
          <w:szCs w:val="24"/>
          <w:highlight w:val="white"/>
        </w:rPr>
        <w:t>"(A20, i2)"</w:t>
      </w:r>
      <w:r w:rsidRPr="005302DE">
        <w:rPr>
          <w:rFonts w:cs="Times New Roman"/>
          <w:color w:val="000000"/>
          <w:szCs w:val="24"/>
          <w:highlight w:val="white"/>
        </w:rPr>
        <w:t xml:space="preserve">), </w:t>
      </w:r>
      <w:r w:rsidRPr="005302DE">
        <w:rPr>
          <w:rFonts w:cs="Times New Roman"/>
          <w:color w:val="A31515"/>
          <w:szCs w:val="24"/>
          <w:highlight w:val="white"/>
        </w:rPr>
        <w:t>' For source number '</w:t>
      </w:r>
      <w:r w:rsidRPr="005302DE">
        <w:rPr>
          <w:rFonts w:cs="Times New Roman"/>
          <w:color w:val="000000"/>
          <w:szCs w:val="24"/>
          <w:highlight w:val="white"/>
        </w:rPr>
        <w:t>, source</w:t>
      </w:r>
    </w:p>
    <w:p w14:paraId="0021C06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29DF2DF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"(1x, f8.1, 1000(2x, f9.2, 2x))"</w:t>
      </w:r>
      <w:r w:rsidRPr="005302DE">
        <w:rPr>
          <w:rFonts w:cs="Times New Roman"/>
          <w:color w:val="000000"/>
          <w:szCs w:val="24"/>
          <w:highlight w:val="white"/>
        </w:rPr>
        <w:t>), i*dl, (dis_track(i,j,source), j=1,O,1)</w:t>
      </w:r>
    </w:p>
    <w:p w14:paraId="71F37B4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24CD488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7263647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6A12F14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73BEA03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315F22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(1)</w:t>
      </w:r>
    </w:p>
    <w:p w14:paraId="2BF8237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6975E0A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6A383EA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8000"/>
          <w:szCs w:val="24"/>
          <w:highlight w:val="white"/>
        </w:rPr>
        <w:t>! Write Dislocation kinetics information array to a file</w:t>
      </w:r>
    </w:p>
    <w:p w14:paraId="0AC7B02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(choose_files(5)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29BCD5A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 (1, status = </w:t>
      </w:r>
      <w:r w:rsidRPr="005302DE">
        <w:rPr>
          <w:rFonts w:cs="Times New Roman"/>
          <w:color w:val="A31515"/>
          <w:szCs w:val="24"/>
          <w:highlight w:val="white"/>
        </w:rPr>
        <w:t>"Replace"</w:t>
      </w:r>
      <w:r w:rsidRPr="005302DE">
        <w:rPr>
          <w:rFonts w:cs="Times New Roman"/>
          <w:color w:val="000000"/>
          <w:szCs w:val="24"/>
          <w:highlight w:val="white"/>
        </w:rPr>
        <w:t>, file = (Kinetics))</w:t>
      </w:r>
    </w:p>
    <w:p w14:paraId="4C5E391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 Data from '</w:t>
      </w:r>
      <w:r w:rsidRPr="005302DE">
        <w:rPr>
          <w:rFonts w:cs="Times New Roman"/>
          <w:color w:val="000000"/>
          <w:szCs w:val="24"/>
          <w:highlight w:val="white"/>
        </w:rPr>
        <w:t>, Kinetics</w:t>
      </w:r>
    </w:p>
    <w:p w14:paraId="55C03E9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w:t>
      </w:r>
      <w:r w:rsidRPr="005302DE">
        <w:rPr>
          <w:rFonts w:cs="Times New Roman"/>
          <w:color w:val="0000FF"/>
          <w:szCs w:val="24"/>
          <w:highlight w:val="white"/>
        </w:rPr>
        <w:t>Then</w:t>
      </w:r>
    </w:p>
    <w:p w14:paraId="4B2E9CB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Only the first dislocation source is printed below'</w:t>
      </w:r>
    </w:p>
    <w:p w14:paraId="563E311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AEDB2F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Values under each dislocation number is time in seconds it takes to'</w:t>
      </w:r>
    </w:p>
    <w:p w14:paraId="7BF8953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REACH the location indicated'</w:t>
      </w:r>
    </w:p>
    <w:p w14:paraId="0A820C4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"(A40, f6.1, A8)"</w:t>
      </w:r>
      <w:r w:rsidRPr="005302DE">
        <w:rPr>
          <w:rFonts w:cs="Times New Roman"/>
          <w:color w:val="000000"/>
          <w:szCs w:val="24"/>
          <w:highlight w:val="white"/>
        </w:rPr>
        <w:t xml:space="preserve">), </w:t>
      </w:r>
      <w:r w:rsidRPr="005302DE">
        <w:rPr>
          <w:rFonts w:cs="Times New Roman"/>
          <w:color w:val="A31515"/>
          <w:szCs w:val="24"/>
          <w:highlight w:val="white"/>
        </w:rPr>
        <w:t>' Time to move through a defect was set at '</w:t>
      </w:r>
      <w:r w:rsidRPr="005302DE">
        <w:rPr>
          <w:rFonts w:cs="Times New Roman"/>
          <w:color w:val="000000"/>
          <w:szCs w:val="24"/>
          <w:highlight w:val="white"/>
        </w:rPr>
        <w:t xml:space="preserve">, time_pin, </w:t>
      </w:r>
      <w:r w:rsidRPr="005302DE">
        <w:rPr>
          <w:rFonts w:cs="Times New Roman"/>
          <w:color w:val="A31515"/>
          <w:szCs w:val="24"/>
          <w:highlight w:val="white"/>
        </w:rPr>
        <w:t>' seconds'</w:t>
      </w:r>
    </w:p>
    <w:p w14:paraId="3A1D751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"(A57, f6.0, A4)"</w:t>
      </w:r>
      <w:r w:rsidRPr="005302DE">
        <w:rPr>
          <w:rFonts w:cs="Times New Roman"/>
          <w:color w:val="000000"/>
          <w:szCs w:val="24"/>
          <w:highlight w:val="white"/>
        </w:rPr>
        <w:t xml:space="preserve">), </w:t>
      </w:r>
      <w:r w:rsidRPr="005302DE">
        <w:rPr>
          <w:rFonts w:cs="Times New Roman"/>
          <w:color w:val="A31515"/>
          <w:szCs w:val="24"/>
          <w:highlight w:val="white"/>
        </w:rPr>
        <w:t>' Time to move through the defect-free material was set at '</w:t>
      </w:r>
      <w:r w:rsidRPr="005302DE">
        <w:rPr>
          <w:rFonts w:cs="Times New Roman"/>
          <w:color w:val="000000"/>
          <w:szCs w:val="24"/>
          <w:highlight w:val="white"/>
        </w:rPr>
        <w:t xml:space="preserve">, free_speed, </w:t>
      </w:r>
      <w:r w:rsidRPr="005302DE">
        <w:rPr>
          <w:rFonts w:cs="Times New Roman"/>
          <w:color w:val="A31515"/>
          <w:szCs w:val="24"/>
          <w:highlight w:val="white"/>
        </w:rPr>
        <w:t>' m/s'</w:t>
      </w:r>
    </w:p>
    <w:p w14:paraId="17215B1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75AFEDC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  Dislocation number :'</w:t>
      </w:r>
    </w:p>
    <w:p w14:paraId="79429BA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 fmt=</w:t>
      </w:r>
      <w:r w:rsidRPr="005302DE">
        <w:rPr>
          <w:rFonts w:cs="Times New Roman"/>
          <w:color w:val="A31515"/>
          <w:szCs w:val="24"/>
          <w:highlight w:val="white"/>
        </w:rPr>
        <w:t>"(A12, 1000(3x, i4, 4x))"</w:t>
      </w:r>
      <w:r w:rsidRPr="005302DE">
        <w:rPr>
          <w:rFonts w:cs="Times New Roman"/>
          <w:color w:val="000000"/>
          <w:szCs w:val="24"/>
          <w:highlight w:val="white"/>
        </w:rPr>
        <w:t xml:space="preserve">), </w:t>
      </w:r>
      <w:r w:rsidRPr="005302DE">
        <w:rPr>
          <w:rFonts w:cs="Times New Roman"/>
          <w:color w:val="A31515"/>
          <w:szCs w:val="24"/>
          <w:highlight w:val="white"/>
        </w:rPr>
        <w:t>'  x(nm)   |'</w:t>
      </w:r>
      <w:r w:rsidRPr="005302DE">
        <w:rPr>
          <w:rFonts w:cs="Times New Roman"/>
          <w:color w:val="000000"/>
          <w:szCs w:val="24"/>
          <w:highlight w:val="white"/>
        </w:rPr>
        <w:t>, (i,i=1,O)</w:t>
      </w:r>
    </w:p>
    <w:p w14:paraId="0B5A28E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 fmt=</w:t>
      </w:r>
      <w:r w:rsidRPr="005302DE">
        <w:rPr>
          <w:rFonts w:cs="Times New Roman"/>
          <w:color w:val="A31515"/>
          <w:szCs w:val="24"/>
          <w:highlight w:val="white"/>
        </w:rPr>
        <w:t>"(A12, 1000(f10.2, 1x))"</w:t>
      </w:r>
      <w:r w:rsidRPr="005302DE">
        <w:rPr>
          <w:rFonts w:cs="Times New Roman"/>
          <w:color w:val="000000"/>
          <w:szCs w:val="24"/>
          <w:highlight w:val="white"/>
        </w:rPr>
        <w:t xml:space="preserve">), </w:t>
      </w:r>
      <w:r w:rsidRPr="005302DE">
        <w:rPr>
          <w:rFonts w:cs="Times New Roman"/>
          <w:color w:val="A31515"/>
          <w:szCs w:val="24"/>
          <w:highlight w:val="white"/>
        </w:rPr>
        <w:t>'mean time  |'</w:t>
      </w:r>
      <w:r w:rsidRPr="005302DE">
        <w:rPr>
          <w:rFonts w:cs="Times New Roman"/>
          <w:color w:val="000000"/>
          <w:szCs w:val="24"/>
          <w:highlight w:val="white"/>
        </w:rPr>
        <w:t xml:space="preserve">, (mean_time(c2, i,1), i=1,O,1) </w:t>
      </w:r>
      <w:r w:rsidRPr="005302DE">
        <w:rPr>
          <w:rFonts w:cs="Times New Roman"/>
          <w:color w:val="008000"/>
          <w:szCs w:val="24"/>
          <w:highlight w:val="white"/>
        </w:rPr>
        <w:t>! mean time to end of channel</w:t>
      </w:r>
    </w:p>
    <w:p w14:paraId="1CE06B5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 fmt=</w:t>
      </w:r>
      <w:r w:rsidRPr="005302DE">
        <w:rPr>
          <w:rFonts w:cs="Times New Roman"/>
          <w:color w:val="A31515"/>
          <w:szCs w:val="24"/>
          <w:highlight w:val="white"/>
        </w:rPr>
        <w:t>"(A12, 1000(E10.3, 1x))"</w:t>
      </w:r>
      <w:r w:rsidRPr="005302DE">
        <w:rPr>
          <w:rFonts w:cs="Times New Roman"/>
          <w:color w:val="000000"/>
          <w:szCs w:val="24"/>
          <w:highlight w:val="white"/>
        </w:rPr>
        <w:t xml:space="preserve">), </w:t>
      </w:r>
      <w:r w:rsidRPr="005302DE">
        <w:rPr>
          <w:rFonts w:cs="Times New Roman"/>
          <w:color w:val="A31515"/>
          <w:szCs w:val="24"/>
          <w:highlight w:val="white"/>
        </w:rPr>
        <w:t>'sdev time  |'</w:t>
      </w:r>
      <w:r w:rsidRPr="005302DE">
        <w:rPr>
          <w:rFonts w:cs="Times New Roman"/>
          <w:color w:val="000000"/>
          <w:szCs w:val="24"/>
          <w:highlight w:val="white"/>
        </w:rPr>
        <w:t xml:space="preserve">, (sdev_time(c2, i,1), i=1,O,1) </w:t>
      </w:r>
      <w:r w:rsidRPr="005302DE">
        <w:rPr>
          <w:rFonts w:cs="Times New Roman"/>
          <w:color w:val="008000"/>
          <w:szCs w:val="24"/>
          <w:highlight w:val="white"/>
        </w:rPr>
        <w:t>! sdev of mean time</w:t>
      </w:r>
    </w:p>
    <w:p w14:paraId="68834D6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103E913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"(f10.0, 1x, 1000(f10.2, 1x))"</w:t>
      </w:r>
      <w:r w:rsidRPr="005302DE">
        <w:rPr>
          <w:rFonts w:cs="Times New Roman"/>
          <w:color w:val="000000"/>
          <w:szCs w:val="24"/>
          <w:highlight w:val="white"/>
        </w:rPr>
        <w:t xml:space="preserve">), i*dl, (mean_time(i, j, 1), j=1,O,1) </w:t>
      </w:r>
    </w:p>
    <w:p w14:paraId="4B54AD9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0A933FF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(1)</w:t>
      </w:r>
    </w:p>
    <w:p w14:paraId="4E09814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5DB07FF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572B03E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For random spacing model create file of interaction points</w:t>
      </w:r>
    </w:p>
    <w:p w14:paraId="2841531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((Detail == 2) .AND. (choose_files(6))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6D1E611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(1, status=</w:t>
      </w:r>
      <w:r w:rsidRPr="005302DE">
        <w:rPr>
          <w:rFonts w:cs="Times New Roman"/>
          <w:color w:val="A31515"/>
          <w:szCs w:val="24"/>
          <w:highlight w:val="white"/>
        </w:rPr>
        <w:t>"Replace"</w:t>
      </w:r>
      <w:r w:rsidRPr="005302DE">
        <w:rPr>
          <w:rFonts w:cs="Times New Roman"/>
          <w:color w:val="000000"/>
          <w:szCs w:val="24"/>
          <w:highlight w:val="white"/>
        </w:rPr>
        <w:t>, file= (ip) )</w:t>
      </w:r>
    </w:p>
    <w:p w14:paraId="417F9C3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Data from '</w:t>
      </w:r>
      <w:r w:rsidRPr="005302DE">
        <w:rPr>
          <w:rFonts w:cs="Times New Roman"/>
          <w:color w:val="000000"/>
          <w:szCs w:val="24"/>
          <w:highlight w:val="white"/>
        </w:rPr>
        <w:t>, ip</w:t>
      </w:r>
    </w:p>
    <w:p w14:paraId="5799341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(1,fmt=</w:t>
      </w:r>
      <w:r w:rsidRPr="005302DE">
        <w:rPr>
          <w:rFonts w:cs="Times New Roman"/>
          <w:color w:val="A31515"/>
          <w:szCs w:val="24"/>
          <w:highlight w:val="white"/>
        </w:rPr>
        <w:t>"(1000(12x, i3, 4x))"</w:t>
      </w:r>
      <w:r w:rsidRPr="005302DE">
        <w:rPr>
          <w:rFonts w:cs="Times New Roman"/>
          <w:color w:val="000000"/>
          <w:szCs w:val="24"/>
          <w:highlight w:val="white"/>
        </w:rPr>
        <w:t>), (i,i=1,O)</w:t>
      </w:r>
    </w:p>
    <w:p w14:paraId="2B6F1F3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Find maximum number of write-outs</w:t>
      </w:r>
    </w:p>
    <w:p w14:paraId="610DF6F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j = 0</w:t>
      </w:r>
    </w:p>
    <w:p w14:paraId="6FC86E7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i = 1</w:t>
      </w:r>
    </w:p>
    <w:p w14:paraId="7741E9E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36B6F85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(O &gt; 1 ) </w:t>
      </w:r>
      <w:r w:rsidRPr="005302DE">
        <w:rPr>
          <w:rFonts w:cs="Times New Roman"/>
          <w:color w:val="0000FF"/>
          <w:szCs w:val="24"/>
          <w:highlight w:val="white"/>
        </w:rPr>
        <w:t>Then</w:t>
      </w:r>
      <w:r w:rsidRPr="005302DE">
        <w:rPr>
          <w:rFonts w:cs="Times New Roman"/>
          <w:color w:val="000000"/>
          <w:szCs w:val="24"/>
          <w:highlight w:val="white"/>
        </w:rPr>
        <w:t xml:space="preserve"> </w:t>
      </w:r>
      <w:r w:rsidRPr="005302DE">
        <w:rPr>
          <w:rFonts w:cs="Times New Roman"/>
          <w:color w:val="008000"/>
          <w:szCs w:val="24"/>
          <w:highlight w:val="white"/>
        </w:rPr>
        <w:t>! Determine the termination point for write-out</w:t>
      </w:r>
    </w:p>
    <w:p w14:paraId="24620F1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w:t>
      </w:r>
      <w:r w:rsidRPr="005302DE">
        <w:rPr>
          <w:rFonts w:cs="Times New Roman"/>
          <w:color w:val="0000FF"/>
          <w:szCs w:val="24"/>
          <w:highlight w:val="white"/>
        </w:rPr>
        <w:t>While</w:t>
      </w:r>
      <w:r w:rsidRPr="005302DE">
        <w:rPr>
          <w:rFonts w:cs="Times New Roman"/>
          <w:color w:val="000000"/>
          <w:szCs w:val="24"/>
          <w:highlight w:val="white"/>
        </w:rPr>
        <w:t xml:space="preserve"> ((j == 0) .AND. (i &lt;= c2*4))</w:t>
      </w:r>
    </w:p>
    <w:p w14:paraId="60E9343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((interaction_points(i, 1) == 0) .AND. (interaction_points(i, 3) == 0)) j = i</w:t>
      </w:r>
    </w:p>
    <w:p w14:paraId="6D8482B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i = i + 1</w:t>
      </w:r>
    </w:p>
    <w:p w14:paraId="0F9849F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6059DF9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72E3AEC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w:t>
      </w:r>
      <w:r w:rsidRPr="005302DE">
        <w:rPr>
          <w:rFonts w:cs="Times New Roman"/>
          <w:color w:val="0000FF"/>
          <w:szCs w:val="24"/>
          <w:highlight w:val="white"/>
        </w:rPr>
        <w:t>While</w:t>
      </w:r>
      <w:r w:rsidRPr="005302DE">
        <w:rPr>
          <w:rFonts w:cs="Times New Roman"/>
          <w:color w:val="000000"/>
          <w:szCs w:val="24"/>
          <w:highlight w:val="white"/>
        </w:rPr>
        <w:t xml:space="preserve"> ((j == 0) .AND. (i &lt;= c2*4))</w:t>
      </w:r>
    </w:p>
    <w:p w14:paraId="23B4B2A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(interaction_points(i, 1) == 0) j = i</w:t>
      </w:r>
    </w:p>
    <w:p w14:paraId="6635961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i = i + 1</w:t>
      </w:r>
    </w:p>
    <w:p w14:paraId="30CBD4C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16ADFF9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C338AB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505D6B2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j, 1 </w:t>
      </w:r>
      <w:r w:rsidRPr="005302DE">
        <w:rPr>
          <w:rFonts w:cs="Times New Roman"/>
          <w:color w:val="008000"/>
          <w:szCs w:val="24"/>
          <w:highlight w:val="white"/>
        </w:rPr>
        <w:t>! Write out data to termination point</w:t>
      </w:r>
    </w:p>
    <w:p w14:paraId="2AE51E8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(1,fmt=</w:t>
      </w:r>
      <w:r w:rsidRPr="005302DE">
        <w:rPr>
          <w:rFonts w:cs="Times New Roman"/>
          <w:color w:val="A31515"/>
          <w:szCs w:val="24"/>
          <w:highlight w:val="white"/>
        </w:rPr>
        <w:t>"(1000(1x, f12.1, 1x, f5.1))"</w:t>
      </w:r>
      <w:r w:rsidRPr="005302DE">
        <w:rPr>
          <w:rFonts w:cs="Times New Roman"/>
          <w:color w:val="000000"/>
          <w:szCs w:val="24"/>
          <w:highlight w:val="white"/>
        </w:rPr>
        <w:t>), (interaction_points(i,k),k=1,(O*2),1)</w:t>
      </w:r>
    </w:p>
    <w:p w14:paraId="32D1B71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326A3CE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(1)</w:t>
      </w:r>
    </w:p>
    <w:p w14:paraId="30AF6FA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555BAF5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39635E2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8000"/>
          <w:szCs w:val="24"/>
          <w:highlight w:val="white"/>
        </w:rPr>
        <w:t>! Write out core results file</w:t>
      </w:r>
    </w:p>
    <w:p w14:paraId="341EB53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(choose_files(4)) </w:t>
      </w:r>
      <w:r w:rsidRPr="005302DE">
        <w:rPr>
          <w:rFonts w:cs="Times New Roman"/>
          <w:color w:val="0000FF"/>
          <w:szCs w:val="24"/>
          <w:highlight w:val="white"/>
        </w:rPr>
        <w:t>Then</w:t>
      </w:r>
    </w:p>
    <w:p w14:paraId="191AAC5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open</w:t>
      </w:r>
      <w:r w:rsidRPr="005302DE">
        <w:rPr>
          <w:rFonts w:cs="Times New Roman"/>
          <w:color w:val="000000"/>
          <w:szCs w:val="24"/>
          <w:highlight w:val="white"/>
        </w:rPr>
        <w:t xml:space="preserve">(1, status = </w:t>
      </w:r>
      <w:r w:rsidRPr="005302DE">
        <w:rPr>
          <w:rFonts w:cs="Times New Roman"/>
          <w:color w:val="A31515"/>
          <w:szCs w:val="24"/>
          <w:highlight w:val="white"/>
        </w:rPr>
        <w:t>"replace"</w:t>
      </w:r>
      <w:r w:rsidRPr="005302DE">
        <w:rPr>
          <w:rFonts w:cs="Times New Roman"/>
          <w:color w:val="000000"/>
          <w:szCs w:val="24"/>
          <w:highlight w:val="white"/>
        </w:rPr>
        <w:t>, file=(CResults))</w:t>
      </w:r>
    </w:p>
    <w:p w14:paraId="2F514EC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Data from '</w:t>
      </w:r>
      <w:r w:rsidRPr="005302DE">
        <w:rPr>
          <w:rFonts w:cs="Times New Roman"/>
          <w:color w:val="000000"/>
          <w:szCs w:val="24"/>
          <w:highlight w:val="white"/>
        </w:rPr>
        <w:t>, CResults</w:t>
      </w:r>
    </w:p>
    <w:p w14:paraId="5D4820B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(Detail == 1) </w:t>
      </w:r>
      <w:r w:rsidRPr="005302DE">
        <w:rPr>
          <w:rFonts w:cs="Times New Roman"/>
          <w:color w:val="0000FF"/>
          <w:szCs w:val="24"/>
          <w:highlight w:val="white"/>
        </w:rPr>
        <w:t>Then</w:t>
      </w:r>
    </w:p>
    <w:p w14:paraId="331B6F4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'The following data was generated using an average spacing defect model'</w:t>
      </w:r>
    </w:p>
    <w:p w14:paraId="3E8816F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05E5A8F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 </w:t>
      </w:r>
      <w:r w:rsidRPr="005302DE">
        <w:rPr>
          <w:rFonts w:cs="Times New Roman"/>
          <w:color w:val="A31515"/>
          <w:szCs w:val="24"/>
          <w:highlight w:val="white"/>
        </w:rPr>
        <w:t>'The following data was generated using a random defect distribution model'</w:t>
      </w:r>
    </w:p>
    <w:p w14:paraId="5690F90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2AD885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"(A148)"</w:t>
      </w:r>
      <w:r w:rsidRPr="005302DE">
        <w:rPr>
          <w:rFonts w:cs="Times New Roman"/>
          <w:color w:val="000000"/>
          <w:szCs w:val="24"/>
          <w:highlight w:val="white"/>
        </w:rPr>
        <w:t xml:space="preserve">), </w:t>
      </w:r>
      <w:r w:rsidRPr="005302DE">
        <w:rPr>
          <w:rFonts w:cs="Times New Roman"/>
          <w:color w:val="A31515"/>
          <w:szCs w:val="24"/>
          <w:highlight w:val="white"/>
        </w:rPr>
        <w:t>'The function describing this data set is height='</w:t>
      </w:r>
      <w:r w:rsidRPr="005302DE">
        <w:rPr>
          <w:rFonts w:cs="Times New Roman"/>
          <w:color w:val="000000"/>
          <w:szCs w:val="24"/>
          <w:highlight w:val="white"/>
        </w:rPr>
        <w:t xml:space="preserve">, </w:t>
      </w:r>
      <w:r w:rsidRPr="005302DE">
        <w:rPr>
          <w:rFonts w:cs="Times New Roman"/>
          <w:color w:val="0000FF"/>
          <w:szCs w:val="24"/>
          <w:highlight w:val="white"/>
        </w:rPr>
        <w:t>trim</w:t>
      </w:r>
      <w:r w:rsidRPr="005302DE">
        <w:rPr>
          <w:rFonts w:cs="Times New Roman"/>
          <w:color w:val="000000"/>
          <w:szCs w:val="24"/>
          <w:highlight w:val="white"/>
        </w:rPr>
        <w:t>(output_cor)</w:t>
      </w:r>
    </w:p>
    <w:p w14:paraId="26531C9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"(A25, i1)"</w:t>
      </w:r>
      <w:r w:rsidRPr="005302DE">
        <w:rPr>
          <w:rFonts w:cs="Times New Roman"/>
          <w:color w:val="000000"/>
          <w:szCs w:val="24"/>
          <w:highlight w:val="white"/>
        </w:rPr>
        <w:t xml:space="preserve">), </w:t>
      </w:r>
      <w:r w:rsidRPr="005302DE">
        <w:rPr>
          <w:rFonts w:cs="Times New Roman"/>
          <w:color w:val="A31515"/>
          <w:szCs w:val="24"/>
          <w:highlight w:val="white"/>
        </w:rPr>
        <w:t>'number of histories = 10^'</w:t>
      </w:r>
      <w:r w:rsidRPr="005302DE">
        <w:rPr>
          <w:rFonts w:cs="Times New Roman"/>
          <w:color w:val="000000"/>
          <w:szCs w:val="24"/>
          <w:highlight w:val="white"/>
        </w:rPr>
        <w:t xml:space="preserve">, </w:t>
      </w:r>
      <w:r w:rsidRPr="005302DE">
        <w:rPr>
          <w:rFonts w:cs="Times New Roman"/>
          <w:color w:val="0000FF"/>
          <w:szCs w:val="24"/>
          <w:highlight w:val="white"/>
        </w:rPr>
        <w:t>int</w:t>
      </w:r>
      <w:r w:rsidRPr="005302DE">
        <w:rPr>
          <w:rFonts w:cs="Times New Roman"/>
          <w:color w:val="000000"/>
          <w:szCs w:val="24"/>
          <w:highlight w:val="white"/>
        </w:rPr>
        <w:t>(</w:t>
      </w:r>
      <w:r w:rsidRPr="005302DE">
        <w:rPr>
          <w:rFonts w:cs="Times New Roman"/>
          <w:color w:val="0000FF"/>
          <w:szCs w:val="24"/>
          <w:highlight w:val="white"/>
        </w:rPr>
        <w:t>log10</w:t>
      </w:r>
      <w:r w:rsidRPr="005302DE">
        <w:rPr>
          <w:rFonts w:cs="Times New Roman"/>
          <w:color w:val="000000"/>
          <w:szCs w:val="24"/>
          <w:highlight w:val="white"/>
        </w:rPr>
        <w:t>(</w:t>
      </w:r>
      <w:r w:rsidRPr="005302DE">
        <w:rPr>
          <w:rFonts w:cs="Times New Roman"/>
          <w:color w:val="0000FF"/>
          <w:szCs w:val="24"/>
          <w:highlight w:val="white"/>
        </w:rPr>
        <w:t>real</w:t>
      </w:r>
      <w:r w:rsidRPr="005302DE">
        <w:rPr>
          <w:rFonts w:cs="Times New Roman"/>
          <w:color w:val="000000"/>
          <w:szCs w:val="24"/>
          <w:highlight w:val="white"/>
        </w:rPr>
        <w:t>(N)))</w:t>
      </w:r>
    </w:p>
    <w:p w14:paraId="5D7C70D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"(A43, i5)"</w:t>
      </w:r>
      <w:r w:rsidRPr="005302DE">
        <w:rPr>
          <w:rFonts w:cs="Times New Roman"/>
          <w:color w:val="000000"/>
          <w:szCs w:val="24"/>
          <w:highlight w:val="white"/>
        </w:rPr>
        <w:t xml:space="preserve">), </w:t>
      </w:r>
      <w:r w:rsidRPr="005302DE">
        <w:rPr>
          <w:rFonts w:cs="Times New Roman"/>
          <w:color w:val="A31515"/>
          <w:szCs w:val="24"/>
          <w:highlight w:val="white"/>
        </w:rPr>
        <w:t>'number of dislocation passes per history = '</w:t>
      </w:r>
      <w:r w:rsidRPr="005302DE">
        <w:rPr>
          <w:rFonts w:cs="Times New Roman"/>
          <w:color w:val="000000"/>
          <w:szCs w:val="24"/>
          <w:highlight w:val="white"/>
        </w:rPr>
        <w:t xml:space="preserve">, O*num_sources  </w:t>
      </w:r>
    </w:p>
    <w:p w14:paraId="0A01095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f6.1)"</w:t>
      </w:r>
      <w:r w:rsidRPr="005302DE">
        <w:rPr>
          <w:rFonts w:cs="Times New Roman"/>
          <w:color w:val="000000"/>
          <w:szCs w:val="24"/>
          <w:highlight w:val="white"/>
        </w:rPr>
        <w:t xml:space="preserve">), </w:t>
      </w:r>
      <w:r w:rsidRPr="005302DE">
        <w:rPr>
          <w:rFonts w:cs="Times New Roman"/>
          <w:color w:val="A31515"/>
          <w:szCs w:val="24"/>
          <w:highlight w:val="white"/>
        </w:rPr>
        <w:t>'Channel length (microns) = '</w:t>
      </w:r>
      <w:r w:rsidRPr="005302DE">
        <w:rPr>
          <w:rFonts w:cs="Times New Roman"/>
          <w:color w:val="000000"/>
          <w:szCs w:val="24"/>
          <w:highlight w:val="white"/>
        </w:rPr>
        <w:t>, D1</w:t>
      </w:r>
    </w:p>
    <w:p w14:paraId="64CF713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(d_a == 1) </w:t>
      </w:r>
      <w:r w:rsidRPr="005302DE">
        <w:rPr>
          <w:rFonts w:cs="Times New Roman"/>
          <w:color w:val="0000FF"/>
          <w:szCs w:val="24"/>
          <w:highlight w:val="white"/>
        </w:rPr>
        <w:t>Then</w:t>
      </w:r>
    </w:p>
    <w:p w14:paraId="05384B4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w:t>
      </w:r>
      <w:r w:rsidRPr="005302DE">
        <w:rPr>
          <w:rFonts w:cs="Times New Roman"/>
          <w:color w:val="0000FF"/>
          <w:szCs w:val="24"/>
          <w:highlight w:val="white"/>
        </w:rPr>
        <w:t>Not</w:t>
      </w:r>
      <w:r w:rsidRPr="005302DE">
        <w:rPr>
          <w:rFonts w:cs="Times New Roman"/>
          <w:color w:val="000000"/>
          <w:szCs w:val="24"/>
          <w:highlight w:val="white"/>
        </w:rPr>
        <w:t xml:space="preserve">(Gauss) .AND. d_Type == </w:t>
      </w:r>
      <w:r w:rsidRPr="005302DE">
        <w:rPr>
          <w:rFonts w:cs="Times New Roman"/>
          <w:color w:val="A31515"/>
          <w:szCs w:val="24"/>
          <w:highlight w:val="white"/>
        </w:rPr>
        <w:t>"Dis"</w:t>
      </w:r>
      <w:r w:rsidRPr="005302DE">
        <w:rPr>
          <w:rFonts w:cs="Times New Roman"/>
          <w:color w:val="000000"/>
          <w:szCs w:val="24"/>
          <w:highlight w:val="white"/>
        </w:rPr>
        <w:t xml:space="preserve">) </w:t>
      </w:r>
      <w:r w:rsidRPr="005302DE">
        <w:rPr>
          <w:rFonts w:cs="Times New Roman"/>
          <w:color w:val="0000FF"/>
          <w:szCs w:val="24"/>
          <w:highlight w:val="white"/>
        </w:rPr>
        <w:t>Then</w:t>
      </w:r>
    </w:p>
    <w:p w14:paraId="5BAD21B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f6.2)"</w:t>
      </w:r>
      <w:r w:rsidRPr="005302DE">
        <w:rPr>
          <w:rFonts w:cs="Times New Roman"/>
          <w:color w:val="000000"/>
          <w:szCs w:val="24"/>
          <w:highlight w:val="white"/>
        </w:rPr>
        <w:t xml:space="preserve">), </w:t>
      </w:r>
      <w:r w:rsidRPr="005302DE">
        <w:rPr>
          <w:rFonts w:cs="Times New Roman"/>
          <w:color w:val="A31515"/>
          <w:szCs w:val="24"/>
          <w:highlight w:val="white"/>
        </w:rPr>
        <w:t>'      Loop Diameter (nm) = '</w:t>
      </w:r>
      <w:r w:rsidRPr="005302DE">
        <w:rPr>
          <w:rFonts w:cs="Times New Roman"/>
          <w:color w:val="000000"/>
          <w:szCs w:val="24"/>
          <w:highlight w:val="white"/>
        </w:rPr>
        <w:t>, d_ave</w:t>
      </w:r>
    </w:p>
    <w:p w14:paraId="1BF3161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p>
    <w:p w14:paraId="57A2409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f6.2)"</w:t>
      </w:r>
      <w:r w:rsidRPr="005302DE">
        <w:rPr>
          <w:rFonts w:cs="Times New Roman"/>
          <w:color w:val="000000"/>
          <w:szCs w:val="24"/>
          <w:highlight w:val="white"/>
        </w:rPr>
        <w:t xml:space="preserve">), </w:t>
      </w:r>
      <w:r w:rsidRPr="005302DE">
        <w:rPr>
          <w:rFonts w:cs="Times New Roman"/>
          <w:color w:val="A31515"/>
          <w:szCs w:val="24"/>
          <w:highlight w:val="white"/>
        </w:rPr>
        <w:t>'Average Loop Diameter(nm)= '</w:t>
      </w:r>
      <w:r w:rsidRPr="005302DE">
        <w:rPr>
          <w:rFonts w:cs="Times New Roman"/>
          <w:color w:val="000000"/>
          <w:szCs w:val="24"/>
          <w:highlight w:val="white"/>
        </w:rPr>
        <w:t>, d_ave</w:t>
      </w:r>
    </w:p>
    <w:p w14:paraId="06941C4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B0E61B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71C81FC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(d_Type == </w:t>
      </w:r>
      <w:r w:rsidRPr="005302DE">
        <w:rPr>
          <w:rFonts w:cs="Times New Roman"/>
          <w:color w:val="A31515"/>
          <w:szCs w:val="24"/>
          <w:highlight w:val="white"/>
        </w:rPr>
        <w:t>"PDF"</w:t>
      </w:r>
      <w:r w:rsidRPr="005302DE">
        <w:rPr>
          <w:rFonts w:cs="Times New Roman"/>
          <w:color w:val="000000"/>
          <w:szCs w:val="24"/>
          <w:highlight w:val="white"/>
        </w:rPr>
        <w:t xml:space="preserve">) </w:t>
      </w:r>
      <w:r w:rsidRPr="005302DE">
        <w:rPr>
          <w:rFonts w:cs="Times New Roman"/>
          <w:color w:val="0000FF"/>
          <w:szCs w:val="24"/>
          <w:highlight w:val="white"/>
        </w:rPr>
        <w:t>Then</w:t>
      </w:r>
    </w:p>
    <w:p w14:paraId="2577A48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A PDF of defect diameters was used to generate this data'</w:t>
      </w:r>
    </w:p>
    <w:p w14:paraId="79EEBDE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The equation for it is below'</w:t>
      </w:r>
    </w:p>
    <w:p w14:paraId="56F84D5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"(5x, A100)"</w:t>
      </w:r>
      <w:r w:rsidRPr="005302DE">
        <w:rPr>
          <w:rFonts w:cs="Times New Roman"/>
          <w:color w:val="000000"/>
          <w:szCs w:val="24"/>
          <w:highlight w:val="white"/>
        </w:rPr>
        <w:t>), funstr(1)</w:t>
      </w:r>
    </w:p>
    <w:p w14:paraId="0EBBD75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57415BE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r w:rsidRPr="005302DE">
        <w:rPr>
          <w:rFonts w:cs="Times New Roman"/>
          <w:color w:val="000000"/>
          <w:szCs w:val="24"/>
          <w:highlight w:val="white"/>
        </w:rPr>
        <w:t xml:space="preserve"> </w:t>
      </w:r>
    </w:p>
    <w:p w14:paraId="016EABD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"(A29, f6.1)"</w:t>
      </w:r>
      <w:r w:rsidRPr="005302DE">
        <w:rPr>
          <w:rFonts w:cs="Times New Roman"/>
          <w:color w:val="000000"/>
          <w:szCs w:val="24"/>
          <w:highlight w:val="white"/>
        </w:rPr>
        <w:t xml:space="preserve">), </w:t>
      </w:r>
      <w:r w:rsidRPr="005302DE">
        <w:rPr>
          <w:rFonts w:cs="Times New Roman"/>
          <w:color w:val="A31515"/>
          <w:szCs w:val="24"/>
          <w:highlight w:val="white"/>
        </w:rPr>
        <w:t>' Average Loop Diameter(nm) = '</w:t>
      </w:r>
      <w:r w:rsidRPr="005302DE">
        <w:rPr>
          <w:rFonts w:cs="Times New Roman"/>
          <w:color w:val="000000"/>
          <w:szCs w:val="24"/>
          <w:highlight w:val="white"/>
        </w:rPr>
        <w:t>, d_ave</w:t>
      </w:r>
    </w:p>
    <w:p w14:paraId="0DC24C0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'Loop Diameter (nm):     % Abundance:'</w:t>
      </w:r>
    </w:p>
    <w:p w14:paraId="71EBF0A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d_a, 1</w:t>
      </w:r>
    </w:p>
    <w:p w14:paraId="037D086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"(8x, f5.2, 17x, f4.1)"</w:t>
      </w:r>
      <w:r w:rsidRPr="005302DE">
        <w:rPr>
          <w:rFonts w:cs="Times New Roman"/>
          <w:color w:val="000000"/>
          <w:szCs w:val="24"/>
          <w:highlight w:val="white"/>
        </w:rPr>
        <w:t xml:space="preserve">), d(i,1), d(i,2)*100.    </w:t>
      </w:r>
    </w:p>
    <w:p w14:paraId="6EB8610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3270702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E8AD9F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4FD7A34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(Gauss)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Gaussian distribution about the mean diameter(s) was used for this simulation'</w:t>
      </w:r>
    </w:p>
    <w:p w14:paraId="1E9ED10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(varN) </w:t>
      </w:r>
      <w:r w:rsidRPr="005302DE">
        <w:rPr>
          <w:rFonts w:cs="Times New Roman"/>
          <w:color w:val="0000FF"/>
          <w:szCs w:val="24"/>
          <w:highlight w:val="white"/>
        </w:rPr>
        <w:t>Then</w:t>
      </w:r>
    </w:p>
    <w:p w14:paraId="4DC4C56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A gradient of defect densities was used in this study'</w:t>
      </w:r>
    </w:p>
    <w:p w14:paraId="10D65A3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The equation for it is below'</w:t>
      </w:r>
    </w:p>
    <w:p w14:paraId="0A508AC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"(5x, A100)"</w:t>
      </w:r>
      <w:r w:rsidRPr="005302DE">
        <w:rPr>
          <w:rFonts w:cs="Times New Roman"/>
          <w:color w:val="000000"/>
          <w:szCs w:val="24"/>
          <w:highlight w:val="white"/>
        </w:rPr>
        <w:t>), funstr(2)</w:t>
      </w:r>
    </w:p>
    <w:p w14:paraId="4EE821F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"(A30, E10.3)"</w:t>
      </w:r>
      <w:r w:rsidRPr="005302DE">
        <w:rPr>
          <w:rFonts w:cs="Times New Roman"/>
          <w:color w:val="000000"/>
          <w:szCs w:val="24"/>
          <w:highlight w:val="white"/>
        </w:rPr>
        <w:t xml:space="preserve">), </w:t>
      </w:r>
      <w:r w:rsidRPr="005302DE">
        <w:rPr>
          <w:rFonts w:cs="Times New Roman"/>
          <w:color w:val="A31515"/>
          <w:szCs w:val="24"/>
          <w:highlight w:val="white"/>
        </w:rPr>
        <w:t>' Average Loop Density (m^-3) ='</w:t>
      </w:r>
      <w:r w:rsidRPr="005302DE">
        <w:rPr>
          <w:rFonts w:cs="Times New Roman"/>
          <w:color w:val="000000"/>
          <w:szCs w:val="24"/>
          <w:highlight w:val="white"/>
        </w:rPr>
        <w:t>, num_density</w:t>
      </w:r>
    </w:p>
    <w:p w14:paraId="3A6B293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3C18F6D3"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"(A27, E10.3)"</w:t>
      </w:r>
      <w:r w:rsidRPr="005302DE">
        <w:rPr>
          <w:rFonts w:cs="Times New Roman"/>
          <w:color w:val="000000"/>
          <w:szCs w:val="24"/>
          <w:highlight w:val="white"/>
        </w:rPr>
        <w:t>),</w:t>
      </w:r>
      <w:r w:rsidRPr="005302DE">
        <w:rPr>
          <w:rFonts w:cs="Times New Roman"/>
          <w:color w:val="A31515"/>
          <w:szCs w:val="24"/>
          <w:highlight w:val="white"/>
        </w:rPr>
        <w:t>'     Loop Density (m^-3) = '</w:t>
      </w:r>
      <w:r w:rsidRPr="005302DE">
        <w:rPr>
          <w:rFonts w:cs="Times New Roman"/>
          <w:color w:val="000000"/>
          <w:szCs w:val="24"/>
          <w:highlight w:val="white"/>
        </w:rPr>
        <w:t>, num_density</w:t>
      </w:r>
    </w:p>
    <w:p w14:paraId="24C1E04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3CC7008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"(A32, f5.1)"</w:t>
      </w:r>
      <w:r w:rsidRPr="005302DE">
        <w:rPr>
          <w:rFonts w:cs="Times New Roman"/>
          <w:color w:val="000000"/>
          <w:szCs w:val="24"/>
          <w:highlight w:val="white"/>
        </w:rPr>
        <w:t xml:space="preserve">), </w:t>
      </w:r>
      <w:r w:rsidRPr="005302DE">
        <w:rPr>
          <w:rFonts w:cs="Times New Roman"/>
          <w:color w:val="A31515"/>
          <w:szCs w:val="24"/>
          <w:highlight w:val="white"/>
        </w:rPr>
        <w:t>' Dislocation line length (nm) = '</w:t>
      </w:r>
      <w:r w:rsidRPr="005302DE">
        <w:rPr>
          <w:rFonts w:cs="Times New Roman"/>
          <w:color w:val="000000"/>
          <w:szCs w:val="24"/>
          <w:highlight w:val="white"/>
        </w:rPr>
        <w:t>, (10.**(9.))/</w:t>
      </w:r>
      <w:r w:rsidRPr="005302DE">
        <w:rPr>
          <w:rFonts w:cs="Times New Roman"/>
          <w:color w:val="0000FF"/>
          <w:szCs w:val="24"/>
          <w:highlight w:val="white"/>
        </w:rPr>
        <w:t>sqrt</w:t>
      </w:r>
      <w:r w:rsidRPr="005302DE">
        <w:rPr>
          <w:rFonts w:cs="Times New Roman"/>
          <w:color w:val="000000"/>
          <w:szCs w:val="24"/>
          <w:highlight w:val="white"/>
        </w:rPr>
        <w:t>(num_density*d_ave*(10.**(-9.0)))</w:t>
      </w:r>
    </w:p>
    <w:p w14:paraId="396B2B7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"(A51, f5.0, A2)"</w:t>
      </w:r>
      <w:r w:rsidRPr="005302DE">
        <w:rPr>
          <w:rFonts w:cs="Times New Roman"/>
          <w:color w:val="000000"/>
          <w:szCs w:val="24"/>
          <w:highlight w:val="white"/>
        </w:rPr>
        <w:t xml:space="preserve">), </w:t>
      </w:r>
      <w:r w:rsidRPr="005302DE">
        <w:rPr>
          <w:rFonts w:cs="Times New Roman"/>
          <w:color w:val="A31515"/>
          <w:szCs w:val="24"/>
          <w:highlight w:val="white"/>
        </w:rPr>
        <w:t>' The maximum climb allowed in either direction was '</w:t>
      </w:r>
      <w:r w:rsidRPr="005302DE">
        <w:rPr>
          <w:rFonts w:cs="Times New Roman"/>
          <w:color w:val="000000"/>
          <w:szCs w:val="24"/>
          <w:highlight w:val="white"/>
        </w:rPr>
        <w:t xml:space="preserve">, b/2., </w:t>
      </w:r>
      <w:r w:rsidRPr="005302DE">
        <w:rPr>
          <w:rFonts w:cs="Times New Roman"/>
          <w:color w:val="A31515"/>
          <w:szCs w:val="24"/>
          <w:highlight w:val="white"/>
        </w:rPr>
        <w:t>'nm'</w:t>
      </w:r>
    </w:p>
    <w:p w14:paraId="5F6FE69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w:t>
      </w:r>
      <w:r w:rsidRPr="005302DE">
        <w:rPr>
          <w:rFonts w:cs="Times New Roman"/>
          <w:color w:val="0000FF"/>
          <w:szCs w:val="24"/>
          <w:highlight w:val="white"/>
        </w:rPr>
        <w:t>Then</w:t>
      </w:r>
    </w:p>
    <w:p w14:paraId="62EF52E7"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"(A43, i2)"</w:t>
      </w:r>
      <w:r w:rsidRPr="005302DE">
        <w:rPr>
          <w:rFonts w:cs="Times New Roman"/>
          <w:color w:val="000000"/>
          <w:szCs w:val="24"/>
          <w:highlight w:val="white"/>
        </w:rPr>
        <w:t xml:space="preserve">), </w:t>
      </w:r>
      <w:r w:rsidRPr="005302DE">
        <w:rPr>
          <w:rFonts w:cs="Times New Roman"/>
          <w:color w:val="A31515"/>
          <w:szCs w:val="24"/>
          <w:highlight w:val="white"/>
        </w:rPr>
        <w:t>' The number of dislocation soures used was '</w:t>
      </w:r>
      <w:r w:rsidRPr="005302DE">
        <w:rPr>
          <w:rFonts w:cs="Times New Roman"/>
          <w:color w:val="000000"/>
          <w:szCs w:val="24"/>
          <w:highlight w:val="white"/>
        </w:rPr>
        <w:t>, num_sources</w:t>
      </w:r>
    </w:p>
    <w:p w14:paraId="124C4C6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(s_broad) </w:t>
      </w:r>
      <w:r w:rsidRPr="005302DE">
        <w:rPr>
          <w:rFonts w:cs="Times New Roman"/>
          <w:color w:val="0000FF"/>
          <w:szCs w:val="24"/>
          <w:highlight w:val="white"/>
        </w:rPr>
        <w:t>Then</w:t>
      </w:r>
    </w:p>
    <w:p w14:paraId="141BAEC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"(A60)"</w:t>
      </w:r>
      <w:r w:rsidRPr="005302DE">
        <w:rPr>
          <w:rFonts w:cs="Times New Roman"/>
          <w:color w:val="000000"/>
          <w:szCs w:val="24"/>
          <w:highlight w:val="white"/>
        </w:rPr>
        <w:t xml:space="preserve">), </w:t>
      </w:r>
      <w:r w:rsidRPr="005302DE">
        <w:rPr>
          <w:rFonts w:cs="Times New Roman"/>
          <w:color w:val="A31515"/>
          <w:szCs w:val="24"/>
          <w:highlight w:val="white"/>
        </w:rPr>
        <w:t>'     All sources were evaluated as a single broadened source'</w:t>
      </w:r>
    </w:p>
    <w:p w14:paraId="050D24A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6444912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"(A80)"</w:t>
      </w:r>
      <w:r w:rsidRPr="005302DE">
        <w:rPr>
          <w:rFonts w:cs="Times New Roman"/>
          <w:color w:val="000000"/>
          <w:szCs w:val="24"/>
          <w:highlight w:val="white"/>
        </w:rPr>
        <w:t xml:space="preserve">), </w:t>
      </w:r>
      <w:r w:rsidRPr="005302DE">
        <w:rPr>
          <w:rFonts w:cs="Times New Roman"/>
          <w:color w:val="A31515"/>
          <w:szCs w:val="24"/>
          <w:highlight w:val="white"/>
        </w:rPr>
        <w:t>'     Each source was considered to be a unique source, independent of the others'</w:t>
      </w:r>
    </w:p>
    <w:p w14:paraId="3582827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6AD46A5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"(A24, f5.2, A2)"</w:t>
      </w:r>
      <w:r w:rsidRPr="005302DE">
        <w:rPr>
          <w:rFonts w:cs="Times New Roman"/>
          <w:color w:val="000000"/>
          <w:szCs w:val="24"/>
          <w:highlight w:val="white"/>
        </w:rPr>
        <w:t xml:space="preserve">), </w:t>
      </w:r>
      <w:r w:rsidRPr="005302DE">
        <w:rPr>
          <w:rFonts w:cs="Times New Roman"/>
          <w:color w:val="A31515"/>
          <w:szCs w:val="24"/>
          <w:highlight w:val="white"/>
        </w:rPr>
        <w:t>'     Source spacing was '</w:t>
      </w:r>
      <w:r w:rsidRPr="005302DE">
        <w:rPr>
          <w:rFonts w:cs="Times New Roman"/>
          <w:color w:val="000000"/>
          <w:szCs w:val="24"/>
          <w:highlight w:val="white"/>
        </w:rPr>
        <w:t>, spacing,</w:t>
      </w:r>
      <w:r w:rsidRPr="005302DE">
        <w:rPr>
          <w:rFonts w:cs="Times New Roman"/>
          <w:color w:val="A31515"/>
          <w:szCs w:val="24"/>
          <w:highlight w:val="white"/>
        </w:rPr>
        <w:t>'nm'</w:t>
      </w:r>
    </w:p>
    <w:p w14:paraId="71FFAA1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82E5B7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257826A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((c_min &gt; 0) .AND. (c_max &gt; 0)) </w:t>
      </w:r>
      <w:r w:rsidRPr="005302DE">
        <w:rPr>
          <w:rFonts w:cs="Times New Roman"/>
          <w:color w:val="0000FF"/>
          <w:szCs w:val="24"/>
          <w:highlight w:val="white"/>
        </w:rPr>
        <w:t>then</w:t>
      </w:r>
    </w:p>
    <w:p w14:paraId="0D7055C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"(A12, f5.2, A33)"</w:t>
      </w:r>
      <w:r w:rsidRPr="005302DE">
        <w:rPr>
          <w:rFonts w:cs="Times New Roman"/>
          <w:color w:val="000000"/>
          <w:szCs w:val="24"/>
          <w:highlight w:val="white"/>
        </w:rPr>
        <w:t xml:space="preserve">), </w:t>
      </w:r>
      <w:r w:rsidRPr="005302DE">
        <w:rPr>
          <w:rFonts w:cs="Times New Roman"/>
          <w:color w:val="A31515"/>
          <w:szCs w:val="24"/>
          <w:highlight w:val="white"/>
        </w:rPr>
        <w:t>' There were '</w:t>
      </w: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(c_min)/N, </w:t>
      </w:r>
      <w:r w:rsidRPr="005302DE">
        <w:rPr>
          <w:rFonts w:cs="Times New Roman"/>
          <w:color w:val="A31515"/>
          <w:szCs w:val="24"/>
          <w:highlight w:val="white"/>
        </w:rPr>
        <w:t>' min bound violations per history'</w:t>
      </w:r>
    </w:p>
    <w:p w14:paraId="2996623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"(A12, f5.2, A33)"</w:t>
      </w:r>
      <w:r w:rsidRPr="005302DE">
        <w:rPr>
          <w:rFonts w:cs="Times New Roman"/>
          <w:color w:val="000000"/>
          <w:szCs w:val="24"/>
          <w:highlight w:val="white"/>
        </w:rPr>
        <w:t xml:space="preserve">), </w:t>
      </w:r>
      <w:r w:rsidRPr="005302DE">
        <w:rPr>
          <w:rFonts w:cs="Times New Roman"/>
          <w:color w:val="A31515"/>
          <w:szCs w:val="24"/>
          <w:highlight w:val="white"/>
        </w:rPr>
        <w:t>' There were '</w:t>
      </w:r>
      <w:r w:rsidRPr="005302DE">
        <w:rPr>
          <w:rFonts w:cs="Times New Roman"/>
          <w:color w:val="000000"/>
          <w:szCs w:val="24"/>
          <w:highlight w:val="white"/>
        </w:rPr>
        <w:t xml:space="preserve">, </w:t>
      </w:r>
      <w:r w:rsidRPr="005302DE">
        <w:rPr>
          <w:rFonts w:cs="Times New Roman"/>
          <w:color w:val="0000FF"/>
          <w:szCs w:val="24"/>
          <w:highlight w:val="white"/>
        </w:rPr>
        <w:t>real</w:t>
      </w:r>
      <w:r w:rsidRPr="005302DE">
        <w:rPr>
          <w:rFonts w:cs="Times New Roman"/>
          <w:color w:val="000000"/>
          <w:szCs w:val="24"/>
          <w:highlight w:val="white"/>
        </w:rPr>
        <w:t xml:space="preserve">(c_max)/N, </w:t>
      </w:r>
      <w:r w:rsidRPr="005302DE">
        <w:rPr>
          <w:rFonts w:cs="Times New Roman"/>
          <w:color w:val="A31515"/>
          <w:szCs w:val="24"/>
          <w:highlight w:val="white"/>
        </w:rPr>
        <w:t>' max bound violations per history'</w:t>
      </w:r>
    </w:p>
    <w:p w14:paraId="0943C6E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083278B8"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No boundary violations occurred in the simulation set'</w:t>
      </w:r>
    </w:p>
    <w:p w14:paraId="134DD46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BDB528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17FA0BB1"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p>
    <w:p w14:paraId="6E9F486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mean            standard deviation'</w:t>
      </w:r>
    </w:p>
    <w:p w14:paraId="6FAAC0E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channel height           of mean'</w:t>
      </w:r>
    </w:p>
    <w:p w14:paraId="04B87F5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34FA29D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source = 1, num_sources, 1</w:t>
      </w:r>
    </w:p>
    <w:p w14:paraId="7C22D80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"(i1, 3x, f7.1, 14x, E10.3)"</w:t>
      </w:r>
      <w:r w:rsidRPr="005302DE">
        <w:rPr>
          <w:rFonts w:cs="Times New Roman"/>
          <w:color w:val="000000"/>
          <w:szCs w:val="24"/>
          <w:highlight w:val="white"/>
        </w:rPr>
        <w:t>), source, mean_c(source), sdev_c(source)</w:t>
      </w:r>
    </w:p>
    <w:p w14:paraId="5FC702C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lastRenderedPageBreak/>
        <w:t xml:space="preserve">            </w:t>
      </w:r>
      <w:r w:rsidRPr="005302DE">
        <w:rPr>
          <w:rFonts w:cs="Times New Roman"/>
          <w:color w:val="0000FF"/>
          <w:szCs w:val="24"/>
          <w:highlight w:val="white"/>
        </w:rPr>
        <w:t>End Do</w:t>
      </w:r>
    </w:p>
    <w:p w14:paraId="70C24B9B"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Else</w:t>
      </w:r>
    </w:p>
    <w:p w14:paraId="68DB65C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"(4x, f7.1, 14x, E10.3)"</w:t>
      </w:r>
      <w:r w:rsidRPr="005302DE">
        <w:rPr>
          <w:rFonts w:cs="Times New Roman"/>
          <w:color w:val="000000"/>
          <w:szCs w:val="24"/>
          <w:highlight w:val="white"/>
        </w:rPr>
        <w:t>), mean_c(1), sdev_c(1)</w:t>
      </w:r>
    </w:p>
    <w:p w14:paraId="43DD6A46"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2042E27D"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p>
    <w:p w14:paraId="40F78DD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source  = 1, num_sources, 1</w:t>
      </w:r>
    </w:p>
    <w:p w14:paraId="7408F599"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w:t>
      </w:r>
      <w:r w:rsidRPr="005302DE">
        <w:rPr>
          <w:rFonts w:cs="Times New Roman"/>
          <w:color w:val="000000"/>
          <w:szCs w:val="24"/>
          <w:highlight w:val="white"/>
        </w:rPr>
        <w:t xml:space="preserve">    </w:t>
      </w:r>
    </w:p>
    <w:p w14:paraId="16C2EAE4"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(num_sources &gt; 1 .AND. </w:t>
      </w:r>
      <w:r w:rsidRPr="005302DE">
        <w:rPr>
          <w:rFonts w:cs="Times New Roman"/>
          <w:color w:val="0000FF"/>
          <w:szCs w:val="24"/>
          <w:highlight w:val="white"/>
        </w:rPr>
        <w:t>not</w:t>
      </w:r>
      <w:r w:rsidRPr="005302DE">
        <w:rPr>
          <w:rFonts w:cs="Times New Roman"/>
          <w:color w:val="000000"/>
          <w:szCs w:val="24"/>
          <w:highlight w:val="white"/>
        </w:rPr>
        <w:t xml:space="preserve">(s_broad)) </w:t>
      </w:r>
      <w:r w:rsidRPr="005302DE">
        <w:rPr>
          <w:rFonts w:cs="Times New Roman"/>
          <w:color w:val="0000FF"/>
          <w:szCs w:val="24"/>
          <w:highlight w:val="white"/>
        </w:rPr>
        <w:t>Then</w:t>
      </w:r>
    </w:p>
    <w:p w14:paraId="4EB9ED7E"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For dislocation source number '</w:t>
      </w:r>
      <w:r w:rsidRPr="005302DE">
        <w:rPr>
          <w:rFonts w:cs="Times New Roman"/>
          <w:color w:val="000000"/>
          <w:szCs w:val="24"/>
          <w:highlight w:val="white"/>
        </w:rPr>
        <w:t>, source</w:t>
      </w:r>
    </w:p>
    <w:p w14:paraId="4DD8CB3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10FA0CE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 xml:space="preserve">(1,*), </w:t>
      </w:r>
      <w:r w:rsidRPr="005302DE">
        <w:rPr>
          <w:rFonts w:cs="Times New Roman"/>
          <w:color w:val="A31515"/>
          <w:szCs w:val="24"/>
          <w:highlight w:val="white"/>
        </w:rPr>
        <w:t>'      x       height   height_sdev'</w:t>
      </w:r>
    </w:p>
    <w:p w14:paraId="63CCB0CF"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Do</w:t>
      </w:r>
      <w:r w:rsidRPr="005302DE">
        <w:rPr>
          <w:rFonts w:cs="Times New Roman"/>
          <w:color w:val="000000"/>
          <w:szCs w:val="24"/>
          <w:highlight w:val="white"/>
        </w:rPr>
        <w:t xml:space="preserve"> i = 1, c2, 1</w:t>
      </w:r>
    </w:p>
    <w:p w14:paraId="3EA7E15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Write</w:t>
      </w:r>
      <w:r w:rsidRPr="005302DE">
        <w:rPr>
          <w:rFonts w:cs="Times New Roman"/>
          <w:color w:val="000000"/>
          <w:szCs w:val="24"/>
          <w:highlight w:val="white"/>
        </w:rPr>
        <w:t>(1,</w:t>
      </w:r>
      <w:r w:rsidRPr="005302DE">
        <w:rPr>
          <w:rFonts w:cs="Times New Roman"/>
          <w:color w:val="A31515"/>
          <w:szCs w:val="24"/>
          <w:highlight w:val="white"/>
        </w:rPr>
        <w:t>"(f10.1, f10.2, 4x, E9.2)"</w:t>
      </w:r>
      <w:r w:rsidRPr="005302DE">
        <w:rPr>
          <w:rFonts w:cs="Times New Roman"/>
          <w:color w:val="000000"/>
          <w:szCs w:val="24"/>
          <w:highlight w:val="white"/>
        </w:rPr>
        <w:t>), dl*i, statistics(i,8, source), statistics(i,9, source)</w:t>
      </w:r>
    </w:p>
    <w:p w14:paraId="497BE4C0"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31036B0C"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if</w:t>
      </w:r>
      <w:r w:rsidRPr="005302DE">
        <w:rPr>
          <w:rFonts w:cs="Times New Roman"/>
          <w:color w:val="000000"/>
          <w:szCs w:val="24"/>
          <w:highlight w:val="white"/>
        </w:rPr>
        <w:t xml:space="preserve"> (s_broad) </w:t>
      </w:r>
      <w:r w:rsidRPr="005302DE">
        <w:rPr>
          <w:rFonts w:cs="Times New Roman"/>
          <w:color w:val="0000FF"/>
          <w:szCs w:val="24"/>
          <w:highlight w:val="white"/>
        </w:rPr>
        <w:t>exit</w:t>
      </w:r>
    </w:p>
    <w:p w14:paraId="6B2E884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Do</w:t>
      </w:r>
    </w:p>
    <w:p w14:paraId="732EA1E5"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close</w:t>
      </w:r>
      <w:r w:rsidRPr="005302DE">
        <w:rPr>
          <w:rFonts w:cs="Times New Roman"/>
          <w:color w:val="000000"/>
          <w:szCs w:val="24"/>
          <w:highlight w:val="white"/>
        </w:rPr>
        <w:t xml:space="preserve">(1) </w:t>
      </w:r>
    </w:p>
    <w:p w14:paraId="5F05BE82"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r w:rsidRPr="005302DE">
        <w:rPr>
          <w:rFonts w:cs="Times New Roman"/>
          <w:color w:val="000000"/>
          <w:szCs w:val="24"/>
          <w:highlight w:val="white"/>
        </w:rPr>
        <w:t xml:space="preserve">    </w:t>
      </w:r>
      <w:r w:rsidRPr="005302DE">
        <w:rPr>
          <w:rFonts w:cs="Times New Roman"/>
          <w:color w:val="0000FF"/>
          <w:szCs w:val="24"/>
          <w:highlight w:val="white"/>
        </w:rPr>
        <w:t>End If</w:t>
      </w:r>
    </w:p>
    <w:p w14:paraId="7A6A65DA" w14:textId="77777777" w:rsidR="00C45DAD" w:rsidRPr="005302DE" w:rsidRDefault="00C45DAD" w:rsidP="00B974E1">
      <w:pPr>
        <w:autoSpaceDE w:val="0"/>
        <w:autoSpaceDN w:val="0"/>
        <w:adjustRightInd w:val="0"/>
        <w:spacing w:after="0" w:line="276" w:lineRule="auto"/>
        <w:rPr>
          <w:rFonts w:cs="Times New Roman"/>
          <w:color w:val="000000"/>
          <w:szCs w:val="24"/>
          <w:highlight w:val="white"/>
        </w:rPr>
      </w:pPr>
    </w:p>
    <w:p w14:paraId="309D712E" w14:textId="77777777" w:rsidR="00A54BEA" w:rsidRDefault="00C45DAD" w:rsidP="00B974E1">
      <w:pPr>
        <w:spacing w:line="276" w:lineRule="auto"/>
        <w:rPr>
          <w:rFonts w:cs="Times New Roman"/>
          <w:color w:val="000000"/>
          <w:szCs w:val="24"/>
          <w:highlight w:val="white"/>
        </w:rPr>
      </w:pPr>
      <w:r w:rsidRPr="005302DE">
        <w:rPr>
          <w:rFonts w:cs="Times New Roman"/>
          <w:color w:val="0000FF"/>
          <w:szCs w:val="24"/>
          <w:highlight w:val="white"/>
        </w:rPr>
        <w:t>End Subroutine</w:t>
      </w:r>
      <w:r w:rsidRPr="005302DE">
        <w:rPr>
          <w:rFonts w:cs="Times New Roman"/>
          <w:color w:val="000000"/>
          <w:szCs w:val="24"/>
          <w:highlight w:val="white"/>
        </w:rPr>
        <w:t xml:space="preserve">   </w:t>
      </w:r>
      <w:r w:rsidR="005F3C9D">
        <w:rPr>
          <w:rFonts w:cs="Times New Roman"/>
          <w:color w:val="000000"/>
          <w:szCs w:val="24"/>
          <w:highlight w:val="white"/>
        </w:rPr>
        <w:fldChar w:fldCharType="begin"/>
      </w:r>
      <w:r w:rsidR="005F3C9D">
        <w:rPr>
          <w:rFonts w:cs="Times New Roman"/>
          <w:color w:val="000000"/>
          <w:szCs w:val="24"/>
          <w:highlight w:val="white"/>
        </w:rPr>
        <w:instrText xml:space="preserve"> ADDIN </w:instrText>
      </w:r>
      <w:r w:rsidR="005F3C9D">
        <w:rPr>
          <w:rFonts w:cs="Times New Roman"/>
          <w:color w:val="000000"/>
          <w:szCs w:val="24"/>
          <w:highlight w:val="white"/>
        </w:rPr>
        <w:fldChar w:fldCharType="end"/>
      </w:r>
    </w:p>
    <w:p w14:paraId="147EA990" w14:textId="77777777" w:rsidR="00A54BEA" w:rsidRDefault="00A54BEA" w:rsidP="00B974E1">
      <w:pPr>
        <w:spacing w:line="276" w:lineRule="auto"/>
        <w:rPr>
          <w:rFonts w:cs="Times New Roman"/>
          <w:color w:val="000000"/>
          <w:szCs w:val="24"/>
          <w:highlight w:val="white"/>
        </w:rPr>
      </w:pPr>
    </w:p>
    <w:p w14:paraId="6A080924" w14:textId="77777777" w:rsidR="00A54BEA" w:rsidRPr="00A54BEA" w:rsidRDefault="00A54BEA" w:rsidP="00A54BEA">
      <w:pPr>
        <w:pStyle w:val="EndNoteBibliography"/>
      </w:pPr>
      <w:r>
        <w:rPr>
          <w:color w:val="000000"/>
          <w:szCs w:val="24"/>
          <w:highlight w:val="white"/>
        </w:rPr>
        <w:fldChar w:fldCharType="begin"/>
      </w:r>
      <w:r>
        <w:rPr>
          <w:color w:val="000000"/>
          <w:szCs w:val="24"/>
          <w:highlight w:val="white"/>
        </w:rPr>
        <w:instrText xml:space="preserve"> ADDIN EN.REFLIST </w:instrText>
      </w:r>
      <w:r>
        <w:rPr>
          <w:color w:val="000000"/>
          <w:szCs w:val="24"/>
          <w:highlight w:val="white"/>
        </w:rPr>
        <w:fldChar w:fldCharType="separate"/>
      </w:r>
      <w:r w:rsidRPr="00A54BEA">
        <w:t>[1] K. Farrell, T.S. Byun, N. Hashimoto, Mapping Flow Localization Processes in Deformation of Irradiated Reactor Structural Alloys—Final Report, 2003.</w:t>
      </w:r>
    </w:p>
    <w:p w14:paraId="5ED25A39" w14:textId="548B9BA8" w:rsidR="00C45DAD" w:rsidRPr="00C26531" w:rsidRDefault="00A54BEA" w:rsidP="00B974E1">
      <w:pPr>
        <w:spacing w:line="276" w:lineRule="auto"/>
        <w:rPr>
          <w:rFonts w:cs="Times New Roman"/>
          <w:color w:val="000000"/>
          <w:szCs w:val="24"/>
          <w:highlight w:val="white"/>
        </w:rPr>
      </w:pPr>
      <w:r>
        <w:rPr>
          <w:rFonts w:cs="Times New Roman"/>
          <w:color w:val="000000"/>
          <w:szCs w:val="24"/>
          <w:highlight w:val="white"/>
        </w:rPr>
        <w:fldChar w:fldCharType="end"/>
      </w:r>
    </w:p>
    <w:sectPr w:rsidR="00C45DAD" w:rsidRPr="00C26531" w:rsidSect="00D74937">
      <w:pgSz w:w="15840" w:h="12240" w:orient="landscape"/>
      <w:pgMar w:top="1440" w:right="1440" w:bottom="1440" w:left="1440" w:header="720" w:footer="99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DF212" w14:textId="77777777" w:rsidR="00111575" w:rsidRDefault="00111575" w:rsidP="00F10AF9">
      <w:pPr>
        <w:spacing w:after="0" w:line="240" w:lineRule="auto"/>
      </w:pPr>
      <w:r>
        <w:separator/>
      </w:r>
    </w:p>
  </w:endnote>
  <w:endnote w:type="continuationSeparator" w:id="0">
    <w:p w14:paraId="39F472E8" w14:textId="77777777" w:rsidR="00111575" w:rsidRDefault="00111575" w:rsidP="00F10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317637"/>
      <w:docPartObj>
        <w:docPartGallery w:val="Page Numbers (Bottom of Page)"/>
        <w:docPartUnique/>
      </w:docPartObj>
    </w:sdtPr>
    <w:sdtEndPr>
      <w:rPr>
        <w:noProof/>
      </w:rPr>
    </w:sdtEndPr>
    <w:sdtContent>
      <w:p w14:paraId="5DCAD583" w14:textId="77777777" w:rsidR="005C21D4" w:rsidRDefault="005C21D4">
        <w:pPr>
          <w:pStyle w:val="Footer"/>
          <w:jc w:val="center"/>
        </w:pPr>
        <w:r>
          <w:fldChar w:fldCharType="begin"/>
        </w:r>
        <w:r w:rsidRPr="008B3E0C">
          <w:instrText xml:space="preserve"> PAGE   \* MERGEFORMAT </w:instrText>
        </w:r>
        <w:r>
          <w:fldChar w:fldCharType="separate"/>
        </w:r>
        <w:r w:rsidR="00D4157B">
          <w:rPr>
            <w:noProof/>
          </w:rPr>
          <w:t>10</w:t>
        </w:r>
        <w:r>
          <w:rPr>
            <w:noProof/>
          </w:rPr>
          <w:fldChar w:fldCharType="end"/>
        </w:r>
      </w:p>
    </w:sdtContent>
  </w:sdt>
  <w:p w14:paraId="496DEDAA" w14:textId="77777777" w:rsidR="005C21D4" w:rsidRDefault="005C21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8F818" w14:textId="77777777" w:rsidR="005C21D4" w:rsidRPr="008B3E0C" w:rsidRDefault="005C21D4" w:rsidP="00E77074">
    <w:pPr>
      <w:pStyle w:val="Footer"/>
      <w:jc w:val="center"/>
    </w:pPr>
  </w:p>
  <w:p w14:paraId="66C28862" w14:textId="77777777" w:rsidR="005C21D4" w:rsidRDefault="005C21D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DE39A5" w14:textId="77777777" w:rsidR="00111575" w:rsidRDefault="00111575" w:rsidP="00F10AF9">
      <w:pPr>
        <w:spacing w:after="0" w:line="240" w:lineRule="auto"/>
      </w:pPr>
      <w:r>
        <w:separator/>
      </w:r>
    </w:p>
  </w:footnote>
  <w:footnote w:type="continuationSeparator" w:id="0">
    <w:p w14:paraId="7DAB8162" w14:textId="77777777" w:rsidR="00111575" w:rsidRDefault="00111575" w:rsidP="00F10A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77EC"/>
    <w:multiLevelType w:val="hybridMultilevel"/>
    <w:tmpl w:val="FA1C9468"/>
    <w:lvl w:ilvl="0" w:tplc="612E9C22">
      <w:start w:val="1"/>
      <w:numFmt w:val="decimal"/>
      <w:lvlText w:val="1.%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B7234FD"/>
    <w:multiLevelType w:val="multilevel"/>
    <w:tmpl w:val="C8F4BD5A"/>
    <w:lvl w:ilvl="0">
      <w:start w:val="1"/>
      <w:numFmt w:val="decimal"/>
      <w:suff w:val="space"/>
      <w:lvlText w:val="Chapter %1:"/>
      <w:lvlJc w:val="left"/>
      <w:pPr>
        <w:ind w:left="0" w:firstLine="0"/>
      </w:pPr>
      <w:rPr>
        <w:rFonts w:ascii="Times New Roman" w:hAnsi="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110947"/>
    <w:multiLevelType w:val="hybridMultilevel"/>
    <w:tmpl w:val="4AE46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A44FC"/>
    <w:multiLevelType w:val="hybridMultilevel"/>
    <w:tmpl w:val="87A41666"/>
    <w:lvl w:ilvl="0" w:tplc="79D2D106">
      <w:start w:val="1"/>
      <w:numFmt w:val="low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E5F55A9"/>
    <w:multiLevelType w:val="hybridMultilevel"/>
    <w:tmpl w:val="ED6012BE"/>
    <w:lvl w:ilvl="0" w:tplc="C5D4DFA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C5C052E"/>
    <w:multiLevelType w:val="hybridMultilevel"/>
    <w:tmpl w:val="FFD2CACE"/>
    <w:lvl w:ilvl="0" w:tplc="504E3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5C2BB6"/>
    <w:multiLevelType w:val="hybridMultilevel"/>
    <w:tmpl w:val="43DCCE9A"/>
    <w:lvl w:ilvl="0" w:tplc="134EF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28571F"/>
    <w:multiLevelType w:val="multilevel"/>
    <w:tmpl w:val="61BCC87C"/>
    <w:lvl w:ilvl="0">
      <w:start w:val="1"/>
      <w:numFmt w:val="decimal"/>
      <w:pStyle w:val="Heading1"/>
      <w:lvlText w:val="Chapter %1:"/>
      <w:lvlJc w:val="left"/>
      <w:pPr>
        <w:ind w:left="1980" w:hanging="360"/>
      </w:pPr>
      <w:rPr>
        <w:rFonts w:hint="default"/>
      </w:rPr>
    </w:lvl>
    <w:lvl w:ilvl="1">
      <w:start w:val="1"/>
      <w:numFmt w:val="decimal"/>
      <w:pStyle w:val="Heading2"/>
      <w:lvlText w:val="%1.%2"/>
      <w:lvlJc w:val="left"/>
      <w:pPr>
        <w:ind w:left="576" w:hanging="576"/>
      </w:pPr>
      <w:rPr>
        <w:rFonts w:hint="default"/>
        <w:color w:val="auto"/>
        <w:sz w:val="28"/>
        <w:szCs w:val="28"/>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5B0A4F8D"/>
    <w:multiLevelType w:val="hybridMultilevel"/>
    <w:tmpl w:val="197AC8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7E427A"/>
    <w:multiLevelType w:val="hybridMultilevel"/>
    <w:tmpl w:val="C59EF510"/>
    <w:lvl w:ilvl="0" w:tplc="A6BE4822">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0" w15:restartNumberingAfterBreak="0">
    <w:nsid w:val="68B8348A"/>
    <w:multiLevelType w:val="multilevel"/>
    <w:tmpl w:val="16503AEE"/>
    <w:lvl w:ilvl="0">
      <w:start w:val="1"/>
      <w:numFmt w:val="decimal"/>
      <w:pStyle w:val="TOCHeading"/>
      <w:lvlText w:val="Chapter %1:"/>
      <w:lvlJc w:val="left"/>
      <w:pPr>
        <w:ind w:left="432" w:hanging="432"/>
      </w:pPr>
      <w:rPr>
        <w:rFonts w:ascii="Times New Roman" w:hAnsi="Times New Roman" w:cs="Times New Roman" w:hint="default"/>
        <w:color w:val="auto"/>
        <w:sz w:val="32"/>
        <w:szCs w:val="32"/>
      </w:rPr>
    </w:lvl>
    <w:lvl w:ilvl="1">
      <w:start w:val="1"/>
      <w:numFmt w:val="decimal"/>
      <w:lvlText w:val="%1.%2"/>
      <w:lvlJc w:val="left"/>
      <w:pPr>
        <w:ind w:left="576" w:hanging="576"/>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6C391600"/>
    <w:multiLevelType w:val="hybridMultilevel"/>
    <w:tmpl w:val="D6E80BC8"/>
    <w:lvl w:ilvl="0" w:tplc="005C3CEE">
      <w:start w:val="1"/>
      <w:numFmt w:val="lowerLetter"/>
      <w:lvlText w:val="(%1)"/>
      <w:lvlJc w:val="left"/>
      <w:pPr>
        <w:ind w:left="4320" w:hanging="144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7"/>
  </w:num>
  <w:num w:numId="2">
    <w:abstractNumId w:val="6"/>
  </w:num>
  <w:num w:numId="3">
    <w:abstractNumId w:val="1"/>
  </w:num>
  <w:num w:numId="4">
    <w:abstractNumId w:val="10"/>
  </w:num>
  <w:num w:numId="5">
    <w:abstractNumId w:val="9"/>
  </w:num>
  <w:num w:numId="6">
    <w:abstractNumId w:val="8"/>
  </w:num>
  <w:num w:numId="7">
    <w:abstractNumId w:val="5"/>
  </w:num>
  <w:num w:numId="8">
    <w:abstractNumId w:val="2"/>
  </w:num>
  <w:num w:numId="9">
    <w:abstractNumId w:val="4"/>
  </w:num>
  <w:num w:numId="10">
    <w:abstractNumId w:val="3"/>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uclear Material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00967"/>
    <w:rsid w:val="00001FE8"/>
    <w:rsid w:val="00013AC7"/>
    <w:rsid w:val="0001693D"/>
    <w:rsid w:val="00021DB0"/>
    <w:rsid w:val="00023BB2"/>
    <w:rsid w:val="00026027"/>
    <w:rsid w:val="00026264"/>
    <w:rsid w:val="00031136"/>
    <w:rsid w:val="0003310F"/>
    <w:rsid w:val="000341CD"/>
    <w:rsid w:val="00041A87"/>
    <w:rsid w:val="00044E54"/>
    <w:rsid w:val="000542D9"/>
    <w:rsid w:val="000556C3"/>
    <w:rsid w:val="00057E08"/>
    <w:rsid w:val="000647ED"/>
    <w:rsid w:val="00064EC2"/>
    <w:rsid w:val="00072721"/>
    <w:rsid w:val="00076617"/>
    <w:rsid w:val="00077A5A"/>
    <w:rsid w:val="0008151A"/>
    <w:rsid w:val="00081B92"/>
    <w:rsid w:val="00081D5B"/>
    <w:rsid w:val="00085A81"/>
    <w:rsid w:val="000941BC"/>
    <w:rsid w:val="00094EB9"/>
    <w:rsid w:val="00096DA9"/>
    <w:rsid w:val="000A2070"/>
    <w:rsid w:val="000B06C7"/>
    <w:rsid w:val="000B119B"/>
    <w:rsid w:val="000B2421"/>
    <w:rsid w:val="000B2469"/>
    <w:rsid w:val="000B2526"/>
    <w:rsid w:val="000B4775"/>
    <w:rsid w:val="000B496F"/>
    <w:rsid w:val="000B4AEB"/>
    <w:rsid w:val="000C779C"/>
    <w:rsid w:val="000C7B0C"/>
    <w:rsid w:val="000D12A9"/>
    <w:rsid w:val="000D6BCB"/>
    <w:rsid w:val="000E0064"/>
    <w:rsid w:val="000E14E6"/>
    <w:rsid w:val="000E1595"/>
    <w:rsid w:val="000E2B6E"/>
    <w:rsid w:val="000E3485"/>
    <w:rsid w:val="000E44C7"/>
    <w:rsid w:val="000E6584"/>
    <w:rsid w:val="000F0635"/>
    <w:rsid w:val="000F1B16"/>
    <w:rsid w:val="000F3E91"/>
    <w:rsid w:val="000F479F"/>
    <w:rsid w:val="00100518"/>
    <w:rsid w:val="00100E58"/>
    <w:rsid w:val="001017BE"/>
    <w:rsid w:val="00103589"/>
    <w:rsid w:val="00104ADF"/>
    <w:rsid w:val="00111575"/>
    <w:rsid w:val="00111A48"/>
    <w:rsid w:val="0011215F"/>
    <w:rsid w:val="001129FF"/>
    <w:rsid w:val="00113D0C"/>
    <w:rsid w:val="0011412C"/>
    <w:rsid w:val="00115165"/>
    <w:rsid w:val="001170F2"/>
    <w:rsid w:val="001225D3"/>
    <w:rsid w:val="0012419E"/>
    <w:rsid w:val="001274B4"/>
    <w:rsid w:val="001347CD"/>
    <w:rsid w:val="00140B5F"/>
    <w:rsid w:val="00140DAC"/>
    <w:rsid w:val="001414B0"/>
    <w:rsid w:val="001437AB"/>
    <w:rsid w:val="00152521"/>
    <w:rsid w:val="00155320"/>
    <w:rsid w:val="001558B1"/>
    <w:rsid w:val="00156070"/>
    <w:rsid w:val="001602D9"/>
    <w:rsid w:val="001622EC"/>
    <w:rsid w:val="001656CB"/>
    <w:rsid w:val="00165B99"/>
    <w:rsid w:val="00166440"/>
    <w:rsid w:val="00167818"/>
    <w:rsid w:val="00171741"/>
    <w:rsid w:val="00171E1D"/>
    <w:rsid w:val="00173452"/>
    <w:rsid w:val="0017539D"/>
    <w:rsid w:val="001815E6"/>
    <w:rsid w:val="00182476"/>
    <w:rsid w:val="00183238"/>
    <w:rsid w:val="00184A7C"/>
    <w:rsid w:val="00190E03"/>
    <w:rsid w:val="00193E22"/>
    <w:rsid w:val="001A0FF9"/>
    <w:rsid w:val="001A22E6"/>
    <w:rsid w:val="001A5BE8"/>
    <w:rsid w:val="001A7A58"/>
    <w:rsid w:val="001B0412"/>
    <w:rsid w:val="001B049E"/>
    <w:rsid w:val="001B7203"/>
    <w:rsid w:val="001C27A5"/>
    <w:rsid w:val="001D0247"/>
    <w:rsid w:val="001D2533"/>
    <w:rsid w:val="001D38FB"/>
    <w:rsid w:val="001E0216"/>
    <w:rsid w:val="001E0F8B"/>
    <w:rsid w:val="001E45F4"/>
    <w:rsid w:val="001F1957"/>
    <w:rsid w:val="001F521F"/>
    <w:rsid w:val="00201609"/>
    <w:rsid w:val="00204807"/>
    <w:rsid w:val="0020764E"/>
    <w:rsid w:val="00212AEE"/>
    <w:rsid w:val="00216D8B"/>
    <w:rsid w:val="00231BCB"/>
    <w:rsid w:val="00241FBB"/>
    <w:rsid w:val="002504F0"/>
    <w:rsid w:val="002518C8"/>
    <w:rsid w:val="002561FD"/>
    <w:rsid w:val="002565CB"/>
    <w:rsid w:val="00260363"/>
    <w:rsid w:val="00267540"/>
    <w:rsid w:val="0027018D"/>
    <w:rsid w:val="002709D3"/>
    <w:rsid w:val="00271E5B"/>
    <w:rsid w:val="0027391E"/>
    <w:rsid w:val="0027651E"/>
    <w:rsid w:val="002806D2"/>
    <w:rsid w:val="00281B7A"/>
    <w:rsid w:val="002839FC"/>
    <w:rsid w:val="002929A7"/>
    <w:rsid w:val="0029777E"/>
    <w:rsid w:val="002A049C"/>
    <w:rsid w:val="002A7E0C"/>
    <w:rsid w:val="002B1AC8"/>
    <w:rsid w:val="002B2996"/>
    <w:rsid w:val="002B6273"/>
    <w:rsid w:val="002C4EC1"/>
    <w:rsid w:val="002C70BA"/>
    <w:rsid w:val="002C70E3"/>
    <w:rsid w:val="002D0BAD"/>
    <w:rsid w:val="002D560F"/>
    <w:rsid w:val="002D6D38"/>
    <w:rsid w:val="002F4556"/>
    <w:rsid w:val="002F6F1E"/>
    <w:rsid w:val="00301355"/>
    <w:rsid w:val="003031A0"/>
    <w:rsid w:val="00306606"/>
    <w:rsid w:val="003113E4"/>
    <w:rsid w:val="00314EED"/>
    <w:rsid w:val="0032289A"/>
    <w:rsid w:val="003233AA"/>
    <w:rsid w:val="00324B4B"/>
    <w:rsid w:val="00324E2E"/>
    <w:rsid w:val="00324EDA"/>
    <w:rsid w:val="00326E7E"/>
    <w:rsid w:val="00331B84"/>
    <w:rsid w:val="00333044"/>
    <w:rsid w:val="003374D1"/>
    <w:rsid w:val="00341249"/>
    <w:rsid w:val="0034362C"/>
    <w:rsid w:val="00347FAF"/>
    <w:rsid w:val="003501B7"/>
    <w:rsid w:val="00353195"/>
    <w:rsid w:val="00355237"/>
    <w:rsid w:val="0037472B"/>
    <w:rsid w:val="00374FC1"/>
    <w:rsid w:val="0037624C"/>
    <w:rsid w:val="00376AE1"/>
    <w:rsid w:val="0038201E"/>
    <w:rsid w:val="003850EB"/>
    <w:rsid w:val="0038560A"/>
    <w:rsid w:val="00386BC9"/>
    <w:rsid w:val="00390701"/>
    <w:rsid w:val="00395F55"/>
    <w:rsid w:val="00396E5C"/>
    <w:rsid w:val="003A607E"/>
    <w:rsid w:val="003A67BB"/>
    <w:rsid w:val="003B2288"/>
    <w:rsid w:val="003B28F2"/>
    <w:rsid w:val="003B3342"/>
    <w:rsid w:val="003B76BE"/>
    <w:rsid w:val="003C0283"/>
    <w:rsid w:val="003C076D"/>
    <w:rsid w:val="003C16C5"/>
    <w:rsid w:val="003C4A90"/>
    <w:rsid w:val="003C4D78"/>
    <w:rsid w:val="003D1412"/>
    <w:rsid w:val="003D3D20"/>
    <w:rsid w:val="003D45B0"/>
    <w:rsid w:val="003D6C6E"/>
    <w:rsid w:val="003F1E82"/>
    <w:rsid w:val="003F2F76"/>
    <w:rsid w:val="003F4C1C"/>
    <w:rsid w:val="003F718B"/>
    <w:rsid w:val="00400967"/>
    <w:rsid w:val="00401356"/>
    <w:rsid w:val="00405093"/>
    <w:rsid w:val="00405A8B"/>
    <w:rsid w:val="00405C07"/>
    <w:rsid w:val="00411845"/>
    <w:rsid w:val="00420CFD"/>
    <w:rsid w:val="00425DF0"/>
    <w:rsid w:val="004276DB"/>
    <w:rsid w:val="00431A0F"/>
    <w:rsid w:val="00435752"/>
    <w:rsid w:val="00436FAD"/>
    <w:rsid w:val="004431A5"/>
    <w:rsid w:val="00443AAB"/>
    <w:rsid w:val="00445D4A"/>
    <w:rsid w:val="00451305"/>
    <w:rsid w:val="004539E1"/>
    <w:rsid w:val="00456E42"/>
    <w:rsid w:val="00461888"/>
    <w:rsid w:val="00462169"/>
    <w:rsid w:val="0047378C"/>
    <w:rsid w:val="0047431A"/>
    <w:rsid w:val="004771B3"/>
    <w:rsid w:val="00487E6D"/>
    <w:rsid w:val="00493BF9"/>
    <w:rsid w:val="004965F1"/>
    <w:rsid w:val="0049758A"/>
    <w:rsid w:val="004A3B0C"/>
    <w:rsid w:val="004A429A"/>
    <w:rsid w:val="004A5DF6"/>
    <w:rsid w:val="004B50F1"/>
    <w:rsid w:val="004B5CF1"/>
    <w:rsid w:val="004B6919"/>
    <w:rsid w:val="004B6E03"/>
    <w:rsid w:val="004C188D"/>
    <w:rsid w:val="004C42E5"/>
    <w:rsid w:val="004C68EE"/>
    <w:rsid w:val="004C6E39"/>
    <w:rsid w:val="004D3D83"/>
    <w:rsid w:val="004D713B"/>
    <w:rsid w:val="004F00F4"/>
    <w:rsid w:val="004F0576"/>
    <w:rsid w:val="004F33D8"/>
    <w:rsid w:val="004F6F40"/>
    <w:rsid w:val="00500E52"/>
    <w:rsid w:val="005071F6"/>
    <w:rsid w:val="005072AA"/>
    <w:rsid w:val="00511D1A"/>
    <w:rsid w:val="00514891"/>
    <w:rsid w:val="0051508F"/>
    <w:rsid w:val="00516CC6"/>
    <w:rsid w:val="00520126"/>
    <w:rsid w:val="00520606"/>
    <w:rsid w:val="005302DE"/>
    <w:rsid w:val="00532A8C"/>
    <w:rsid w:val="0053316A"/>
    <w:rsid w:val="00534E2D"/>
    <w:rsid w:val="00536289"/>
    <w:rsid w:val="00537316"/>
    <w:rsid w:val="00537510"/>
    <w:rsid w:val="00541605"/>
    <w:rsid w:val="005419B7"/>
    <w:rsid w:val="00542178"/>
    <w:rsid w:val="0054592B"/>
    <w:rsid w:val="005474C2"/>
    <w:rsid w:val="00556BC6"/>
    <w:rsid w:val="00563CB6"/>
    <w:rsid w:val="0057028F"/>
    <w:rsid w:val="00571D60"/>
    <w:rsid w:val="00571E76"/>
    <w:rsid w:val="00572C23"/>
    <w:rsid w:val="00574AE9"/>
    <w:rsid w:val="00574F92"/>
    <w:rsid w:val="00575A60"/>
    <w:rsid w:val="00576B82"/>
    <w:rsid w:val="0058064A"/>
    <w:rsid w:val="005807BB"/>
    <w:rsid w:val="00582A59"/>
    <w:rsid w:val="00592C34"/>
    <w:rsid w:val="005973E7"/>
    <w:rsid w:val="005A035D"/>
    <w:rsid w:val="005A04B6"/>
    <w:rsid w:val="005A20F8"/>
    <w:rsid w:val="005A6EA8"/>
    <w:rsid w:val="005A72BB"/>
    <w:rsid w:val="005B0054"/>
    <w:rsid w:val="005B69EB"/>
    <w:rsid w:val="005C21D4"/>
    <w:rsid w:val="005D19A3"/>
    <w:rsid w:val="005D4D67"/>
    <w:rsid w:val="005D61DE"/>
    <w:rsid w:val="005E1853"/>
    <w:rsid w:val="005F033D"/>
    <w:rsid w:val="005F3C9D"/>
    <w:rsid w:val="006017CA"/>
    <w:rsid w:val="00607B10"/>
    <w:rsid w:val="006116AB"/>
    <w:rsid w:val="00612D7F"/>
    <w:rsid w:val="0061713D"/>
    <w:rsid w:val="00620408"/>
    <w:rsid w:val="006254AA"/>
    <w:rsid w:val="0062644B"/>
    <w:rsid w:val="00632CE3"/>
    <w:rsid w:val="00635168"/>
    <w:rsid w:val="006362EB"/>
    <w:rsid w:val="00641774"/>
    <w:rsid w:val="00642878"/>
    <w:rsid w:val="006449A0"/>
    <w:rsid w:val="0064509C"/>
    <w:rsid w:val="0064657A"/>
    <w:rsid w:val="00646622"/>
    <w:rsid w:val="006761E8"/>
    <w:rsid w:val="00680A1F"/>
    <w:rsid w:val="00686093"/>
    <w:rsid w:val="006864A6"/>
    <w:rsid w:val="006924FC"/>
    <w:rsid w:val="00695354"/>
    <w:rsid w:val="006A1868"/>
    <w:rsid w:val="006A5B8C"/>
    <w:rsid w:val="006B73BC"/>
    <w:rsid w:val="006C2D6B"/>
    <w:rsid w:val="006D1BAB"/>
    <w:rsid w:val="006D23C5"/>
    <w:rsid w:val="006E00CD"/>
    <w:rsid w:val="006E1E91"/>
    <w:rsid w:val="006E406D"/>
    <w:rsid w:val="006F2854"/>
    <w:rsid w:val="006F6754"/>
    <w:rsid w:val="006F7BC5"/>
    <w:rsid w:val="007022F2"/>
    <w:rsid w:val="007025AC"/>
    <w:rsid w:val="00703AF0"/>
    <w:rsid w:val="00704893"/>
    <w:rsid w:val="00707D4D"/>
    <w:rsid w:val="00710F8C"/>
    <w:rsid w:val="00712391"/>
    <w:rsid w:val="00715066"/>
    <w:rsid w:val="007150CC"/>
    <w:rsid w:val="007163D5"/>
    <w:rsid w:val="0072042E"/>
    <w:rsid w:val="007206DA"/>
    <w:rsid w:val="00720F3D"/>
    <w:rsid w:val="00720F5B"/>
    <w:rsid w:val="00724667"/>
    <w:rsid w:val="007246BB"/>
    <w:rsid w:val="0072739E"/>
    <w:rsid w:val="00730558"/>
    <w:rsid w:val="007338BB"/>
    <w:rsid w:val="007421CB"/>
    <w:rsid w:val="007428C9"/>
    <w:rsid w:val="00746443"/>
    <w:rsid w:val="00750227"/>
    <w:rsid w:val="007515D9"/>
    <w:rsid w:val="00753211"/>
    <w:rsid w:val="007536D0"/>
    <w:rsid w:val="007560B4"/>
    <w:rsid w:val="00757711"/>
    <w:rsid w:val="007644D0"/>
    <w:rsid w:val="00764ABB"/>
    <w:rsid w:val="00767ECC"/>
    <w:rsid w:val="00773036"/>
    <w:rsid w:val="00773892"/>
    <w:rsid w:val="007764A4"/>
    <w:rsid w:val="007775B9"/>
    <w:rsid w:val="00780A32"/>
    <w:rsid w:val="00780D43"/>
    <w:rsid w:val="007846FF"/>
    <w:rsid w:val="007875F4"/>
    <w:rsid w:val="007A0A51"/>
    <w:rsid w:val="007A23F1"/>
    <w:rsid w:val="007A51D4"/>
    <w:rsid w:val="007A57EF"/>
    <w:rsid w:val="007B1CC2"/>
    <w:rsid w:val="007B4AA1"/>
    <w:rsid w:val="007B5A9F"/>
    <w:rsid w:val="007C3099"/>
    <w:rsid w:val="007C3FAF"/>
    <w:rsid w:val="007C58F5"/>
    <w:rsid w:val="007D0610"/>
    <w:rsid w:val="007D365C"/>
    <w:rsid w:val="007D3B92"/>
    <w:rsid w:val="007D6AA4"/>
    <w:rsid w:val="007E75B9"/>
    <w:rsid w:val="007F6664"/>
    <w:rsid w:val="00802558"/>
    <w:rsid w:val="00802917"/>
    <w:rsid w:val="008049E8"/>
    <w:rsid w:val="00810130"/>
    <w:rsid w:val="0081081B"/>
    <w:rsid w:val="00811AEB"/>
    <w:rsid w:val="00817145"/>
    <w:rsid w:val="00820252"/>
    <w:rsid w:val="0082404E"/>
    <w:rsid w:val="008306AD"/>
    <w:rsid w:val="00831B90"/>
    <w:rsid w:val="00835315"/>
    <w:rsid w:val="00835D08"/>
    <w:rsid w:val="00837713"/>
    <w:rsid w:val="00856110"/>
    <w:rsid w:val="00863B7A"/>
    <w:rsid w:val="008644B5"/>
    <w:rsid w:val="008651B4"/>
    <w:rsid w:val="008705B2"/>
    <w:rsid w:val="008722C4"/>
    <w:rsid w:val="00875114"/>
    <w:rsid w:val="008818A4"/>
    <w:rsid w:val="008823D5"/>
    <w:rsid w:val="00884546"/>
    <w:rsid w:val="00884722"/>
    <w:rsid w:val="00886A5C"/>
    <w:rsid w:val="008A0297"/>
    <w:rsid w:val="008A0C5E"/>
    <w:rsid w:val="008A2024"/>
    <w:rsid w:val="008A3FFE"/>
    <w:rsid w:val="008B3D1B"/>
    <w:rsid w:val="008B3E0C"/>
    <w:rsid w:val="008B4C21"/>
    <w:rsid w:val="008B74F3"/>
    <w:rsid w:val="008B7E8A"/>
    <w:rsid w:val="008C0752"/>
    <w:rsid w:val="008C4672"/>
    <w:rsid w:val="008C5EC4"/>
    <w:rsid w:val="008C5ED3"/>
    <w:rsid w:val="008C6A45"/>
    <w:rsid w:val="008D10F9"/>
    <w:rsid w:val="008D48CA"/>
    <w:rsid w:val="008D5602"/>
    <w:rsid w:val="008E1AE6"/>
    <w:rsid w:val="008E2281"/>
    <w:rsid w:val="008E3133"/>
    <w:rsid w:val="008E6CB4"/>
    <w:rsid w:val="008F43FC"/>
    <w:rsid w:val="008F4432"/>
    <w:rsid w:val="008F558E"/>
    <w:rsid w:val="008F5950"/>
    <w:rsid w:val="009050F2"/>
    <w:rsid w:val="009104D2"/>
    <w:rsid w:val="009127EF"/>
    <w:rsid w:val="00913FD1"/>
    <w:rsid w:val="00915567"/>
    <w:rsid w:val="00917BFC"/>
    <w:rsid w:val="009207CC"/>
    <w:rsid w:val="009215E0"/>
    <w:rsid w:val="009234DE"/>
    <w:rsid w:val="00926601"/>
    <w:rsid w:val="00927044"/>
    <w:rsid w:val="00935ED5"/>
    <w:rsid w:val="00940945"/>
    <w:rsid w:val="00965984"/>
    <w:rsid w:val="009805EF"/>
    <w:rsid w:val="009808F3"/>
    <w:rsid w:val="009809A6"/>
    <w:rsid w:val="00991227"/>
    <w:rsid w:val="009956B0"/>
    <w:rsid w:val="009A2F70"/>
    <w:rsid w:val="009A522E"/>
    <w:rsid w:val="009A5E35"/>
    <w:rsid w:val="009B671C"/>
    <w:rsid w:val="009C0AC1"/>
    <w:rsid w:val="009D0209"/>
    <w:rsid w:val="009D3CAA"/>
    <w:rsid w:val="009D443A"/>
    <w:rsid w:val="009E0F04"/>
    <w:rsid w:val="009E14F7"/>
    <w:rsid w:val="009E2E87"/>
    <w:rsid w:val="009E2EC9"/>
    <w:rsid w:val="009F59C8"/>
    <w:rsid w:val="009F7718"/>
    <w:rsid w:val="00A025E1"/>
    <w:rsid w:val="00A05C63"/>
    <w:rsid w:val="00A1088B"/>
    <w:rsid w:val="00A23D6A"/>
    <w:rsid w:val="00A262C8"/>
    <w:rsid w:val="00A27541"/>
    <w:rsid w:val="00A31EB3"/>
    <w:rsid w:val="00A324AE"/>
    <w:rsid w:val="00A37CDC"/>
    <w:rsid w:val="00A4030C"/>
    <w:rsid w:val="00A54BEA"/>
    <w:rsid w:val="00A61F81"/>
    <w:rsid w:val="00A65B69"/>
    <w:rsid w:val="00A71790"/>
    <w:rsid w:val="00A72109"/>
    <w:rsid w:val="00A73461"/>
    <w:rsid w:val="00A8254F"/>
    <w:rsid w:val="00A82ED9"/>
    <w:rsid w:val="00A8425D"/>
    <w:rsid w:val="00A910A7"/>
    <w:rsid w:val="00A91700"/>
    <w:rsid w:val="00A972EE"/>
    <w:rsid w:val="00AA0FED"/>
    <w:rsid w:val="00AA5BE4"/>
    <w:rsid w:val="00AB3907"/>
    <w:rsid w:val="00AB6009"/>
    <w:rsid w:val="00AC266E"/>
    <w:rsid w:val="00AC6069"/>
    <w:rsid w:val="00AC6B02"/>
    <w:rsid w:val="00AD2CD8"/>
    <w:rsid w:val="00AD5389"/>
    <w:rsid w:val="00AD6426"/>
    <w:rsid w:val="00AE2955"/>
    <w:rsid w:val="00AF1A64"/>
    <w:rsid w:val="00AF70F0"/>
    <w:rsid w:val="00B11899"/>
    <w:rsid w:val="00B13176"/>
    <w:rsid w:val="00B14250"/>
    <w:rsid w:val="00B200E4"/>
    <w:rsid w:val="00B22CBA"/>
    <w:rsid w:val="00B2389A"/>
    <w:rsid w:val="00B26289"/>
    <w:rsid w:val="00B26AA5"/>
    <w:rsid w:val="00B277BD"/>
    <w:rsid w:val="00B31785"/>
    <w:rsid w:val="00B35E21"/>
    <w:rsid w:val="00B4151D"/>
    <w:rsid w:val="00B4158F"/>
    <w:rsid w:val="00B46295"/>
    <w:rsid w:val="00B55B07"/>
    <w:rsid w:val="00B8065F"/>
    <w:rsid w:val="00B823B0"/>
    <w:rsid w:val="00B82EFD"/>
    <w:rsid w:val="00B86886"/>
    <w:rsid w:val="00B901C7"/>
    <w:rsid w:val="00B901F1"/>
    <w:rsid w:val="00B908FE"/>
    <w:rsid w:val="00B90D23"/>
    <w:rsid w:val="00B92515"/>
    <w:rsid w:val="00B94620"/>
    <w:rsid w:val="00B974E1"/>
    <w:rsid w:val="00BA088A"/>
    <w:rsid w:val="00BA40D1"/>
    <w:rsid w:val="00BB0202"/>
    <w:rsid w:val="00BB3815"/>
    <w:rsid w:val="00BB77C8"/>
    <w:rsid w:val="00BC5B35"/>
    <w:rsid w:val="00BC6CA6"/>
    <w:rsid w:val="00BD17DF"/>
    <w:rsid w:val="00BE4194"/>
    <w:rsid w:val="00BE4E3B"/>
    <w:rsid w:val="00BE710B"/>
    <w:rsid w:val="00BE7780"/>
    <w:rsid w:val="00BF5949"/>
    <w:rsid w:val="00C00AFC"/>
    <w:rsid w:val="00C021E9"/>
    <w:rsid w:val="00C05307"/>
    <w:rsid w:val="00C07C59"/>
    <w:rsid w:val="00C11A87"/>
    <w:rsid w:val="00C14EAB"/>
    <w:rsid w:val="00C15BD2"/>
    <w:rsid w:val="00C16801"/>
    <w:rsid w:val="00C20516"/>
    <w:rsid w:val="00C22C6B"/>
    <w:rsid w:val="00C24AE4"/>
    <w:rsid w:val="00C26531"/>
    <w:rsid w:val="00C26A22"/>
    <w:rsid w:val="00C3637F"/>
    <w:rsid w:val="00C413C8"/>
    <w:rsid w:val="00C41F7A"/>
    <w:rsid w:val="00C45DAD"/>
    <w:rsid w:val="00C50D23"/>
    <w:rsid w:val="00C571DA"/>
    <w:rsid w:val="00C60767"/>
    <w:rsid w:val="00C60C35"/>
    <w:rsid w:val="00C61E0C"/>
    <w:rsid w:val="00C65BAC"/>
    <w:rsid w:val="00C65DC1"/>
    <w:rsid w:val="00C66A8D"/>
    <w:rsid w:val="00C704E9"/>
    <w:rsid w:val="00C7561A"/>
    <w:rsid w:val="00C75E72"/>
    <w:rsid w:val="00C815C8"/>
    <w:rsid w:val="00C8568A"/>
    <w:rsid w:val="00C928E0"/>
    <w:rsid w:val="00CA1835"/>
    <w:rsid w:val="00CA237D"/>
    <w:rsid w:val="00CA7C7A"/>
    <w:rsid w:val="00CB0F0B"/>
    <w:rsid w:val="00CB5894"/>
    <w:rsid w:val="00CC2943"/>
    <w:rsid w:val="00CC4DF2"/>
    <w:rsid w:val="00CE1C7E"/>
    <w:rsid w:val="00CE2085"/>
    <w:rsid w:val="00CE3395"/>
    <w:rsid w:val="00CE6096"/>
    <w:rsid w:val="00CE7E3A"/>
    <w:rsid w:val="00CF01A9"/>
    <w:rsid w:val="00D05258"/>
    <w:rsid w:val="00D14409"/>
    <w:rsid w:val="00D22528"/>
    <w:rsid w:val="00D23F25"/>
    <w:rsid w:val="00D24E3F"/>
    <w:rsid w:val="00D330BA"/>
    <w:rsid w:val="00D3426E"/>
    <w:rsid w:val="00D36019"/>
    <w:rsid w:val="00D4157B"/>
    <w:rsid w:val="00D428EC"/>
    <w:rsid w:val="00D47613"/>
    <w:rsid w:val="00D47C40"/>
    <w:rsid w:val="00D5406B"/>
    <w:rsid w:val="00D55093"/>
    <w:rsid w:val="00D5608D"/>
    <w:rsid w:val="00D5753A"/>
    <w:rsid w:val="00D57659"/>
    <w:rsid w:val="00D64A9C"/>
    <w:rsid w:val="00D65090"/>
    <w:rsid w:val="00D66BDD"/>
    <w:rsid w:val="00D736C4"/>
    <w:rsid w:val="00D73B78"/>
    <w:rsid w:val="00D74937"/>
    <w:rsid w:val="00D863A1"/>
    <w:rsid w:val="00D8796C"/>
    <w:rsid w:val="00D9569A"/>
    <w:rsid w:val="00D95DCD"/>
    <w:rsid w:val="00D96C04"/>
    <w:rsid w:val="00D97CFE"/>
    <w:rsid w:val="00DA1112"/>
    <w:rsid w:val="00DA59C3"/>
    <w:rsid w:val="00DC1D5F"/>
    <w:rsid w:val="00DC2072"/>
    <w:rsid w:val="00DC578D"/>
    <w:rsid w:val="00DC5DA0"/>
    <w:rsid w:val="00DD091C"/>
    <w:rsid w:val="00DD1F19"/>
    <w:rsid w:val="00DD2F6E"/>
    <w:rsid w:val="00DD5E29"/>
    <w:rsid w:val="00DE55D3"/>
    <w:rsid w:val="00DE76E5"/>
    <w:rsid w:val="00DF1C36"/>
    <w:rsid w:val="00DF3017"/>
    <w:rsid w:val="00E006FC"/>
    <w:rsid w:val="00E0383B"/>
    <w:rsid w:val="00E03FED"/>
    <w:rsid w:val="00E12E3F"/>
    <w:rsid w:val="00E13AAE"/>
    <w:rsid w:val="00E160E5"/>
    <w:rsid w:val="00E20FC2"/>
    <w:rsid w:val="00E2317F"/>
    <w:rsid w:val="00E30FD3"/>
    <w:rsid w:val="00E3761A"/>
    <w:rsid w:val="00E43330"/>
    <w:rsid w:val="00E45619"/>
    <w:rsid w:val="00E70992"/>
    <w:rsid w:val="00E74717"/>
    <w:rsid w:val="00E77074"/>
    <w:rsid w:val="00E824B0"/>
    <w:rsid w:val="00E85579"/>
    <w:rsid w:val="00E91772"/>
    <w:rsid w:val="00E9227C"/>
    <w:rsid w:val="00E9717A"/>
    <w:rsid w:val="00E97F91"/>
    <w:rsid w:val="00EA0E30"/>
    <w:rsid w:val="00EA38C2"/>
    <w:rsid w:val="00EA4824"/>
    <w:rsid w:val="00EA54B3"/>
    <w:rsid w:val="00EC574A"/>
    <w:rsid w:val="00EC5830"/>
    <w:rsid w:val="00EE0442"/>
    <w:rsid w:val="00EE3429"/>
    <w:rsid w:val="00EF0CCE"/>
    <w:rsid w:val="00EF5CBA"/>
    <w:rsid w:val="00F00405"/>
    <w:rsid w:val="00F00AEF"/>
    <w:rsid w:val="00F10AF9"/>
    <w:rsid w:val="00F165EC"/>
    <w:rsid w:val="00F22DFB"/>
    <w:rsid w:val="00F24F78"/>
    <w:rsid w:val="00F301EC"/>
    <w:rsid w:val="00F3554C"/>
    <w:rsid w:val="00F408C2"/>
    <w:rsid w:val="00F45B94"/>
    <w:rsid w:val="00F45FE9"/>
    <w:rsid w:val="00F64D7D"/>
    <w:rsid w:val="00F664AA"/>
    <w:rsid w:val="00F6704C"/>
    <w:rsid w:val="00F749DE"/>
    <w:rsid w:val="00F74AC4"/>
    <w:rsid w:val="00F74BFE"/>
    <w:rsid w:val="00F87A71"/>
    <w:rsid w:val="00F9359A"/>
    <w:rsid w:val="00F94351"/>
    <w:rsid w:val="00F94CA5"/>
    <w:rsid w:val="00FA2C72"/>
    <w:rsid w:val="00FA3F26"/>
    <w:rsid w:val="00FA42E7"/>
    <w:rsid w:val="00FA66A8"/>
    <w:rsid w:val="00FB7F5B"/>
    <w:rsid w:val="00FC2572"/>
    <w:rsid w:val="00FC4BF1"/>
    <w:rsid w:val="00FD4CC2"/>
    <w:rsid w:val="00FD5480"/>
    <w:rsid w:val="00FE6BE9"/>
    <w:rsid w:val="00FF2532"/>
    <w:rsid w:val="00FF2C61"/>
    <w:rsid w:val="00FF5A03"/>
    <w:rsid w:val="00FF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1155D"/>
  <w15:chartTrackingRefBased/>
  <w15:docId w15:val="{77299FC7-E48D-4478-886C-554D006D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43A"/>
    <w:rPr>
      <w:rFonts w:ascii="Times New Roman" w:hAnsi="Times New Roman"/>
      <w:sz w:val="24"/>
    </w:rPr>
  </w:style>
  <w:style w:type="paragraph" w:styleId="Heading1">
    <w:name w:val="heading 1"/>
    <w:basedOn w:val="Normal"/>
    <w:next w:val="Normal"/>
    <w:link w:val="Heading1Char"/>
    <w:uiPriority w:val="9"/>
    <w:qFormat/>
    <w:rsid w:val="009956B0"/>
    <w:pPr>
      <w:keepNext/>
      <w:keepLines/>
      <w:numPr>
        <w:numId w:val="1"/>
      </w:numPr>
      <w:spacing w:before="240" w:after="0"/>
      <w:ind w:left="900"/>
      <w:outlineLvl w:val="0"/>
    </w:pPr>
    <w:rPr>
      <w:rFonts w:eastAsiaTheme="majorEastAsia" w:cstheme="majorBidi"/>
      <w:sz w:val="32"/>
      <w:szCs w:val="32"/>
    </w:rPr>
  </w:style>
  <w:style w:type="paragraph" w:styleId="Heading2">
    <w:name w:val="heading 2"/>
    <w:basedOn w:val="Normal"/>
    <w:next w:val="Normal"/>
    <w:link w:val="Heading2Char"/>
    <w:autoRedefine/>
    <w:uiPriority w:val="9"/>
    <w:unhideWhenUsed/>
    <w:qFormat/>
    <w:rsid w:val="00B86886"/>
    <w:pPr>
      <w:keepNext/>
      <w:keepLines/>
      <w:numPr>
        <w:ilvl w:val="1"/>
        <w:numId w:val="1"/>
      </w:numPr>
      <w:spacing w:before="40" w:after="0"/>
      <w:outlineLvl w:val="1"/>
    </w:pPr>
    <w:rPr>
      <w:rFonts w:eastAsiaTheme="majorEastAsia" w:cs="Times New Roman"/>
      <w:color w:val="000000"/>
      <w:sz w:val="28"/>
      <w:szCs w:val="28"/>
    </w:rPr>
  </w:style>
  <w:style w:type="paragraph" w:styleId="Heading3">
    <w:name w:val="heading 3"/>
    <w:basedOn w:val="Normal"/>
    <w:next w:val="Normal"/>
    <w:link w:val="Heading3Char"/>
    <w:autoRedefine/>
    <w:uiPriority w:val="9"/>
    <w:unhideWhenUsed/>
    <w:qFormat/>
    <w:rsid w:val="005A72BB"/>
    <w:pPr>
      <w:keepNext/>
      <w:keepLines/>
      <w:numPr>
        <w:ilvl w:val="2"/>
        <w:numId w:val="1"/>
      </w:numPr>
      <w:spacing w:before="40" w:after="0"/>
      <w:outlineLvl w:val="2"/>
    </w:pPr>
    <w:rPr>
      <w:rFonts w:eastAsiaTheme="majorEastAsia" w:cstheme="majorBidi"/>
      <w:sz w:val="26"/>
      <w:szCs w:val="24"/>
    </w:rPr>
  </w:style>
  <w:style w:type="paragraph" w:styleId="Heading4">
    <w:name w:val="heading 4"/>
    <w:basedOn w:val="Normal"/>
    <w:next w:val="Normal"/>
    <w:link w:val="Heading4Char"/>
    <w:uiPriority w:val="9"/>
    <w:semiHidden/>
    <w:unhideWhenUsed/>
    <w:qFormat/>
    <w:rsid w:val="00707D4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07D4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07D4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07D4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07D4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7D4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AF9"/>
  </w:style>
  <w:style w:type="paragraph" w:styleId="Footer">
    <w:name w:val="footer"/>
    <w:basedOn w:val="Normal"/>
    <w:link w:val="FooterChar"/>
    <w:uiPriority w:val="99"/>
    <w:unhideWhenUsed/>
    <w:rsid w:val="00F10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AF9"/>
  </w:style>
  <w:style w:type="paragraph" w:styleId="Title">
    <w:name w:val="Title"/>
    <w:basedOn w:val="Normal"/>
    <w:next w:val="Normal"/>
    <w:link w:val="TitleChar"/>
    <w:uiPriority w:val="10"/>
    <w:qFormat/>
    <w:rsid w:val="008644B5"/>
    <w:pPr>
      <w:spacing w:before="120" w:after="120" w:line="360" w:lineRule="auto"/>
      <w:ind w:firstLine="360"/>
      <w:jc w:val="center"/>
    </w:pPr>
    <w:rPr>
      <w:rFonts w:eastAsia="Times New Roman" w:cs="Times New Roman"/>
      <w:sz w:val="32"/>
      <w:szCs w:val="24"/>
    </w:rPr>
  </w:style>
  <w:style w:type="character" w:customStyle="1" w:styleId="TitleChar">
    <w:name w:val="Title Char"/>
    <w:basedOn w:val="DefaultParagraphFont"/>
    <w:link w:val="Title"/>
    <w:uiPriority w:val="10"/>
    <w:rsid w:val="008644B5"/>
    <w:rPr>
      <w:rFonts w:ascii="Times New Roman" w:eastAsia="Times New Roman" w:hAnsi="Times New Roman" w:cs="Times New Roman"/>
      <w:sz w:val="32"/>
      <w:szCs w:val="24"/>
    </w:rPr>
  </w:style>
  <w:style w:type="paragraph" w:styleId="NoSpacing">
    <w:name w:val="No Spacing"/>
    <w:link w:val="NoSpacingChar"/>
    <w:uiPriority w:val="1"/>
    <w:qFormat/>
    <w:rsid w:val="008644B5"/>
    <w:pPr>
      <w:spacing w:after="0" w:line="240" w:lineRule="auto"/>
    </w:pPr>
    <w:rPr>
      <w:rFonts w:eastAsiaTheme="minorEastAsia"/>
    </w:rPr>
  </w:style>
  <w:style w:type="character" w:customStyle="1" w:styleId="NoSpacingChar">
    <w:name w:val="No Spacing Char"/>
    <w:basedOn w:val="DefaultParagraphFont"/>
    <w:link w:val="NoSpacing"/>
    <w:uiPriority w:val="1"/>
    <w:rsid w:val="008644B5"/>
    <w:rPr>
      <w:rFonts w:eastAsiaTheme="minorEastAsia"/>
    </w:rPr>
  </w:style>
  <w:style w:type="character" w:customStyle="1" w:styleId="Heading1Char">
    <w:name w:val="Heading 1 Char"/>
    <w:basedOn w:val="DefaultParagraphFont"/>
    <w:link w:val="Heading1"/>
    <w:uiPriority w:val="9"/>
    <w:rsid w:val="005A72BB"/>
    <w:rPr>
      <w:rFonts w:ascii="Times New Roman" w:eastAsiaTheme="majorEastAsia" w:hAnsi="Times New Roman" w:cstheme="majorBidi"/>
      <w:sz w:val="32"/>
      <w:szCs w:val="32"/>
    </w:rPr>
  </w:style>
  <w:style w:type="paragraph" w:styleId="TOCHeading">
    <w:name w:val="TOC Heading"/>
    <w:basedOn w:val="Heading1"/>
    <w:next w:val="Normal"/>
    <w:uiPriority w:val="39"/>
    <w:unhideWhenUsed/>
    <w:qFormat/>
    <w:rsid w:val="00940945"/>
    <w:pPr>
      <w:numPr>
        <w:numId w:val="4"/>
      </w:numPr>
      <w:outlineLvl w:val="9"/>
    </w:pPr>
  </w:style>
  <w:style w:type="paragraph" w:styleId="TOC1">
    <w:name w:val="toc 1"/>
    <w:basedOn w:val="Normal"/>
    <w:next w:val="Normal"/>
    <w:autoRedefine/>
    <w:uiPriority w:val="39"/>
    <w:unhideWhenUsed/>
    <w:rsid w:val="00940945"/>
    <w:pPr>
      <w:spacing w:after="100"/>
    </w:pPr>
  </w:style>
  <w:style w:type="character" w:styleId="Hyperlink">
    <w:name w:val="Hyperlink"/>
    <w:basedOn w:val="DefaultParagraphFont"/>
    <w:uiPriority w:val="99"/>
    <w:unhideWhenUsed/>
    <w:rsid w:val="00940945"/>
    <w:rPr>
      <w:color w:val="0563C1" w:themeColor="hyperlink"/>
      <w:u w:val="single"/>
    </w:rPr>
  </w:style>
  <w:style w:type="paragraph" w:styleId="EndnoteText">
    <w:name w:val="endnote text"/>
    <w:basedOn w:val="Normal"/>
    <w:link w:val="EndnoteTextChar"/>
    <w:uiPriority w:val="99"/>
    <w:semiHidden/>
    <w:unhideWhenUsed/>
    <w:rsid w:val="00A324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4AE"/>
    <w:rPr>
      <w:sz w:val="20"/>
      <w:szCs w:val="20"/>
    </w:rPr>
  </w:style>
  <w:style w:type="character" w:styleId="EndnoteReference">
    <w:name w:val="endnote reference"/>
    <w:basedOn w:val="DefaultParagraphFont"/>
    <w:uiPriority w:val="99"/>
    <w:semiHidden/>
    <w:unhideWhenUsed/>
    <w:rsid w:val="00A324AE"/>
    <w:rPr>
      <w:vertAlign w:val="superscript"/>
    </w:rPr>
  </w:style>
  <w:style w:type="character" w:customStyle="1" w:styleId="Heading2Char">
    <w:name w:val="Heading 2 Char"/>
    <w:basedOn w:val="DefaultParagraphFont"/>
    <w:link w:val="Heading2"/>
    <w:uiPriority w:val="9"/>
    <w:rsid w:val="00B86886"/>
    <w:rPr>
      <w:rFonts w:ascii="Times New Roman" w:eastAsiaTheme="majorEastAsia" w:hAnsi="Times New Roman" w:cs="Times New Roman"/>
      <w:color w:val="000000"/>
      <w:sz w:val="28"/>
      <w:szCs w:val="28"/>
    </w:rPr>
  </w:style>
  <w:style w:type="paragraph" w:styleId="ListParagraph">
    <w:name w:val="List Paragraph"/>
    <w:basedOn w:val="Normal"/>
    <w:uiPriority w:val="34"/>
    <w:qFormat/>
    <w:rsid w:val="00A27541"/>
    <w:pPr>
      <w:ind w:left="720"/>
      <w:contextualSpacing/>
    </w:pPr>
  </w:style>
  <w:style w:type="character" w:customStyle="1" w:styleId="Heading3Char">
    <w:name w:val="Heading 3 Char"/>
    <w:basedOn w:val="DefaultParagraphFont"/>
    <w:link w:val="Heading3"/>
    <w:uiPriority w:val="9"/>
    <w:rsid w:val="005A72BB"/>
    <w:rPr>
      <w:rFonts w:ascii="Times New Roman" w:eastAsiaTheme="majorEastAsia" w:hAnsi="Times New Roman" w:cstheme="majorBidi"/>
      <w:sz w:val="26"/>
      <w:szCs w:val="24"/>
    </w:rPr>
  </w:style>
  <w:style w:type="character" w:customStyle="1" w:styleId="Heading4Char">
    <w:name w:val="Heading 4 Char"/>
    <w:basedOn w:val="DefaultParagraphFont"/>
    <w:link w:val="Heading4"/>
    <w:uiPriority w:val="9"/>
    <w:semiHidden/>
    <w:rsid w:val="00707D4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07D4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07D4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07D4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07D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7D4D"/>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720F5B"/>
    <w:pPr>
      <w:spacing w:after="100"/>
      <w:ind w:left="240"/>
    </w:pPr>
  </w:style>
  <w:style w:type="paragraph" w:styleId="TOC3">
    <w:name w:val="toc 3"/>
    <w:basedOn w:val="Normal"/>
    <w:next w:val="Normal"/>
    <w:autoRedefine/>
    <w:uiPriority w:val="39"/>
    <w:unhideWhenUsed/>
    <w:rsid w:val="00720F5B"/>
    <w:pPr>
      <w:spacing w:after="100"/>
      <w:ind w:left="480"/>
    </w:pPr>
  </w:style>
  <w:style w:type="table" w:styleId="TableGrid">
    <w:name w:val="Table Grid"/>
    <w:basedOn w:val="TableNormal"/>
    <w:uiPriority w:val="39"/>
    <w:rsid w:val="00D96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97F91"/>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E97F91"/>
    <w:rPr>
      <w:rFonts w:ascii="Times New Roman" w:hAnsi="Times New Roman" w:cs="Times New Roman"/>
      <w:noProof/>
      <w:sz w:val="24"/>
    </w:rPr>
  </w:style>
  <w:style w:type="paragraph" w:customStyle="1" w:styleId="EndNoteBibliography">
    <w:name w:val="EndNote Bibliography"/>
    <w:basedOn w:val="Normal"/>
    <w:link w:val="EndNoteBibliographyChar"/>
    <w:rsid w:val="00E97F91"/>
    <w:pPr>
      <w:spacing w:line="240" w:lineRule="auto"/>
    </w:pPr>
    <w:rPr>
      <w:rFonts w:cs="Times New Roman"/>
      <w:noProof/>
    </w:rPr>
  </w:style>
  <w:style w:type="character" w:customStyle="1" w:styleId="EndNoteBibliographyChar">
    <w:name w:val="EndNote Bibliography Char"/>
    <w:basedOn w:val="DefaultParagraphFont"/>
    <w:link w:val="EndNoteBibliography"/>
    <w:rsid w:val="00E97F91"/>
    <w:rPr>
      <w:rFonts w:ascii="Times New Roman" w:hAnsi="Times New Roman" w:cs="Times New Roman"/>
      <w:noProof/>
      <w:sz w:val="24"/>
    </w:rPr>
  </w:style>
  <w:style w:type="paragraph" w:styleId="BalloonText">
    <w:name w:val="Balloon Text"/>
    <w:basedOn w:val="Normal"/>
    <w:link w:val="BalloonTextChar"/>
    <w:uiPriority w:val="99"/>
    <w:semiHidden/>
    <w:unhideWhenUsed/>
    <w:rsid w:val="00BA08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88A"/>
    <w:rPr>
      <w:rFonts w:ascii="Segoe UI" w:hAnsi="Segoe UI" w:cs="Segoe UI"/>
      <w:sz w:val="18"/>
      <w:szCs w:val="18"/>
    </w:rPr>
  </w:style>
  <w:style w:type="character" w:styleId="FollowedHyperlink">
    <w:name w:val="FollowedHyperlink"/>
    <w:basedOn w:val="DefaultParagraphFont"/>
    <w:uiPriority w:val="99"/>
    <w:semiHidden/>
    <w:unhideWhenUsed/>
    <w:rsid w:val="00A61F81"/>
    <w:rPr>
      <w:color w:val="954F72" w:themeColor="followedHyperlink"/>
      <w:u w:val="single"/>
    </w:rPr>
  </w:style>
  <w:style w:type="character" w:styleId="PlaceholderText">
    <w:name w:val="Placeholder Text"/>
    <w:basedOn w:val="DefaultParagraphFont"/>
    <w:uiPriority w:val="99"/>
    <w:semiHidden/>
    <w:rsid w:val="000F0635"/>
    <w:rPr>
      <w:color w:val="808080"/>
    </w:rPr>
  </w:style>
  <w:style w:type="paragraph" w:styleId="Caption">
    <w:name w:val="caption"/>
    <w:basedOn w:val="Normal"/>
    <w:next w:val="Normal"/>
    <w:uiPriority w:val="35"/>
    <w:unhideWhenUsed/>
    <w:qFormat/>
    <w:rsid w:val="003D141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D1412"/>
    <w:pPr>
      <w:spacing w:after="0"/>
    </w:pPr>
  </w:style>
  <w:style w:type="paragraph" w:styleId="NormalWeb">
    <w:name w:val="Normal (Web)"/>
    <w:basedOn w:val="Normal"/>
    <w:uiPriority w:val="99"/>
    <w:unhideWhenUsed/>
    <w:rsid w:val="008E3133"/>
    <w:pPr>
      <w:spacing w:before="120" w:after="120" w:line="360" w:lineRule="auto"/>
      <w:ind w:firstLine="360"/>
      <w:jc w:val="both"/>
    </w:pPr>
    <w:rPr>
      <w:rFonts w:eastAsia="Times New Roman" w:cs="Times New Roman"/>
      <w:szCs w:val="24"/>
    </w:rPr>
  </w:style>
  <w:style w:type="character" w:styleId="CommentReference">
    <w:name w:val="annotation reference"/>
    <w:basedOn w:val="DefaultParagraphFont"/>
    <w:uiPriority w:val="99"/>
    <w:semiHidden/>
    <w:unhideWhenUsed/>
    <w:rsid w:val="00F664AA"/>
    <w:rPr>
      <w:sz w:val="18"/>
      <w:szCs w:val="18"/>
    </w:rPr>
  </w:style>
  <w:style w:type="paragraph" w:styleId="CommentText">
    <w:name w:val="annotation text"/>
    <w:basedOn w:val="Normal"/>
    <w:link w:val="CommentTextChar"/>
    <w:uiPriority w:val="99"/>
    <w:semiHidden/>
    <w:unhideWhenUsed/>
    <w:rsid w:val="00F664AA"/>
    <w:pPr>
      <w:spacing w:line="240" w:lineRule="auto"/>
    </w:pPr>
    <w:rPr>
      <w:szCs w:val="24"/>
    </w:rPr>
  </w:style>
  <w:style w:type="character" w:customStyle="1" w:styleId="CommentTextChar">
    <w:name w:val="Comment Text Char"/>
    <w:basedOn w:val="DefaultParagraphFont"/>
    <w:link w:val="CommentText"/>
    <w:uiPriority w:val="99"/>
    <w:semiHidden/>
    <w:rsid w:val="00F664AA"/>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F664AA"/>
    <w:rPr>
      <w:b/>
      <w:bCs/>
      <w:sz w:val="20"/>
      <w:szCs w:val="20"/>
    </w:rPr>
  </w:style>
  <w:style w:type="character" w:customStyle="1" w:styleId="CommentSubjectChar">
    <w:name w:val="Comment Subject Char"/>
    <w:basedOn w:val="CommentTextChar"/>
    <w:link w:val="CommentSubject"/>
    <w:uiPriority w:val="99"/>
    <w:semiHidden/>
    <w:rsid w:val="00F664A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226465">
      <w:bodyDiv w:val="1"/>
      <w:marLeft w:val="0"/>
      <w:marRight w:val="0"/>
      <w:marTop w:val="0"/>
      <w:marBottom w:val="0"/>
      <w:divBdr>
        <w:top w:val="none" w:sz="0" w:space="0" w:color="auto"/>
        <w:left w:val="none" w:sz="0" w:space="0" w:color="auto"/>
        <w:bottom w:val="none" w:sz="0" w:space="0" w:color="auto"/>
        <w:right w:val="none" w:sz="0" w:space="0" w:color="auto"/>
      </w:divBdr>
    </w:div>
    <w:div w:id="11328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fparser.sourceforge.net"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12F31-EC7F-4359-BA67-4F7BA961A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184</Pages>
  <Words>92959</Words>
  <Characters>529868</Characters>
  <Application>Microsoft Office Word</Application>
  <DocSecurity>0</DocSecurity>
  <Lines>4415</Lines>
  <Paragraphs>1243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Francium</dc:creator>
  <cp:keywords/>
  <dc:description/>
  <cp:lastModifiedBy>Author</cp:lastModifiedBy>
  <cp:revision>6</cp:revision>
  <dcterms:created xsi:type="dcterms:W3CDTF">2017-08-01T15:03:00Z</dcterms:created>
  <dcterms:modified xsi:type="dcterms:W3CDTF">2017-08-08T00:32:00Z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b3cf9604-7fc0-3361-8f29-ad3a3a16c7bb</vt:lpwstr>
  </property>
  <property fmtid="{D5CDD505-2E9C-101B-9397-08002B2CF9AE}" pid="4" name="Mendeley Citation Style_1">
    <vt:lpwstr>http://www.zotero.org/styles/journal-of-nuclear-materials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http://www.zotero.org/styles/journal-of-nuclear-materials</vt:lpwstr>
  </property>
  <property fmtid="{D5CDD505-2E9C-101B-9397-08002B2CF9AE}" pid="20" name="Mendeley Recent Style Name 7_1">
    <vt:lpwstr>Journal of Nuclear Materials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