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tiff" ContentType="image/tiff"/>
  <Default Extension="rels" ContentType="application/vnd.openxmlformats-package.relationships+xml"/>
  <Default Extension="gif" ContentType="image/gi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63D46" w14:textId="77777777" w:rsidR="007C7DE2" w:rsidRPr="00E371F9" w:rsidRDefault="007C7DE2" w:rsidP="007C7DE2">
      <w:pPr>
        <w:spacing w:line="480" w:lineRule="auto"/>
        <w:jc w:val="center"/>
        <w:rPr>
          <w:rFonts w:ascii="Palatino" w:hAnsi="Palatino"/>
          <w:sz w:val="36"/>
          <w:szCs w:val="36"/>
        </w:rPr>
      </w:pPr>
      <w:r w:rsidRPr="00E371F9">
        <w:rPr>
          <w:rFonts w:ascii="Palatino" w:hAnsi="Palatino"/>
          <w:b/>
          <w:sz w:val="36"/>
          <w:szCs w:val="36"/>
        </w:rPr>
        <w:t>Analysis of Primary Stripper Foils at the Spallation Neutron Source by an Electron Beam Foil Test Stand</w:t>
      </w:r>
    </w:p>
    <w:p w14:paraId="61967523" w14:textId="77777777" w:rsidR="007C7DE2" w:rsidRPr="00E371F9" w:rsidRDefault="007C7DE2" w:rsidP="007C7DE2">
      <w:pPr>
        <w:spacing w:line="480" w:lineRule="auto"/>
        <w:jc w:val="center"/>
        <w:rPr>
          <w:rFonts w:ascii="Palatino" w:hAnsi="Palatino"/>
          <w:sz w:val="36"/>
          <w:szCs w:val="36"/>
        </w:rPr>
      </w:pPr>
    </w:p>
    <w:p w14:paraId="64189774" w14:textId="77777777" w:rsidR="007C7DE2" w:rsidRPr="00E371F9" w:rsidRDefault="007C7DE2" w:rsidP="007C7DE2">
      <w:pPr>
        <w:spacing w:line="480" w:lineRule="auto"/>
        <w:jc w:val="center"/>
        <w:rPr>
          <w:rFonts w:ascii="Palatino" w:hAnsi="Palatino"/>
          <w:sz w:val="36"/>
          <w:szCs w:val="36"/>
        </w:rPr>
      </w:pPr>
    </w:p>
    <w:p w14:paraId="1E7731E2" w14:textId="77777777" w:rsidR="007C7DE2" w:rsidRPr="00E371F9" w:rsidRDefault="007C7DE2" w:rsidP="007C7DE2">
      <w:pPr>
        <w:spacing w:line="480" w:lineRule="auto"/>
        <w:jc w:val="center"/>
        <w:rPr>
          <w:rFonts w:ascii="Palatino" w:hAnsi="Palatino"/>
          <w:sz w:val="36"/>
          <w:szCs w:val="36"/>
        </w:rPr>
      </w:pPr>
    </w:p>
    <w:p w14:paraId="5DC15E6D" w14:textId="77777777" w:rsidR="007C7DE2" w:rsidRPr="00E371F9" w:rsidRDefault="007C7DE2" w:rsidP="007C7DE2">
      <w:pPr>
        <w:spacing w:line="480" w:lineRule="auto"/>
        <w:jc w:val="center"/>
        <w:rPr>
          <w:rFonts w:ascii="Palatino" w:hAnsi="Palatino"/>
          <w:sz w:val="36"/>
          <w:szCs w:val="36"/>
        </w:rPr>
      </w:pPr>
    </w:p>
    <w:p w14:paraId="5E5065B2" w14:textId="77777777" w:rsidR="007C7DE2" w:rsidRPr="00E371F9" w:rsidRDefault="007C7DE2" w:rsidP="007C7DE2">
      <w:pPr>
        <w:spacing w:line="480" w:lineRule="auto"/>
        <w:jc w:val="center"/>
        <w:rPr>
          <w:rFonts w:ascii="Palatino" w:hAnsi="Palatino"/>
          <w:sz w:val="36"/>
          <w:szCs w:val="36"/>
        </w:rPr>
      </w:pPr>
    </w:p>
    <w:p w14:paraId="4D5A3F4C" w14:textId="77777777" w:rsidR="007C7DE2" w:rsidRPr="00E371F9" w:rsidRDefault="007C7DE2" w:rsidP="007C7DE2">
      <w:pPr>
        <w:spacing w:line="480" w:lineRule="auto"/>
        <w:jc w:val="center"/>
        <w:rPr>
          <w:rFonts w:ascii="Palatino" w:hAnsi="Palatino"/>
          <w:sz w:val="36"/>
          <w:szCs w:val="36"/>
        </w:rPr>
      </w:pPr>
    </w:p>
    <w:p w14:paraId="6EF52525" w14:textId="77777777" w:rsidR="003A677D" w:rsidRPr="00E371F9" w:rsidRDefault="003A677D" w:rsidP="007C7DE2">
      <w:pPr>
        <w:spacing w:line="480" w:lineRule="auto"/>
        <w:jc w:val="center"/>
        <w:rPr>
          <w:rFonts w:ascii="Palatino" w:hAnsi="Palatino"/>
        </w:rPr>
      </w:pPr>
      <w:r w:rsidRPr="00E371F9">
        <w:rPr>
          <w:rFonts w:ascii="Palatino" w:hAnsi="Palatino"/>
        </w:rPr>
        <w:t xml:space="preserve">A Dissertation Presented for the </w:t>
      </w:r>
    </w:p>
    <w:p w14:paraId="6319281C" w14:textId="77777777" w:rsidR="003A677D" w:rsidRPr="00E371F9" w:rsidRDefault="003A677D" w:rsidP="007C7DE2">
      <w:pPr>
        <w:spacing w:line="480" w:lineRule="auto"/>
        <w:jc w:val="center"/>
        <w:rPr>
          <w:rFonts w:ascii="Palatino" w:hAnsi="Palatino"/>
        </w:rPr>
      </w:pPr>
      <w:r w:rsidRPr="00E371F9">
        <w:rPr>
          <w:rFonts w:ascii="Palatino" w:hAnsi="Palatino"/>
        </w:rPr>
        <w:t xml:space="preserve">Doctor of Philosophy </w:t>
      </w:r>
    </w:p>
    <w:p w14:paraId="32DE96C9" w14:textId="77777777" w:rsidR="003A677D" w:rsidRPr="00E371F9" w:rsidRDefault="003A677D" w:rsidP="007C7DE2">
      <w:pPr>
        <w:spacing w:line="480" w:lineRule="auto"/>
        <w:jc w:val="center"/>
        <w:rPr>
          <w:rFonts w:ascii="Palatino" w:hAnsi="Palatino"/>
        </w:rPr>
      </w:pPr>
      <w:r w:rsidRPr="00E371F9">
        <w:rPr>
          <w:rFonts w:ascii="Palatino" w:hAnsi="Palatino"/>
        </w:rPr>
        <w:t>Degree</w:t>
      </w:r>
    </w:p>
    <w:p w14:paraId="0A6F03D9" w14:textId="77777777" w:rsidR="003A677D" w:rsidRPr="00E371F9" w:rsidRDefault="003A677D" w:rsidP="007C7DE2">
      <w:pPr>
        <w:spacing w:line="480" w:lineRule="auto"/>
        <w:jc w:val="center"/>
        <w:rPr>
          <w:rFonts w:ascii="Palatino" w:hAnsi="Palatino"/>
        </w:rPr>
      </w:pPr>
      <w:r w:rsidRPr="00E371F9">
        <w:rPr>
          <w:rFonts w:ascii="Palatino" w:hAnsi="Palatino"/>
        </w:rPr>
        <w:t>The University of Tennessee, Knoxville</w:t>
      </w:r>
    </w:p>
    <w:p w14:paraId="137B83C8" w14:textId="77777777" w:rsidR="003A677D" w:rsidRPr="00E371F9" w:rsidRDefault="003A677D" w:rsidP="007C7DE2">
      <w:pPr>
        <w:spacing w:line="480" w:lineRule="auto"/>
        <w:jc w:val="center"/>
        <w:rPr>
          <w:rFonts w:ascii="Palatino" w:hAnsi="Palatino"/>
        </w:rPr>
      </w:pPr>
    </w:p>
    <w:p w14:paraId="047B4203" w14:textId="77777777" w:rsidR="003A677D" w:rsidRPr="00E371F9" w:rsidRDefault="003A677D" w:rsidP="007C7DE2">
      <w:pPr>
        <w:spacing w:line="480" w:lineRule="auto"/>
        <w:jc w:val="center"/>
        <w:rPr>
          <w:rFonts w:ascii="Palatino" w:hAnsi="Palatino"/>
        </w:rPr>
      </w:pPr>
    </w:p>
    <w:p w14:paraId="04DAF441" w14:textId="77777777" w:rsidR="003A677D" w:rsidRPr="00E371F9" w:rsidRDefault="003A677D" w:rsidP="007C7DE2">
      <w:pPr>
        <w:spacing w:line="480" w:lineRule="auto"/>
        <w:jc w:val="center"/>
        <w:rPr>
          <w:rFonts w:ascii="Palatino" w:hAnsi="Palatino"/>
        </w:rPr>
      </w:pPr>
    </w:p>
    <w:p w14:paraId="5ED90B59" w14:textId="77777777" w:rsidR="003A677D" w:rsidRPr="00E371F9" w:rsidRDefault="003A677D" w:rsidP="007C7DE2">
      <w:pPr>
        <w:spacing w:line="480" w:lineRule="auto"/>
        <w:jc w:val="center"/>
        <w:rPr>
          <w:rFonts w:ascii="Palatino" w:hAnsi="Palatino"/>
        </w:rPr>
      </w:pPr>
    </w:p>
    <w:p w14:paraId="74956838" w14:textId="77777777" w:rsidR="003A677D" w:rsidRPr="00E371F9" w:rsidRDefault="003A677D" w:rsidP="007C7DE2">
      <w:pPr>
        <w:spacing w:line="480" w:lineRule="auto"/>
        <w:jc w:val="center"/>
        <w:rPr>
          <w:rFonts w:ascii="Palatino" w:hAnsi="Palatino"/>
        </w:rPr>
      </w:pPr>
      <w:r w:rsidRPr="00E371F9">
        <w:rPr>
          <w:rFonts w:ascii="Palatino" w:hAnsi="Palatino"/>
        </w:rPr>
        <w:t>Eric Paul Barrowclough</w:t>
      </w:r>
    </w:p>
    <w:p w14:paraId="423F5125" w14:textId="77777777" w:rsidR="003A677D" w:rsidRPr="00E371F9" w:rsidRDefault="003A677D" w:rsidP="007C7DE2">
      <w:pPr>
        <w:spacing w:line="480" w:lineRule="auto"/>
        <w:jc w:val="center"/>
        <w:rPr>
          <w:rFonts w:ascii="Palatino" w:hAnsi="Palatino"/>
        </w:rPr>
      </w:pPr>
      <w:r w:rsidRPr="00E371F9">
        <w:rPr>
          <w:rFonts w:ascii="Palatino" w:hAnsi="Palatino"/>
        </w:rPr>
        <w:t>August 2015</w:t>
      </w:r>
    </w:p>
    <w:p w14:paraId="5FBD6981" w14:textId="77777777" w:rsidR="003A677D" w:rsidRPr="00E371F9" w:rsidRDefault="003A677D">
      <w:pPr>
        <w:rPr>
          <w:rFonts w:ascii="Palatino" w:hAnsi="Palatino"/>
        </w:rPr>
      </w:pPr>
      <w:r w:rsidRPr="00E371F9">
        <w:rPr>
          <w:rFonts w:ascii="Palatino" w:hAnsi="Palatino"/>
        </w:rPr>
        <w:br w:type="page"/>
      </w:r>
    </w:p>
    <w:p w14:paraId="00856577" w14:textId="77777777" w:rsidR="003A677D" w:rsidRPr="00E371F9" w:rsidRDefault="003A677D" w:rsidP="007C7DE2">
      <w:pPr>
        <w:spacing w:line="480" w:lineRule="auto"/>
        <w:jc w:val="center"/>
        <w:rPr>
          <w:rFonts w:ascii="Palatino" w:hAnsi="Palatino"/>
          <w:b/>
          <w:sz w:val="36"/>
          <w:szCs w:val="36"/>
        </w:rPr>
      </w:pPr>
    </w:p>
    <w:p w14:paraId="1892336A" w14:textId="77777777" w:rsidR="003A677D" w:rsidRPr="00E371F9" w:rsidRDefault="003A677D" w:rsidP="007C7DE2">
      <w:pPr>
        <w:spacing w:line="480" w:lineRule="auto"/>
        <w:jc w:val="center"/>
        <w:rPr>
          <w:rFonts w:ascii="Palatino" w:hAnsi="Palatino"/>
          <w:b/>
          <w:sz w:val="36"/>
          <w:szCs w:val="36"/>
        </w:rPr>
      </w:pPr>
    </w:p>
    <w:p w14:paraId="3BCB314A" w14:textId="77777777" w:rsidR="003A677D" w:rsidRPr="00E371F9" w:rsidRDefault="003A677D" w:rsidP="007C7DE2">
      <w:pPr>
        <w:spacing w:line="480" w:lineRule="auto"/>
        <w:jc w:val="center"/>
        <w:rPr>
          <w:rFonts w:ascii="Palatino" w:hAnsi="Palatino"/>
          <w:b/>
          <w:sz w:val="36"/>
          <w:szCs w:val="36"/>
        </w:rPr>
      </w:pPr>
    </w:p>
    <w:p w14:paraId="06FBAF4B" w14:textId="77777777" w:rsidR="003A677D" w:rsidRPr="00E371F9" w:rsidRDefault="003A677D" w:rsidP="007C7DE2">
      <w:pPr>
        <w:spacing w:line="480" w:lineRule="auto"/>
        <w:jc w:val="center"/>
        <w:rPr>
          <w:rFonts w:ascii="Palatino" w:hAnsi="Palatino"/>
        </w:rPr>
      </w:pPr>
      <w:r w:rsidRPr="00E371F9">
        <w:rPr>
          <w:rFonts w:ascii="Palatino" w:hAnsi="Palatino"/>
          <w:b/>
        </w:rPr>
        <w:t>Dedication</w:t>
      </w:r>
    </w:p>
    <w:p w14:paraId="704EF930" w14:textId="32B89B09" w:rsidR="003A677D" w:rsidRPr="00E371F9" w:rsidRDefault="003A677D" w:rsidP="007C7DE2">
      <w:pPr>
        <w:spacing w:line="480" w:lineRule="auto"/>
        <w:jc w:val="center"/>
        <w:rPr>
          <w:rFonts w:ascii="Palatino" w:hAnsi="Palatino"/>
        </w:rPr>
      </w:pPr>
      <w:r w:rsidRPr="00E371F9">
        <w:rPr>
          <w:rFonts w:ascii="Palatino" w:hAnsi="Palatino"/>
        </w:rPr>
        <w:t>Asdfasdfasdf</w:t>
      </w:r>
    </w:p>
    <w:p w14:paraId="4E573065" w14:textId="77777777" w:rsidR="003A677D" w:rsidRPr="00E371F9" w:rsidRDefault="003A677D">
      <w:pPr>
        <w:rPr>
          <w:rFonts w:ascii="Palatino" w:hAnsi="Palatino"/>
        </w:rPr>
      </w:pPr>
      <w:r w:rsidRPr="00E371F9">
        <w:rPr>
          <w:rFonts w:ascii="Palatino" w:hAnsi="Palatino"/>
        </w:rPr>
        <w:br w:type="page"/>
      </w:r>
    </w:p>
    <w:p w14:paraId="6D9C1DB7" w14:textId="77777777" w:rsidR="003A677D" w:rsidRPr="00E371F9" w:rsidRDefault="003A677D" w:rsidP="003A677D">
      <w:pPr>
        <w:spacing w:line="480" w:lineRule="auto"/>
        <w:rPr>
          <w:rFonts w:ascii="Palatino" w:hAnsi="Palatino"/>
        </w:rPr>
      </w:pPr>
      <w:r w:rsidRPr="00E371F9">
        <w:rPr>
          <w:rFonts w:ascii="Palatino" w:hAnsi="Palatino"/>
          <w:b/>
        </w:rPr>
        <w:t>Acknowledgements</w:t>
      </w:r>
    </w:p>
    <w:p w14:paraId="57601FD2" w14:textId="07F24435" w:rsidR="003A677D" w:rsidRPr="00E371F9" w:rsidRDefault="003A677D" w:rsidP="003A677D">
      <w:pPr>
        <w:spacing w:line="480" w:lineRule="auto"/>
        <w:rPr>
          <w:rFonts w:ascii="Palatino" w:hAnsi="Palatino"/>
        </w:rPr>
      </w:pPr>
      <w:r w:rsidRPr="00E371F9">
        <w:rPr>
          <w:rFonts w:ascii="Palatino" w:hAnsi="Palatino"/>
        </w:rPr>
        <w:tab/>
        <w:t>Asdfasdfasdf</w:t>
      </w:r>
    </w:p>
    <w:p w14:paraId="552A0999" w14:textId="77777777" w:rsidR="003A677D" w:rsidRPr="00E371F9" w:rsidRDefault="003A677D">
      <w:pPr>
        <w:rPr>
          <w:rFonts w:ascii="Palatino" w:hAnsi="Palatino"/>
        </w:rPr>
      </w:pPr>
      <w:r w:rsidRPr="00E371F9">
        <w:rPr>
          <w:rFonts w:ascii="Palatino" w:hAnsi="Palatino"/>
        </w:rPr>
        <w:br w:type="page"/>
      </w:r>
    </w:p>
    <w:p w14:paraId="67A4F65D" w14:textId="77777777" w:rsidR="003A677D" w:rsidRPr="00E371F9" w:rsidRDefault="003A677D" w:rsidP="003A677D">
      <w:pPr>
        <w:spacing w:line="480" w:lineRule="auto"/>
        <w:rPr>
          <w:rFonts w:ascii="Palatino" w:hAnsi="Palatino"/>
        </w:rPr>
      </w:pPr>
      <w:r w:rsidRPr="00E371F9">
        <w:rPr>
          <w:rFonts w:ascii="Palatino" w:hAnsi="Palatino"/>
          <w:b/>
        </w:rPr>
        <w:t>Abstract</w:t>
      </w:r>
    </w:p>
    <w:p w14:paraId="71C76882" w14:textId="27763623" w:rsidR="007C7DE2" w:rsidRPr="00E371F9" w:rsidRDefault="003A677D" w:rsidP="003A677D">
      <w:pPr>
        <w:spacing w:line="480" w:lineRule="auto"/>
        <w:rPr>
          <w:rFonts w:ascii="Palatino" w:hAnsi="Palatino"/>
          <w:b/>
        </w:rPr>
      </w:pPr>
      <w:r w:rsidRPr="00E371F9">
        <w:rPr>
          <w:rFonts w:ascii="Palatino" w:hAnsi="Palatino"/>
        </w:rPr>
        <w:t>asdfasdf</w:t>
      </w:r>
      <w:r w:rsidR="007C7DE2" w:rsidRPr="00E371F9">
        <w:rPr>
          <w:rFonts w:ascii="Palatino" w:hAnsi="Palatino"/>
          <w:b/>
        </w:rPr>
        <w:br w:type="page"/>
      </w:r>
    </w:p>
    <w:p w14:paraId="17922203" w14:textId="1ED523B4" w:rsidR="002E267F" w:rsidRPr="00E371F9" w:rsidRDefault="002E267F" w:rsidP="00D578C4">
      <w:pPr>
        <w:pStyle w:val="TOC1"/>
      </w:pPr>
      <w:r w:rsidRPr="00E371F9">
        <w:t>Table of Contents</w:t>
      </w:r>
    </w:p>
    <w:p w14:paraId="5C2F9A31" w14:textId="77777777" w:rsidR="002E267F" w:rsidRPr="00E371F9" w:rsidRDefault="002E267F" w:rsidP="002E267F">
      <w:pPr>
        <w:rPr>
          <w:rFonts w:ascii="Palatino" w:hAnsi="Palatino"/>
        </w:rPr>
      </w:pPr>
    </w:p>
    <w:p w14:paraId="7C26CF5B" w14:textId="77777777" w:rsidR="009E1F88" w:rsidRPr="00E371F9" w:rsidRDefault="002E267F" w:rsidP="00E371F9">
      <w:pPr>
        <w:pStyle w:val="TOC1"/>
        <w:tabs>
          <w:tab w:val="left" w:pos="1551"/>
        </w:tabs>
        <w:spacing w:line="480" w:lineRule="auto"/>
        <w:rPr>
          <w:rFonts w:asciiTheme="minorHAnsi" w:hAnsiTheme="minorHAnsi"/>
          <w:b w:val="0"/>
          <w:noProof/>
          <w:sz w:val="24"/>
          <w:szCs w:val="24"/>
          <w:lang w:eastAsia="ja-JP"/>
        </w:rPr>
      </w:pPr>
      <w:r w:rsidRPr="00E371F9">
        <w:fldChar w:fldCharType="begin"/>
      </w:r>
      <w:r w:rsidRPr="00E371F9">
        <w:instrText xml:space="preserve"> TOC \o "1-7" </w:instrText>
      </w:r>
      <w:r w:rsidRPr="00E371F9">
        <w:fldChar w:fldCharType="separate"/>
      </w:r>
      <w:r w:rsidR="009E1F88" w:rsidRPr="00E371F9">
        <w:rPr>
          <w:noProof/>
        </w:rPr>
        <w:t>Chapter 1.</w:t>
      </w:r>
      <w:r w:rsidR="009E1F88" w:rsidRPr="00E371F9">
        <w:rPr>
          <w:rFonts w:asciiTheme="minorHAnsi" w:hAnsiTheme="minorHAnsi"/>
          <w:b w:val="0"/>
          <w:noProof/>
          <w:sz w:val="24"/>
          <w:szCs w:val="24"/>
          <w:lang w:eastAsia="ja-JP"/>
        </w:rPr>
        <w:tab/>
      </w:r>
      <w:r w:rsidR="009E1F88" w:rsidRPr="00E371F9">
        <w:rPr>
          <w:noProof/>
        </w:rPr>
        <w:t>Introduction</w:t>
      </w:r>
      <w:r w:rsidR="009E1F88" w:rsidRPr="00E371F9">
        <w:rPr>
          <w:noProof/>
        </w:rPr>
        <w:tab/>
      </w:r>
      <w:r w:rsidR="009E1F88" w:rsidRPr="00E371F9">
        <w:rPr>
          <w:noProof/>
        </w:rPr>
        <w:fldChar w:fldCharType="begin"/>
      </w:r>
      <w:r w:rsidR="009E1F88" w:rsidRPr="00E371F9">
        <w:rPr>
          <w:noProof/>
        </w:rPr>
        <w:instrText xml:space="preserve"> PAGEREF _Toc296013329 \h </w:instrText>
      </w:r>
      <w:r w:rsidR="009E1F88" w:rsidRPr="00E371F9">
        <w:rPr>
          <w:noProof/>
        </w:rPr>
      </w:r>
      <w:r w:rsidR="009E1F88" w:rsidRPr="00E371F9">
        <w:rPr>
          <w:noProof/>
        </w:rPr>
        <w:fldChar w:fldCharType="separate"/>
      </w:r>
      <w:r w:rsidR="00B71244">
        <w:rPr>
          <w:noProof/>
        </w:rPr>
        <w:t>1</w:t>
      </w:r>
      <w:r w:rsidR="009E1F88" w:rsidRPr="00E371F9">
        <w:rPr>
          <w:noProof/>
        </w:rPr>
        <w:fldChar w:fldCharType="end"/>
      </w:r>
    </w:p>
    <w:p w14:paraId="77EDCB18"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1.1 History and Theory of Particle Accelerators</w:t>
      </w:r>
      <w:r w:rsidRPr="00E371F9">
        <w:rPr>
          <w:noProof/>
        </w:rPr>
        <w:tab/>
      </w:r>
      <w:r w:rsidRPr="00E371F9">
        <w:rPr>
          <w:noProof/>
        </w:rPr>
        <w:fldChar w:fldCharType="begin"/>
      </w:r>
      <w:r w:rsidRPr="00E371F9">
        <w:rPr>
          <w:noProof/>
        </w:rPr>
        <w:instrText xml:space="preserve"> PAGEREF _Toc296013330 \h </w:instrText>
      </w:r>
      <w:r w:rsidRPr="00E371F9">
        <w:rPr>
          <w:noProof/>
        </w:rPr>
      </w:r>
      <w:r w:rsidRPr="00E371F9">
        <w:rPr>
          <w:noProof/>
        </w:rPr>
        <w:fldChar w:fldCharType="separate"/>
      </w:r>
      <w:r w:rsidR="00B71244">
        <w:rPr>
          <w:noProof/>
        </w:rPr>
        <w:t>2</w:t>
      </w:r>
      <w:r w:rsidRPr="00E371F9">
        <w:rPr>
          <w:noProof/>
        </w:rPr>
        <w:fldChar w:fldCharType="end"/>
      </w:r>
    </w:p>
    <w:p w14:paraId="78954D6E"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1.1.1 First Particle Accelerator</w:t>
      </w:r>
      <w:r w:rsidRPr="00E371F9">
        <w:rPr>
          <w:noProof/>
        </w:rPr>
        <w:tab/>
      </w:r>
      <w:r w:rsidRPr="00E371F9">
        <w:rPr>
          <w:noProof/>
        </w:rPr>
        <w:fldChar w:fldCharType="begin"/>
      </w:r>
      <w:r w:rsidRPr="00E371F9">
        <w:rPr>
          <w:noProof/>
        </w:rPr>
        <w:instrText xml:space="preserve"> PAGEREF _Toc296013331 \h </w:instrText>
      </w:r>
      <w:r w:rsidRPr="00E371F9">
        <w:rPr>
          <w:noProof/>
        </w:rPr>
      </w:r>
      <w:r w:rsidRPr="00E371F9">
        <w:rPr>
          <w:noProof/>
        </w:rPr>
        <w:fldChar w:fldCharType="separate"/>
      </w:r>
      <w:r w:rsidR="00B71244">
        <w:rPr>
          <w:noProof/>
        </w:rPr>
        <w:t>2</w:t>
      </w:r>
      <w:r w:rsidRPr="00E371F9">
        <w:rPr>
          <w:noProof/>
        </w:rPr>
        <w:fldChar w:fldCharType="end"/>
      </w:r>
    </w:p>
    <w:p w14:paraId="12C85C97"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1.1.2 SLAC</w:t>
      </w:r>
      <w:r w:rsidRPr="00E371F9">
        <w:rPr>
          <w:noProof/>
        </w:rPr>
        <w:tab/>
      </w:r>
      <w:r w:rsidRPr="00E371F9">
        <w:rPr>
          <w:noProof/>
        </w:rPr>
        <w:fldChar w:fldCharType="begin"/>
      </w:r>
      <w:r w:rsidRPr="00E371F9">
        <w:rPr>
          <w:noProof/>
        </w:rPr>
        <w:instrText xml:space="preserve"> PAGEREF _Toc296013332 \h </w:instrText>
      </w:r>
      <w:r w:rsidRPr="00E371F9">
        <w:rPr>
          <w:noProof/>
        </w:rPr>
      </w:r>
      <w:r w:rsidRPr="00E371F9">
        <w:rPr>
          <w:noProof/>
        </w:rPr>
        <w:fldChar w:fldCharType="separate"/>
      </w:r>
      <w:r w:rsidR="00B71244">
        <w:rPr>
          <w:noProof/>
        </w:rPr>
        <w:t>10</w:t>
      </w:r>
      <w:r w:rsidRPr="00E371F9">
        <w:rPr>
          <w:noProof/>
        </w:rPr>
        <w:fldChar w:fldCharType="end"/>
      </w:r>
    </w:p>
    <w:p w14:paraId="2B94C86D"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1.1.3 CERN</w:t>
      </w:r>
      <w:r w:rsidRPr="00E371F9">
        <w:rPr>
          <w:noProof/>
        </w:rPr>
        <w:tab/>
      </w:r>
      <w:r w:rsidRPr="00E371F9">
        <w:rPr>
          <w:noProof/>
        </w:rPr>
        <w:fldChar w:fldCharType="begin"/>
      </w:r>
      <w:r w:rsidRPr="00E371F9">
        <w:rPr>
          <w:noProof/>
        </w:rPr>
        <w:instrText xml:space="preserve"> PAGEREF _Toc296013333 \h </w:instrText>
      </w:r>
      <w:r w:rsidRPr="00E371F9">
        <w:rPr>
          <w:noProof/>
        </w:rPr>
      </w:r>
      <w:r w:rsidRPr="00E371F9">
        <w:rPr>
          <w:noProof/>
        </w:rPr>
        <w:fldChar w:fldCharType="separate"/>
      </w:r>
      <w:r w:rsidR="00B71244">
        <w:rPr>
          <w:noProof/>
        </w:rPr>
        <w:t>11</w:t>
      </w:r>
      <w:r w:rsidRPr="00E371F9">
        <w:rPr>
          <w:noProof/>
        </w:rPr>
        <w:fldChar w:fldCharType="end"/>
      </w:r>
    </w:p>
    <w:p w14:paraId="05D9C096"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1.1.4 JPARC</w:t>
      </w:r>
      <w:r w:rsidRPr="00E371F9">
        <w:rPr>
          <w:noProof/>
        </w:rPr>
        <w:tab/>
      </w:r>
      <w:r w:rsidRPr="00E371F9">
        <w:rPr>
          <w:noProof/>
        </w:rPr>
        <w:fldChar w:fldCharType="begin"/>
      </w:r>
      <w:r w:rsidRPr="00E371F9">
        <w:rPr>
          <w:noProof/>
        </w:rPr>
        <w:instrText xml:space="preserve"> PAGEREF _Toc296013334 \h </w:instrText>
      </w:r>
      <w:r w:rsidRPr="00E371F9">
        <w:rPr>
          <w:noProof/>
        </w:rPr>
      </w:r>
      <w:r w:rsidRPr="00E371F9">
        <w:rPr>
          <w:noProof/>
        </w:rPr>
        <w:fldChar w:fldCharType="separate"/>
      </w:r>
      <w:r w:rsidR="00B71244">
        <w:rPr>
          <w:noProof/>
        </w:rPr>
        <w:t>12</w:t>
      </w:r>
      <w:r w:rsidRPr="00E371F9">
        <w:rPr>
          <w:noProof/>
        </w:rPr>
        <w:fldChar w:fldCharType="end"/>
      </w:r>
    </w:p>
    <w:p w14:paraId="0DBDFCCF"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1.2 Spallation Neutron Source (SNS)</w:t>
      </w:r>
      <w:r w:rsidRPr="00E371F9">
        <w:rPr>
          <w:noProof/>
        </w:rPr>
        <w:tab/>
      </w:r>
      <w:r w:rsidRPr="00E371F9">
        <w:rPr>
          <w:noProof/>
        </w:rPr>
        <w:fldChar w:fldCharType="begin"/>
      </w:r>
      <w:r w:rsidRPr="00E371F9">
        <w:rPr>
          <w:noProof/>
        </w:rPr>
        <w:instrText xml:space="preserve"> PAGEREF _Toc296013335 \h </w:instrText>
      </w:r>
      <w:r w:rsidRPr="00E371F9">
        <w:rPr>
          <w:noProof/>
        </w:rPr>
      </w:r>
      <w:r w:rsidRPr="00E371F9">
        <w:rPr>
          <w:noProof/>
        </w:rPr>
        <w:fldChar w:fldCharType="separate"/>
      </w:r>
      <w:r w:rsidR="00B71244">
        <w:rPr>
          <w:noProof/>
        </w:rPr>
        <w:t>18</w:t>
      </w:r>
      <w:r w:rsidRPr="00E371F9">
        <w:rPr>
          <w:noProof/>
        </w:rPr>
        <w:fldChar w:fldCharType="end"/>
      </w:r>
    </w:p>
    <w:p w14:paraId="4C983B29"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1.2.1 Purpose of SNS</w:t>
      </w:r>
      <w:r w:rsidRPr="00E371F9">
        <w:rPr>
          <w:noProof/>
        </w:rPr>
        <w:tab/>
      </w:r>
      <w:r w:rsidRPr="00E371F9">
        <w:rPr>
          <w:noProof/>
        </w:rPr>
        <w:fldChar w:fldCharType="begin"/>
      </w:r>
      <w:r w:rsidRPr="00E371F9">
        <w:rPr>
          <w:noProof/>
        </w:rPr>
        <w:instrText xml:space="preserve"> PAGEREF _Toc296013336 \h </w:instrText>
      </w:r>
      <w:r w:rsidRPr="00E371F9">
        <w:rPr>
          <w:noProof/>
        </w:rPr>
      </w:r>
      <w:r w:rsidRPr="00E371F9">
        <w:rPr>
          <w:noProof/>
        </w:rPr>
        <w:fldChar w:fldCharType="separate"/>
      </w:r>
      <w:r w:rsidR="00B71244">
        <w:rPr>
          <w:noProof/>
        </w:rPr>
        <w:t>18</w:t>
      </w:r>
      <w:r w:rsidRPr="00E371F9">
        <w:rPr>
          <w:noProof/>
        </w:rPr>
        <w:fldChar w:fldCharType="end"/>
      </w:r>
    </w:p>
    <w:p w14:paraId="072262F3"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1.2.2 Design of SNS</w:t>
      </w:r>
      <w:r w:rsidRPr="00E371F9">
        <w:rPr>
          <w:noProof/>
        </w:rPr>
        <w:tab/>
      </w:r>
      <w:r w:rsidRPr="00E371F9">
        <w:rPr>
          <w:noProof/>
        </w:rPr>
        <w:fldChar w:fldCharType="begin"/>
      </w:r>
      <w:r w:rsidRPr="00E371F9">
        <w:rPr>
          <w:noProof/>
        </w:rPr>
        <w:instrText xml:space="preserve"> PAGEREF _Toc296013337 \h </w:instrText>
      </w:r>
      <w:r w:rsidRPr="00E371F9">
        <w:rPr>
          <w:noProof/>
        </w:rPr>
      </w:r>
      <w:r w:rsidRPr="00E371F9">
        <w:rPr>
          <w:noProof/>
        </w:rPr>
        <w:fldChar w:fldCharType="separate"/>
      </w:r>
      <w:r w:rsidR="00B71244">
        <w:rPr>
          <w:noProof/>
        </w:rPr>
        <w:t>20</w:t>
      </w:r>
      <w:r w:rsidRPr="00E371F9">
        <w:rPr>
          <w:noProof/>
        </w:rPr>
        <w:fldChar w:fldCharType="end"/>
      </w:r>
    </w:p>
    <w:p w14:paraId="4D3AA997"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1.2.2.1 H</w:t>
      </w:r>
      <w:r w:rsidRPr="00E371F9">
        <w:rPr>
          <w:rFonts w:ascii="Palatino" w:hAnsi="Palatino"/>
          <w:noProof/>
          <w:vertAlign w:val="superscript"/>
        </w:rPr>
        <w:t>-</w:t>
      </w:r>
      <w:r w:rsidRPr="00E371F9">
        <w:rPr>
          <w:rFonts w:ascii="Palatino" w:hAnsi="Palatino"/>
          <w:noProof/>
        </w:rPr>
        <w:t xml:space="preserve"> Source</w:t>
      </w:r>
      <w:r w:rsidRPr="00E371F9">
        <w:rPr>
          <w:noProof/>
        </w:rPr>
        <w:tab/>
      </w:r>
      <w:r w:rsidRPr="00E371F9">
        <w:rPr>
          <w:noProof/>
        </w:rPr>
        <w:fldChar w:fldCharType="begin"/>
      </w:r>
      <w:r w:rsidRPr="00E371F9">
        <w:rPr>
          <w:noProof/>
        </w:rPr>
        <w:instrText xml:space="preserve"> PAGEREF _Toc296013338 \h </w:instrText>
      </w:r>
      <w:r w:rsidRPr="00E371F9">
        <w:rPr>
          <w:noProof/>
        </w:rPr>
      </w:r>
      <w:r w:rsidRPr="00E371F9">
        <w:rPr>
          <w:noProof/>
        </w:rPr>
        <w:fldChar w:fldCharType="separate"/>
      </w:r>
      <w:r w:rsidR="00B71244">
        <w:rPr>
          <w:noProof/>
        </w:rPr>
        <w:t>20</w:t>
      </w:r>
      <w:r w:rsidRPr="00E371F9">
        <w:rPr>
          <w:noProof/>
        </w:rPr>
        <w:fldChar w:fldCharType="end"/>
      </w:r>
    </w:p>
    <w:p w14:paraId="5E88F13A"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1.2.2.2 Linear Accelerator</w:t>
      </w:r>
      <w:r w:rsidRPr="00E371F9">
        <w:rPr>
          <w:noProof/>
        </w:rPr>
        <w:tab/>
      </w:r>
      <w:r w:rsidRPr="00E371F9">
        <w:rPr>
          <w:noProof/>
        </w:rPr>
        <w:fldChar w:fldCharType="begin"/>
      </w:r>
      <w:r w:rsidRPr="00E371F9">
        <w:rPr>
          <w:noProof/>
        </w:rPr>
        <w:instrText xml:space="preserve"> PAGEREF _Toc296013339 \h </w:instrText>
      </w:r>
      <w:r w:rsidRPr="00E371F9">
        <w:rPr>
          <w:noProof/>
        </w:rPr>
      </w:r>
      <w:r w:rsidRPr="00E371F9">
        <w:rPr>
          <w:noProof/>
        </w:rPr>
        <w:fldChar w:fldCharType="separate"/>
      </w:r>
      <w:r w:rsidR="00B71244">
        <w:rPr>
          <w:noProof/>
        </w:rPr>
        <w:t>21</w:t>
      </w:r>
      <w:r w:rsidRPr="00E371F9">
        <w:rPr>
          <w:noProof/>
        </w:rPr>
        <w:fldChar w:fldCharType="end"/>
      </w:r>
    </w:p>
    <w:p w14:paraId="469B2313"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1.2.2.3 Accumulator Ring and Primary Stripper Foil</w:t>
      </w:r>
      <w:r w:rsidRPr="00E371F9">
        <w:rPr>
          <w:noProof/>
        </w:rPr>
        <w:tab/>
      </w:r>
      <w:r w:rsidRPr="00E371F9">
        <w:rPr>
          <w:noProof/>
        </w:rPr>
        <w:fldChar w:fldCharType="begin"/>
      </w:r>
      <w:r w:rsidRPr="00E371F9">
        <w:rPr>
          <w:noProof/>
        </w:rPr>
        <w:instrText xml:space="preserve"> PAGEREF _Toc296013340 \h </w:instrText>
      </w:r>
      <w:r w:rsidRPr="00E371F9">
        <w:rPr>
          <w:noProof/>
        </w:rPr>
      </w:r>
      <w:r w:rsidRPr="00E371F9">
        <w:rPr>
          <w:noProof/>
        </w:rPr>
        <w:fldChar w:fldCharType="separate"/>
      </w:r>
      <w:r w:rsidR="00B71244">
        <w:rPr>
          <w:noProof/>
        </w:rPr>
        <w:t>30</w:t>
      </w:r>
      <w:r w:rsidRPr="00E371F9">
        <w:rPr>
          <w:noProof/>
        </w:rPr>
        <w:fldChar w:fldCharType="end"/>
      </w:r>
    </w:p>
    <w:p w14:paraId="489D640C"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1.2.2.5 Target</w:t>
      </w:r>
      <w:r w:rsidRPr="00E371F9">
        <w:rPr>
          <w:noProof/>
        </w:rPr>
        <w:tab/>
      </w:r>
      <w:r w:rsidRPr="00E371F9">
        <w:rPr>
          <w:noProof/>
        </w:rPr>
        <w:fldChar w:fldCharType="begin"/>
      </w:r>
      <w:r w:rsidRPr="00E371F9">
        <w:rPr>
          <w:noProof/>
        </w:rPr>
        <w:instrText xml:space="preserve"> PAGEREF _Toc296013341 \h </w:instrText>
      </w:r>
      <w:r w:rsidRPr="00E371F9">
        <w:rPr>
          <w:noProof/>
        </w:rPr>
      </w:r>
      <w:r w:rsidRPr="00E371F9">
        <w:rPr>
          <w:noProof/>
        </w:rPr>
        <w:fldChar w:fldCharType="separate"/>
      </w:r>
      <w:r w:rsidR="00B71244">
        <w:rPr>
          <w:noProof/>
        </w:rPr>
        <w:t>39</w:t>
      </w:r>
      <w:r w:rsidRPr="00E371F9">
        <w:rPr>
          <w:noProof/>
        </w:rPr>
        <w:fldChar w:fldCharType="end"/>
      </w:r>
    </w:p>
    <w:p w14:paraId="5913F986"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1.2.2.6 Neutron Instrumentation</w:t>
      </w:r>
      <w:r w:rsidRPr="00E371F9">
        <w:rPr>
          <w:noProof/>
        </w:rPr>
        <w:tab/>
      </w:r>
      <w:r w:rsidRPr="00E371F9">
        <w:rPr>
          <w:noProof/>
        </w:rPr>
        <w:fldChar w:fldCharType="begin"/>
      </w:r>
      <w:r w:rsidRPr="00E371F9">
        <w:rPr>
          <w:noProof/>
        </w:rPr>
        <w:instrText xml:space="preserve"> PAGEREF _Toc296013342 \h </w:instrText>
      </w:r>
      <w:r w:rsidRPr="00E371F9">
        <w:rPr>
          <w:noProof/>
        </w:rPr>
      </w:r>
      <w:r w:rsidRPr="00E371F9">
        <w:rPr>
          <w:noProof/>
        </w:rPr>
        <w:fldChar w:fldCharType="separate"/>
      </w:r>
      <w:r w:rsidR="00B71244">
        <w:rPr>
          <w:noProof/>
        </w:rPr>
        <w:t>42</w:t>
      </w:r>
      <w:r w:rsidRPr="00E371F9">
        <w:rPr>
          <w:noProof/>
        </w:rPr>
        <w:fldChar w:fldCharType="end"/>
      </w:r>
    </w:p>
    <w:p w14:paraId="6E58695C"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1.2.3 Primary Stripper Foils</w:t>
      </w:r>
      <w:r w:rsidRPr="00E371F9">
        <w:rPr>
          <w:noProof/>
        </w:rPr>
        <w:tab/>
      </w:r>
      <w:r w:rsidRPr="00E371F9">
        <w:rPr>
          <w:noProof/>
        </w:rPr>
        <w:fldChar w:fldCharType="begin"/>
      </w:r>
      <w:r w:rsidRPr="00E371F9">
        <w:rPr>
          <w:noProof/>
        </w:rPr>
        <w:instrText xml:space="preserve"> PAGEREF _Toc296013343 \h </w:instrText>
      </w:r>
      <w:r w:rsidRPr="00E371F9">
        <w:rPr>
          <w:noProof/>
        </w:rPr>
      </w:r>
      <w:r w:rsidRPr="00E371F9">
        <w:rPr>
          <w:noProof/>
        </w:rPr>
        <w:fldChar w:fldCharType="separate"/>
      </w:r>
      <w:r w:rsidR="00B71244">
        <w:rPr>
          <w:noProof/>
        </w:rPr>
        <w:t>47</w:t>
      </w:r>
      <w:r w:rsidRPr="00E371F9">
        <w:rPr>
          <w:noProof/>
        </w:rPr>
        <w:fldChar w:fldCharType="end"/>
      </w:r>
    </w:p>
    <w:p w14:paraId="50CEECE6"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1.2.3.1 ACFC</w:t>
      </w:r>
      <w:r w:rsidRPr="00E371F9">
        <w:rPr>
          <w:noProof/>
        </w:rPr>
        <w:tab/>
      </w:r>
      <w:r w:rsidRPr="00E371F9">
        <w:rPr>
          <w:noProof/>
        </w:rPr>
        <w:fldChar w:fldCharType="begin"/>
      </w:r>
      <w:r w:rsidRPr="00E371F9">
        <w:rPr>
          <w:noProof/>
        </w:rPr>
        <w:instrText xml:space="preserve"> PAGEREF _Toc296013344 \h </w:instrText>
      </w:r>
      <w:r w:rsidRPr="00E371F9">
        <w:rPr>
          <w:noProof/>
        </w:rPr>
      </w:r>
      <w:r w:rsidRPr="00E371F9">
        <w:rPr>
          <w:noProof/>
        </w:rPr>
        <w:fldChar w:fldCharType="separate"/>
      </w:r>
      <w:r w:rsidR="00B71244">
        <w:rPr>
          <w:noProof/>
        </w:rPr>
        <w:t>47</w:t>
      </w:r>
      <w:r w:rsidRPr="00E371F9">
        <w:rPr>
          <w:noProof/>
        </w:rPr>
        <w:fldChar w:fldCharType="end"/>
      </w:r>
    </w:p>
    <w:p w14:paraId="2D6324C6"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1.2.3.2 TRIUMF</w:t>
      </w:r>
      <w:r w:rsidRPr="00E371F9">
        <w:rPr>
          <w:noProof/>
        </w:rPr>
        <w:tab/>
      </w:r>
      <w:r w:rsidRPr="00E371F9">
        <w:rPr>
          <w:noProof/>
        </w:rPr>
        <w:fldChar w:fldCharType="begin"/>
      </w:r>
      <w:r w:rsidRPr="00E371F9">
        <w:rPr>
          <w:noProof/>
        </w:rPr>
        <w:instrText xml:space="preserve"> PAGEREF _Toc296013345 \h </w:instrText>
      </w:r>
      <w:r w:rsidRPr="00E371F9">
        <w:rPr>
          <w:noProof/>
        </w:rPr>
      </w:r>
      <w:r w:rsidRPr="00E371F9">
        <w:rPr>
          <w:noProof/>
        </w:rPr>
        <w:fldChar w:fldCharType="separate"/>
      </w:r>
      <w:r w:rsidR="00B71244">
        <w:rPr>
          <w:noProof/>
        </w:rPr>
        <w:t>53</w:t>
      </w:r>
      <w:r w:rsidRPr="00E371F9">
        <w:rPr>
          <w:noProof/>
        </w:rPr>
        <w:fldChar w:fldCharType="end"/>
      </w:r>
    </w:p>
    <w:p w14:paraId="4F868503"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1.2.3.3 ORNL Methodology and Primary Stripper Foils Development</w:t>
      </w:r>
      <w:r w:rsidRPr="00E371F9">
        <w:rPr>
          <w:noProof/>
        </w:rPr>
        <w:tab/>
      </w:r>
      <w:r w:rsidRPr="00E371F9">
        <w:rPr>
          <w:noProof/>
        </w:rPr>
        <w:fldChar w:fldCharType="begin"/>
      </w:r>
      <w:r w:rsidRPr="00E371F9">
        <w:rPr>
          <w:noProof/>
        </w:rPr>
        <w:instrText xml:space="preserve"> PAGEREF _Toc296013346 \h </w:instrText>
      </w:r>
      <w:r w:rsidRPr="00E371F9">
        <w:rPr>
          <w:noProof/>
        </w:rPr>
      </w:r>
      <w:r w:rsidRPr="00E371F9">
        <w:rPr>
          <w:noProof/>
        </w:rPr>
        <w:fldChar w:fldCharType="separate"/>
      </w:r>
      <w:r w:rsidR="00B71244">
        <w:rPr>
          <w:noProof/>
        </w:rPr>
        <w:t>57</w:t>
      </w:r>
      <w:r w:rsidRPr="00E371F9">
        <w:rPr>
          <w:noProof/>
        </w:rPr>
        <w:fldChar w:fldCharType="end"/>
      </w:r>
    </w:p>
    <w:p w14:paraId="76A9B00F"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1.2.3.4 BlueWave Semiconductor</w:t>
      </w:r>
      <w:r w:rsidRPr="00E371F9">
        <w:rPr>
          <w:noProof/>
        </w:rPr>
        <w:tab/>
      </w:r>
      <w:r w:rsidRPr="00E371F9">
        <w:rPr>
          <w:noProof/>
        </w:rPr>
        <w:fldChar w:fldCharType="begin"/>
      </w:r>
      <w:r w:rsidRPr="00E371F9">
        <w:rPr>
          <w:noProof/>
        </w:rPr>
        <w:instrText xml:space="preserve"> PAGEREF _Toc296013347 \h </w:instrText>
      </w:r>
      <w:r w:rsidRPr="00E371F9">
        <w:rPr>
          <w:noProof/>
        </w:rPr>
      </w:r>
      <w:r w:rsidRPr="00E371F9">
        <w:rPr>
          <w:noProof/>
        </w:rPr>
        <w:fldChar w:fldCharType="separate"/>
      </w:r>
      <w:r w:rsidR="00B71244">
        <w:rPr>
          <w:noProof/>
        </w:rPr>
        <w:t>68</w:t>
      </w:r>
      <w:r w:rsidRPr="00E371F9">
        <w:rPr>
          <w:noProof/>
        </w:rPr>
        <w:fldChar w:fldCharType="end"/>
      </w:r>
    </w:p>
    <w:p w14:paraId="66D425D5"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1.2.3.5 HBC</w:t>
      </w:r>
      <w:r w:rsidRPr="00E371F9">
        <w:rPr>
          <w:noProof/>
        </w:rPr>
        <w:tab/>
      </w:r>
      <w:r w:rsidRPr="00E371F9">
        <w:rPr>
          <w:noProof/>
        </w:rPr>
        <w:fldChar w:fldCharType="begin"/>
      </w:r>
      <w:r w:rsidRPr="00E371F9">
        <w:rPr>
          <w:noProof/>
        </w:rPr>
        <w:instrText xml:space="preserve"> PAGEREF _Toc296013348 \h </w:instrText>
      </w:r>
      <w:r w:rsidRPr="00E371F9">
        <w:rPr>
          <w:noProof/>
        </w:rPr>
      </w:r>
      <w:r w:rsidRPr="00E371F9">
        <w:rPr>
          <w:noProof/>
        </w:rPr>
        <w:fldChar w:fldCharType="separate"/>
      </w:r>
      <w:r w:rsidR="00B71244">
        <w:rPr>
          <w:noProof/>
        </w:rPr>
        <w:t>70</w:t>
      </w:r>
      <w:r w:rsidRPr="00E371F9">
        <w:rPr>
          <w:noProof/>
        </w:rPr>
        <w:fldChar w:fldCharType="end"/>
      </w:r>
    </w:p>
    <w:p w14:paraId="73BC5C47"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1.2.3.2 Fiber supported vs. no fiber supports</w:t>
      </w:r>
      <w:r w:rsidRPr="00E371F9">
        <w:rPr>
          <w:noProof/>
        </w:rPr>
        <w:tab/>
      </w:r>
      <w:r w:rsidRPr="00E371F9">
        <w:rPr>
          <w:noProof/>
        </w:rPr>
        <w:fldChar w:fldCharType="begin"/>
      </w:r>
      <w:r w:rsidRPr="00E371F9">
        <w:rPr>
          <w:noProof/>
        </w:rPr>
        <w:instrText xml:space="preserve"> PAGEREF _Toc296013349 \h </w:instrText>
      </w:r>
      <w:r w:rsidRPr="00E371F9">
        <w:rPr>
          <w:noProof/>
        </w:rPr>
      </w:r>
      <w:r w:rsidRPr="00E371F9">
        <w:rPr>
          <w:noProof/>
        </w:rPr>
        <w:fldChar w:fldCharType="separate"/>
      </w:r>
      <w:r w:rsidR="00B71244">
        <w:rPr>
          <w:noProof/>
        </w:rPr>
        <w:t>84</w:t>
      </w:r>
      <w:r w:rsidRPr="00E371F9">
        <w:rPr>
          <w:noProof/>
        </w:rPr>
        <w:fldChar w:fldCharType="end"/>
      </w:r>
    </w:p>
    <w:p w14:paraId="1C2D1252"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1.2.4 Comparison of stripper foils</w:t>
      </w:r>
      <w:r w:rsidRPr="00E371F9">
        <w:rPr>
          <w:noProof/>
        </w:rPr>
        <w:tab/>
      </w:r>
      <w:r w:rsidRPr="00E371F9">
        <w:rPr>
          <w:noProof/>
        </w:rPr>
        <w:fldChar w:fldCharType="begin"/>
      </w:r>
      <w:r w:rsidRPr="00E371F9">
        <w:rPr>
          <w:noProof/>
        </w:rPr>
        <w:instrText xml:space="preserve"> PAGEREF _Toc296013350 \h </w:instrText>
      </w:r>
      <w:r w:rsidRPr="00E371F9">
        <w:rPr>
          <w:noProof/>
        </w:rPr>
      </w:r>
      <w:r w:rsidRPr="00E371F9">
        <w:rPr>
          <w:noProof/>
        </w:rPr>
        <w:fldChar w:fldCharType="separate"/>
      </w:r>
      <w:r w:rsidR="00B71244">
        <w:rPr>
          <w:noProof/>
        </w:rPr>
        <w:t>85</w:t>
      </w:r>
      <w:r w:rsidRPr="00E371F9">
        <w:rPr>
          <w:noProof/>
        </w:rPr>
        <w:fldChar w:fldCharType="end"/>
      </w:r>
    </w:p>
    <w:p w14:paraId="08249774"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1.2.5 Champion stripper foils</w:t>
      </w:r>
      <w:r w:rsidRPr="00E371F9">
        <w:rPr>
          <w:noProof/>
        </w:rPr>
        <w:tab/>
      </w:r>
      <w:r w:rsidRPr="00E371F9">
        <w:rPr>
          <w:noProof/>
        </w:rPr>
        <w:fldChar w:fldCharType="begin"/>
      </w:r>
      <w:r w:rsidRPr="00E371F9">
        <w:rPr>
          <w:noProof/>
        </w:rPr>
        <w:instrText xml:space="preserve"> PAGEREF _Toc296013351 \h </w:instrText>
      </w:r>
      <w:r w:rsidRPr="00E371F9">
        <w:rPr>
          <w:noProof/>
        </w:rPr>
      </w:r>
      <w:r w:rsidRPr="00E371F9">
        <w:rPr>
          <w:noProof/>
        </w:rPr>
        <w:fldChar w:fldCharType="separate"/>
      </w:r>
      <w:r w:rsidR="00B71244">
        <w:rPr>
          <w:noProof/>
        </w:rPr>
        <w:t>95</w:t>
      </w:r>
      <w:r w:rsidRPr="00E371F9">
        <w:rPr>
          <w:noProof/>
        </w:rPr>
        <w:fldChar w:fldCharType="end"/>
      </w:r>
    </w:p>
    <w:p w14:paraId="7ED2F170"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1.2.6 Post-analysis of stripper foils</w:t>
      </w:r>
      <w:r w:rsidRPr="00E371F9">
        <w:rPr>
          <w:noProof/>
        </w:rPr>
        <w:tab/>
      </w:r>
      <w:r w:rsidRPr="00E371F9">
        <w:rPr>
          <w:noProof/>
        </w:rPr>
        <w:fldChar w:fldCharType="begin"/>
      </w:r>
      <w:r w:rsidRPr="00E371F9">
        <w:rPr>
          <w:noProof/>
        </w:rPr>
        <w:instrText xml:space="preserve"> PAGEREF _Toc296013352 \h </w:instrText>
      </w:r>
      <w:r w:rsidRPr="00E371F9">
        <w:rPr>
          <w:noProof/>
        </w:rPr>
      </w:r>
      <w:r w:rsidRPr="00E371F9">
        <w:rPr>
          <w:noProof/>
        </w:rPr>
        <w:fldChar w:fldCharType="separate"/>
      </w:r>
      <w:r w:rsidR="00B71244">
        <w:rPr>
          <w:noProof/>
        </w:rPr>
        <w:t>104</w:t>
      </w:r>
      <w:r w:rsidRPr="00E371F9">
        <w:rPr>
          <w:noProof/>
        </w:rPr>
        <w:fldChar w:fldCharType="end"/>
      </w:r>
    </w:p>
    <w:p w14:paraId="7D854DA5"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1.3 SNS Current Conditions and Problems</w:t>
      </w:r>
      <w:r w:rsidRPr="00E371F9">
        <w:rPr>
          <w:noProof/>
        </w:rPr>
        <w:tab/>
      </w:r>
      <w:r w:rsidRPr="00E371F9">
        <w:rPr>
          <w:noProof/>
        </w:rPr>
        <w:fldChar w:fldCharType="begin"/>
      </w:r>
      <w:r w:rsidRPr="00E371F9">
        <w:rPr>
          <w:noProof/>
        </w:rPr>
        <w:instrText xml:space="preserve"> PAGEREF _Toc296013353 \h </w:instrText>
      </w:r>
      <w:r w:rsidRPr="00E371F9">
        <w:rPr>
          <w:noProof/>
        </w:rPr>
      </w:r>
      <w:r w:rsidRPr="00E371F9">
        <w:rPr>
          <w:noProof/>
        </w:rPr>
        <w:fldChar w:fldCharType="separate"/>
      </w:r>
      <w:r w:rsidR="00B71244">
        <w:rPr>
          <w:noProof/>
        </w:rPr>
        <w:t>110</w:t>
      </w:r>
      <w:r w:rsidRPr="00E371F9">
        <w:rPr>
          <w:noProof/>
        </w:rPr>
        <w:fldChar w:fldCharType="end"/>
      </w:r>
    </w:p>
    <w:p w14:paraId="7E00ABCC"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1.4 Purpose of Foil Development Team</w:t>
      </w:r>
      <w:r w:rsidRPr="00E371F9">
        <w:rPr>
          <w:noProof/>
        </w:rPr>
        <w:tab/>
      </w:r>
      <w:r w:rsidRPr="00E371F9">
        <w:rPr>
          <w:noProof/>
        </w:rPr>
        <w:fldChar w:fldCharType="begin"/>
      </w:r>
      <w:r w:rsidRPr="00E371F9">
        <w:rPr>
          <w:noProof/>
        </w:rPr>
        <w:instrText xml:space="preserve"> PAGEREF _Toc296013354 \h </w:instrText>
      </w:r>
      <w:r w:rsidRPr="00E371F9">
        <w:rPr>
          <w:noProof/>
        </w:rPr>
      </w:r>
      <w:r w:rsidRPr="00E371F9">
        <w:rPr>
          <w:noProof/>
        </w:rPr>
        <w:fldChar w:fldCharType="separate"/>
      </w:r>
      <w:r w:rsidR="00B71244">
        <w:rPr>
          <w:noProof/>
        </w:rPr>
        <w:t>111</w:t>
      </w:r>
      <w:r w:rsidRPr="00E371F9">
        <w:rPr>
          <w:noProof/>
        </w:rPr>
        <w:fldChar w:fldCharType="end"/>
      </w:r>
    </w:p>
    <w:p w14:paraId="7ACBB0DC" w14:textId="77777777" w:rsidR="009E1F88" w:rsidRPr="00E371F9" w:rsidRDefault="009E1F88" w:rsidP="00E371F9">
      <w:pPr>
        <w:pStyle w:val="TOC1"/>
        <w:tabs>
          <w:tab w:val="left" w:pos="1551"/>
        </w:tabs>
        <w:spacing w:line="480" w:lineRule="auto"/>
        <w:rPr>
          <w:rFonts w:asciiTheme="minorHAnsi" w:hAnsiTheme="minorHAnsi"/>
          <w:b w:val="0"/>
          <w:noProof/>
          <w:sz w:val="24"/>
          <w:szCs w:val="24"/>
          <w:lang w:eastAsia="ja-JP"/>
        </w:rPr>
      </w:pPr>
      <w:r w:rsidRPr="00E371F9">
        <w:rPr>
          <w:noProof/>
        </w:rPr>
        <w:t>Chapter 2.</w:t>
      </w:r>
      <w:r w:rsidRPr="00E371F9">
        <w:rPr>
          <w:rFonts w:asciiTheme="minorHAnsi" w:hAnsiTheme="minorHAnsi"/>
          <w:b w:val="0"/>
          <w:noProof/>
          <w:sz w:val="24"/>
          <w:szCs w:val="24"/>
          <w:lang w:eastAsia="ja-JP"/>
        </w:rPr>
        <w:tab/>
      </w:r>
      <w:r w:rsidRPr="00E371F9">
        <w:rPr>
          <w:noProof/>
        </w:rPr>
        <w:t>Foil Test Stand - Experimental</w:t>
      </w:r>
      <w:r w:rsidRPr="00E371F9">
        <w:rPr>
          <w:noProof/>
        </w:rPr>
        <w:tab/>
      </w:r>
      <w:r w:rsidRPr="00E371F9">
        <w:rPr>
          <w:noProof/>
        </w:rPr>
        <w:fldChar w:fldCharType="begin"/>
      </w:r>
      <w:r w:rsidRPr="00E371F9">
        <w:rPr>
          <w:noProof/>
        </w:rPr>
        <w:instrText xml:space="preserve"> PAGEREF _Toc296013355 \h </w:instrText>
      </w:r>
      <w:r w:rsidRPr="00E371F9">
        <w:rPr>
          <w:noProof/>
        </w:rPr>
      </w:r>
      <w:r w:rsidRPr="00E371F9">
        <w:rPr>
          <w:noProof/>
        </w:rPr>
        <w:fldChar w:fldCharType="separate"/>
      </w:r>
      <w:r w:rsidR="00B71244">
        <w:rPr>
          <w:noProof/>
        </w:rPr>
        <w:t>116</w:t>
      </w:r>
      <w:r w:rsidRPr="00E371F9">
        <w:rPr>
          <w:noProof/>
        </w:rPr>
        <w:fldChar w:fldCharType="end"/>
      </w:r>
    </w:p>
    <w:p w14:paraId="734CDC95"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Introduction and Purpose of FTS</w:t>
      </w:r>
      <w:r w:rsidRPr="00E371F9">
        <w:rPr>
          <w:noProof/>
        </w:rPr>
        <w:tab/>
      </w:r>
      <w:r w:rsidRPr="00E371F9">
        <w:rPr>
          <w:noProof/>
        </w:rPr>
        <w:fldChar w:fldCharType="begin"/>
      </w:r>
      <w:r w:rsidRPr="00E371F9">
        <w:rPr>
          <w:noProof/>
        </w:rPr>
        <w:instrText xml:space="preserve"> PAGEREF _Toc296013356 \h </w:instrText>
      </w:r>
      <w:r w:rsidRPr="00E371F9">
        <w:rPr>
          <w:noProof/>
        </w:rPr>
      </w:r>
      <w:r w:rsidRPr="00E371F9">
        <w:rPr>
          <w:noProof/>
        </w:rPr>
        <w:fldChar w:fldCharType="separate"/>
      </w:r>
      <w:r w:rsidR="00B71244">
        <w:rPr>
          <w:noProof/>
        </w:rPr>
        <w:t>117</w:t>
      </w:r>
      <w:r w:rsidRPr="00E371F9">
        <w:rPr>
          <w:noProof/>
        </w:rPr>
        <w:fldChar w:fldCharType="end"/>
      </w:r>
    </w:p>
    <w:p w14:paraId="66B73949"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Description of Foil Test Stand</w:t>
      </w:r>
      <w:r w:rsidRPr="00E371F9">
        <w:rPr>
          <w:noProof/>
        </w:rPr>
        <w:tab/>
      </w:r>
      <w:r w:rsidRPr="00E371F9">
        <w:rPr>
          <w:noProof/>
        </w:rPr>
        <w:fldChar w:fldCharType="begin"/>
      </w:r>
      <w:r w:rsidRPr="00E371F9">
        <w:rPr>
          <w:noProof/>
        </w:rPr>
        <w:instrText xml:space="preserve"> PAGEREF _Toc296013357 \h </w:instrText>
      </w:r>
      <w:r w:rsidRPr="00E371F9">
        <w:rPr>
          <w:noProof/>
        </w:rPr>
      </w:r>
      <w:r w:rsidRPr="00E371F9">
        <w:rPr>
          <w:noProof/>
        </w:rPr>
        <w:fldChar w:fldCharType="separate"/>
      </w:r>
      <w:r w:rsidR="00B71244">
        <w:rPr>
          <w:noProof/>
        </w:rPr>
        <w:t>119</w:t>
      </w:r>
      <w:r w:rsidRPr="00E371F9">
        <w:rPr>
          <w:noProof/>
        </w:rPr>
        <w:fldChar w:fldCharType="end"/>
      </w:r>
    </w:p>
    <w:p w14:paraId="1E1D9AC9"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Instrumentation</w:t>
      </w:r>
      <w:r w:rsidRPr="00E371F9">
        <w:rPr>
          <w:noProof/>
        </w:rPr>
        <w:tab/>
      </w:r>
      <w:r w:rsidRPr="00E371F9">
        <w:rPr>
          <w:noProof/>
        </w:rPr>
        <w:fldChar w:fldCharType="begin"/>
      </w:r>
      <w:r w:rsidRPr="00E371F9">
        <w:rPr>
          <w:noProof/>
        </w:rPr>
        <w:instrText xml:space="preserve"> PAGEREF _Toc296013358 \h </w:instrText>
      </w:r>
      <w:r w:rsidRPr="00E371F9">
        <w:rPr>
          <w:noProof/>
        </w:rPr>
      </w:r>
      <w:r w:rsidRPr="00E371F9">
        <w:rPr>
          <w:noProof/>
        </w:rPr>
        <w:fldChar w:fldCharType="separate"/>
      </w:r>
      <w:r w:rsidR="00B71244">
        <w:rPr>
          <w:noProof/>
        </w:rPr>
        <w:t>119</w:t>
      </w:r>
      <w:r w:rsidRPr="00E371F9">
        <w:rPr>
          <w:noProof/>
        </w:rPr>
        <w:fldChar w:fldCharType="end"/>
      </w:r>
    </w:p>
    <w:p w14:paraId="70C7CEC2"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Electron Gun</w:t>
      </w:r>
      <w:r w:rsidRPr="00E371F9">
        <w:rPr>
          <w:noProof/>
        </w:rPr>
        <w:tab/>
      </w:r>
      <w:r w:rsidRPr="00E371F9">
        <w:rPr>
          <w:noProof/>
        </w:rPr>
        <w:fldChar w:fldCharType="begin"/>
      </w:r>
      <w:r w:rsidRPr="00E371F9">
        <w:rPr>
          <w:noProof/>
        </w:rPr>
        <w:instrText xml:space="preserve"> PAGEREF _Toc296013359 \h </w:instrText>
      </w:r>
      <w:r w:rsidRPr="00E371F9">
        <w:rPr>
          <w:noProof/>
        </w:rPr>
      </w:r>
      <w:r w:rsidRPr="00E371F9">
        <w:rPr>
          <w:noProof/>
        </w:rPr>
        <w:fldChar w:fldCharType="separate"/>
      </w:r>
      <w:r w:rsidR="00B71244">
        <w:rPr>
          <w:noProof/>
        </w:rPr>
        <w:t>119</w:t>
      </w:r>
      <w:r w:rsidRPr="00E371F9">
        <w:rPr>
          <w:noProof/>
        </w:rPr>
        <w:fldChar w:fldCharType="end"/>
      </w:r>
    </w:p>
    <w:p w14:paraId="3C53DC17"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Residual Gas Analyzer</w:t>
      </w:r>
      <w:r w:rsidRPr="00E371F9">
        <w:rPr>
          <w:noProof/>
        </w:rPr>
        <w:tab/>
      </w:r>
      <w:r w:rsidRPr="00E371F9">
        <w:rPr>
          <w:noProof/>
        </w:rPr>
        <w:fldChar w:fldCharType="begin"/>
      </w:r>
      <w:r w:rsidRPr="00E371F9">
        <w:rPr>
          <w:noProof/>
        </w:rPr>
        <w:instrText xml:space="preserve"> PAGEREF _Toc296013360 \h </w:instrText>
      </w:r>
      <w:r w:rsidRPr="00E371F9">
        <w:rPr>
          <w:noProof/>
        </w:rPr>
      </w:r>
      <w:r w:rsidRPr="00E371F9">
        <w:rPr>
          <w:noProof/>
        </w:rPr>
        <w:fldChar w:fldCharType="separate"/>
      </w:r>
      <w:r w:rsidR="00B71244">
        <w:rPr>
          <w:noProof/>
        </w:rPr>
        <w:t>133</w:t>
      </w:r>
      <w:r w:rsidRPr="00E371F9">
        <w:rPr>
          <w:noProof/>
        </w:rPr>
        <w:fldChar w:fldCharType="end"/>
      </w:r>
    </w:p>
    <w:p w14:paraId="782F42AE"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Vacuum System</w:t>
      </w:r>
      <w:r w:rsidRPr="00E371F9">
        <w:rPr>
          <w:noProof/>
        </w:rPr>
        <w:tab/>
      </w:r>
      <w:r w:rsidRPr="00E371F9">
        <w:rPr>
          <w:noProof/>
        </w:rPr>
        <w:fldChar w:fldCharType="begin"/>
      </w:r>
      <w:r w:rsidRPr="00E371F9">
        <w:rPr>
          <w:noProof/>
        </w:rPr>
        <w:instrText xml:space="preserve"> PAGEREF _Toc296013361 \h </w:instrText>
      </w:r>
      <w:r w:rsidRPr="00E371F9">
        <w:rPr>
          <w:noProof/>
        </w:rPr>
      </w:r>
      <w:r w:rsidRPr="00E371F9">
        <w:rPr>
          <w:noProof/>
        </w:rPr>
        <w:fldChar w:fldCharType="separate"/>
      </w:r>
      <w:r w:rsidR="00B71244">
        <w:rPr>
          <w:noProof/>
        </w:rPr>
        <w:t>137</w:t>
      </w:r>
      <w:r w:rsidRPr="00E371F9">
        <w:rPr>
          <w:noProof/>
        </w:rPr>
        <w:fldChar w:fldCharType="end"/>
      </w:r>
    </w:p>
    <w:p w14:paraId="481E15BB"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LabVIEW</w:t>
      </w:r>
      <w:r w:rsidRPr="00E371F9">
        <w:rPr>
          <w:noProof/>
        </w:rPr>
        <w:tab/>
      </w:r>
      <w:r w:rsidRPr="00E371F9">
        <w:rPr>
          <w:noProof/>
        </w:rPr>
        <w:fldChar w:fldCharType="begin"/>
      </w:r>
      <w:r w:rsidRPr="00E371F9">
        <w:rPr>
          <w:noProof/>
        </w:rPr>
        <w:instrText xml:space="preserve"> PAGEREF _Toc296013362 \h </w:instrText>
      </w:r>
      <w:r w:rsidRPr="00E371F9">
        <w:rPr>
          <w:noProof/>
        </w:rPr>
      </w:r>
      <w:r w:rsidRPr="00E371F9">
        <w:rPr>
          <w:noProof/>
        </w:rPr>
        <w:fldChar w:fldCharType="separate"/>
      </w:r>
      <w:r w:rsidR="00B71244">
        <w:rPr>
          <w:noProof/>
        </w:rPr>
        <w:t>141</w:t>
      </w:r>
      <w:r w:rsidRPr="00E371F9">
        <w:rPr>
          <w:noProof/>
        </w:rPr>
        <w:fldChar w:fldCharType="end"/>
      </w:r>
    </w:p>
    <w:p w14:paraId="45347EF9"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FLIR</w:t>
      </w:r>
      <w:r w:rsidRPr="00E371F9">
        <w:rPr>
          <w:noProof/>
        </w:rPr>
        <w:tab/>
      </w:r>
      <w:r w:rsidRPr="00E371F9">
        <w:rPr>
          <w:noProof/>
        </w:rPr>
        <w:fldChar w:fldCharType="begin"/>
      </w:r>
      <w:r w:rsidRPr="00E371F9">
        <w:rPr>
          <w:noProof/>
        </w:rPr>
        <w:instrText xml:space="preserve"> PAGEREF _Toc296013363 \h </w:instrText>
      </w:r>
      <w:r w:rsidRPr="00E371F9">
        <w:rPr>
          <w:noProof/>
        </w:rPr>
      </w:r>
      <w:r w:rsidRPr="00E371F9">
        <w:rPr>
          <w:noProof/>
        </w:rPr>
        <w:fldChar w:fldCharType="separate"/>
      </w:r>
      <w:r w:rsidR="00B71244">
        <w:rPr>
          <w:noProof/>
        </w:rPr>
        <w:t>142</w:t>
      </w:r>
      <w:r w:rsidRPr="00E371F9">
        <w:rPr>
          <w:noProof/>
        </w:rPr>
        <w:fldChar w:fldCharType="end"/>
      </w:r>
    </w:p>
    <w:p w14:paraId="09F800B5"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Cameras</w:t>
      </w:r>
      <w:r w:rsidRPr="00E371F9">
        <w:rPr>
          <w:noProof/>
        </w:rPr>
        <w:tab/>
      </w:r>
      <w:r w:rsidRPr="00E371F9">
        <w:rPr>
          <w:noProof/>
        </w:rPr>
        <w:fldChar w:fldCharType="begin"/>
      </w:r>
      <w:r w:rsidRPr="00E371F9">
        <w:rPr>
          <w:noProof/>
        </w:rPr>
        <w:instrText xml:space="preserve"> PAGEREF _Toc296013364 \h </w:instrText>
      </w:r>
      <w:r w:rsidRPr="00E371F9">
        <w:rPr>
          <w:noProof/>
        </w:rPr>
      </w:r>
      <w:r w:rsidRPr="00E371F9">
        <w:rPr>
          <w:noProof/>
        </w:rPr>
        <w:fldChar w:fldCharType="separate"/>
      </w:r>
      <w:r w:rsidR="00B71244">
        <w:rPr>
          <w:noProof/>
        </w:rPr>
        <w:t>143</w:t>
      </w:r>
      <w:r w:rsidRPr="00E371F9">
        <w:rPr>
          <w:noProof/>
        </w:rPr>
        <w:fldChar w:fldCharType="end"/>
      </w:r>
    </w:p>
    <w:p w14:paraId="0A3FE8F6"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Comparison to SNS</w:t>
      </w:r>
      <w:r w:rsidRPr="00E371F9">
        <w:rPr>
          <w:noProof/>
        </w:rPr>
        <w:tab/>
      </w:r>
      <w:r w:rsidRPr="00E371F9">
        <w:rPr>
          <w:noProof/>
        </w:rPr>
        <w:fldChar w:fldCharType="begin"/>
      </w:r>
      <w:r w:rsidRPr="00E371F9">
        <w:rPr>
          <w:noProof/>
        </w:rPr>
        <w:instrText xml:space="preserve"> PAGEREF _Toc296013365 \h </w:instrText>
      </w:r>
      <w:r w:rsidRPr="00E371F9">
        <w:rPr>
          <w:noProof/>
        </w:rPr>
      </w:r>
      <w:r w:rsidRPr="00E371F9">
        <w:rPr>
          <w:noProof/>
        </w:rPr>
        <w:fldChar w:fldCharType="separate"/>
      </w:r>
      <w:r w:rsidR="00B71244">
        <w:rPr>
          <w:noProof/>
        </w:rPr>
        <w:t>145</w:t>
      </w:r>
      <w:r w:rsidRPr="00E371F9">
        <w:rPr>
          <w:noProof/>
        </w:rPr>
        <w:fldChar w:fldCharType="end"/>
      </w:r>
    </w:p>
    <w:p w14:paraId="50D8EA9A"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Calculation and theory</w:t>
      </w:r>
      <w:r w:rsidRPr="00E371F9">
        <w:rPr>
          <w:noProof/>
        </w:rPr>
        <w:tab/>
      </w:r>
      <w:r w:rsidRPr="00E371F9">
        <w:rPr>
          <w:noProof/>
        </w:rPr>
        <w:fldChar w:fldCharType="begin"/>
      </w:r>
      <w:r w:rsidRPr="00E371F9">
        <w:rPr>
          <w:noProof/>
        </w:rPr>
        <w:instrText xml:space="preserve"> PAGEREF _Toc296013366 \h </w:instrText>
      </w:r>
      <w:r w:rsidRPr="00E371F9">
        <w:rPr>
          <w:noProof/>
        </w:rPr>
      </w:r>
      <w:r w:rsidRPr="00E371F9">
        <w:rPr>
          <w:noProof/>
        </w:rPr>
        <w:fldChar w:fldCharType="separate"/>
      </w:r>
      <w:r w:rsidR="00B71244">
        <w:rPr>
          <w:noProof/>
        </w:rPr>
        <w:t>145</w:t>
      </w:r>
      <w:r w:rsidRPr="00E371F9">
        <w:rPr>
          <w:noProof/>
        </w:rPr>
        <w:fldChar w:fldCharType="end"/>
      </w:r>
    </w:p>
    <w:p w14:paraId="2CACE97E"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Stopping Power</w:t>
      </w:r>
      <w:r w:rsidRPr="00E371F9">
        <w:rPr>
          <w:noProof/>
        </w:rPr>
        <w:tab/>
      </w:r>
      <w:r w:rsidRPr="00E371F9">
        <w:rPr>
          <w:noProof/>
        </w:rPr>
        <w:fldChar w:fldCharType="begin"/>
      </w:r>
      <w:r w:rsidRPr="00E371F9">
        <w:rPr>
          <w:noProof/>
        </w:rPr>
        <w:instrText xml:space="preserve"> PAGEREF _Toc296013367 \h </w:instrText>
      </w:r>
      <w:r w:rsidRPr="00E371F9">
        <w:rPr>
          <w:noProof/>
        </w:rPr>
      </w:r>
      <w:r w:rsidRPr="00E371F9">
        <w:rPr>
          <w:noProof/>
        </w:rPr>
        <w:fldChar w:fldCharType="separate"/>
      </w:r>
      <w:r w:rsidR="00B71244">
        <w:rPr>
          <w:noProof/>
        </w:rPr>
        <w:t>146</w:t>
      </w:r>
      <w:r w:rsidRPr="00E371F9">
        <w:rPr>
          <w:noProof/>
        </w:rPr>
        <w:fldChar w:fldCharType="end"/>
      </w:r>
    </w:p>
    <w:p w14:paraId="00864E8F"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Experimental</w:t>
      </w:r>
      <w:r w:rsidRPr="00E371F9">
        <w:rPr>
          <w:noProof/>
        </w:rPr>
        <w:tab/>
      </w:r>
      <w:r w:rsidRPr="00E371F9">
        <w:rPr>
          <w:noProof/>
        </w:rPr>
        <w:fldChar w:fldCharType="begin"/>
      </w:r>
      <w:r w:rsidRPr="00E371F9">
        <w:rPr>
          <w:noProof/>
        </w:rPr>
        <w:instrText xml:space="preserve"> PAGEREF _Toc296013368 \h </w:instrText>
      </w:r>
      <w:r w:rsidRPr="00E371F9">
        <w:rPr>
          <w:noProof/>
        </w:rPr>
      </w:r>
      <w:r w:rsidRPr="00E371F9">
        <w:rPr>
          <w:noProof/>
        </w:rPr>
        <w:fldChar w:fldCharType="separate"/>
      </w:r>
      <w:r w:rsidR="00B71244">
        <w:rPr>
          <w:noProof/>
        </w:rPr>
        <w:t>150</w:t>
      </w:r>
      <w:r w:rsidRPr="00E371F9">
        <w:rPr>
          <w:noProof/>
        </w:rPr>
        <w:fldChar w:fldCharType="end"/>
      </w:r>
    </w:p>
    <w:p w14:paraId="3B8077E0" w14:textId="77777777" w:rsidR="009E1F88" w:rsidRPr="00E371F9" w:rsidRDefault="009E1F88" w:rsidP="00E371F9">
      <w:pPr>
        <w:pStyle w:val="TOC1"/>
        <w:tabs>
          <w:tab w:val="left" w:pos="1680"/>
        </w:tabs>
        <w:spacing w:line="480" w:lineRule="auto"/>
        <w:rPr>
          <w:rFonts w:asciiTheme="minorHAnsi" w:hAnsiTheme="minorHAnsi"/>
          <w:b w:val="0"/>
          <w:noProof/>
          <w:sz w:val="24"/>
          <w:szCs w:val="24"/>
          <w:lang w:eastAsia="ja-JP"/>
        </w:rPr>
      </w:pPr>
      <w:r w:rsidRPr="00E371F9">
        <w:rPr>
          <w:noProof/>
        </w:rPr>
        <w:t>Chapter 3.</w:t>
      </w:r>
      <w:r w:rsidRPr="00E371F9">
        <w:rPr>
          <w:rFonts w:asciiTheme="minorHAnsi" w:hAnsiTheme="minorHAnsi"/>
          <w:b w:val="0"/>
          <w:noProof/>
          <w:sz w:val="24"/>
          <w:szCs w:val="24"/>
          <w:lang w:eastAsia="ja-JP"/>
        </w:rPr>
        <w:tab/>
      </w:r>
      <w:r w:rsidRPr="00E371F9">
        <w:rPr>
          <w:noProof/>
        </w:rPr>
        <w:t xml:space="preserve"> Foil Test Stand – Temperature, Emissivity, and Material Transformation</w:t>
      </w:r>
      <w:r w:rsidRPr="00E371F9">
        <w:rPr>
          <w:noProof/>
        </w:rPr>
        <w:tab/>
      </w:r>
      <w:r w:rsidRPr="00E371F9">
        <w:rPr>
          <w:noProof/>
        </w:rPr>
        <w:fldChar w:fldCharType="begin"/>
      </w:r>
      <w:r w:rsidRPr="00E371F9">
        <w:rPr>
          <w:noProof/>
        </w:rPr>
        <w:instrText xml:space="preserve"> PAGEREF _Toc296013369 \h </w:instrText>
      </w:r>
      <w:r w:rsidRPr="00E371F9">
        <w:rPr>
          <w:noProof/>
        </w:rPr>
      </w:r>
      <w:r w:rsidRPr="00E371F9">
        <w:rPr>
          <w:noProof/>
        </w:rPr>
        <w:fldChar w:fldCharType="separate"/>
      </w:r>
      <w:r w:rsidR="00B71244">
        <w:rPr>
          <w:noProof/>
        </w:rPr>
        <w:t>159</w:t>
      </w:r>
      <w:r w:rsidRPr="00E371F9">
        <w:rPr>
          <w:noProof/>
        </w:rPr>
        <w:fldChar w:fldCharType="end"/>
      </w:r>
    </w:p>
    <w:p w14:paraId="4A83A17F"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History and Theory of Infrared Thermography and Emissivity</w:t>
      </w:r>
      <w:r w:rsidRPr="00E371F9">
        <w:rPr>
          <w:noProof/>
        </w:rPr>
        <w:tab/>
      </w:r>
      <w:r w:rsidRPr="00E371F9">
        <w:rPr>
          <w:noProof/>
        </w:rPr>
        <w:fldChar w:fldCharType="begin"/>
      </w:r>
      <w:r w:rsidRPr="00E371F9">
        <w:rPr>
          <w:noProof/>
        </w:rPr>
        <w:instrText xml:space="preserve"> PAGEREF _Toc296013370 \h </w:instrText>
      </w:r>
      <w:r w:rsidRPr="00E371F9">
        <w:rPr>
          <w:noProof/>
        </w:rPr>
      </w:r>
      <w:r w:rsidRPr="00E371F9">
        <w:rPr>
          <w:noProof/>
        </w:rPr>
        <w:fldChar w:fldCharType="separate"/>
      </w:r>
      <w:r w:rsidR="00B71244">
        <w:rPr>
          <w:noProof/>
        </w:rPr>
        <w:t>160</w:t>
      </w:r>
      <w:r w:rsidRPr="00E371F9">
        <w:rPr>
          <w:noProof/>
        </w:rPr>
        <w:fldChar w:fldCharType="end"/>
      </w:r>
    </w:p>
    <w:p w14:paraId="36D75144"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Infrared Thermography</w:t>
      </w:r>
      <w:r w:rsidRPr="00E371F9">
        <w:rPr>
          <w:noProof/>
        </w:rPr>
        <w:tab/>
      </w:r>
      <w:r w:rsidRPr="00E371F9">
        <w:rPr>
          <w:noProof/>
        </w:rPr>
        <w:fldChar w:fldCharType="begin"/>
      </w:r>
      <w:r w:rsidRPr="00E371F9">
        <w:rPr>
          <w:noProof/>
        </w:rPr>
        <w:instrText xml:space="preserve"> PAGEREF _Toc296013371 \h </w:instrText>
      </w:r>
      <w:r w:rsidRPr="00E371F9">
        <w:rPr>
          <w:noProof/>
        </w:rPr>
      </w:r>
      <w:r w:rsidRPr="00E371F9">
        <w:rPr>
          <w:noProof/>
        </w:rPr>
        <w:fldChar w:fldCharType="separate"/>
      </w:r>
      <w:r w:rsidR="00B71244">
        <w:rPr>
          <w:noProof/>
        </w:rPr>
        <w:t>160</w:t>
      </w:r>
      <w:r w:rsidRPr="00E371F9">
        <w:rPr>
          <w:noProof/>
        </w:rPr>
        <w:fldChar w:fldCharType="end"/>
      </w:r>
    </w:p>
    <w:p w14:paraId="7D556628"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Emissivity</w:t>
      </w:r>
      <w:r w:rsidRPr="00E371F9">
        <w:rPr>
          <w:noProof/>
        </w:rPr>
        <w:tab/>
      </w:r>
      <w:r w:rsidRPr="00E371F9">
        <w:rPr>
          <w:noProof/>
        </w:rPr>
        <w:fldChar w:fldCharType="begin"/>
      </w:r>
      <w:r w:rsidRPr="00E371F9">
        <w:rPr>
          <w:noProof/>
        </w:rPr>
        <w:instrText xml:space="preserve"> PAGEREF _Toc296013372 \h </w:instrText>
      </w:r>
      <w:r w:rsidRPr="00E371F9">
        <w:rPr>
          <w:noProof/>
        </w:rPr>
      </w:r>
      <w:r w:rsidRPr="00E371F9">
        <w:rPr>
          <w:noProof/>
        </w:rPr>
        <w:fldChar w:fldCharType="separate"/>
      </w:r>
      <w:r w:rsidR="00B71244">
        <w:rPr>
          <w:noProof/>
        </w:rPr>
        <w:t>162</w:t>
      </w:r>
      <w:r w:rsidRPr="00E371F9">
        <w:rPr>
          <w:noProof/>
        </w:rPr>
        <w:fldChar w:fldCharType="end"/>
      </w:r>
    </w:p>
    <w:p w14:paraId="503CFF2C"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Measurement Technique</w:t>
      </w:r>
      <w:r w:rsidRPr="00E371F9">
        <w:rPr>
          <w:noProof/>
        </w:rPr>
        <w:tab/>
      </w:r>
      <w:r w:rsidRPr="00E371F9">
        <w:rPr>
          <w:noProof/>
        </w:rPr>
        <w:fldChar w:fldCharType="begin"/>
      </w:r>
      <w:r w:rsidRPr="00E371F9">
        <w:rPr>
          <w:noProof/>
        </w:rPr>
        <w:instrText xml:space="preserve"> PAGEREF _Toc296013373 \h </w:instrText>
      </w:r>
      <w:r w:rsidRPr="00E371F9">
        <w:rPr>
          <w:noProof/>
        </w:rPr>
      </w:r>
      <w:r w:rsidRPr="00E371F9">
        <w:rPr>
          <w:noProof/>
        </w:rPr>
        <w:fldChar w:fldCharType="separate"/>
      </w:r>
      <w:r w:rsidR="00B71244">
        <w:rPr>
          <w:noProof/>
        </w:rPr>
        <w:t>165</w:t>
      </w:r>
      <w:r w:rsidRPr="00E371F9">
        <w:rPr>
          <w:noProof/>
        </w:rPr>
        <w:fldChar w:fldCharType="end"/>
      </w:r>
    </w:p>
    <w:p w14:paraId="4F161187"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Temperature versus Emission Current</w:t>
      </w:r>
      <w:r w:rsidRPr="00E371F9">
        <w:rPr>
          <w:noProof/>
        </w:rPr>
        <w:tab/>
      </w:r>
      <w:r w:rsidRPr="00E371F9">
        <w:rPr>
          <w:noProof/>
        </w:rPr>
        <w:fldChar w:fldCharType="begin"/>
      </w:r>
      <w:r w:rsidRPr="00E371F9">
        <w:rPr>
          <w:noProof/>
        </w:rPr>
        <w:instrText xml:space="preserve"> PAGEREF _Toc296013374 \h </w:instrText>
      </w:r>
      <w:r w:rsidRPr="00E371F9">
        <w:rPr>
          <w:noProof/>
        </w:rPr>
      </w:r>
      <w:r w:rsidRPr="00E371F9">
        <w:rPr>
          <w:noProof/>
        </w:rPr>
        <w:fldChar w:fldCharType="separate"/>
      </w:r>
      <w:r w:rsidR="00B71244">
        <w:rPr>
          <w:noProof/>
        </w:rPr>
        <w:t>169</w:t>
      </w:r>
      <w:r w:rsidRPr="00E371F9">
        <w:rPr>
          <w:noProof/>
        </w:rPr>
        <w:fldChar w:fldCharType="end"/>
      </w:r>
    </w:p>
    <w:p w14:paraId="1CAB3A04"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Material Transformation</w:t>
      </w:r>
      <w:r w:rsidRPr="00E371F9">
        <w:rPr>
          <w:noProof/>
        </w:rPr>
        <w:tab/>
      </w:r>
      <w:r w:rsidRPr="00E371F9">
        <w:rPr>
          <w:noProof/>
        </w:rPr>
        <w:fldChar w:fldCharType="begin"/>
      </w:r>
      <w:r w:rsidRPr="00E371F9">
        <w:rPr>
          <w:noProof/>
        </w:rPr>
        <w:instrText xml:space="preserve"> PAGEREF _Toc296013375 \h </w:instrText>
      </w:r>
      <w:r w:rsidRPr="00E371F9">
        <w:rPr>
          <w:noProof/>
        </w:rPr>
      </w:r>
      <w:r w:rsidRPr="00E371F9">
        <w:rPr>
          <w:noProof/>
        </w:rPr>
        <w:fldChar w:fldCharType="separate"/>
      </w:r>
      <w:r w:rsidR="00B71244">
        <w:rPr>
          <w:noProof/>
        </w:rPr>
        <w:t>170</w:t>
      </w:r>
      <w:r w:rsidRPr="00E371F9">
        <w:rPr>
          <w:noProof/>
        </w:rPr>
        <w:fldChar w:fldCharType="end"/>
      </w:r>
    </w:p>
    <w:p w14:paraId="6FDD7A5A"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Raman Spectroscopy</w:t>
      </w:r>
      <w:r w:rsidRPr="00E371F9">
        <w:rPr>
          <w:noProof/>
        </w:rPr>
        <w:tab/>
      </w:r>
      <w:r w:rsidRPr="00E371F9">
        <w:rPr>
          <w:noProof/>
        </w:rPr>
        <w:fldChar w:fldCharType="begin"/>
      </w:r>
      <w:r w:rsidRPr="00E371F9">
        <w:rPr>
          <w:noProof/>
        </w:rPr>
        <w:instrText xml:space="preserve"> PAGEREF _Toc296013376 \h </w:instrText>
      </w:r>
      <w:r w:rsidRPr="00E371F9">
        <w:rPr>
          <w:noProof/>
        </w:rPr>
      </w:r>
      <w:r w:rsidRPr="00E371F9">
        <w:rPr>
          <w:noProof/>
        </w:rPr>
        <w:fldChar w:fldCharType="separate"/>
      </w:r>
      <w:r w:rsidR="00B71244">
        <w:rPr>
          <w:noProof/>
        </w:rPr>
        <w:t>170</w:t>
      </w:r>
      <w:r w:rsidRPr="00E371F9">
        <w:rPr>
          <w:noProof/>
        </w:rPr>
        <w:fldChar w:fldCharType="end"/>
      </w:r>
    </w:p>
    <w:p w14:paraId="1EABB2CD"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History</w:t>
      </w:r>
      <w:r w:rsidRPr="00E371F9">
        <w:rPr>
          <w:noProof/>
        </w:rPr>
        <w:tab/>
      </w:r>
      <w:r w:rsidRPr="00E371F9">
        <w:rPr>
          <w:noProof/>
        </w:rPr>
        <w:fldChar w:fldCharType="begin"/>
      </w:r>
      <w:r w:rsidRPr="00E371F9">
        <w:rPr>
          <w:noProof/>
        </w:rPr>
        <w:instrText xml:space="preserve"> PAGEREF _Toc296013377 \h </w:instrText>
      </w:r>
      <w:r w:rsidRPr="00E371F9">
        <w:rPr>
          <w:noProof/>
        </w:rPr>
      </w:r>
      <w:r w:rsidRPr="00E371F9">
        <w:rPr>
          <w:noProof/>
        </w:rPr>
        <w:fldChar w:fldCharType="separate"/>
      </w:r>
      <w:r w:rsidR="00B71244">
        <w:rPr>
          <w:noProof/>
        </w:rPr>
        <w:t>170</w:t>
      </w:r>
      <w:r w:rsidRPr="00E371F9">
        <w:rPr>
          <w:noProof/>
        </w:rPr>
        <w:fldChar w:fldCharType="end"/>
      </w:r>
    </w:p>
    <w:p w14:paraId="3BF72FB9"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Theory</w:t>
      </w:r>
      <w:r w:rsidRPr="00E371F9">
        <w:rPr>
          <w:noProof/>
        </w:rPr>
        <w:tab/>
      </w:r>
      <w:r w:rsidRPr="00E371F9">
        <w:rPr>
          <w:noProof/>
        </w:rPr>
        <w:fldChar w:fldCharType="begin"/>
      </w:r>
      <w:r w:rsidRPr="00E371F9">
        <w:rPr>
          <w:noProof/>
        </w:rPr>
        <w:instrText xml:space="preserve"> PAGEREF _Toc296013378 \h </w:instrText>
      </w:r>
      <w:r w:rsidRPr="00E371F9">
        <w:rPr>
          <w:noProof/>
        </w:rPr>
      </w:r>
      <w:r w:rsidRPr="00E371F9">
        <w:rPr>
          <w:noProof/>
        </w:rPr>
        <w:fldChar w:fldCharType="separate"/>
      </w:r>
      <w:r w:rsidR="00B71244">
        <w:rPr>
          <w:noProof/>
        </w:rPr>
        <w:t>170</w:t>
      </w:r>
      <w:r w:rsidRPr="00E371F9">
        <w:rPr>
          <w:noProof/>
        </w:rPr>
        <w:fldChar w:fldCharType="end"/>
      </w:r>
    </w:p>
    <w:p w14:paraId="14EEB077"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Results</w:t>
      </w:r>
      <w:r w:rsidRPr="00E371F9">
        <w:rPr>
          <w:noProof/>
        </w:rPr>
        <w:tab/>
      </w:r>
      <w:r w:rsidRPr="00E371F9">
        <w:rPr>
          <w:noProof/>
        </w:rPr>
        <w:fldChar w:fldCharType="begin"/>
      </w:r>
      <w:r w:rsidRPr="00E371F9">
        <w:rPr>
          <w:noProof/>
        </w:rPr>
        <w:instrText xml:space="preserve"> PAGEREF _Toc296013379 \h </w:instrText>
      </w:r>
      <w:r w:rsidRPr="00E371F9">
        <w:rPr>
          <w:noProof/>
        </w:rPr>
      </w:r>
      <w:r w:rsidRPr="00E371F9">
        <w:rPr>
          <w:noProof/>
        </w:rPr>
        <w:fldChar w:fldCharType="separate"/>
      </w:r>
      <w:r w:rsidR="00B71244">
        <w:rPr>
          <w:noProof/>
        </w:rPr>
        <w:t>170</w:t>
      </w:r>
      <w:r w:rsidRPr="00E371F9">
        <w:rPr>
          <w:noProof/>
        </w:rPr>
        <w:fldChar w:fldCharType="end"/>
      </w:r>
    </w:p>
    <w:p w14:paraId="23F47A0F"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Visible</w:t>
      </w:r>
      <w:r w:rsidRPr="00E371F9">
        <w:rPr>
          <w:noProof/>
        </w:rPr>
        <w:tab/>
      </w:r>
      <w:r w:rsidRPr="00E371F9">
        <w:rPr>
          <w:noProof/>
        </w:rPr>
        <w:fldChar w:fldCharType="begin"/>
      </w:r>
      <w:r w:rsidRPr="00E371F9">
        <w:rPr>
          <w:noProof/>
        </w:rPr>
        <w:instrText xml:space="preserve"> PAGEREF _Toc296013380 \h </w:instrText>
      </w:r>
      <w:r w:rsidRPr="00E371F9">
        <w:rPr>
          <w:noProof/>
        </w:rPr>
      </w:r>
      <w:r w:rsidRPr="00E371F9">
        <w:rPr>
          <w:noProof/>
        </w:rPr>
        <w:fldChar w:fldCharType="separate"/>
      </w:r>
      <w:r w:rsidR="00B71244">
        <w:rPr>
          <w:noProof/>
        </w:rPr>
        <w:t>170</w:t>
      </w:r>
      <w:r w:rsidRPr="00E371F9">
        <w:rPr>
          <w:noProof/>
        </w:rPr>
        <w:fldChar w:fldCharType="end"/>
      </w:r>
    </w:p>
    <w:p w14:paraId="74FB4718"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Ultraviolet</w:t>
      </w:r>
      <w:r w:rsidRPr="00E371F9">
        <w:rPr>
          <w:noProof/>
        </w:rPr>
        <w:tab/>
      </w:r>
      <w:r w:rsidRPr="00E371F9">
        <w:rPr>
          <w:noProof/>
        </w:rPr>
        <w:fldChar w:fldCharType="begin"/>
      </w:r>
      <w:r w:rsidRPr="00E371F9">
        <w:rPr>
          <w:noProof/>
        </w:rPr>
        <w:instrText xml:space="preserve"> PAGEREF _Toc296013381 \h </w:instrText>
      </w:r>
      <w:r w:rsidRPr="00E371F9">
        <w:rPr>
          <w:noProof/>
        </w:rPr>
      </w:r>
      <w:r w:rsidRPr="00E371F9">
        <w:rPr>
          <w:noProof/>
        </w:rPr>
        <w:fldChar w:fldCharType="separate"/>
      </w:r>
      <w:r w:rsidR="00B71244">
        <w:rPr>
          <w:noProof/>
        </w:rPr>
        <w:t>170</w:t>
      </w:r>
      <w:r w:rsidRPr="00E371F9">
        <w:rPr>
          <w:noProof/>
        </w:rPr>
        <w:fldChar w:fldCharType="end"/>
      </w:r>
    </w:p>
    <w:p w14:paraId="66E36604"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Comparison of carbon materials</w:t>
      </w:r>
      <w:r w:rsidRPr="00E371F9">
        <w:rPr>
          <w:noProof/>
        </w:rPr>
        <w:tab/>
      </w:r>
      <w:r w:rsidRPr="00E371F9">
        <w:rPr>
          <w:noProof/>
        </w:rPr>
        <w:fldChar w:fldCharType="begin"/>
      </w:r>
      <w:r w:rsidRPr="00E371F9">
        <w:rPr>
          <w:noProof/>
        </w:rPr>
        <w:instrText xml:space="preserve"> PAGEREF _Toc296013382 \h </w:instrText>
      </w:r>
      <w:r w:rsidRPr="00E371F9">
        <w:rPr>
          <w:noProof/>
        </w:rPr>
      </w:r>
      <w:r w:rsidRPr="00E371F9">
        <w:rPr>
          <w:noProof/>
        </w:rPr>
        <w:fldChar w:fldCharType="separate"/>
      </w:r>
      <w:r w:rsidR="00B71244">
        <w:rPr>
          <w:noProof/>
        </w:rPr>
        <w:t>170</w:t>
      </w:r>
      <w:r w:rsidRPr="00E371F9">
        <w:rPr>
          <w:noProof/>
        </w:rPr>
        <w:fldChar w:fldCharType="end"/>
      </w:r>
    </w:p>
    <w:p w14:paraId="3CCDA2DC" w14:textId="57D1F2EE" w:rsidR="009E1F88" w:rsidRPr="00E371F9" w:rsidRDefault="009E1F88" w:rsidP="00E371F9">
      <w:pPr>
        <w:pStyle w:val="TOC1"/>
        <w:spacing w:line="480" w:lineRule="auto"/>
        <w:rPr>
          <w:rFonts w:asciiTheme="minorHAnsi" w:hAnsiTheme="minorHAnsi"/>
          <w:b w:val="0"/>
          <w:noProof/>
          <w:sz w:val="24"/>
          <w:szCs w:val="24"/>
          <w:lang w:eastAsia="ja-JP"/>
        </w:rPr>
      </w:pPr>
      <w:r w:rsidRPr="00E371F9">
        <w:rPr>
          <w:noProof/>
        </w:rPr>
        <w:t>Chapter 4.</w:t>
      </w:r>
      <w:r w:rsidRPr="00E371F9">
        <w:rPr>
          <w:rFonts w:asciiTheme="minorHAnsi" w:hAnsiTheme="minorHAnsi"/>
          <w:b w:val="0"/>
          <w:noProof/>
          <w:sz w:val="24"/>
          <w:szCs w:val="24"/>
          <w:lang w:eastAsia="ja-JP"/>
        </w:rPr>
        <w:tab/>
      </w:r>
      <w:r w:rsidRPr="00E371F9">
        <w:rPr>
          <w:noProof/>
        </w:rPr>
        <w:t>Foil Test Stand – SNS Operational Issues of Stripper Foils……………</w:t>
      </w:r>
      <w:r w:rsidRPr="00E371F9">
        <w:rPr>
          <w:noProof/>
        </w:rPr>
        <w:tab/>
      </w:r>
      <w:r w:rsidRPr="00E371F9">
        <w:rPr>
          <w:noProof/>
        </w:rPr>
        <w:fldChar w:fldCharType="begin"/>
      </w:r>
      <w:r w:rsidRPr="00E371F9">
        <w:rPr>
          <w:noProof/>
        </w:rPr>
        <w:instrText xml:space="preserve"> PAGEREF _Toc296013383 \h </w:instrText>
      </w:r>
      <w:r w:rsidRPr="00E371F9">
        <w:rPr>
          <w:noProof/>
        </w:rPr>
      </w:r>
      <w:r w:rsidRPr="00E371F9">
        <w:rPr>
          <w:noProof/>
        </w:rPr>
        <w:fldChar w:fldCharType="separate"/>
      </w:r>
      <w:r w:rsidR="00B71244">
        <w:rPr>
          <w:noProof/>
        </w:rPr>
        <w:t>171</w:t>
      </w:r>
      <w:r w:rsidRPr="00E371F9">
        <w:rPr>
          <w:noProof/>
        </w:rPr>
        <w:fldChar w:fldCharType="end"/>
      </w:r>
    </w:p>
    <w:p w14:paraId="37EDB1FB"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Stripper Foil Flutter</w:t>
      </w:r>
      <w:r w:rsidRPr="00E371F9">
        <w:rPr>
          <w:noProof/>
        </w:rPr>
        <w:tab/>
      </w:r>
      <w:r w:rsidRPr="00E371F9">
        <w:rPr>
          <w:noProof/>
        </w:rPr>
        <w:fldChar w:fldCharType="begin"/>
      </w:r>
      <w:r w:rsidRPr="00E371F9">
        <w:rPr>
          <w:noProof/>
        </w:rPr>
        <w:instrText xml:space="preserve"> PAGEREF _Toc296013384 \h </w:instrText>
      </w:r>
      <w:r w:rsidRPr="00E371F9">
        <w:rPr>
          <w:noProof/>
        </w:rPr>
      </w:r>
      <w:r w:rsidRPr="00E371F9">
        <w:rPr>
          <w:noProof/>
        </w:rPr>
        <w:fldChar w:fldCharType="separate"/>
      </w:r>
      <w:r w:rsidR="00B71244">
        <w:rPr>
          <w:noProof/>
        </w:rPr>
        <w:t>172</w:t>
      </w:r>
      <w:r w:rsidRPr="00E371F9">
        <w:rPr>
          <w:noProof/>
        </w:rPr>
        <w:fldChar w:fldCharType="end"/>
      </w:r>
    </w:p>
    <w:p w14:paraId="34D1BEC7"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Why is this important</w:t>
      </w:r>
      <w:r w:rsidRPr="00E371F9">
        <w:rPr>
          <w:noProof/>
        </w:rPr>
        <w:tab/>
      </w:r>
      <w:r w:rsidRPr="00E371F9">
        <w:rPr>
          <w:noProof/>
        </w:rPr>
        <w:fldChar w:fldCharType="begin"/>
      </w:r>
      <w:r w:rsidRPr="00E371F9">
        <w:rPr>
          <w:noProof/>
        </w:rPr>
        <w:instrText xml:space="preserve"> PAGEREF _Toc296013385 \h </w:instrText>
      </w:r>
      <w:r w:rsidRPr="00E371F9">
        <w:rPr>
          <w:noProof/>
        </w:rPr>
      </w:r>
      <w:r w:rsidRPr="00E371F9">
        <w:rPr>
          <w:noProof/>
        </w:rPr>
        <w:fldChar w:fldCharType="separate"/>
      </w:r>
      <w:r w:rsidR="00B71244">
        <w:rPr>
          <w:noProof/>
        </w:rPr>
        <w:t>172</w:t>
      </w:r>
      <w:r w:rsidRPr="00E371F9">
        <w:rPr>
          <w:noProof/>
        </w:rPr>
        <w:fldChar w:fldCharType="end"/>
      </w:r>
    </w:p>
    <w:p w14:paraId="6D90B4E7"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Factors that influence foil flutter</w:t>
      </w:r>
      <w:r w:rsidRPr="00E371F9">
        <w:rPr>
          <w:noProof/>
        </w:rPr>
        <w:tab/>
      </w:r>
      <w:r w:rsidRPr="00E371F9">
        <w:rPr>
          <w:noProof/>
        </w:rPr>
        <w:fldChar w:fldCharType="begin"/>
      </w:r>
      <w:r w:rsidRPr="00E371F9">
        <w:rPr>
          <w:noProof/>
        </w:rPr>
        <w:instrText xml:space="preserve"> PAGEREF _Toc296013386 \h </w:instrText>
      </w:r>
      <w:r w:rsidRPr="00E371F9">
        <w:rPr>
          <w:noProof/>
        </w:rPr>
      </w:r>
      <w:r w:rsidRPr="00E371F9">
        <w:rPr>
          <w:noProof/>
        </w:rPr>
        <w:fldChar w:fldCharType="separate"/>
      </w:r>
      <w:r w:rsidR="00B71244">
        <w:rPr>
          <w:noProof/>
        </w:rPr>
        <w:t>172</w:t>
      </w:r>
      <w:r w:rsidRPr="00E371F9">
        <w:rPr>
          <w:noProof/>
        </w:rPr>
        <w:fldChar w:fldCharType="end"/>
      </w:r>
    </w:p>
    <w:p w14:paraId="6378EF3D"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Charge buildup</w:t>
      </w:r>
      <w:r w:rsidRPr="00E371F9">
        <w:rPr>
          <w:noProof/>
        </w:rPr>
        <w:tab/>
      </w:r>
      <w:r w:rsidRPr="00E371F9">
        <w:rPr>
          <w:noProof/>
        </w:rPr>
        <w:fldChar w:fldCharType="begin"/>
      </w:r>
      <w:r w:rsidRPr="00E371F9">
        <w:rPr>
          <w:noProof/>
        </w:rPr>
        <w:instrText xml:space="preserve"> PAGEREF _Toc296013387 \h </w:instrText>
      </w:r>
      <w:r w:rsidRPr="00E371F9">
        <w:rPr>
          <w:noProof/>
        </w:rPr>
      </w:r>
      <w:r w:rsidRPr="00E371F9">
        <w:rPr>
          <w:noProof/>
        </w:rPr>
        <w:fldChar w:fldCharType="separate"/>
      </w:r>
      <w:r w:rsidR="00B71244">
        <w:rPr>
          <w:noProof/>
        </w:rPr>
        <w:t>172</w:t>
      </w:r>
      <w:r w:rsidRPr="00E371F9">
        <w:rPr>
          <w:noProof/>
        </w:rPr>
        <w:fldChar w:fldCharType="end"/>
      </w:r>
    </w:p>
    <w:p w14:paraId="317ED19A"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Physical features of foil</w:t>
      </w:r>
      <w:r w:rsidRPr="00E371F9">
        <w:rPr>
          <w:noProof/>
        </w:rPr>
        <w:tab/>
      </w:r>
      <w:r w:rsidRPr="00E371F9">
        <w:rPr>
          <w:noProof/>
        </w:rPr>
        <w:fldChar w:fldCharType="begin"/>
      </w:r>
      <w:r w:rsidRPr="00E371F9">
        <w:rPr>
          <w:noProof/>
        </w:rPr>
        <w:instrText xml:space="preserve"> PAGEREF _Toc296013388 \h </w:instrText>
      </w:r>
      <w:r w:rsidRPr="00E371F9">
        <w:rPr>
          <w:noProof/>
        </w:rPr>
      </w:r>
      <w:r w:rsidRPr="00E371F9">
        <w:rPr>
          <w:noProof/>
        </w:rPr>
        <w:fldChar w:fldCharType="separate"/>
      </w:r>
      <w:r w:rsidR="00B71244">
        <w:rPr>
          <w:noProof/>
        </w:rPr>
        <w:t>172</w:t>
      </w:r>
      <w:r w:rsidRPr="00E371F9">
        <w:rPr>
          <w:noProof/>
        </w:rPr>
        <w:fldChar w:fldCharType="end"/>
      </w:r>
    </w:p>
    <w:p w14:paraId="693BBDA3"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How do we measure foil flutter</w:t>
      </w:r>
      <w:r w:rsidRPr="00E371F9">
        <w:rPr>
          <w:noProof/>
        </w:rPr>
        <w:tab/>
      </w:r>
      <w:r w:rsidRPr="00E371F9">
        <w:rPr>
          <w:noProof/>
        </w:rPr>
        <w:fldChar w:fldCharType="begin"/>
      </w:r>
      <w:r w:rsidRPr="00E371F9">
        <w:rPr>
          <w:noProof/>
        </w:rPr>
        <w:instrText xml:space="preserve"> PAGEREF _Toc296013389 \h </w:instrText>
      </w:r>
      <w:r w:rsidRPr="00E371F9">
        <w:rPr>
          <w:noProof/>
        </w:rPr>
      </w:r>
      <w:r w:rsidRPr="00E371F9">
        <w:rPr>
          <w:noProof/>
        </w:rPr>
        <w:fldChar w:fldCharType="separate"/>
      </w:r>
      <w:r w:rsidR="00B71244">
        <w:rPr>
          <w:noProof/>
        </w:rPr>
        <w:t>172</w:t>
      </w:r>
      <w:r w:rsidRPr="00E371F9">
        <w:rPr>
          <w:noProof/>
        </w:rPr>
        <w:fldChar w:fldCharType="end"/>
      </w:r>
    </w:p>
    <w:p w14:paraId="33E6F500"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What influences foil flutter</w:t>
      </w:r>
      <w:r w:rsidRPr="00E371F9">
        <w:rPr>
          <w:noProof/>
        </w:rPr>
        <w:tab/>
      </w:r>
      <w:r w:rsidRPr="00E371F9">
        <w:rPr>
          <w:noProof/>
        </w:rPr>
        <w:fldChar w:fldCharType="begin"/>
      </w:r>
      <w:r w:rsidRPr="00E371F9">
        <w:rPr>
          <w:noProof/>
        </w:rPr>
        <w:instrText xml:space="preserve"> PAGEREF _Toc296013390 \h </w:instrText>
      </w:r>
      <w:r w:rsidRPr="00E371F9">
        <w:rPr>
          <w:noProof/>
        </w:rPr>
      </w:r>
      <w:r w:rsidRPr="00E371F9">
        <w:rPr>
          <w:noProof/>
        </w:rPr>
        <w:fldChar w:fldCharType="separate"/>
      </w:r>
      <w:r w:rsidR="00B71244">
        <w:rPr>
          <w:noProof/>
        </w:rPr>
        <w:t>172</w:t>
      </w:r>
      <w:r w:rsidRPr="00E371F9">
        <w:rPr>
          <w:noProof/>
        </w:rPr>
        <w:fldChar w:fldCharType="end"/>
      </w:r>
    </w:p>
    <w:p w14:paraId="3E51D239" w14:textId="77777777" w:rsidR="009E1F88" w:rsidRPr="00E371F9" w:rsidRDefault="009E1F88" w:rsidP="00E371F9">
      <w:pPr>
        <w:pStyle w:val="TOC5"/>
        <w:tabs>
          <w:tab w:val="right" w:leader="dot" w:pos="8630"/>
        </w:tabs>
        <w:spacing w:after="0" w:line="480" w:lineRule="auto"/>
        <w:rPr>
          <w:rFonts w:asciiTheme="minorHAnsi" w:hAnsiTheme="minorHAnsi"/>
          <w:noProof/>
          <w:lang w:eastAsia="ja-JP"/>
        </w:rPr>
      </w:pPr>
      <w:r w:rsidRPr="00E371F9">
        <w:rPr>
          <w:noProof/>
        </w:rPr>
        <w:t>Mechanical</w:t>
      </w:r>
      <w:r w:rsidRPr="00E371F9">
        <w:rPr>
          <w:noProof/>
        </w:rPr>
        <w:tab/>
      </w:r>
      <w:r w:rsidRPr="00E371F9">
        <w:rPr>
          <w:noProof/>
        </w:rPr>
        <w:fldChar w:fldCharType="begin"/>
      </w:r>
      <w:r w:rsidRPr="00E371F9">
        <w:rPr>
          <w:noProof/>
        </w:rPr>
        <w:instrText xml:space="preserve"> PAGEREF _Toc296013391 \h </w:instrText>
      </w:r>
      <w:r w:rsidRPr="00E371F9">
        <w:rPr>
          <w:noProof/>
        </w:rPr>
      </w:r>
      <w:r w:rsidRPr="00E371F9">
        <w:rPr>
          <w:noProof/>
        </w:rPr>
        <w:fldChar w:fldCharType="separate"/>
      </w:r>
      <w:r w:rsidR="00B71244">
        <w:rPr>
          <w:noProof/>
        </w:rPr>
        <w:t>172</w:t>
      </w:r>
      <w:r w:rsidRPr="00E371F9">
        <w:rPr>
          <w:noProof/>
        </w:rPr>
        <w:fldChar w:fldCharType="end"/>
      </w:r>
    </w:p>
    <w:p w14:paraId="63FAAAA6" w14:textId="77777777" w:rsidR="009E1F88" w:rsidRPr="00E371F9" w:rsidRDefault="009E1F88" w:rsidP="00E371F9">
      <w:pPr>
        <w:pStyle w:val="TOC5"/>
        <w:tabs>
          <w:tab w:val="right" w:leader="dot" w:pos="8630"/>
        </w:tabs>
        <w:spacing w:after="0" w:line="480" w:lineRule="auto"/>
        <w:rPr>
          <w:rFonts w:asciiTheme="minorHAnsi" w:hAnsiTheme="minorHAnsi"/>
          <w:noProof/>
          <w:lang w:eastAsia="ja-JP"/>
        </w:rPr>
      </w:pPr>
      <w:r w:rsidRPr="00E371F9">
        <w:rPr>
          <w:noProof/>
        </w:rPr>
        <w:t>Thermal</w:t>
      </w:r>
      <w:r w:rsidRPr="00E371F9">
        <w:rPr>
          <w:noProof/>
        </w:rPr>
        <w:tab/>
      </w:r>
      <w:r w:rsidRPr="00E371F9">
        <w:rPr>
          <w:noProof/>
        </w:rPr>
        <w:fldChar w:fldCharType="begin"/>
      </w:r>
      <w:r w:rsidRPr="00E371F9">
        <w:rPr>
          <w:noProof/>
        </w:rPr>
        <w:instrText xml:space="preserve"> PAGEREF _Toc296013392 \h </w:instrText>
      </w:r>
      <w:r w:rsidRPr="00E371F9">
        <w:rPr>
          <w:noProof/>
        </w:rPr>
      </w:r>
      <w:r w:rsidRPr="00E371F9">
        <w:rPr>
          <w:noProof/>
        </w:rPr>
        <w:fldChar w:fldCharType="separate"/>
      </w:r>
      <w:r w:rsidR="00B71244">
        <w:rPr>
          <w:noProof/>
        </w:rPr>
        <w:t>172</w:t>
      </w:r>
      <w:r w:rsidRPr="00E371F9">
        <w:rPr>
          <w:noProof/>
        </w:rPr>
        <w:fldChar w:fldCharType="end"/>
      </w:r>
    </w:p>
    <w:p w14:paraId="22718942" w14:textId="77777777" w:rsidR="009E1F88" w:rsidRPr="00E371F9" w:rsidRDefault="009E1F88" w:rsidP="00E371F9">
      <w:pPr>
        <w:pStyle w:val="TOC5"/>
        <w:tabs>
          <w:tab w:val="right" w:leader="dot" w:pos="8630"/>
        </w:tabs>
        <w:spacing w:after="0" w:line="480" w:lineRule="auto"/>
        <w:rPr>
          <w:rFonts w:asciiTheme="minorHAnsi" w:hAnsiTheme="minorHAnsi"/>
          <w:noProof/>
          <w:lang w:eastAsia="ja-JP"/>
        </w:rPr>
      </w:pPr>
      <w:r w:rsidRPr="00E371F9">
        <w:rPr>
          <w:noProof/>
        </w:rPr>
        <w:t>Electrical</w:t>
      </w:r>
      <w:r w:rsidRPr="00E371F9">
        <w:rPr>
          <w:noProof/>
        </w:rPr>
        <w:tab/>
      </w:r>
      <w:r w:rsidRPr="00E371F9">
        <w:rPr>
          <w:noProof/>
        </w:rPr>
        <w:fldChar w:fldCharType="begin"/>
      </w:r>
      <w:r w:rsidRPr="00E371F9">
        <w:rPr>
          <w:noProof/>
        </w:rPr>
        <w:instrText xml:space="preserve"> PAGEREF _Toc296013393 \h </w:instrText>
      </w:r>
      <w:r w:rsidRPr="00E371F9">
        <w:rPr>
          <w:noProof/>
        </w:rPr>
      </w:r>
      <w:r w:rsidRPr="00E371F9">
        <w:rPr>
          <w:noProof/>
        </w:rPr>
        <w:fldChar w:fldCharType="separate"/>
      </w:r>
      <w:r w:rsidR="00B71244">
        <w:rPr>
          <w:noProof/>
        </w:rPr>
        <w:t>172</w:t>
      </w:r>
      <w:r w:rsidRPr="00E371F9">
        <w:rPr>
          <w:noProof/>
        </w:rPr>
        <w:fldChar w:fldCharType="end"/>
      </w:r>
    </w:p>
    <w:p w14:paraId="78AB727A"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Flutter comparison</w:t>
      </w:r>
      <w:r w:rsidRPr="00E371F9">
        <w:rPr>
          <w:noProof/>
        </w:rPr>
        <w:tab/>
      </w:r>
      <w:r w:rsidRPr="00E371F9">
        <w:rPr>
          <w:noProof/>
        </w:rPr>
        <w:fldChar w:fldCharType="begin"/>
      </w:r>
      <w:r w:rsidRPr="00E371F9">
        <w:rPr>
          <w:noProof/>
        </w:rPr>
        <w:instrText xml:space="preserve"> PAGEREF _Toc296013394 \h </w:instrText>
      </w:r>
      <w:r w:rsidRPr="00E371F9">
        <w:rPr>
          <w:noProof/>
        </w:rPr>
      </w:r>
      <w:r w:rsidRPr="00E371F9">
        <w:rPr>
          <w:noProof/>
        </w:rPr>
        <w:fldChar w:fldCharType="separate"/>
      </w:r>
      <w:r w:rsidR="00B71244">
        <w:rPr>
          <w:noProof/>
        </w:rPr>
        <w:t>172</w:t>
      </w:r>
      <w:r w:rsidRPr="00E371F9">
        <w:rPr>
          <w:noProof/>
        </w:rPr>
        <w:fldChar w:fldCharType="end"/>
      </w:r>
    </w:p>
    <w:p w14:paraId="6453B9CA" w14:textId="77777777" w:rsidR="009E1F88" w:rsidRPr="00E371F9" w:rsidRDefault="009E1F88" w:rsidP="00E371F9">
      <w:pPr>
        <w:pStyle w:val="TOC5"/>
        <w:tabs>
          <w:tab w:val="right" w:leader="dot" w:pos="8630"/>
        </w:tabs>
        <w:spacing w:after="0" w:line="480" w:lineRule="auto"/>
        <w:rPr>
          <w:rFonts w:asciiTheme="minorHAnsi" w:hAnsiTheme="minorHAnsi"/>
          <w:noProof/>
          <w:lang w:eastAsia="ja-JP"/>
        </w:rPr>
      </w:pPr>
      <w:r w:rsidRPr="00E371F9">
        <w:rPr>
          <w:noProof/>
        </w:rPr>
        <w:t>SNS</w:t>
      </w:r>
      <w:r w:rsidRPr="00E371F9">
        <w:rPr>
          <w:noProof/>
        </w:rPr>
        <w:tab/>
      </w:r>
      <w:r w:rsidRPr="00E371F9">
        <w:rPr>
          <w:noProof/>
        </w:rPr>
        <w:fldChar w:fldCharType="begin"/>
      </w:r>
      <w:r w:rsidRPr="00E371F9">
        <w:rPr>
          <w:noProof/>
        </w:rPr>
        <w:instrText xml:space="preserve"> PAGEREF _Toc296013395 \h </w:instrText>
      </w:r>
      <w:r w:rsidRPr="00E371F9">
        <w:rPr>
          <w:noProof/>
        </w:rPr>
      </w:r>
      <w:r w:rsidRPr="00E371F9">
        <w:rPr>
          <w:noProof/>
        </w:rPr>
        <w:fldChar w:fldCharType="separate"/>
      </w:r>
      <w:r w:rsidR="00B71244">
        <w:rPr>
          <w:noProof/>
        </w:rPr>
        <w:t>172</w:t>
      </w:r>
      <w:r w:rsidRPr="00E371F9">
        <w:rPr>
          <w:noProof/>
        </w:rPr>
        <w:fldChar w:fldCharType="end"/>
      </w:r>
    </w:p>
    <w:p w14:paraId="7B0B63CE" w14:textId="77777777" w:rsidR="009E1F88" w:rsidRPr="00E371F9" w:rsidRDefault="009E1F88" w:rsidP="00E371F9">
      <w:pPr>
        <w:pStyle w:val="TOC5"/>
        <w:tabs>
          <w:tab w:val="right" w:leader="dot" w:pos="8630"/>
        </w:tabs>
        <w:spacing w:after="0" w:line="480" w:lineRule="auto"/>
        <w:rPr>
          <w:rFonts w:asciiTheme="minorHAnsi" w:hAnsiTheme="minorHAnsi"/>
          <w:noProof/>
          <w:lang w:eastAsia="ja-JP"/>
        </w:rPr>
      </w:pPr>
      <w:r w:rsidRPr="00E371F9">
        <w:rPr>
          <w:noProof/>
        </w:rPr>
        <w:t>FTS</w:t>
      </w:r>
      <w:r w:rsidRPr="00E371F9">
        <w:rPr>
          <w:noProof/>
        </w:rPr>
        <w:tab/>
      </w:r>
      <w:r w:rsidRPr="00E371F9">
        <w:rPr>
          <w:noProof/>
        </w:rPr>
        <w:fldChar w:fldCharType="begin"/>
      </w:r>
      <w:r w:rsidRPr="00E371F9">
        <w:rPr>
          <w:noProof/>
        </w:rPr>
        <w:instrText xml:space="preserve"> PAGEREF _Toc296013396 \h </w:instrText>
      </w:r>
      <w:r w:rsidRPr="00E371F9">
        <w:rPr>
          <w:noProof/>
        </w:rPr>
      </w:r>
      <w:r w:rsidRPr="00E371F9">
        <w:rPr>
          <w:noProof/>
        </w:rPr>
        <w:fldChar w:fldCharType="separate"/>
      </w:r>
      <w:r w:rsidR="00B71244">
        <w:rPr>
          <w:noProof/>
        </w:rPr>
        <w:t>172</w:t>
      </w:r>
      <w:r w:rsidRPr="00E371F9">
        <w:rPr>
          <w:noProof/>
        </w:rPr>
        <w:fldChar w:fldCharType="end"/>
      </w:r>
    </w:p>
    <w:p w14:paraId="7F00C57A"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Stripper Foil Design</w:t>
      </w:r>
      <w:r w:rsidRPr="00E371F9">
        <w:rPr>
          <w:noProof/>
        </w:rPr>
        <w:tab/>
      </w:r>
      <w:r w:rsidRPr="00E371F9">
        <w:rPr>
          <w:noProof/>
        </w:rPr>
        <w:fldChar w:fldCharType="begin"/>
      </w:r>
      <w:r w:rsidRPr="00E371F9">
        <w:rPr>
          <w:noProof/>
        </w:rPr>
        <w:instrText xml:space="preserve"> PAGEREF _Toc296013397 \h </w:instrText>
      </w:r>
      <w:r w:rsidRPr="00E371F9">
        <w:rPr>
          <w:noProof/>
        </w:rPr>
      </w:r>
      <w:r w:rsidRPr="00E371F9">
        <w:rPr>
          <w:noProof/>
        </w:rPr>
        <w:fldChar w:fldCharType="separate"/>
      </w:r>
      <w:r w:rsidR="00B71244">
        <w:rPr>
          <w:noProof/>
        </w:rPr>
        <w:t>173</w:t>
      </w:r>
      <w:r w:rsidRPr="00E371F9">
        <w:rPr>
          <w:noProof/>
        </w:rPr>
        <w:fldChar w:fldCharType="end"/>
      </w:r>
    </w:p>
    <w:p w14:paraId="5BA4CC09"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Lithography</w:t>
      </w:r>
      <w:r w:rsidRPr="00E371F9">
        <w:rPr>
          <w:noProof/>
        </w:rPr>
        <w:tab/>
      </w:r>
      <w:r w:rsidRPr="00E371F9">
        <w:rPr>
          <w:noProof/>
        </w:rPr>
        <w:fldChar w:fldCharType="begin"/>
      </w:r>
      <w:r w:rsidRPr="00E371F9">
        <w:rPr>
          <w:noProof/>
        </w:rPr>
        <w:instrText xml:space="preserve"> PAGEREF _Toc296013398 \h </w:instrText>
      </w:r>
      <w:r w:rsidRPr="00E371F9">
        <w:rPr>
          <w:noProof/>
        </w:rPr>
      </w:r>
      <w:r w:rsidRPr="00E371F9">
        <w:rPr>
          <w:noProof/>
        </w:rPr>
        <w:fldChar w:fldCharType="separate"/>
      </w:r>
      <w:r w:rsidR="00B71244">
        <w:rPr>
          <w:noProof/>
        </w:rPr>
        <w:t>173</w:t>
      </w:r>
      <w:r w:rsidRPr="00E371F9">
        <w:rPr>
          <w:noProof/>
        </w:rPr>
        <w:fldChar w:fldCharType="end"/>
      </w:r>
    </w:p>
    <w:p w14:paraId="5C3452B4"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U-shaped 150-lines/inch</w:t>
      </w:r>
      <w:r w:rsidRPr="00E371F9">
        <w:rPr>
          <w:noProof/>
        </w:rPr>
        <w:tab/>
      </w:r>
      <w:r w:rsidRPr="00E371F9">
        <w:rPr>
          <w:noProof/>
        </w:rPr>
        <w:fldChar w:fldCharType="begin"/>
      </w:r>
      <w:r w:rsidRPr="00E371F9">
        <w:rPr>
          <w:noProof/>
        </w:rPr>
        <w:instrText xml:space="preserve"> PAGEREF _Toc296013399 \h </w:instrText>
      </w:r>
      <w:r w:rsidRPr="00E371F9">
        <w:rPr>
          <w:noProof/>
        </w:rPr>
      </w:r>
      <w:r w:rsidRPr="00E371F9">
        <w:rPr>
          <w:noProof/>
        </w:rPr>
        <w:fldChar w:fldCharType="separate"/>
      </w:r>
      <w:r w:rsidR="00B71244">
        <w:rPr>
          <w:noProof/>
        </w:rPr>
        <w:t>173</w:t>
      </w:r>
      <w:r w:rsidRPr="00E371F9">
        <w:rPr>
          <w:noProof/>
        </w:rPr>
        <w:fldChar w:fldCharType="end"/>
      </w:r>
    </w:p>
    <w:p w14:paraId="5E55B0A2"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U-shaped 100-lines/inch</w:t>
      </w:r>
      <w:r w:rsidRPr="00E371F9">
        <w:rPr>
          <w:noProof/>
        </w:rPr>
        <w:tab/>
      </w:r>
      <w:r w:rsidRPr="00E371F9">
        <w:rPr>
          <w:noProof/>
        </w:rPr>
        <w:fldChar w:fldCharType="begin"/>
      </w:r>
      <w:r w:rsidRPr="00E371F9">
        <w:rPr>
          <w:noProof/>
        </w:rPr>
        <w:instrText xml:space="preserve"> PAGEREF _Toc296013400 \h </w:instrText>
      </w:r>
      <w:r w:rsidRPr="00E371F9">
        <w:rPr>
          <w:noProof/>
        </w:rPr>
      </w:r>
      <w:r w:rsidRPr="00E371F9">
        <w:rPr>
          <w:noProof/>
        </w:rPr>
        <w:fldChar w:fldCharType="separate"/>
      </w:r>
      <w:r w:rsidR="00B71244">
        <w:rPr>
          <w:noProof/>
        </w:rPr>
        <w:t>173</w:t>
      </w:r>
      <w:r w:rsidRPr="00E371F9">
        <w:rPr>
          <w:noProof/>
        </w:rPr>
        <w:fldChar w:fldCharType="end"/>
      </w:r>
    </w:p>
    <w:p w14:paraId="1866309D"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Checkerboard</w:t>
      </w:r>
      <w:r w:rsidRPr="00E371F9">
        <w:rPr>
          <w:noProof/>
        </w:rPr>
        <w:tab/>
      </w:r>
      <w:r w:rsidRPr="00E371F9">
        <w:rPr>
          <w:noProof/>
        </w:rPr>
        <w:fldChar w:fldCharType="begin"/>
      </w:r>
      <w:r w:rsidRPr="00E371F9">
        <w:rPr>
          <w:noProof/>
        </w:rPr>
        <w:instrText xml:space="preserve"> PAGEREF _Toc296013401 \h </w:instrText>
      </w:r>
      <w:r w:rsidRPr="00E371F9">
        <w:rPr>
          <w:noProof/>
        </w:rPr>
      </w:r>
      <w:r w:rsidRPr="00E371F9">
        <w:rPr>
          <w:noProof/>
        </w:rPr>
        <w:fldChar w:fldCharType="separate"/>
      </w:r>
      <w:r w:rsidR="00B71244">
        <w:rPr>
          <w:noProof/>
        </w:rPr>
        <w:t>173</w:t>
      </w:r>
      <w:r w:rsidRPr="00E371F9">
        <w:rPr>
          <w:noProof/>
        </w:rPr>
        <w:fldChar w:fldCharType="end"/>
      </w:r>
    </w:p>
    <w:p w14:paraId="2363B0E2"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Fingerprint</w:t>
      </w:r>
      <w:r w:rsidRPr="00E371F9">
        <w:rPr>
          <w:noProof/>
        </w:rPr>
        <w:tab/>
      </w:r>
      <w:r w:rsidRPr="00E371F9">
        <w:rPr>
          <w:noProof/>
        </w:rPr>
        <w:fldChar w:fldCharType="begin"/>
      </w:r>
      <w:r w:rsidRPr="00E371F9">
        <w:rPr>
          <w:noProof/>
        </w:rPr>
        <w:instrText xml:space="preserve"> PAGEREF _Toc296013402 \h </w:instrText>
      </w:r>
      <w:r w:rsidRPr="00E371F9">
        <w:rPr>
          <w:noProof/>
        </w:rPr>
      </w:r>
      <w:r w:rsidRPr="00E371F9">
        <w:rPr>
          <w:noProof/>
        </w:rPr>
        <w:fldChar w:fldCharType="separate"/>
      </w:r>
      <w:r w:rsidR="00B71244">
        <w:rPr>
          <w:noProof/>
        </w:rPr>
        <w:t>173</w:t>
      </w:r>
      <w:r w:rsidRPr="00E371F9">
        <w:rPr>
          <w:noProof/>
        </w:rPr>
        <w:fldChar w:fldCharType="end"/>
      </w:r>
    </w:p>
    <w:p w14:paraId="42858A45"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Random Ellipses</w:t>
      </w:r>
      <w:r w:rsidRPr="00E371F9">
        <w:rPr>
          <w:noProof/>
        </w:rPr>
        <w:tab/>
      </w:r>
      <w:r w:rsidRPr="00E371F9">
        <w:rPr>
          <w:noProof/>
        </w:rPr>
        <w:fldChar w:fldCharType="begin"/>
      </w:r>
      <w:r w:rsidRPr="00E371F9">
        <w:rPr>
          <w:noProof/>
        </w:rPr>
        <w:instrText xml:space="preserve"> PAGEREF _Toc296013403 \h </w:instrText>
      </w:r>
      <w:r w:rsidRPr="00E371F9">
        <w:rPr>
          <w:noProof/>
        </w:rPr>
      </w:r>
      <w:r w:rsidRPr="00E371F9">
        <w:rPr>
          <w:noProof/>
        </w:rPr>
        <w:fldChar w:fldCharType="separate"/>
      </w:r>
      <w:r w:rsidR="00B71244">
        <w:rPr>
          <w:noProof/>
        </w:rPr>
        <w:t>173</w:t>
      </w:r>
      <w:r w:rsidRPr="00E371F9">
        <w:rPr>
          <w:noProof/>
        </w:rPr>
        <w:fldChar w:fldCharType="end"/>
      </w:r>
    </w:p>
    <w:p w14:paraId="18164D70"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Deep U</w:t>
      </w:r>
      <w:r w:rsidRPr="00E371F9">
        <w:rPr>
          <w:noProof/>
        </w:rPr>
        <w:tab/>
      </w:r>
      <w:r w:rsidRPr="00E371F9">
        <w:rPr>
          <w:noProof/>
        </w:rPr>
        <w:fldChar w:fldCharType="begin"/>
      </w:r>
      <w:r w:rsidRPr="00E371F9">
        <w:rPr>
          <w:noProof/>
        </w:rPr>
        <w:instrText xml:space="preserve"> PAGEREF _Toc296013404 \h </w:instrText>
      </w:r>
      <w:r w:rsidRPr="00E371F9">
        <w:rPr>
          <w:noProof/>
        </w:rPr>
      </w:r>
      <w:r w:rsidRPr="00E371F9">
        <w:rPr>
          <w:noProof/>
        </w:rPr>
        <w:fldChar w:fldCharType="separate"/>
      </w:r>
      <w:r w:rsidR="00B71244">
        <w:rPr>
          <w:noProof/>
        </w:rPr>
        <w:t>173</w:t>
      </w:r>
      <w:r w:rsidRPr="00E371F9">
        <w:rPr>
          <w:noProof/>
        </w:rPr>
        <w:fldChar w:fldCharType="end"/>
      </w:r>
    </w:p>
    <w:p w14:paraId="2AA58965"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Box-top edge</w:t>
      </w:r>
      <w:r w:rsidRPr="00E371F9">
        <w:rPr>
          <w:noProof/>
        </w:rPr>
        <w:tab/>
      </w:r>
      <w:r w:rsidRPr="00E371F9">
        <w:rPr>
          <w:noProof/>
        </w:rPr>
        <w:fldChar w:fldCharType="begin"/>
      </w:r>
      <w:r w:rsidRPr="00E371F9">
        <w:rPr>
          <w:noProof/>
        </w:rPr>
        <w:instrText xml:space="preserve"> PAGEREF _Toc296013405 \h </w:instrText>
      </w:r>
      <w:r w:rsidRPr="00E371F9">
        <w:rPr>
          <w:noProof/>
        </w:rPr>
      </w:r>
      <w:r w:rsidRPr="00E371F9">
        <w:rPr>
          <w:noProof/>
        </w:rPr>
        <w:fldChar w:fldCharType="separate"/>
      </w:r>
      <w:r w:rsidR="00B71244">
        <w:rPr>
          <w:noProof/>
        </w:rPr>
        <w:t>173</w:t>
      </w:r>
      <w:r w:rsidRPr="00E371F9">
        <w:rPr>
          <w:noProof/>
        </w:rPr>
        <w:fldChar w:fldCharType="end"/>
      </w:r>
    </w:p>
    <w:p w14:paraId="2B94BB03"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Corner cut pre-growth</w:t>
      </w:r>
      <w:r w:rsidRPr="00E371F9">
        <w:rPr>
          <w:noProof/>
        </w:rPr>
        <w:tab/>
      </w:r>
      <w:r w:rsidRPr="00E371F9">
        <w:rPr>
          <w:noProof/>
        </w:rPr>
        <w:fldChar w:fldCharType="begin"/>
      </w:r>
      <w:r w:rsidRPr="00E371F9">
        <w:rPr>
          <w:noProof/>
        </w:rPr>
        <w:instrText xml:space="preserve"> PAGEREF _Toc296013406 \h </w:instrText>
      </w:r>
      <w:r w:rsidRPr="00E371F9">
        <w:rPr>
          <w:noProof/>
        </w:rPr>
      </w:r>
      <w:r w:rsidRPr="00E371F9">
        <w:rPr>
          <w:noProof/>
        </w:rPr>
        <w:fldChar w:fldCharType="separate"/>
      </w:r>
      <w:r w:rsidR="00B71244">
        <w:rPr>
          <w:noProof/>
        </w:rPr>
        <w:t>173</w:t>
      </w:r>
      <w:r w:rsidRPr="00E371F9">
        <w:rPr>
          <w:noProof/>
        </w:rPr>
        <w:fldChar w:fldCharType="end"/>
      </w:r>
    </w:p>
    <w:p w14:paraId="03D73B55"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Corner cut post-growth</w:t>
      </w:r>
      <w:r w:rsidRPr="00E371F9">
        <w:rPr>
          <w:noProof/>
        </w:rPr>
        <w:tab/>
      </w:r>
      <w:r w:rsidRPr="00E371F9">
        <w:rPr>
          <w:noProof/>
        </w:rPr>
        <w:fldChar w:fldCharType="begin"/>
      </w:r>
      <w:r w:rsidRPr="00E371F9">
        <w:rPr>
          <w:noProof/>
        </w:rPr>
        <w:instrText xml:space="preserve"> PAGEREF _Toc296013407 \h </w:instrText>
      </w:r>
      <w:r w:rsidRPr="00E371F9">
        <w:rPr>
          <w:noProof/>
        </w:rPr>
      </w:r>
      <w:r w:rsidRPr="00E371F9">
        <w:rPr>
          <w:noProof/>
        </w:rPr>
        <w:fldChar w:fldCharType="separate"/>
      </w:r>
      <w:r w:rsidR="00B71244">
        <w:rPr>
          <w:noProof/>
        </w:rPr>
        <w:t>173</w:t>
      </w:r>
      <w:r w:rsidRPr="00E371F9">
        <w:rPr>
          <w:noProof/>
        </w:rPr>
        <w:fldChar w:fldCharType="end"/>
      </w:r>
    </w:p>
    <w:p w14:paraId="730BEC2A"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Full box top</w:t>
      </w:r>
      <w:r w:rsidRPr="00E371F9">
        <w:rPr>
          <w:noProof/>
        </w:rPr>
        <w:tab/>
      </w:r>
      <w:r w:rsidRPr="00E371F9">
        <w:rPr>
          <w:noProof/>
        </w:rPr>
        <w:fldChar w:fldCharType="begin"/>
      </w:r>
      <w:r w:rsidRPr="00E371F9">
        <w:rPr>
          <w:noProof/>
        </w:rPr>
        <w:instrText xml:space="preserve"> PAGEREF _Toc296013408 \h </w:instrText>
      </w:r>
      <w:r w:rsidRPr="00E371F9">
        <w:rPr>
          <w:noProof/>
        </w:rPr>
      </w:r>
      <w:r w:rsidRPr="00E371F9">
        <w:rPr>
          <w:noProof/>
        </w:rPr>
        <w:fldChar w:fldCharType="separate"/>
      </w:r>
      <w:r w:rsidR="00B71244">
        <w:rPr>
          <w:noProof/>
        </w:rPr>
        <w:t>173</w:t>
      </w:r>
      <w:r w:rsidRPr="00E371F9">
        <w:rPr>
          <w:noProof/>
        </w:rPr>
        <w:fldChar w:fldCharType="end"/>
      </w:r>
    </w:p>
    <w:p w14:paraId="2B70019E"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No box top</w:t>
      </w:r>
      <w:r w:rsidRPr="00E371F9">
        <w:rPr>
          <w:noProof/>
        </w:rPr>
        <w:tab/>
      </w:r>
      <w:r w:rsidRPr="00E371F9">
        <w:rPr>
          <w:noProof/>
        </w:rPr>
        <w:fldChar w:fldCharType="begin"/>
      </w:r>
      <w:r w:rsidRPr="00E371F9">
        <w:rPr>
          <w:noProof/>
        </w:rPr>
        <w:instrText xml:space="preserve"> PAGEREF _Toc296013409 \h </w:instrText>
      </w:r>
      <w:r w:rsidRPr="00E371F9">
        <w:rPr>
          <w:noProof/>
        </w:rPr>
      </w:r>
      <w:r w:rsidRPr="00E371F9">
        <w:rPr>
          <w:noProof/>
        </w:rPr>
        <w:fldChar w:fldCharType="separate"/>
      </w:r>
      <w:r w:rsidR="00B71244">
        <w:rPr>
          <w:noProof/>
        </w:rPr>
        <w:t>173</w:t>
      </w:r>
      <w:r w:rsidRPr="00E371F9">
        <w:rPr>
          <w:noProof/>
        </w:rPr>
        <w:fldChar w:fldCharType="end"/>
      </w:r>
    </w:p>
    <w:p w14:paraId="02FAD5B5"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Stripper Foil Chemical Make-up</w:t>
      </w:r>
      <w:r w:rsidRPr="00E371F9">
        <w:rPr>
          <w:noProof/>
        </w:rPr>
        <w:tab/>
      </w:r>
      <w:r w:rsidRPr="00E371F9">
        <w:rPr>
          <w:noProof/>
        </w:rPr>
        <w:fldChar w:fldCharType="begin"/>
      </w:r>
      <w:r w:rsidRPr="00E371F9">
        <w:rPr>
          <w:noProof/>
        </w:rPr>
        <w:instrText xml:space="preserve"> PAGEREF _Toc296013410 \h </w:instrText>
      </w:r>
      <w:r w:rsidRPr="00E371F9">
        <w:rPr>
          <w:noProof/>
        </w:rPr>
      </w:r>
      <w:r w:rsidRPr="00E371F9">
        <w:rPr>
          <w:noProof/>
        </w:rPr>
        <w:fldChar w:fldCharType="separate"/>
      </w:r>
      <w:r w:rsidR="00B71244">
        <w:rPr>
          <w:noProof/>
        </w:rPr>
        <w:t>174</w:t>
      </w:r>
      <w:r w:rsidRPr="00E371F9">
        <w:rPr>
          <w:noProof/>
        </w:rPr>
        <w:fldChar w:fldCharType="end"/>
      </w:r>
    </w:p>
    <w:p w14:paraId="6BE522EB"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Nanocrystalline</w:t>
      </w:r>
      <w:r w:rsidRPr="00E371F9">
        <w:rPr>
          <w:noProof/>
        </w:rPr>
        <w:tab/>
      </w:r>
      <w:r w:rsidRPr="00E371F9">
        <w:rPr>
          <w:noProof/>
        </w:rPr>
        <w:fldChar w:fldCharType="begin"/>
      </w:r>
      <w:r w:rsidRPr="00E371F9">
        <w:rPr>
          <w:noProof/>
        </w:rPr>
        <w:instrText xml:space="preserve"> PAGEREF _Toc296013411 \h </w:instrText>
      </w:r>
      <w:r w:rsidRPr="00E371F9">
        <w:rPr>
          <w:noProof/>
        </w:rPr>
      </w:r>
      <w:r w:rsidRPr="00E371F9">
        <w:rPr>
          <w:noProof/>
        </w:rPr>
        <w:fldChar w:fldCharType="separate"/>
      </w:r>
      <w:r w:rsidR="00B71244">
        <w:rPr>
          <w:noProof/>
        </w:rPr>
        <w:t>174</w:t>
      </w:r>
      <w:r w:rsidRPr="00E371F9">
        <w:rPr>
          <w:noProof/>
        </w:rPr>
        <w:fldChar w:fldCharType="end"/>
      </w:r>
    </w:p>
    <w:p w14:paraId="50798AFB"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Microcrystalline</w:t>
      </w:r>
      <w:r w:rsidRPr="00E371F9">
        <w:rPr>
          <w:noProof/>
        </w:rPr>
        <w:tab/>
      </w:r>
      <w:r w:rsidRPr="00E371F9">
        <w:rPr>
          <w:noProof/>
        </w:rPr>
        <w:fldChar w:fldCharType="begin"/>
      </w:r>
      <w:r w:rsidRPr="00E371F9">
        <w:rPr>
          <w:noProof/>
        </w:rPr>
        <w:instrText xml:space="preserve"> PAGEREF _Toc296013412 \h </w:instrText>
      </w:r>
      <w:r w:rsidRPr="00E371F9">
        <w:rPr>
          <w:noProof/>
        </w:rPr>
      </w:r>
      <w:r w:rsidRPr="00E371F9">
        <w:rPr>
          <w:noProof/>
        </w:rPr>
        <w:fldChar w:fldCharType="separate"/>
      </w:r>
      <w:r w:rsidR="00B71244">
        <w:rPr>
          <w:noProof/>
        </w:rPr>
        <w:t>174</w:t>
      </w:r>
      <w:r w:rsidRPr="00E371F9">
        <w:rPr>
          <w:noProof/>
        </w:rPr>
        <w:fldChar w:fldCharType="end"/>
      </w:r>
    </w:p>
    <w:p w14:paraId="61D5A875"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Boron-Doped Diamond</w:t>
      </w:r>
      <w:r w:rsidRPr="00E371F9">
        <w:rPr>
          <w:noProof/>
        </w:rPr>
        <w:tab/>
      </w:r>
      <w:r w:rsidRPr="00E371F9">
        <w:rPr>
          <w:noProof/>
        </w:rPr>
        <w:fldChar w:fldCharType="begin"/>
      </w:r>
      <w:r w:rsidRPr="00E371F9">
        <w:rPr>
          <w:noProof/>
        </w:rPr>
        <w:instrText xml:space="preserve"> PAGEREF _Toc296013413 \h </w:instrText>
      </w:r>
      <w:r w:rsidRPr="00E371F9">
        <w:rPr>
          <w:noProof/>
        </w:rPr>
      </w:r>
      <w:r w:rsidRPr="00E371F9">
        <w:rPr>
          <w:noProof/>
        </w:rPr>
        <w:fldChar w:fldCharType="separate"/>
      </w:r>
      <w:r w:rsidR="00B71244">
        <w:rPr>
          <w:noProof/>
        </w:rPr>
        <w:t>174</w:t>
      </w:r>
      <w:r w:rsidRPr="00E371F9">
        <w:rPr>
          <w:noProof/>
        </w:rPr>
        <w:fldChar w:fldCharType="end"/>
      </w:r>
    </w:p>
    <w:p w14:paraId="5CAC7235"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BlueWave Semiconductor</w:t>
      </w:r>
      <w:r w:rsidRPr="00E371F9">
        <w:rPr>
          <w:noProof/>
        </w:rPr>
        <w:tab/>
      </w:r>
      <w:r w:rsidRPr="00E371F9">
        <w:rPr>
          <w:noProof/>
        </w:rPr>
        <w:fldChar w:fldCharType="begin"/>
      </w:r>
      <w:r w:rsidRPr="00E371F9">
        <w:rPr>
          <w:noProof/>
        </w:rPr>
        <w:instrText xml:space="preserve"> PAGEREF _Toc296013414 \h </w:instrText>
      </w:r>
      <w:r w:rsidRPr="00E371F9">
        <w:rPr>
          <w:noProof/>
        </w:rPr>
      </w:r>
      <w:r w:rsidRPr="00E371F9">
        <w:rPr>
          <w:noProof/>
        </w:rPr>
        <w:fldChar w:fldCharType="separate"/>
      </w:r>
      <w:r w:rsidR="00B71244">
        <w:rPr>
          <w:noProof/>
        </w:rPr>
        <w:t>174</w:t>
      </w:r>
      <w:r w:rsidRPr="00E371F9">
        <w:rPr>
          <w:noProof/>
        </w:rPr>
        <w:fldChar w:fldCharType="end"/>
      </w:r>
    </w:p>
    <w:p w14:paraId="5EA6560F"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HBC</w:t>
      </w:r>
      <w:r w:rsidRPr="00E371F9">
        <w:rPr>
          <w:noProof/>
        </w:rPr>
        <w:tab/>
      </w:r>
      <w:r w:rsidRPr="00E371F9">
        <w:rPr>
          <w:noProof/>
        </w:rPr>
        <w:fldChar w:fldCharType="begin"/>
      </w:r>
      <w:r w:rsidRPr="00E371F9">
        <w:rPr>
          <w:noProof/>
        </w:rPr>
        <w:instrText xml:space="preserve"> PAGEREF _Toc296013415 \h </w:instrText>
      </w:r>
      <w:r w:rsidRPr="00E371F9">
        <w:rPr>
          <w:noProof/>
        </w:rPr>
      </w:r>
      <w:r w:rsidRPr="00E371F9">
        <w:rPr>
          <w:noProof/>
        </w:rPr>
        <w:fldChar w:fldCharType="separate"/>
      </w:r>
      <w:r w:rsidR="00B71244">
        <w:rPr>
          <w:noProof/>
        </w:rPr>
        <w:t>174</w:t>
      </w:r>
      <w:r w:rsidRPr="00E371F9">
        <w:rPr>
          <w:noProof/>
        </w:rPr>
        <w:fldChar w:fldCharType="end"/>
      </w:r>
    </w:p>
    <w:p w14:paraId="2E40727D"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SEM</w:t>
      </w:r>
      <w:r w:rsidRPr="00E371F9">
        <w:rPr>
          <w:noProof/>
        </w:rPr>
        <w:tab/>
      </w:r>
      <w:r w:rsidRPr="00E371F9">
        <w:rPr>
          <w:noProof/>
        </w:rPr>
        <w:fldChar w:fldCharType="begin"/>
      </w:r>
      <w:r w:rsidRPr="00E371F9">
        <w:rPr>
          <w:noProof/>
        </w:rPr>
        <w:instrText xml:space="preserve"> PAGEREF _Toc296013416 \h </w:instrText>
      </w:r>
      <w:r w:rsidRPr="00E371F9">
        <w:rPr>
          <w:noProof/>
        </w:rPr>
      </w:r>
      <w:r w:rsidRPr="00E371F9">
        <w:rPr>
          <w:noProof/>
        </w:rPr>
        <w:fldChar w:fldCharType="separate"/>
      </w:r>
      <w:r w:rsidR="00B71244">
        <w:rPr>
          <w:noProof/>
        </w:rPr>
        <w:t>175</w:t>
      </w:r>
      <w:r w:rsidRPr="00E371F9">
        <w:rPr>
          <w:noProof/>
        </w:rPr>
        <w:fldChar w:fldCharType="end"/>
      </w:r>
    </w:p>
    <w:p w14:paraId="7974F49B"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Theory</w:t>
      </w:r>
      <w:r w:rsidRPr="00E371F9">
        <w:rPr>
          <w:noProof/>
        </w:rPr>
        <w:tab/>
      </w:r>
      <w:r w:rsidRPr="00E371F9">
        <w:rPr>
          <w:noProof/>
        </w:rPr>
        <w:fldChar w:fldCharType="begin"/>
      </w:r>
      <w:r w:rsidRPr="00E371F9">
        <w:rPr>
          <w:noProof/>
        </w:rPr>
        <w:instrText xml:space="preserve"> PAGEREF _Toc296013417 \h </w:instrText>
      </w:r>
      <w:r w:rsidRPr="00E371F9">
        <w:rPr>
          <w:noProof/>
        </w:rPr>
      </w:r>
      <w:r w:rsidRPr="00E371F9">
        <w:rPr>
          <w:noProof/>
        </w:rPr>
        <w:fldChar w:fldCharType="separate"/>
      </w:r>
      <w:r w:rsidR="00B71244">
        <w:rPr>
          <w:noProof/>
        </w:rPr>
        <w:t>175</w:t>
      </w:r>
      <w:r w:rsidRPr="00E371F9">
        <w:rPr>
          <w:noProof/>
        </w:rPr>
        <w:fldChar w:fldCharType="end"/>
      </w:r>
    </w:p>
    <w:p w14:paraId="16D8DE4A"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Results</w:t>
      </w:r>
      <w:r w:rsidRPr="00E371F9">
        <w:rPr>
          <w:noProof/>
        </w:rPr>
        <w:tab/>
      </w:r>
      <w:r w:rsidRPr="00E371F9">
        <w:rPr>
          <w:noProof/>
        </w:rPr>
        <w:fldChar w:fldCharType="begin"/>
      </w:r>
      <w:r w:rsidRPr="00E371F9">
        <w:rPr>
          <w:noProof/>
        </w:rPr>
        <w:instrText xml:space="preserve"> PAGEREF _Toc296013418 \h </w:instrText>
      </w:r>
      <w:r w:rsidRPr="00E371F9">
        <w:rPr>
          <w:noProof/>
        </w:rPr>
      </w:r>
      <w:r w:rsidRPr="00E371F9">
        <w:rPr>
          <w:noProof/>
        </w:rPr>
        <w:fldChar w:fldCharType="separate"/>
      </w:r>
      <w:r w:rsidR="00B71244">
        <w:rPr>
          <w:noProof/>
        </w:rPr>
        <w:t>175</w:t>
      </w:r>
      <w:r w:rsidRPr="00E371F9">
        <w:rPr>
          <w:noProof/>
        </w:rPr>
        <w:fldChar w:fldCharType="end"/>
      </w:r>
    </w:p>
    <w:p w14:paraId="18D479A7"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How spots change with respect to emission current</w:t>
      </w:r>
      <w:r w:rsidRPr="00E371F9">
        <w:rPr>
          <w:noProof/>
        </w:rPr>
        <w:tab/>
      </w:r>
      <w:r w:rsidRPr="00E371F9">
        <w:rPr>
          <w:noProof/>
        </w:rPr>
        <w:fldChar w:fldCharType="begin"/>
      </w:r>
      <w:r w:rsidRPr="00E371F9">
        <w:rPr>
          <w:noProof/>
        </w:rPr>
        <w:instrText xml:space="preserve"> PAGEREF _Toc296013419 \h </w:instrText>
      </w:r>
      <w:r w:rsidRPr="00E371F9">
        <w:rPr>
          <w:noProof/>
        </w:rPr>
      </w:r>
      <w:r w:rsidRPr="00E371F9">
        <w:rPr>
          <w:noProof/>
        </w:rPr>
        <w:fldChar w:fldCharType="separate"/>
      </w:r>
      <w:r w:rsidR="00B71244">
        <w:rPr>
          <w:noProof/>
        </w:rPr>
        <w:t>175</w:t>
      </w:r>
      <w:r w:rsidRPr="00E371F9">
        <w:rPr>
          <w:noProof/>
        </w:rPr>
        <w:fldChar w:fldCharType="end"/>
      </w:r>
    </w:p>
    <w:p w14:paraId="2A4BBB0F" w14:textId="77777777" w:rsidR="009E1F88" w:rsidRPr="00E371F9" w:rsidRDefault="009E1F88" w:rsidP="00E371F9">
      <w:pPr>
        <w:pStyle w:val="TOC4"/>
        <w:tabs>
          <w:tab w:val="right" w:leader="dot" w:pos="8630"/>
        </w:tabs>
        <w:spacing w:line="480" w:lineRule="auto"/>
        <w:rPr>
          <w:noProof/>
          <w:lang w:eastAsia="ja-JP"/>
        </w:rPr>
      </w:pPr>
      <w:r w:rsidRPr="00E371F9">
        <w:rPr>
          <w:rFonts w:ascii="Palatino" w:hAnsi="Palatino"/>
          <w:noProof/>
        </w:rPr>
        <w:t>SNS vs FTS</w:t>
      </w:r>
      <w:r w:rsidRPr="00E371F9">
        <w:rPr>
          <w:noProof/>
        </w:rPr>
        <w:tab/>
      </w:r>
      <w:r w:rsidRPr="00E371F9">
        <w:rPr>
          <w:noProof/>
        </w:rPr>
        <w:fldChar w:fldCharType="begin"/>
      </w:r>
      <w:r w:rsidRPr="00E371F9">
        <w:rPr>
          <w:noProof/>
        </w:rPr>
        <w:instrText xml:space="preserve"> PAGEREF _Toc296013420 \h </w:instrText>
      </w:r>
      <w:r w:rsidRPr="00E371F9">
        <w:rPr>
          <w:noProof/>
        </w:rPr>
      </w:r>
      <w:r w:rsidRPr="00E371F9">
        <w:rPr>
          <w:noProof/>
        </w:rPr>
        <w:fldChar w:fldCharType="separate"/>
      </w:r>
      <w:r w:rsidR="00B71244">
        <w:rPr>
          <w:noProof/>
        </w:rPr>
        <w:t>175</w:t>
      </w:r>
      <w:r w:rsidRPr="00E371F9">
        <w:rPr>
          <w:noProof/>
        </w:rPr>
        <w:fldChar w:fldCharType="end"/>
      </w:r>
    </w:p>
    <w:p w14:paraId="3653FB8D" w14:textId="77777777" w:rsidR="009E1F88" w:rsidRPr="00E371F9" w:rsidRDefault="009E1F88" w:rsidP="00E371F9">
      <w:pPr>
        <w:pStyle w:val="TOC1"/>
        <w:tabs>
          <w:tab w:val="left" w:pos="1551"/>
        </w:tabs>
        <w:spacing w:line="480" w:lineRule="auto"/>
        <w:rPr>
          <w:rFonts w:asciiTheme="minorHAnsi" w:hAnsiTheme="minorHAnsi"/>
          <w:b w:val="0"/>
          <w:noProof/>
          <w:sz w:val="24"/>
          <w:szCs w:val="24"/>
          <w:lang w:eastAsia="ja-JP"/>
        </w:rPr>
      </w:pPr>
      <w:r w:rsidRPr="00E371F9">
        <w:rPr>
          <w:noProof/>
        </w:rPr>
        <w:t>Chapter 5.</w:t>
      </w:r>
      <w:r w:rsidRPr="00E371F9">
        <w:rPr>
          <w:rFonts w:asciiTheme="minorHAnsi" w:hAnsiTheme="minorHAnsi"/>
          <w:b w:val="0"/>
          <w:noProof/>
          <w:sz w:val="24"/>
          <w:szCs w:val="24"/>
          <w:lang w:eastAsia="ja-JP"/>
        </w:rPr>
        <w:tab/>
      </w:r>
      <w:r w:rsidRPr="00E371F9">
        <w:rPr>
          <w:noProof/>
        </w:rPr>
        <w:t>Conclusion and Future Work</w:t>
      </w:r>
      <w:r w:rsidRPr="00E371F9">
        <w:rPr>
          <w:noProof/>
        </w:rPr>
        <w:tab/>
      </w:r>
      <w:r w:rsidRPr="00E371F9">
        <w:rPr>
          <w:noProof/>
        </w:rPr>
        <w:fldChar w:fldCharType="begin"/>
      </w:r>
      <w:r w:rsidRPr="00E371F9">
        <w:rPr>
          <w:noProof/>
        </w:rPr>
        <w:instrText xml:space="preserve"> PAGEREF _Toc296013421 \h </w:instrText>
      </w:r>
      <w:r w:rsidRPr="00E371F9">
        <w:rPr>
          <w:noProof/>
        </w:rPr>
      </w:r>
      <w:r w:rsidRPr="00E371F9">
        <w:rPr>
          <w:noProof/>
        </w:rPr>
        <w:fldChar w:fldCharType="separate"/>
      </w:r>
      <w:r w:rsidR="00B71244">
        <w:rPr>
          <w:noProof/>
        </w:rPr>
        <w:t>176</w:t>
      </w:r>
      <w:r w:rsidRPr="00E371F9">
        <w:rPr>
          <w:noProof/>
        </w:rPr>
        <w:fldChar w:fldCharType="end"/>
      </w:r>
    </w:p>
    <w:p w14:paraId="4EE6268A"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Modifications of FTS</w:t>
      </w:r>
      <w:r w:rsidRPr="00E371F9">
        <w:rPr>
          <w:noProof/>
        </w:rPr>
        <w:tab/>
      </w:r>
      <w:r w:rsidRPr="00E371F9">
        <w:rPr>
          <w:noProof/>
        </w:rPr>
        <w:fldChar w:fldCharType="begin"/>
      </w:r>
      <w:r w:rsidRPr="00E371F9">
        <w:rPr>
          <w:noProof/>
        </w:rPr>
        <w:instrText xml:space="preserve"> PAGEREF _Toc296013422 \h </w:instrText>
      </w:r>
      <w:r w:rsidRPr="00E371F9">
        <w:rPr>
          <w:noProof/>
        </w:rPr>
      </w:r>
      <w:r w:rsidRPr="00E371F9">
        <w:rPr>
          <w:noProof/>
        </w:rPr>
        <w:fldChar w:fldCharType="separate"/>
      </w:r>
      <w:r w:rsidR="00B71244">
        <w:rPr>
          <w:noProof/>
        </w:rPr>
        <w:t>177</w:t>
      </w:r>
      <w:r w:rsidRPr="00E371F9">
        <w:rPr>
          <w:noProof/>
        </w:rPr>
        <w:fldChar w:fldCharType="end"/>
      </w:r>
    </w:p>
    <w:p w14:paraId="6E615F8F"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Ability to test foils with fibers</w:t>
      </w:r>
      <w:r w:rsidRPr="00E371F9">
        <w:rPr>
          <w:noProof/>
        </w:rPr>
        <w:tab/>
      </w:r>
      <w:r w:rsidRPr="00E371F9">
        <w:rPr>
          <w:noProof/>
        </w:rPr>
        <w:fldChar w:fldCharType="begin"/>
      </w:r>
      <w:r w:rsidRPr="00E371F9">
        <w:rPr>
          <w:noProof/>
        </w:rPr>
        <w:instrText xml:space="preserve"> PAGEREF _Toc296013423 \h </w:instrText>
      </w:r>
      <w:r w:rsidRPr="00E371F9">
        <w:rPr>
          <w:noProof/>
        </w:rPr>
      </w:r>
      <w:r w:rsidRPr="00E371F9">
        <w:rPr>
          <w:noProof/>
        </w:rPr>
        <w:fldChar w:fldCharType="separate"/>
      </w:r>
      <w:r w:rsidR="00B71244">
        <w:rPr>
          <w:noProof/>
        </w:rPr>
        <w:t>177</w:t>
      </w:r>
      <w:r w:rsidRPr="00E371F9">
        <w:rPr>
          <w:noProof/>
        </w:rPr>
        <w:fldChar w:fldCharType="end"/>
      </w:r>
    </w:p>
    <w:p w14:paraId="289BF294"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Modifications of SNS</w:t>
      </w:r>
      <w:r w:rsidRPr="00E371F9">
        <w:rPr>
          <w:noProof/>
        </w:rPr>
        <w:tab/>
      </w:r>
      <w:r w:rsidRPr="00E371F9">
        <w:rPr>
          <w:noProof/>
        </w:rPr>
        <w:fldChar w:fldCharType="begin"/>
      </w:r>
      <w:r w:rsidRPr="00E371F9">
        <w:rPr>
          <w:noProof/>
        </w:rPr>
        <w:instrText xml:space="preserve"> PAGEREF _Toc296013424 \h </w:instrText>
      </w:r>
      <w:r w:rsidRPr="00E371F9">
        <w:rPr>
          <w:noProof/>
        </w:rPr>
      </w:r>
      <w:r w:rsidRPr="00E371F9">
        <w:rPr>
          <w:noProof/>
        </w:rPr>
        <w:fldChar w:fldCharType="separate"/>
      </w:r>
      <w:r w:rsidR="00B71244">
        <w:rPr>
          <w:noProof/>
        </w:rPr>
        <w:t>177</w:t>
      </w:r>
      <w:r w:rsidRPr="00E371F9">
        <w:rPr>
          <w:noProof/>
        </w:rPr>
        <w:fldChar w:fldCharType="end"/>
      </w:r>
    </w:p>
    <w:p w14:paraId="01B5D489"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Change location of Foil</w:t>
      </w:r>
      <w:r w:rsidRPr="00E371F9">
        <w:rPr>
          <w:noProof/>
        </w:rPr>
        <w:tab/>
      </w:r>
      <w:r w:rsidRPr="00E371F9">
        <w:rPr>
          <w:noProof/>
        </w:rPr>
        <w:fldChar w:fldCharType="begin"/>
      </w:r>
      <w:r w:rsidRPr="00E371F9">
        <w:rPr>
          <w:noProof/>
        </w:rPr>
        <w:instrText xml:space="preserve"> PAGEREF _Toc296013425 \h </w:instrText>
      </w:r>
      <w:r w:rsidRPr="00E371F9">
        <w:rPr>
          <w:noProof/>
        </w:rPr>
      </w:r>
      <w:r w:rsidRPr="00E371F9">
        <w:rPr>
          <w:noProof/>
        </w:rPr>
        <w:fldChar w:fldCharType="separate"/>
      </w:r>
      <w:r w:rsidR="00B71244">
        <w:rPr>
          <w:noProof/>
        </w:rPr>
        <w:t>177</w:t>
      </w:r>
      <w:r w:rsidRPr="00E371F9">
        <w:rPr>
          <w:noProof/>
        </w:rPr>
        <w:fldChar w:fldCharType="end"/>
      </w:r>
    </w:p>
    <w:p w14:paraId="37A74B29"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Modification of electron collector</w:t>
      </w:r>
      <w:r w:rsidRPr="00E371F9">
        <w:rPr>
          <w:noProof/>
        </w:rPr>
        <w:tab/>
      </w:r>
      <w:r w:rsidRPr="00E371F9">
        <w:rPr>
          <w:noProof/>
        </w:rPr>
        <w:fldChar w:fldCharType="begin"/>
      </w:r>
      <w:r w:rsidRPr="00E371F9">
        <w:rPr>
          <w:noProof/>
        </w:rPr>
        <w:instrText xml:space="preserve"> PAGEREF _Toc296013426 \h </w:instrText>
      </w:r>
      <w:r w:rsidRPr="00E371F9">
        <w:rPr>
          <w:noProof/>
        </w:rPr>
      </w:r>
      <w:r w:rsidRPr="00E371F9">
        <w:rPr>
          <w:noProof/>
        </w:rPr>
        <w:fldChar w:fldCharType="separate"/>
      </w:r>
      <w:r w:rsidR="00B71244">
        <w:rPr>
          <w:noProof/>
        </w:rPr>
        <w:t>177</w:t>
      </w:r>
      <w:r w:rsidRPr="00E371F9">
        <w:rPr>
          <w:noProof/>
        </w:rPr>
        <w:fldChar w:fldCharType="end"/>
      </w:r>
    </w:p>
    <w:p w14:paraId="27FB3100"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Laser Stripping</w:t>
      </w:r>
      <w:r w:rsidRPr="00E371F9">
        <w:rPr>
          <w:noProof/>
        </w:rPr>
        <w:tab/>
      </w:r>
      <w:r w:rsidRPr="00E371F9">
        <w:rPr>
          <w:noProof/>
        </w:rPr>
        <w:fldChar w:fldCharType="begin"/>
      </w:r>
      <w:r w:rsidRPr="00E371F9">
        <w:rPr>
          <w:noProof/>
        </w:rPr>
        <w:instrText xml:space="preserve"> PAGEREF _Toc296013427 \h </w:instrText>
      </w:r>
      <w:r w:rsidRPr="00E371F9">
        <w:rPr>
          <w:noProof/>
        </w:rPr>
      </w:r>
      <w:r w:rsidRPr="00E371F9">
        <w:rPr>
          <w:noProof/>
        </w:rPr>
        <w:fldChar w:fldCharType="separate"/>
      </w:r>
      <w:r w:rsidR="00B71244">
        <w:rPr>
          <w:noProof/>
        </w:rPr>
        <w:t>177</w:t>
      </w:r>
      <w:r w:rsidRPr="00E371F9">
        <w:rPr>
          <w:noProof/>
        </w:rPr>
        <w:fldChar w:fldCharType="end"/>
      </w:r>
    </w:p>
    <w:p w14:paraId="6A9393F4" w14:textId="77777777" w:rsidR="009E1F88" w:rsidRPr="00E371F9" w:rsidRDefault="009E1F88" w:rsidP="00E371F9">
      <w:pPr>
        <w:pStyle w:val="TOC2"/>
        <w:tabs>
          <w:tab w:val="right" w:leader="dot" w:pos="8630"/>
        </w:tabs>
        <w:spacing w:line="480" w:lineRule="auto"/>
        <w:rPr>
          <w:noProof/>
          <w:lang w:eastAsia="ja-JP"/>
        </w:rPr>
      </w:pPr>
      <w:r w:rsidRPr="00E371F9">
        <w:rPr>
          <w:rFonts w:ascii="Palatino" w:hAnsi="Palatino"/>
          <w:noProof/>
        </w:rPr>
        <w:t>Modifications of Stripper Foils</w:t>
      </w:r>
      <w:r w:rsidRPr="00E371F9">
        <w:rPr>
          <w:noProof/>
        </w:rPr>
        <w:tab/>
      </w:r>
      <w:r w:rsidRPr="00E371F9">
        <w:rPr>
          <w:noProof/>
        </w:rPr>
        <w:fldChar w:fldCharType="begin"/>
      </w:r>
      <w:r w:rsidRPr="00E371F9">
        <w:rPr>
          <w:noProof/>
        </w:rPr>
        <w:instrText xml:space="preserve"> PAGEREF _Toc296013428 \h </w:instrText>
      </w:r>
      <w:r w:rsidRPr="00E371F9">
        <w:rPr>
          <w:noProof/>
        </w:rPr>
      </w:r>
      <w:r w:rsidRPr="00E371F9">
        <w:rPr>
          <w:noProof/>
        </w:rPr>
        <w:fldChar w:fldCharType="separate"/>
      </w:r>
      <w:r w:rsidR="00B71244">
        <w:rPr>
          <w:noProof/>
        </w:rPr>
        <w:t>177</w:t>
      </w:r>
      <w:r w:rsidRPr="00E371F9">
        <w:rPr>
          <w:noProof/>
        </w:rPr>
        <w:fldChar w:fldCharType="end"/>
      </w:r>
    </w:p>
    <w:p w14:paraId="3A9FF85E"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 xml:space="preserve">Alternative foil </w:t>
      </w:r>
      <w:r w:rsidRPr="00E371F9">
        <w:rPr>
          <w:rFonts w:ascii="Palatino" w:hAnsi="Palatino"/>
          <w:noProof/>
        </w:rPr>
        <w:sym w:font="Wingdings" w:char="F0E0"/>
      </w:r>
      <w:r w:rsidRPr="00E371F9">
        <w:rPr>
          <w:rFonts w:ascii="Palatino" w:hAnsi="Palatino"/>
          <w:noProof/>
        </w:rPr>
        <w:t xml:space="preserve"> BlueWave Semiconductor</w:t>
      </w:r>
      <w:r w:rsidRPr="00E371F9">
        <w:rPr>
          <w:noProof/>
        </w:rPr>
        <w:tab/>
      </w:r>
      <w:r w:rsidRPr="00E371F9">
        <w:rPr>
          <w:noProof/>
        </w:rPr>
        <w:fldChar w:fldCharType="begin"/>
      </w:r>
      <w:r w:rsidRPr="00E371F9">
        <w:rPr>
          <w:noProof/>
        </w:rPr>
        <w:instrText xml:space="preserve"> PAGEREF _Toc296013429 \h </w:instrText>
      </w:r>
      <w:r w:rsidRPr="00E371F9">
        <w:rPr>
          <w:noProof/>
        </w:rPr>
      </w:r>
      <w:r w:rsidRPr="00E371F9">
        <w:rPr>
          <w:noProof/>
        </w:rPr>
        <w:fldChar w:fldCharType="separate"/>
      </w:r>
      <w:r w:rsidR="00B71244">
        <w:rPr>
          <w:noProof/>
        </w:rPr>
        <w:t>177</w:t>
      </w:r>
      <w:r w:rsidRPr="00E371F9">
        <w:rPr>
          <w:noProof/>
        </w:rPr>
        <w:fldChar w:fldCharType="end"/>
      </w:r>
    </w:p>
    <w:p w14:paraId="26080A3D"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Lithography pattern</w:t>
      </w:r>
      <w:r w:rsidRPr="00E371F9">
        <w:rPr>
          <w:noProof/>
        </w:rPr>
        <w:tab/>
      </w:r>
      <w:r w:rsidRPr="00E371F9">
        <w:rPr>
          <w:noProof/>
        </w:rPr>
        <w:fldChar w:fldCharType="begin"/>
      </w:r>
      <w:r w:rsidRPr="00E371F9">
        <w:rPr>
          <w:noProof/>
        </w:rPr>
        <w:instrText xml:space="preserve"> PAGEREF _Toc296013430 \h </w:instrText>
      </w:r>
      <w:r w:rsidRPr="00E371F9">
        <w:rPr>
          <w:noProof/>
        </w:rPr>
      </w:r>
      <w:r w:rsidRPr="00E371F9">
        <w:rPr>
          <w:noProof/>
        </w:rPr>
        <w:fldChar w:fldCharType="separate"/>
      </w:r>
      <w:r w:rsidR="00B71244">
        <w:rPr>
          <w:noProof/>
        </w:rPr>
        <w:t>177</w:t>
      </w:r>
      <w:r w:rsidRPr="00E371F9">
        <w:rPr>
          <w:noProof/>
        </w:rPr>
        <w:fldChar w:fldCharType="end"/>
      </w:r>
    </w:p>
    <w:p w14:paraId="1D7D82B4"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Number of free standing sides: 3 versus 2</w:t>
      </w:r>
      <w:r w:rsidRPr="00E371F9">
        <w:rPr>
          <w:noProof/>
        </w:rPr>
        <w:tab/>
      </w:r>
      <w:r w:rsidRPr="00E371F9">
        <w:rPr>
          <w:noProof/>
        </w:rPr>
        <w:fldChar w:fldCharType="begin"/>
      </w:r>
      <w:r w:rsidRPr="00E371F9">
        <w:rPr>
          <w:noProof/>
        </w:rPr>
        <w:instrText xml:space="preserve"> PAGEREF _Toc296013431 \h </w:instrText>
      </w:r>
      <w:r w:rsidRPr="00E371F9">
        <w:rPr>
          <w:noProof/>
        </w:rPr>
      </w:r>
      <w:r w:rsidRPr="00E371F9">
        <w:rPr>
          <w:noProof/>
        </w:rPr>
        <w:fldChar w:fldCharType="separate"/>
      </w:r>
      <w:r w:rsidR="00B71244">
        <w:rPr>
          <w:noProof/>
        </w:rPr>
        <w:t>177</w:t>
      </w:r>
      <w:r w:rsidRPr="00E371F9">
        <w:rPr>
          <w:noProof/>
        </w:rPr>
        <w:fldChar w:fldCharType="end"/>
      </w:r>
    </w:p>
    <w:p w14:paraId="730C043C" w14:textId="77777777" w:rsidR="009E1F88" w:rsidRPr="00E371F9" w:rsidRDefault="009E1F88" w:rsidP="00E371F9">
      <w:pPr>
        <w:pStyle w:val="TOC3"/>
        <w:tabs>
          <w:tab w:val="right" w:leader="dot" w:pos="8630"/>
        </w:tabs>
        <w:spacing w:line="480" w:lineRule="auto"/>
        <w:rPr>
          <w:noProof/>
          <w:lang w:eastAsia="ja-JP"/>
        </w:rPr>
      </w:pPr>
      <w:r w:rsidRPr="00E371F9">
        <w:rPr>
          <w:rFonts w:ascii="Palatino" w:hAnsi="Palatino"/>
          <w:noProof/>
        </w:rPr>
        <w:t>Size of foils: length and width</w:t>
      </w:r>
      <w:r w:rsidRPr="00E371F9">
        <w:rPr>
          <w:noProof/>
        </w:rPr>
        <w:tab/>
      </w:r>
      <w:r w:rsidRPr="00E371F9">
        <w:rPr>
          <w:noProof/>
        </w:rPr>
        <w:fldChar w:fldCharType="begin"/>
      </w:r>
      <w:r w:rsidRPr="00E371F9">
        <w:rPr>
          <w:noProof/>
        </w:rPr>
        <w:instrText xml:space="preserve"> PAGEREF _Toc296013432 \h </w:instrText>
      </w:r>
      <w:r w:rsidRPr="00E371F9">
        <w:rPr>
          <w:noProof/>
        </w:rPr>
      </w:r>
      <w:r w:rsidRPr="00E371F9">
        <w:rPr>
          <w:noProof/>
        </w:rPr>
        <w:fldChar w:fldCharType="separate"/>
      </w:r>
      <w:r w:rsidR="00B71244">
        <w:rPr>
          <w:noProof/>
        </w:rPr>
        <w:t>177</w:t>
      </w:r>
      <w:r w:rsidRPr="00E371F9">
        <w:rPr>
          <w:noProof/>
        </w:rPr>
        <w:fldChar w:fldCharType="end"/>
      </w:r>
    </w:p>
    <w:p w14:paraId="2F0B71A0" w14:textId="7303B4F9" w:rsidR="009E1F88" w:rsidRPr="00E371F9" w:rsidRDefault="009E1F88" w:rsidP="00E371F9">
      <w:pPr>
        <w:pStyle w:val="TOC1"/>
        <w:spacing w:line="480" w:lineRule="auto"/>
        <w:rPr>
          <w:rFonts w:asciiTheme="minorHAnsi" w:hAnsiTheme="minorHAnsi"/>
          <w:b w:val="0"/>
          <w:noProof/>
          <w:sz w:val="24"/>
          <w:szCs w:val="24"/>
          <w:lang w:eastAsia="ja-JP"/>
        </w:rPr>
      </w:pPr>
      <w:r w:rsidRPr="00E371F9">
        <w:rPr>
          <w:noProof/>
        </w:rPr>
        <w:t>References……</w:t>
      </w:r>
      <w:r w:rsidRPr="00E371F9">
        <w:rPr>
          <w:noProof/>
        </w:rPr>
        <w:tab/>
      </w:r>
      <w:r w:rsidRPr="00E371F9">
        <w:rPr>
          <w:noProof/>
        </w:rPr>
        <w:fldChar w:fldCharType="begin"/>
      </w:r>
      <w:r w:rsidRPr="00E371F9">
        <w:rPr>
          <w:noProof/>
        </w:rPr>
        <w:instrText xml:space="preserve"> PAGEREF _Toc296013433 \h </w:instrText>
      </w:r>
      <w:r w:rsidRPr="00E371F9">
        <w:rPr>
          <w:noProof/>
        </w:rPr>
      </w:r>
      <w:r w:rsidRPr="00E371F9">
        <w:rPr>
          <w:noProof/>
        </w:rPr>
        <w:fldChar w:fldCharType="separate"/>
      </w:r>
      <w:r w:rsidR="00B71244">
        <w:rPr>
          <w:noProof/>
        </w:rPr>
        <w:t>178</w:t>
      </w:r>
      <w:r w:rsidRPr="00E371F9">
        <w:rPr>
          <w:noProof/>
        </w:rPr>
        <w:fldChar w:fldCharType="end"/>
      </w:r>
    </w:p>
    <w:p w14:paraId="6512DC77" w14:textId="6CF50CBF" w:rsidR="009E1F88" w:rsidRPr="00E371F9" w:rsidRDefault="009E1F88" w:rsidP="00E371F9">
      <w:pPr>
        <w:pStyle w:val="TOC1"/>
        <w:spacing w:line="480" w:lineRule="auto"/>
        <w:rPr>
          <w:rFonts w:asciiTheme="minorHAnsi" w:hAnsiTheme="minorHAnsi"/>
          <w:b w:val="0"/>
          <w:noProof/>
          <w:sz w:val="24"/>
          <w:szCs w:val="24"/>
          <w:lang w:eastAsia="ja-JP"/>
        </w:rPr>
      </w:pPr>
      <w:r w:rsidRPr="00E371F9">
        <w:rPr>
          <w:noProof/>
        </w:rPr>
        <w:t>Vita……………</w:t>
      </w:r>
      <w:r w:rsidRPr="00E371F9">
        <w:rPr>
          <w:noProof/>
        </w:rPr>
        <w:tab/>
      </w:r>
      <w:r w:rsidRPr="00E371F9">
        <w:rPr>
          <w:noProof/>
        </w:rPr>
        <w:fldChar w:fldCharType="begin"/>
      </w:r>
      <w:r w:rsidRPr="00E371F9">
        <w:rPr>
          <w:noProof/>
        </w:rPr>
        <w:instrText xml:space="preserve"> PAGEREF _Toc296013434 \h </w:instrText>
      </w:r>
      <w:r w:rsidRPr="00E371F9">
        <w:rPr>
          <w:noProof/>
        </w:rPr>
      </w:r>
      <w:r w:rsidRPr="00E371F9">
        <w:rPr>
          <w:noProof/>
        </w:rPr>
        <w:fldChar w:fldCharType="separate"/>
      </w:r>
      <w:r w:rsidR="00B71244">
        <w:rPr>
          <w:noProof/>
        </w:rPr>
        <w:t>180</w:t>
      </w:r>
      <w:r w:rsidRPr="00E371F9">
        <w:rPr>
          <w:noProof/>
        </w:rPr>
        <w:fldChar w:fldCharType="end"/>
      </w:r>
    </w:p>
    <w:p w14:paraId="10854EF1" w14:textId="77777777" w:rsidR="002E267F" w:rsidRPr="00E371F9" w:rsidRDefault="002E267F" w:rsidP="00E371F9">
      <w:pPr>
        <w:spacing w:line="480" w:lineRule="auto"/>
        <w:rPr>
          <w:rFonts w:ascii="Palatino" w:hAnsi="Palatino"/>
        </w:rPr>
      </w:pPr>
      <w:r w:rsidRPr="00E371F9">
        <w:rPr>
          <w:rFonts w:ascii="Palatino" w:hAnsi="Palatino"/>
        </w:rPr>
        <w:fldChar w:fldCharType="end"/>
      </w:r>
    </w:p>
    <w:p w14:paraId="4FA5B809" w14:textId="77777777" w:rsidR="00A23F13" w:rsidRPr="00E371F9" w:rsidRDefault="00A23F13" w:rsidP="00D578C4">
      <w:pPr>
        <w:pStyle w:val="TOC1"/>
        <w:spacing w:line="480" w:lineRule="auto"/>
      </w:pPr>
      <w:bookmarkStart w:id="0" w:name="_Toc295917936"/>
      <w:bookmarkStart w:id="1" w:name="_Toc295925740"/>
    </w:p>
    <w:p w14:paraId="35567C1F" w14:textId="77777777" w:rsidR="00A23F13" w:rsidRPr="00E371F9" w:rsidRDefault="00A23F13" w:rsidP="00D578C4">
      <w:pPr>
        <w:pStyle w:val="TOC1"/>
        <w:spacing w:line="480" w:lineRule="auto"/>
        <w:sectPr w:rsidR="00A23F13" w:rsidRPr="00E371F9" w:rsidSect="00A23F13">
          <w:footerReference w:type="even" r:id="rId8"/>
          <w:footerReference w:type="default" r:id="rId9"/>
          <w:pgSz w:w="12240" w:h="15840"/>
          <w:pgMar w:top="1440" w:right="1800" w:bottom="1440" w:left="1800" w:header="720" w:footer="720" w:gutter="0"/>
          <w:pgNumType w:fmt="lowerRoman"/>
          <w:cols w:space="720"/>
          <w:docGrid w:linePitch="360"/>
        </w:sectPr>
      </w:pPr>
    </w:p>
    <w:p w14:paraId="52E7487F" w14:textId="23920F02" w:rsidR="002E267F" w:rsidRPr="00E371F9" w:rsidRDefault="002E267F" w:rsidP="00D578C4">
      <w:pPr>
        <w:pStyle w:val="TOC1"/>
        <w:spacing w:line="480" w:lineRule="auto"/>
        <w:rPr>
          <w:sz w:val="24"/>
          <w:szCs w:val="24"/>
        </w:rPr>
      </w:pPr>
      <w:r w:rsidRPr="00E371F9">
        <w:t>List of Tables</w:t>
      </w:r>
    </w:p>
    <w:p w14:paraId="7865C8A0" w14:textId="77777777" w:rsidR="00A23F13" w:rsidRPr="00E371F9" w:rsidRDefault="00A23F13" w:rsidP="00D578C4">
      <w:pPr>
        <w:pStyle w:val="TOC1"/>
        <w:spacing w:line="480" w:lineRule="auto"/>
      </w:pPr>
    </w:p>
    <w:p w14:paraId="73CE8C25" w14:textId="77777777" w:rsidR="00A23F13" w:rsidRPr="00E371F9" w:rsidRDefault="00A23F13" w:rsidP="00D578C4">
      <w:pPr>
        <w:pStyle w:val="TOC1"/>
        <w:spacing w:line="480" w:lineRule="auto"/>
      </w:pPr>
    </w:p>
    <w:p w14:paraId="102E7524" w14:textId="77777777" w:rsidR="00A23F13" w:rsidRPr="00E371F9" w:rsidRDefault="00A23F13" w:rsidP="00D578C4">
      <w:pPr>
        <w:pStyle w:val="TOC1"/>
        <w:spacing w:line="480" w:lineRule="auto"/>
        <w:sectPr w:rsidR="00A23F13" w:rsidRPr="00E371F9" w:rsidSect="00A23F13">
          <w:footerReference w:type="default" r:id="rId10"/>
          <w:pgSz w:w="12240" w:h="15840"/>
          <w:pgMar w:top="1440" w:right="1800" w:bottom="1440" w:left="1800" w:header="720" w:footer="720" w:gutter="0"/>
          <w:pgNumType w:fmt="lowerRoman"/>
          <w:cols w:space="720"/>
          <w:docGrid w:linePitch="360"/>
        </w:sectPr>
      </w:pPr>
    </w:p>
    <w:p w14:paraId="3FD5BA09" w14:textId="55E3688B" w:rsidR="002E267F" w:rsidRPr="00E371F9" w:rsidRDefault="002E267F" w:rsidP="00D578C4">
      <w:pPr>
        <w:pStyle w:val="TOC1"/>
        <w:spacing w:line="480" w:lineRule="auto"/>
      </w:pPr>
      <w:r w:rsidRPr="00E371F9">
        <w:t>List of Figures</w:t>
      </w:r>
    </w:p>
    <w:p w14:paraId="054ED4C6" w14:textId="77777777" w:rsidR="002E267F" w:rsidRPr="00E371F9" w:rsidRDefault="002E267F" w:rsidP="00D578C4">
      <w:pPr>
        <w:spacing w:line="480" w:lineRule="auto"/>
        <w:rPr>
          <w:rFonts w:ascii="Palatino" w:hAnsi="Palatino"/>
        </w:rPr>
      </w:pPr>
    </w:p>
    <w:p w14:paraId="1109D62D" w14:textId="77777777" w:rsidR="00D578C4" w:rsidRPr="00E371F9" w:rsidRDefault="002E267F" w:rsidP="00D578C4">
      <w:pPr>
        <w:pStyle w:val="TableofFigures"/>
        <w:tabs>
          <w:tab w:val="right" w:leader="dot" w:pos="8630"/>
        </w:tabs>
        <w:spacing w:line="480" w:lineRule="auto"/>
        <w:rPr>
          <w:noProof/>
          <w:lang w:eastAsia="ja-JP"/>
        </w:rPr>
      </w:pPr>
      <w:r w:rsidRPr="00E371F9">
        <w:rPr>
          <w:rFonts w:ascii="Palatino" w:hAnsi="Palatino"/>
          <w:b/>
        </w:rPr>
        <w:fldChar w:fldCharType="begin"/>
      </w:r>
      <w:r w:rsidRPr="00E371F9">
        <w:rPr>
          <w:rFonts w:ascii="Palatino" w:hAnsi="Palatino"/>
          <w:b/>
        </w:rPr>
        <w:instrText xml:space="preserve"> TOC \c "Figure 1." </w:instrText>
      </w:r>
      <w:r w:rsidRPr="00E371F9">
        <w:rPr>
          <w:rFonts w:ascii="Palatino" w:hAnsi="Palatino"/>
          <w:b/>
        </w:rPr>
        <w:fldChar w:fldCharType="separate"/>
      </w:r>
      <w:r w:rsidR="00D578C4" w:rsidRPr="00E371F9">
        <w:rPr>
          <w:rFonts w:ascii="Palatino" w:hAnsi="Palatino"/>
          <w:noProof/>
        </w:rPr>
        <w:t>Figure 1. 1 - Schematic of Cockcroft and Walton's Voltage Multiplier</w:t>
      </w:r>
      <w:r w:rsidR="00D578C4" w:rsidRPr="00E371F9">
        <w:rPr>
          <w:noProof/>
        </w:rPr>
        <w:tab/>
      </w:r>
      <w:r w:rsidR="00D578C4" w:rsidRPr="00E371F9">
        <w:rPr>
          <w:noProof/>
        </w:rPr>
        <w:fldChar w:fldCharType="begin"/>
      </w:r>
      <w:r w:rsidR="00D578C4" w:rsidRPr="00E371F9">
        <w:rPr>
          <w:noProof/>
        </w:rPr>
        <w:instrText xml:space="preserve"> PAGEREF _Toc296008694 \h </w:instrText>
      </w:r>
      <w:r w:rsidR="00D578C4" w:rsidRPr="00E371F9">
        <w:rPr>
          <w:noProof/>
        </w:rPr>
      </w:r>
      <w:r w:rsidR="00D578C4" w:rsidRPr="00E371F9">
        <w:rPr>
          <w:noProof/>
        </w:rPr>
        <w:fldChar w:fldCharType="separate"/>
      </w:r>
      <w:r w:rsidR="00B71244">
        <w:rPr>
          <w:noProof/>
        </w:rPr>
        <w:t>3</w:t>
      </w:r>
      <w:r w:rsidR="00D578C4" w:rsidRPr="00E371F9">
        <w:rPr>
          <w:noProof/>
        </w:rPr>
        <w:fldChar w:fldCharType="end"/>
      </w:r>
    </w:p>
    <w:p w14:paraId="416A282E"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2 - Rolf Wider</w:t>
      </w:r>
      <w:r w:rsidRPr="00E371F9">
        <w:rPr>
          <w:rFonts w:ascii="Palatino" w:hAnsi="Palatino" w:cs="Times New Roman"/>
          <w:noProof/>
        </w:rPr>
        <w:t>ö</w:t>
      </w:r>
      <w:r w:rsidRPr="00E371F9">
        <w:rPr>
          <w:rFonts w:ascii="Palatino" w:hAnsi="Palatino"/>
          <w:noProof/>
        </w:rPr>
        <w:t>e's diagrams describing a method for accelerating ions inspired Ernest Lawrence's invention of the cyclotron.</w:t>
      </w:r>
      <w:r w:rsidRPr="00E371F9">
        <w:rPr>
          <w:noProof/>
        </w:rPr>
        <w:tab/>
      </w:r>
      <w:r w:rsidRPr="00E371F9">
        <w:rPr>
          <w:noProof/>
        </w:rPr>
        <w:fldChar w:fldCharType="begin"/>
      </w:r>
      <w:r w:rsidRPr="00E371F9">
        <w:rPr>
          <w:noProof/>
        </w:rPr>
        <w:instrText xml:space="preserve"> PAGEREF _Toc296008695 \h </w:instrText>
      </w:r>
      <w:r w:rsidRPr="00E371F9">
        <w:rPr>
          <w:noProof/>
        </w:rPr>
      </w:r>
      <w:r w:rsidRPr="00E371F9">
        <w:rPr>
          <w:noProof/>
        </w:rPr>
        <w:fldChar w:fldCharType="separate"/>
      </w:r>
      <w:r w:rsidR="00B71244">
        <w:rPr>
          <w:noProof/>
        </w:rPr>
        <w:t>5</w:t>
      </w:r>
      <w:r w:rsidRPr="00E371F9">
        <w:rPr>
          <w:noProof/>
        </w:rPr>
        <w:fldChar w:fldCharType="end"/>
      </w:r>
    </w:p>
    <w:p w14:paraId="20945085"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3 - The linear accelerator of Sloan and Lawrence (1931).</w:t>
      </w:r>
      <w:r w:rsidRPr="00E371F9">
        <w:rPr>
          <w:noProof/>
        </w:rPr>
        <w:tab/>
      </w:r>
      <w:r w:rsidRPr="00E371F9">
        <w:rPr>
          <w:noProof/>
        </w:rPr>
        <w:fldChar w:fldCharType="begin"/>
      </w:r>
      <w:r w:rsidRPr="00E371F9">
        <w:rPr>
          <w:noProof/>
        </w:rPr>
        <w:instrText xml:space="preserve"> PAGEREF _Toc296008696 \h </w:instrText>
      </w:r>
      <w:r w:rsidRPr="00E371F9">
        <w:rPr>
          <w:noProof/>
        </w:rPr>
      </w:r>
      <w:r w:rsidRPr="00E371F9">
        <w:rPr>
          <w:noProof/>
        </w:rPr>
        <w:fldChar w:fldCharType="separate"/>
      </w:r>
      <w:r w:rsidR="00B71244">
        <w:rPr>
          <w:noProof/>
        </w:rPr>
        <w:t>6</w:t>
      </w:r>
      <w:r w:rsidRPr="00E371F9">
        <w:rPr>
          <w:noProof/>
        </w:rPr>
        <w:fldChar w:fldCharType="end"/>
      </w:r>
    </w:p>
    <w:p w14:paraId="74E1AFB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4 - Photograph of the construction of SLAC.</w:t>
      </w:r>
      <w:r w:rsidRPr="00E371F9">
        <w:rPr>
          <w:noProof/>
        </w:rPr>
        <w:tab/>
      </w:r>
      <w:r w:rsidRPr="00E371F9">
        <w:rPr>
          <w:noProof/>
        </w:rPr>
        <w:fldChar w:fldCharType="begin"/>
      </w:r>
      <w:r w:rsidRPr="00E371F9">
        <w:rPr>
          <w:noProof/>
        </w:rPr>
        <w:instrText xml:space="preserve"> PAGEREF _Toc296008697 \h </w:instrText>
      </w:r>
      <w:r w:rsidRPr="00E371F9">
        <w:rPr>
          <w:noProof/>
        </w:rPr>
      </w:r>
      <w:r w:rsidRPr="00E371F9">
        <w:rPr>
          <w:noProof/>
        </w:rPr>
        <w:fldChar w:fldCharType="separate"/>
      </w:r>
      <w:r w:rsidR="00B71244">
        <w:rPr>
          <w:noProof/>
        </w:rPr>
        <w:t>9</w:t>
      </w:r>
      <w:r w:rsidRPr="00E371F9">
        <w:rPr>
          <w:noProof/>
        </w:rPr>
        <w:fldChar w:fldCharType="end"/>
      </w:r>
    </w:p>
    <w:p w14:paraId="111E0E0B"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5 - Aerial photograph of SLAC.</w:t>
      </w:r>
      <w:r w:rsidRPr="00E371F9">
        <w:rPr>
          <w:noProof/>
        </w:rPr>
        <w:tab/>
      </w:r>
      <w:r w:rsidRPr="00E371F9">
        <w:rPr>
          <w:noProof/>
        </w:rPr>
        <w:fldChar w:fldCharType="begin"/>
      </w:r>
      <w:r w:rsidRPr="00E371F9">
        <w:rPr>
          <w:noProof/>
        </w:rPr>
        <w:instrText xml:space="preserve"> PAGEREF _Toc296008698 \h </w:instrText>
      </w:r>
      <w:r w:rsidRPr="00E371F9">
        <w:rPr>
          <w:noProof/>
        </w:rPr>
      </w:r>
      <w:r w:rsidRPr="00E371F9">
        <w:rPr>
          <w:noProof/>
        </w:rPr>
        <w:fldChar w:fldCharType="separate"/>
      </w:r>
      <w:r w:rsidR="00B71244">
        <w:rPr>
          <w:noProof/>
        </w:rPr>
        <w:t>10</w:t>
      </w:r>
      <w:r w:rsidRPr="00E371F9">
        <w:rPr>
          <w:noProof/>
        </w:rPr>
        <w:fldChar w:fldCharType="end"/>
      </w:r>
    </w:p>
    <w:p w14:paraId="490D6F79"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6 - Depiction of the Japan Proton Accelerator Research Complex.</w:t>
      </w:r>
      <w:r w:rsidRPr="00E371F9">
        <w:rPr>
          <w:noProof/>
        </w:rPr>
        <w:tab/>
      </w:r>
      <w:r w:rsidRPr="00E371F9">
        <w:rPr>
          <w:noProof/>
        </w:rPr>
        <w:fldChar w:fldCharType="begin"/>
      </w:r>
      <w:r w:rsidRPr="00E371F9">
        <w:rPr>
          <w:noProof/>
        </w:rPr>
        <w:instrText xml:space="preserve"> PAGEREF _Toc296008699 \h </w:instrText>
      </w:r>
      <w:r w:rsidRPr="00E371F9">
        <w:rPr>
          <w:noProof/>
        </w:rPr>
      </w:r>
      <w:r w:rsidRPr="00E371F9">
        <w:rPr>
          <w:noProof/>
        </w:rPr>
        <w:fldChar w:fldCharType="separate"/>
      </w:r>
      <w:r w:rsidR="00B71244">
        <w:rPr>
          <w:noProof/>
        </w:rPr>
        <w:t>13</w:t>
      </w:r>
      <w:r w:rsidRPr="00E371F9">
        <w:rPr>
          <w:noProof/>
        </w:rPr>
        <w:fldChar w:fldCharType="end"/>
      </w:r>
    </w:p>
    <w:p w14:paraId="237A46A2"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7 - Diagram of a 3 GeV accelerator proton impacting a Target Nucleus and spallating off various particles, specifically a neutron.</w:t>
      </w:r>
      <w:r w:rsidRPr="00E371F9">
        <w:rPr>
          <w:noProof/>
        </w:rPr>
        <w:tab/>
      </w:r>
      <w:r w:rsidRPr="00E371F9">
        <w:rPr>
          <w:noProof/>
        </w:rPr>
        <w:fldChar w:fldCharType="begin"/>
      </w:r>
      <w:r w:rsidRPr="00E371F9">
        <w:rPr>
          <w:noProof/>
        </w:rPr>
        <w:instrText xml:space="preserve"> PAGEREF _Toc296008700 \h </w:instrText>
      </w:r>
      <w:r w:rsidRPr="00E371F9">
        <w:rPr>
          <w:noProof/>
        </w:rPr>
      </w:r>
      <w:r w:rsidRPr="00E371F9">
        <w:rPr>
          <w:noProof/>
        </w:rPr>
        <w:fldChar w:fldCharType="separate"/>
      </w:r>
      <w:r w:rsidR="00B71244">
        <w:rPr>
          <w:noProof/>
        </w:rPr>
        <w:t>14</w:t>
      </w:r>
      <w:r w:rsidRPr="00E371F9">
        <w:rPr>
          <w:noProof/>
        </w:rPr>
        <w:fldChar w:fldCharType="end"/>
      </w:r>
    </w:p>
    <w:p w14:paraId="24F467E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8 - Schematic layout of the accelerator complex of J-PARC.</w:t>
      </w:r>
      <w:r w:rsidRPr="00E371F9">
        <w:rPr>
          <w:noProof/>
        </w:rPr>
        <w:tab/>
      </w:r>
      <w:r w:rsidRPr="00E371F9">
        <w:rPr>
          <w:noProof/>
        </w:rPr>
        <w:fldChar w:fldCharType="begin"/>
      </w:r>
      <w:r w:rsidRPr="00E371F9">
        <w:rPr>
          <w:noProof/>
        </w:rPr>
        <w:instrText xml:space="preserve"> PAGEREF _Toc296008701 \h </w:instrText>
      </w:r>
      <w:r w:rsidRPr="00E371F9">
        <w:rPr>
          <w:noProof/>
        </w:rPr>
      </w:r>
      <w:r w:rsidRPr="00E371F9">
        <w:rPr>
          <w:noProof/>
        </w:rPr>
        <w:fldChar w:fldCharType="separate"/>
      </w:r>
      <w:r w:rsidR="00B71244">
        <w:rPr>
          <w:noProof/>
        </w:rPr>
        <w:t>16</w:t>
      </w:r>
      <w:r w:rsidRPr="00E371F9">
        <w:rPr>
          <w:noProof/>
        </w:rPr>
        <w:fldChar w:fldCharType="end"/>
      </w:r>
    </w:p>
    <w:p w14:paraId="4F41F0F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9 - Diagram of an accelerator proton (p) hitting a target nucleus and spallating off neutrons (n).</w:t>
      </w:r>
      <w:r w:rsidRPr="00E371F9">
        <w:rPr>
          <w:noProof/>
        </w:rPr>
        <w:tab/>
      </w:r>
      <w:r w:rsidRPr="00E371F9">
        <w:rPr>
          <w:noProof/>
        </w:rPr>
        <w:fldChar w:fldCharType="begin"/>
      </w:r>
      <w:r w:rsidRPr="00E371F9">
        <w:rPr>
          <w:noProof/>
        </w:rPr>
        <w:instrText xml:space="preserve"> PAGEREF _Toc296008702 \h </w:instrText>
      </w:r>
      <w:r w:rsidRPr="00E371F9">
        <w:rPr>
          <w:noProof/>
        </w:rPr>
      </w:r>
      <w:r w:rsidRPr="00E371F9">
        <w:rPr>
          <w:noProof/>
        </w:rPr>
        <w:fldChar w:fldCharType="separate"/>
      </w:r>
      <w:r w:rsidR="00B71244">
        <w:rPr>
          <w:noProof/>
        </w:rPr>
        <w:t>19</w:t>
      </w:r>
      <w:r w:rsidRPr="00E371F9">
        <w:rPr>
          <w:noProof/>
        </w:rPr>
        <w:fldChar w:fldCharType="end"/>
      </w:r>
    </w:p>
    <w:p w14:paraId="2FC5FF7C"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10 - Schematic diagram of the SNS Ion Source.</w:t>
      </w:r>
      <w:r w:rsidRPr="00E371F9">
        <w:rPr>
          <w:noProof/>
        </w:rPr>
        <w:tab/>
      </w:r>
      <w:r w:rsidRPr="00E371F9">
        <w:rPr>
          <w:noProof/>
        </w:rPr>
        <w:fldChar w:fldCharType="begin"/>
      </w:r>
      <w:r w:rsidRPr="00E371F9">
        <w:rPr>
          <w:noProof/>
        </w:rPr>
        <w:instrText xml:space="preserve"> PAGEREF _Toc296008703 \h </w:instrText>
      </w:r>
      <w:r w:rsidRPr="00E371F9">
        <w:rPr>
          <w:noProof/>
        </w:rPr>
      </w:r>
      <w:r w:rsidRPr="00E371F9">
        <w:rPr>
          <w:noProof/>
        </w:rPr>
        <w:fldChar w:fldCharType="separate"/>
      </w:r>
      <w:r w:rsidR="00B71244">
        <w:rPr>
          <w:noProof/>
        </w:rPr>
        <w:t>21</w:t>
      </w:r>
      <w:r w:rsidRPr="00E371F9">
        <w:rPr>
          <w:noProof/>
        </w:rPr>
        <w:fldChar w:fldCharType="end"/>
      </w:r>
    </w:p>
    <w:p w14:paraId="59E7040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11 - Low Energy Beam Transport (LEBT) looking down the LINAC.</w:t>
      </w:r>
      <w:r w:rsidRPr="00E371F9">
        <w:rPr>
          <w:noProof/>
        </w:rPr>
        <w:tab/>
      </w:r>
      <w:r w:rsidRPr="00E371F9">
        <w:rPr>
          <w:noProof/>
        </w:rPr>
        <w:fldChar w:fldCharType="begin"/>
      </w:r>
      <w:r w:rsidRPr="00E371F9">
        <w:rPr>
          <w:noProof/>
        </w:rPr>
        <w:instrText xml:space="preserve"> PAGEREF _Toc296008704 \h </w:instrText>
      </w:r>
      <w:r w:rsidRPr="00E371F9">
        <w:rPr>
          <w:noProof/>
        </w:rPr>
      </w:r>
      <w:r w:rsidRPr="00E371F9">
        <w:rPr>
          <w:noProof/>
        </w:rPr>
        <w:fldChar w:fldCharType="separate"/>
      </w:r>
      <w:r w:rsidR="00B71244">
        <w:rPr>
          <w:noProof/>
        </w:rPr>
        <w:t>23</w:t>
      </w:r>
      <w:r w:rsidRPr="00E371F9">
        <w:rPr>
          <w:noProof/>
        </w:rPr>
        <w:fldChar w:fldCharType="end"/>
      </w:r>
    </w:p>
    <w:p w14:paraId="0E923B1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12 - A section of the LEBT that helps accelerate the beam into the MEBT.</w:t>
      </w:r>
      <w:r w:rsidRPr="00E371F9">
        <w:rPr>
          <w:noProof/>
        </w:rPr>
        <w:tab/>
      </w:r>
      <w:r w:rsidRPr="00E371F9">
        <w:rPr>
          <w:noProof/>
        </w:rPr>
        <w:fldChar w:fldCharType="begin"/>
      </w:r>
      <w:r w:rsidRPr="00E371F9">
        <w:rPr>
          <w:noProof/>
        </w:rPr>
        <w:instrText xml:space="preserve"> PAGEREF _Toc296008705 \h </w:instrText>
      </w:r>
      <w:r w:rsidRPr="00E371F9">
        <w:rPr>
          <w:noProof/>
        </w:rPr>
      </w:r>
      <w:r w:rsidRPr="00E371F9">
        <w:rPr>
          <w:noProof/>
        </w:rPr>
        <w:fldChar w:fldCharType="separate"/>
      </w:r>
      <w:r w:rsidR="00B71244">
        <w:rPr>
          <w:noProof/>
        </w:rPr>
        <w:t>24</w:t>
      </w:r>
      <w:r w:rsidRPr="00E371F9">
        <w:rPr>
          <w:noProof/>
        </w:rPr>
        <w:fldChar w:fldCharType="end"/>
      </w:r>
    </w:p>
    <w:p w14:paraId="1AF0A95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13 - CCL</w:t>
      </w:r>
      <w:r w:rsidRPr="00E371F9">
        <w:rPr>
          <w:noProof/>
        </w:rPr>
        <w:tab/>
      </w:r>
      <w:r w:rsidRPr="00E371F9">
        <w:rPr>
          <w:noProof/>
        </w:rPr>
        <w:fldChar w:fldCharType="begin"/>
      </w:r>
      <w:r w:rsidRPr="00E371F9">
        <w:rPr>
          <w:noProof/>
        </w:rPr>
        <w:instrText xml:space="preserve"> PAGEREF _Toc296008706 \h </w:instrText>
      </w:r>
      <w:r w:rsidRPr="00E371F9">
        <w:rPr>
          <w:noProof/>
        </w:rPr>
      </w:r>
      <w:r w:rsidRPr="00E371F9">
        <w:rPr>
          <w:noProof/>
        </w:rPr>
        <w:fldChar w:fldCharType="separate"/>
      </w:r>
      <w:r w:rsidR="00B71244">
        <w:rPr>
          <w:noProof/>
        </w:rPr>
        <w:t>25</w:t>
      </w:r>
      <w:r w:rsidRPr="00E371F9">
        <w:rPr>
          <w:noProof/>
        </w:rPr>
        <w:fldChar w:fldCharType="end"/>
      </w:r>
    </w:p>
    <w:p w14:paraId="1D9CF78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14 - High Energy Beam Transfer of the LINAC</w:t>
      </w:r>
      <w:r w:rsidRPr="00E371F9">
        <w:rPr>
          <w:noProof/>
        </w:rPr>
        <w:tab/>
      </w:r>
      <w:r w:rsidRPr="00E371F9">
        <w:rPr>
          <w:noProof/>
        </w:rPr>
        <w:fldChar w:fldCharType="begin"/>
      </w:r>
      <w:r w:rsidRPr="00E371F9">
        <w:rPr>
          <w:noProof/>
        </w:rPr>
        <w:instrText xml:space="preserve"> PAGEREF _Toc296008707 \h </w:instrText>
      </w:r>
      <w:r w:rsidRPr="00E371F9">
        <w:rPr>
          <w:noProof/>
        </w:rPr>
      </w:r>
      <w:r w:rsidRPr="00E371F9">
        <w:rPr>
          <w:noProof/>
        </w:rPr>
        <w:fldChar w:fldCharType="separate"/>
      </w:r>
      <w:r w:rsidR="00B71244">
        <w:rPr>
          <w:noProof/>
        </w:rPr>
        <w:t>26</w:t>
      </w:r>
      <w:r w:rsidRPr="00E371F9">
        <w:rPr>
          <w:noProof/>
        </w:rPr>
        <w:fldChar w:fldCharType="end"/>
      </w:r>
    </w:p>
    <w:p w14:paraId="29D09AC2"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15 - HEBT Linac and Beam Pipe Monitor</w:t>
      </w:r>
      <w:r w:rsidRPr="00E371F9">
        <w:rPr>
          <w:noProof/>
        </w:rPr>
        <w:tab/>
      </w:r>
      <w:r w:rsidRPr="00E371F9">
        <w:rPr>
          <w:noProof/>
        </w:rPr>
        <w:fldChar w:fldCharType="begin"/>
      </w:r>
      <w:r w:rsidRPr="00E371F9">
        <w:rPr>
          <w:noProof/>
        </w:rPr>
        <w:instrText xml:space="preserve"> PAGEREF _Toc296008708 \h </w:instrText>
      </w:r>
      <w:r w:rsidRPr="00E371F9">
        <w:rPr>
          <w:noProof/>
        </w:rPr>
      </w:r>
      <w:r w:rsidRPr="00E371F9">
        <w:rPr>
          <w:noProof/>
        </w:rPr>
        <w:fldChar w:fldCharType="separate"/>
      </w:r>
      <w:r w:rsidR="00B71244">
        <w:rPr>
          <w:noProof/>
        </w:rPr>
        <w:t>27</w:t>
      </w:r>
      <w:r w:rsidRPr="00E371F9">
        <w:rPr>
          <w:noProof/>
        </w:rPr>
        <w:fldChar w:fldCharType="end"/>
      </w:r>
    </w:p>
    <w:p w14:paraId="42CDDE77"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16 - LINAC with horizontal magnets and beam pipe monitor.</w:t>
      </w:r>
      <w:r w:rsidRPr="00E371F9">
        <w:rPr>
          <w:noProof/>
        </w:rPr>
        <w:tab/>
      </w:r>
      <w:r w:rsidRPr="00E371F9">
        <w:rPr>
          <w:noProof/>
        </w:rPr>
        <w:fldChar w:fldCharType="begin"/>
      </w:r>
      <w:r w:rsidRPr="00E371F9">
        <w:rPr>
          <w:noProof/>
        </w:rPr>
        <w:instrText xml:space="preserve"> PAGEREF _Toc296008709 \h </w:instrText>
      </w:r>
      <w:r w:rsidRPr="00E371F9">
        <w:rPr>
          <w:noProof/>
        </w:rPr>
      </w:r>
      <w:r w:rsidRPr="00E371F9">
        <w:rPr>
          <w:noProof/>
        </w:rPr>
        <w:fldChar w:fldCharType="separate"/>
      </w:r>
      <w:r w:rsidR="00B71244">
        <w:rPr>
          <w:noProof/>
        </w:rPr>
        <w:t>28</w:t>
      </w:r>
      <w:r w:rsidRPr="00E371F9">
        <w:rPr>
          <w:noProof/>
        </w:rPr>
        <w:fldChar w:fldCharType="end"/>
      </w:r>
    </w:p>
    <w:p w14:paraId="6EDC5AD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17 - LINAC with beam pipe monitor and vertical magnet.</w:t>
      </w:r>
      <w:r w:rsidRPr="00E371F9">
        <w:rPr>
          <w:noProof/>
        </w:rPr>
        <w:tab/>
      </w:r>
      <w:r w:rsidRPr="00E371F9">
        <w:rPr>
          <w:noProof/>
        </w:rPr>
        <w:fldChar w:fldCharType="begin"/>
      </w:r>
      <w:r w:rsidRPr="00E371F9">
        <w:rPr>
          <w:noProof/>
        </w:rPr>
        <w:instrText xml:space="preserve"> PAGEREF _Toc296008710 \h </w:instrText>
      </w:r>
      <w:r w:rsidRPr="00E371F9">
        <w:rPr>
          <w:noProof/>
        </w:rPr>
      </w:r>
      <w:r w:rsidRPr="00E371F9">
        <w:rPr>
          <w:noProof/>
        </w:rPr>
        <w:fldChar w:fldCharType="separate"/>
      </w:r>
      <w:r w:rsidR="00B71244">
        <w:rPr>
          <w:noProof/>
        </w:rPr>
        <w:t>29</w:t>
      </w:r>
      <w:r w:rsidRPr="00E371F9">
        <w:rPr>
          <w:noProof/>
        </w:rPr>
        <w:fldChar w:fldCharType="end"/>
      </w:r>
    </w:p>
    <w:p w14:paraId="1695BB4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18 - LINAC to Primary Foil Changer (PFC)</w:t>
      </w:r>
      <w:r w:rsidRPr="00E371F9">
        <w:rPr>
          <w:noProof/>
        </w:rPr>
        <w:tab/>
      </w:r>
      <w:r w:rsidRPr="00E371F9">
        <w:rPr>
          <w:noProof/>
        </w:rPr>
        <w:fldChar w:fldCharType="begin"/>
      </w:r>
      <w:r w:rsidRPr="00E371F9">
        <w:rPr>
          <w:noProof/>
        </w:rPr>
        <w:instrText xml:space="preserve"> PAGEREF _Toc296008711 \h </w:instrText>
      </w:r>
      <w:r w:rsidRPr="00E371F9">
        <w:rPr>
          <w:noProof/>
        </w:rPr>
      </w:r>
      <w:r w:rsidRPr="00E371F9">
        <w:rPr>
          <w:noProof/>
        </w:rPr>
        <w:fldChar w:fldCharType="separate"/>
      </w:r>
      <w:r w:rsidR="00B71244">
        <w:rPr>
          <w:noProof/>
        </w:rPr>
        <w:t>31</w:t>
      </w:r>
      <w:r w:rsidRPr="00E371F9">
        <w:rPr>
          <w:noProof/>
        </w:rPr>
        <w:fldChar w:fldCharType="end"/>
      </w:r>
    </w:p>
    <w:p w14:paraId="093D7BAB"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19 - Accumulator Ring coming around the bend into the LINAC.</w:t>
      </w:r>
      <w:r w:rsidRPr="00E371F9">
        <w:rPr>
          <w:noProof/>
        </w:rPr>
        <w:tab/>
      </w:r>
      <w:r w:rsidRPr="00E371F9">
        <w:rPr>
          <w:noProof/>
        </w:rPr>
        <w:fldChar w:fldCharType="begin"/>
      </w:r>
      <w:r w:rsidRPr="00E371F9">
        <w:rPr>
          <w:noProof/>
        </w:rPr>
        <w:instrText xml:space="preserve"> PAGEREF _Toc296008712 \h </w:instrText>
      </w:r>
      <w:r w:rsidRPr="00E371F9">
        <w:rPr>
          <w:noProof/>
        </w:rPr>
      </w:r>
      <w:r w:rsidRPr="00E371F9">
        <w:rPr>
          <w:noProof/>
        </w:rPr>
        <w:fldChar w:fldCharType="separate"/>
      </w:r>
      <w:r w:rsidR="00B71244">
        <w:rPr>
          <w:noProof/>
        </w:rPr>
        <w:t>32</w:t>
      </w:r>
      <w:r w:rsidRPr="00E371F9">
        <w:rPr>
          <w:noProof/>
        </w:rPr>
        <w:fldChar w:fldCharType="end"/>
      </w:r>
    </w:p>
    <w:p w14:paraId="16BDF470"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20 - View of Linear Accelerator and Accumulator Ring joining together.</w:t>
      </w:r>
      <w:r w:rsidRPr="00E371F9">
        <w:rPr>
          <w:noProof/>
        </w:rPr>
        <w:tab/>
      </w:r>
      <w:r w:rsidRPr="00E371F9">
        <w:rPr>
          <w:noProof/>
        </w:rPr>
        <w:fldChar w:fldCharType="begin"/>
      </w:r>
      <w:r w:rsidRPr="00E371F9">
        <w:rPr>
          <w:noProof/>
        </w:rPr>
        <w:instrText xml:space="preserve"> PAGEREF _Toc296008713 \h </w:instrText>
      </w:r>
      <w:r w:rsidRPr="00E371F9">
        <w:rPr>
          <w:noProof/>
        </w:rPr>
      </w:r>
      <w:r w:rsidRPr="00E371F9">
        <w:rPr>
          <w:noProof/>
        </w:rPr>
        <w:fldChar w:fldCharType="separate"/>
      </w:r>
      <w:r w:rsidR="00B71244">
        <w:rPr>
          <w:noProof/>
        </w:rPr>
        <w:t>33</w:t>
      </w:r>
      <w:r w:rsidRPr="00E371F9">
        <w:rPr>
          <w:noProof/>
        </w:rPr>
        <w:fldChar w:fldCharType="end"/>
      </w:r>
    </w:p>
    <w:p w14:paraId="105731B3"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21 - Primary Stripper Foil Changer (PFC). The PFC houses the foils that used within the SNS during production.</w:t>
      </w:r>
      <w:r w:rsidRPr="00E371F9">
        <w:rPr>
          <w:noProof/>
        </w:rPr>
        <w:tab/>
      </w:r>
      <w:r w:rsidRPr="00E371F9">
        <w:rPr>
          <w:noProof/>
        </w:rPr>
        <w:fldChar w:fldCharType="begin"/>
      </w:r>
      <w:r w:rsidRPr="00E371F9">
        <w:rPr>
          <w:noProof/>
        </w:rPr>
        <w:instrText xml:space="preserve"> PAGEREF _Toc296008714 \h </w:instrText>
      </w:r>
      <w:r w:rsidRPr="00E371F9">
        <w:rPr>
          <w:noProof/>
        </w:rPr>
      </w:r>
      <w:r w:rsidRPr="00E371F9">
        <w:rPr>
          <w:noProof/>
        </w:rPr>
        <w:fldChar w:fldCharType="separate"/>
      </w:r>
      <w:r w:rsidR="00B71244">
        <w:rPr>
          <w:noProof/>
        </w:rPr>
        <w:t>34</w:t>
      </w:r>
      <w:r w:rsidRPr="00E371F9">
        <w:rPr>
          <w:noProof/>
        </w:rPr>
        <w:fldChar w:fldCharType="end"/>
      </w:r>
    </w:p>
    <w:p w14:paraId="7C1A5EAA"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22 - Photograph looking into a viewport on the PFC at a foil and the chainsaw.</w:t>
      </w:r>
      <w:r w:rsidRPr="00E371F9">
        <w:rPr>
          <w:noProof/>
        </w:rPr>
        <w:tab/>
      </w:r>
      <w:r w:rsidRPr="00E371F9">
        <w:rPr>
          <w:noProof/>
        </w:rPr>
        <w:fldChar w:fldCharType="begin"/>
      </w:r>
      <w:r w:rsidRPr="00E371F9">
        <w:rPr>
          <w:noProof/>
        </w:rPr>
        <w:instrText xml:space="preserve"> PAGEREF _Toc296008715 \h </w:instrText>
      </w:r>
      <w:r w:rsidRPr="00E371F9">
        <w:rPr>
          <w:noProof/>
        </w:rPr>
      </w:r>
      <w:r w:rsidRPr="00E371F9">
        <w:rPr>
          <w:noProof/>
        </w:rPr>
        <w:fldChar w:fldCharType="separate"/>
      </w:r>
      <w:r w:rsidR="00B71244">
        <w:rPr>
          <w:noProof/>
        </w:rPr>
        <w:t>35</w:t>
      </w:r>
      <w:r w:rsidRPr="00E371F9">
        <w:rPr>
          <w:noProof/>
        </w:rPr>
        <w:fldChar w:fldCharType="end"/>
      </w:r>
    </w:p>
    <w:p w14:paraId="1AAE9A45"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23 - Photograph of a foil during a break from production inside the PFC to monitor the foil and bracket’s conditions.</w:t>
      </w:r>
      <w:r w:rsidRPr="00E371F9">
        <w:rPr>
          <w:noProof/>
        </w:rPr>
        <w:tab/>
      </w:r>
      <w:r w:rsidRPr="00E371F9">
        <w:rPr>
          <w:noProof/>
        </w:rPr>
        <w:fldChar w:fldCharType="begin"/>
      </w:r>
      <w:r w:rsidRPr="00E371F9">
        <w:rPr>
          <w:noProof/>
        </w:rPr>
        <w:instrText xml:space="preserve"> PAGEREF _Toc296008716 \h </w:instrText>
      </w:r>
      <w:r w:rsidRPr="00E371F9">
        <w:rPr>
          <w:noProof/>
        </w:rPr>
      </w:r>
      <w:r w:rsidRPr="00E371F9">
        <w:rPr>
          <w:noProof/>
        </w:rPr>
        <w:fldChar w:fldCharType="separate"/>
      </w:r>
      <w:r w:rsidR="00B71244">
        <w:rPr>
          <w:noProof/>
        </w:rPr>
        <w:t>36</w:t>
      </w:r>
      <w:r w:rsidRPr="00E371F9">
        <w:rPr>
          <w:noProof/>
        </w:rPr>
        <w:fldChar w:fldCharType="end"/>
      </w:r>
    </w:p>
    <w:p w14:paraId="3760FBF2"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24 - Photograph of a foil postproduction. The SNS beam hit the bottom left corner as shown in the photograph. Notice the wrinkling and darkening of the foil caused by a material density change in the nanocrystalline diamond foil.</w:t>
      </w:r>
      <w:r w:rsidRPr="00E371F9">
        <w:rPr>
          <w:noProof/>
        </w:rPr>
        <w:tab/>
      </w:r>
      <w:r w:rsidRPr="00E371F9">
        <w:rPr>
          <w:noProof/>
        </w:rPr>
        <w:fldChar w:fldCharType="begin"/>
      </w:r>
      <w:r w:rsidRPr="00E371F9">
        <w:rPr>
          <w:noProof/>
        </w:rPr>
        <w:instrText xml:space="preserve"> PAGEREF _Toc296008717 \h </w:instrText>
      </w:r>
      <w:r w:rsidRPr="00E371F9">
        <w:rPr>
          <w:noProof/>
        </w:rPr>
      </w:r>
      <w:r w:rsidRPr="00E371F9">
        <w:rPr>
          <w:noProof/>
        </w:rPr>
        <w:fldChar w:fldCharType="separate"/>
      </w:r>
      <w:r w:rsidR="00B71244">
        <w:rPr>
          <w:noProof/>
        </w:rPr>
        <w:t>37</w:t>
      </w:r>
      <w:r w:rsidRPr="00E371F9">
        <w:rPr>
          <w:noProof/>
        </w:rPr>
        <w:fldChar w:fldCharType="end"/>
      </w:r>
    </w:p>
    <w:p w14:paraId="1EAE3334"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25 - Schematic mechanism of the electron collector at the SNS.</w:t>
      </w:r>
      <w:r w:rsidRPr="00E371F9">
        <w:rPr>
          <w:noProof/>
        </w:rPr>
        <w:tab/>
      </w:r>
      <w:r w:rsidRPr="00E371F9">
        <w:rPr>
          <w:noProof/>
        </w:rPr>
        <w:fldChar w:fldCharType="begin"/>
      </w:r>
      <w:r w:rsidRPr="00E371F9">
        <w:rPr>
          <w:noProof/>
        </w:rPr>
        <w:instrText xml:space="preserve"> PAGEREF _Toc296008718 \h </w:instrText>
      </w:r>
      <w:r w:rsidRPr="00E371F9">
        <w:rPr>
          <w:noProof/>
        </w:rPr>
      </w:r>
      <w:r w:rsidRPr="00E371F9">
        <w:rPr>
          <w:noProof/>
        </w:rPr>
        <w:fldChar w:fldCharType="separate"/>
      </w:r>
      <w:r w:rsidR="00B71244">
        <w:rPr>
          <w:noProof/>
        </w:rPr>
        <w:t>39</w:t>
      </w:r>
      <w:r w:rsidRPr="00E371F9">
        <w:rPr>
          <w:noProof/>
        </w:rPr>
        <w:fldChar w:fldCharType="end"/>
      </w:r>
    </w:p>
    <w:p w14:paraId="1BEF25E3"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26 - Diagram of the mercury Target used at the SNS.</w:t>
      </w:r>
      <w:r w:rsidRPr="00E371F9">
        <w:rPr>
          <w:noProof/>
        </w:rPr>
        <w:tab/>
      </w:r>
      <w:r w:rsidRPr="00E371F9">
        <w:rPr>
          <w:noProof/>
        </w:rPr>
        <w:fldChar w:fldCharType="begin"/>
      </w:r>
      <w:r w:rsidRPr="00E371F9">
        <w:rPr>
          <w:noProof/>
        </w:rPr>
        <w:instrText xml:space="preserve"> PAGEREF _Toc296008719 \h </w:instrText>
      </w:r>
      <w:r w:rsidRPr="00E371F9">
        <w:rPr>
          <w:noProof/>
        </w:rPr>
      </w:r>
      <w:r w:rsidRPr="00E371F9">
        <w:rPr>
          <w:noProof/>
        </w:rPr>
        <w:fldChar w:fldCharType="separate"/>
      </w:r>
      <w:r w:rsidR="00B71244">
        <w:rPr>
          <w:noProof/>
        </w:rPr>
        <w:t>41</w:t>
      </w:r>
      <w:r w:rsidRPr="00E371F9">
        <w:rPr>
          <w:noProof/>
        </w:rPr>
        <w:fldChar w:fldCharType="end"/>
      </w:r>
    </w:p>
    <w:p w14:paraId="408D40B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27 - Photograph of the mercury Target being installed by remote manipulators within the SNS.</w:t>
      </w:r>
      <w:r w:rsidRPr="00E371F9">
        <w:rPr>
          <w:noProof/>
        </w:rPr>
        <w:tab/>
      </w:r>
      <w:r w:rsidRPr="00E371F9">
        <w:rPr>
          <w:noProof/>
        </w:rPr>
        <w:fldChar w:fldCharType="begin"/>
      </w:r>
      <w:r w:rsidRPr="00E371F9">
        <w:rPr>
          <w:noProof/>
        </w:rPr>
        <w:instrText xml:space="preserve"> PAGEREF _Toc296008720 \h </w:instrText>
      </w:r>
      <w:r w:rsidRPr="00E371F9">
        <w:rPr>
          <w:noProof/>
        </w:rPr>
      </w:r>
      <w:r w:rsidRPr="00E371F9">
        <w:rPr>
          <w:noProof/>
        </w:rPr>
        <w:fldChar w:fldCharType="separate"/>
      </w:r>
      <w:r w:rsidR="00B71244">
        <w:rPr>
          <w:noProof/>
        </w:rPr>
        <w:t>42</w:t>
      </w:r>
      <w:r w:rsidRPr="00E371F9">
        <w:rPr>
          <w:noProof/>
        </w:rPr>
        <w:fldChar w:fldCharType="end"/>
      </w:r>
    </w:p>
    <w:p w14:paraId="05F7AE3B"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28 - Schematic diagram of the SNS Instrument Hall.</w:t>
      </w:r>
      <w:r w:rsidRPr="00E371F9">
        <w:rPr>
          <w:noProof/>
        </w:rPr>
        <w:tab/>
      </w:r>
      <w:r w:rsidRPr="00E371F9">
        <w:rPr>
          <w:noProof/>
        </w:rPr>
        <w:fldChar w:fldCharType="begin"/>
      </w:r>
      <w:r w:rsidRPr="00E371F9">
        <w:rPr>
          <w:noProof/>
        </w:rPr>
        <w:instrText xml:space="preserve"> PAGEREF _Toc296008721 \h </w:instrText>
      </w:r>
      <w:r w:rsidRPr="00E371F9">
        <w:rPr>
          <w:noProof/>
        </w:rPr>
      </w:r>
      <w:r w:rsidRPr="00E371F9">
        <w:rPr>
          <w:noProof/>
        </w:rPr>
        <w:fldChar w:fldCharType="separate"/>
      </w:r>
      <w:r w:rsidR="00B71244">
        <w:rPr>
          <w:noProof/>
        </w:rPr>
        <w:t>44</w:t>
      </w:r>
      <w:r w:rsidRPr="00E371F9">
        <w:rPr>
          <w:noProof/>
        </w:rPr>
        <w:fldChar w:fldCharType="end"/>
      </w:r>
    </w:p>
    <w:p w14:paraId="09E3BE7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29 - Overview of the SNS with labels identifying the five major sections along with the main collaborators.</w:t>
      </w:r>
      <w:r w:rsidRPr="00E371F9">
        <w:rPr>
          <w:noProof/>
        </w:rPr>
        <w:tab/>
      </w:r>
      <w:r w:rsidRPr="00E371F9">
        <w:rPr>
          <w:noProof/>
        </w:rPr>
        <w:fldChar w:fldCharType="begin"/>
      </w:r>
      <w:r w:rsidRPr="00E371F9">
        <w:rPr>
          <w:noProof/>
        </w:rPr>
        <w:instrText xml:space="preserve"> PAGEREF _Toc296008722 \h </w:instrText>
      </w:r>
      <w:r w:rsidRPr="00E371F9">
        <w:rPr>
          <w:noProof/>
        </w:rPr>
      </w:r>
      <w:r w:rsidRPr="00E371F9">
        <w:rPr>
          <w:noProof/>
        </w:rPr>
        <w:fldChar w:fldCharType="separate"/>
      </w:r>
      <w:r w:rsidR="00B71244">
        <w:rPr>
          <w:noProof/>
        </w:rPr>
        <w:t>45</w:t>
      </w:r>
      <w:r w:rsidRPr="00E371F9">
        <w:rPr>
          <w:noProof/>
        </w:rPr>
        <w:fldChar w:fldCharType="end"/>
      </w:r>
    </w:p>
    <w:p w14:paraId="010DA097"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30 - Turbostratic Crystal Structure of the Arizona Carbon Foil.</w:t>
      </w:r>
      <w:r w:rsidRPr="00E371F9">
        <w:rPr>
          <w:noProof/>
        </w:rPr>
        <w:tab/>
      </w:r>
      <w:r w:rsidRPr="00E371F9">
        <w:rPr>
          <w:noProof/>
        </w:rPr>
        <w:fldChar w:fldCharType="begin"/>
      </w:r>
      <w:r w:rsidRPr="00E371F9">
        <w:rPr>
          <w:noProof/>
        </w:rPr>
        <w:instrText xml:space="preserve"> PAGEREF _Toc296008723 \h </w:instrText>
      </w:r>
      <w:r w:rsidRPr="00E371F9">
        <w:rPr>
          <w:noProof/>
        </w:rPr>
      </w:r>
      <w:r w:rsidRPr="00E371F9">
        <w:rPr>
          <w:noProof/>
        </w:rPr>
        <w:fldChar w:fldCharType="separate"/>
      </w:r>
      <w:r w:rsidR="00B71244">
        <w:rPr>
          <w:noProof/>
        </w:rPr>
        <w:t>48</w:t>
      </w:r>
      <w:r w:rsidRPr="00E371F9">
        <w:rPr>
          <w:noProof/>
        </w:rPr>
        <w:fldChar w:fldCharType="end"/>
      </w:r>
    </w:p>
    <w:p w14:paraId="02D6626D"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31 - Evaporated Carbon Foil (approx. 100 µg/sq.cm) on glass substrate, showing compression-wrinkle pattern due to internal stresses (see section 2.5 below).  This foil's substrate is glued permanently into its transparent plastic shipping box.  Foil can be removed from its substrate by slowly immersing the substrate and box in water.</w:t>
      </w:r>
      <w:r w:rsidRPr="00E371F9">
        <w:rPr>
          <w:noProof/>
        </w:rPr>
        <w:tab/>
      </w:r>
      <w:r w:rsidRPr="00E371F9">
        <w:rPr>
          <w:noProof/>
        </w:rPr>
        <w:fldChar w:fldCharType="begin"/>
      </w:r>
      <w:r w:rsidRPr="00E371F9">
        <w:rPr>
          <w:noProof/>
        </w:rPr>
        <w:instrText xml:space="preserve"> PAGEREF _Toc296008724 \h </w:instrText>
      </w:r>
      <w:r w:rsidRPr="00E371F9">
        <w:rPr>
          <w:noProof/>
        </w:rPr>
      </w:r>
      <w:r w:rsidRPr="00E371F9">
        <w:rPr>
          <w:noProof/>
        </w:rPr>
        <w:fldChar w:fldCharType="separate"/>
      </w:r>
      <w:r w:rsidR="00B71244">
        <w:rPr>
          <w:noProof/>
        </w:rPr>
        <w:t>49</w:t>
      </w:r>
      <w:r w:rsidRPr="00E371F9">
        <w:rPr>
          <w:noProof/>
        </w:rPr>
        <w:fldChar w:fldCharType="end"/>
      </w:r>
    </w:p>
    <w:p w14:paraId="758AB175"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32 - Summary of Carbon Foil Lifetime Tests</w:t>
      </w:r>
      <w:r w:rsidRPr="00E371F9">
        <w:rPr>
          <w:noProof/>
        </w:rPr>
        <w:tab/>
      </w:r>
      <w:r w:rsidRPr="00E371F9">
        <w:rPr>
          <w:noProof/>
        </w:rPr>
        <w:fldChar w:fldCharType="begin"/>
      </w:r>
      <w:r w:rsidRPr="00E371F9">
        <w:rPr>
          <w:noProof/>
        </w:rPr>
        <w:instrText xml:space="preserve"> PAGEREF _Toc296008725 \h </w:instrText>
      </w:r>
      <w:r w:rsidRPr="00E371F9">
        <w:rPr>
          <w:noProof/>
        </w:rPr>
      </w:r>
      <w:r w:rsidRPr="00E371F9">
        <w:rPr>
          <w:noProof/>
        </w:rPr>
        <w:fldChar w:fldCharType="separate"/>
      </w:r>
      <w:r w:rsidR="00B71244">
        <w:rPr>
          <w:noProof/>
        </w:rPr>
        <w:t>50</w:t>
      </w:r>
      <w:r w:rsidRPr="00E371F9">
        <w:rPr>
          <w:noProof/>
        </w:rPr>
        <w:fldChar w:fldCharType="end"/>
      </w:r>
    </w:p>
    <w:p w14:paraId="64C6D43E"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33 - Carbon foil lifetime vs. Maximum foil temperature for Arizona 200 μg/cm</w:t>
      </w:r>
      <w:r w:rsidRPr="00E371F9">
        <w:rPr>
          <w:rFonts w:ascii="Palatino" w:hAnsi="Palatino"/>
          <w:noProof/>
          <w:vertAlign w:val="superscript"/>
        </w:rPr>
        <w:t>2</w:t>
      </w:r>
      <w:r w:rsidRPr="00E371F9">
        <w:rPr>
          <w:rFonts w:ascii="Palatino" w:hAnsi="Palatino"/>
          <w:noProof/>
        </w:rPr>
        <w:t xml:space="preserve"> foil</w:t>
      </w:r>
      <w:r w:rsidRPr="00E371F9">
        <w:rPr>
          <w:noProof/>
        </w:rPr>
        <w:tab/>
      </w:r>
      <w:r w:rsidRPr="00E371F9">
        <w:rPr>
          <w:noProof/>
        </w:rPr>
        <w:fldChar w:fldCharType="begin"/>
      </w:r>
      <w:r w:rsidRPr="00E371F9">
        <w:rPr>
          <w:noProof/>
        </w:rPr>
        <w:instrText xml:space="preserve"> PAGEREF _Toc296008726 \h </w:instrText>
      </w:r>
      <w:r w:rsidRPr="00E371F9">
        <w:rPr>
          <w:noProof/>
        </w:rPr>
      </w:r>
      <w:r w:rsidRPr="00E371F9">
        <w:rPr>
          <w:noProof/>
        </w:rPr>
        <w:fldChar w:fldCharType="separate"/>
      </w:r>
      <w:r w:rsidR="00B71244">
        <w:rPr>
          <w:noProof/>
        </w:rPr>
        <w:t>50</w:t>
      </w:r>
      <w:r w:rsidRPr="00E371F9">
        <w:rPr>
          <w:noProof/>
        </w:rPr>
        <w:fldChar w:fldCharType="end"/>
      </w:r>
    </w:p>
    <w:p w14:paraId="3AC92E0F"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34 - Carbon foil holder (L-frame) showing nominal position and size of foil. The frame is about 76 mm wide and 51 mm high, and 3.18 mm thick.</w:t>
      </w:r>
      <w:r w:rsidRPr="00E371F9">
        <w:rPr>
          <w:noProof/>
        </w:rPr>
        <w:tab/>
      </w:r>
      <w:r w:rsidRPr="00E371F9">
        <w:rPr>
          <w:noProof/>
        </w:rPr>
        <w:fldChar w:fldCharType="begin"/>
      </w:r>
      <w:r w:rsidRPr="00E371F9">
        <w:rPr>
          <w:noProof/>
        </w:rPr>
        <w:instrText xml:space="preserve"> PAGEREF _Toc296008727 \h </w:instrText>
      </w:r>
      <w:r w:rsidRPr="00E371F9">
        <w:rPr>
          <w:noProof/>
        </w:rPr>
      </w:r>
      <w:r w:rsidRPr="00E371F9">
        <w:rPr>
          <w:noProof/>
        </w:rPr>
        <w:fldChar w:fldCharType="separate"/>
      </w:r>
      <w:r w:rsidR="00B71244">
        <w:rPr>
          <w:noProof/>
        </w:rPr>
        <w:t>51</w:t>
      </w:r>
      <w:r w:rsidRPr="00E371F9">
        <w:rPr>
          <w:noProof/>
        </w:rPr>
        <w:fldChar w:fldCharType="end"/>
      </w:r>
    </w:p>
    <w:p w14:paraId="52F8BFA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35 - ACFC Foil prior to be loaded into the SNS on aluminum bracket.</w:t>
      </w:r>
      <w:r w:rsidRPr="00E371F9">
        <w:rPr>
          <w:noProof/>
        </w:rPr>
        <w:tab/>
      </w:r>
      <w:r w:rsidRPr="00E371F9">
        <w:rPr>
          <w:noProof/>
        </w:rPr>
        <w:fldChar w:fldCharType="begin"/>
      </w:r>
      <w:r w:rsidRPr="00E371F9">
        <w:rPr>
          <w:noProof/>
        </w:rPr>
        <w:instrText xml:space="preserve"> PAGEREF _Toc296008728 \h </w:instrText>
      </w:r>
      <w:r w:rsidRPr="00E371F9">
        <w:rPr>
          <w:noProof/>
        </w:rPr>
      </w:r>
      <w:r w:rsidRPr="00E371F9">
        <w:rPr>
          <w:noProof/>
        </w:rPr>
        <w:fldChar w:fldCharType="separate"/>
      </w:r>
      <w:r w:rsidR="00B71244">
        <w:rPr>
          <w:noProof/>
        </w:rPr>
        <w:t>52</w:t>
      </w:r>
      <w:r w:rsidRPr="00E371F9">
        <w:rPr>
          <w:noProof/>
        </w:rPr>
        <w:fldChar w:fldCharType="end"/>
      </w:r>
    </w:p>
    <w:p w14:paraId="2BDC569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36 - Schematic diagram of the vacuum chamber of the PLD system.</w:t>
      </w:r>
      <w:r w:rsidRPr="00E371F9">
        <w:rPr>
          <w:noProof/>
        </w:rPr>
        <w:tab/>
      </w:r>
      <w:r w:rsidRPr="00E371F9">
        <w:rPr>
          <w:noProof/>
        </w:rPr>
        <w:fldChar w:fldCharType="begin"/>
      </w:r>
      <w:r w:rsidRPr="00E371F9">
        <w:rPr>
          <w:noProof/>
        </w:rPr>
        <w:instrText xml:space="preserve"> PAGEREF _Toc296008729 \h </w:instrText>
      </w:r>
      <w:r w:rsidRPr="00E371F9">
        <w:rPr>
          <w:noProof/>
        </w:rPr>
      </w:r>
      <w:r w:rsidRPr="00E371F9">
        <w:rPr>
          <w:noProof/>
        </w:rPr>
        <w:fldChar w:fldCharType="separate"/>
      </w:r>
      <w:r w:rsidR="00B71244">
        <w:rPr>
          <w:noProof/>
        </w:rPr>
        <w:t>55</w:t>
      </w:r>
      <w:r w:rsidRPr="00E371F9">
        <w:rPr>
          <w:noProof/>
        </w:rPr>
        <w:fldChar w:fldCharType="end"/>
      </w:r>
    </w:p>
    <w:p w14:paraId="3EF27CD4"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37 - Aerial view of the TRIUMF Foils looking for pinholes prior to be loaded into the SNS.</w:t>
      </w:r>
      <w:r w:rsidRPr="00E371F9">
        <w:rPr>
          <w:noProof/>
        </w:rPr>
        <w:tab/>
      </w:r>
      <w:r w:rsidRPr="00E371F9">
        <w:rPr>
          <w:noProof/>
        </w:rPr>
        <w:fldChar w:fldCharType="begin"/>
      </w:r>
      <w:r w:rsidRPr="00E371F9">
        <w:rPr>
          <w:noProof/>
        </w:rPr>
        <w:instrText xml:space="preserve"> PAGEREF _Toc296008730 \h </w:instrText>
      </w:r>
      <w:r w:rsidRPr="00E371F9">
        <w:rPr>
          <w:noProof/>
        </w:rPr>
      </w:r>
      <w:r w:rsidRPr="00E371F9">
        <w:rPr>
          <w:noProof/>
        </w:rPr>
        <w:fldChar w:fldCharType="separate"/>
      </w:r>
      <w:r w:rsidR="00B71244">
        <w:rPr>
          <w:noProof/>
        </w:rPr>
        <w:t>56</w:t>
      </w:r>
      <w:r w:rsidRPr="00E371F9">
        <w:rPr>
          <w:noProof/>
        </w:rPr>
        <w:fldChar w:fldCharType="end"/>
      </w:r>
    </w:p>
    <w:p w14:paraId="77AB9DAA"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38 - Foil #1073 - Champion Foil #1 - A microcrystalline diamond stripper foil post-SNS production.</w:t>
      </w:r>
      <w:r w:rsidRPr="00E371F9">
        <w:rPr>
          <w:noProof/>
        </w:rPr>
        <w:tab/>
      </w:r>
      <w:r w:rsidRPr="00E371F9">
        <w:rPr>
          <w:noProof/>
        </w:rPr>
        <w:fldChar w:fldCharType="begin"/>
      </w:r>
      <w:r w:rsidRPr="00E371F9">
        <w:rPr>
          <w:noProof/>
        </w:rPr>
        <w:instrText xml:space="preserve"> PAGEREF _Toc296008731 \h </w:instrText>
      </w:r>
      <w:r w:rsidRPr="00E371F9">
        <w:rPr>
          <w:noProof/>
        </w:rPr>
      </w:r>
      <w:r w:rsidRPr="00E371F9">
        <w:rPr>
          <w:noProof/>
        </w:rPr>
        <w:fldChar w:fldCharType="separate"/>
      </w:r>
      <w:r w:rsidR="00B71244">
        <w:rPr>
          <w:noProof/>
        </w:rPr>
        <w:t>59</w:t>
      </w:r>
      <w:r w:rsidRPr="00E371F9">
        <w:rPr>
          <w:noProof/>
        </w:rPr>
        <w:fldChar w:fldCharType="end"/>
      </w:r>
    </w:p>
    <w:p w14:paraId="0DCC7BFF"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39 - Foil #1108 - Champion Foil #2 - Nanocrystalline diamond stripper foil post-SNS production.</w:t>
      </w:r>
      <w:r w:rsidRPr="00E371F9">
        <w:rPr>
          <w:noProof/>
        </w:rPr>
        <w:tab/>
      </w:r>
      <w:r w:rsidRPr="00E371F9">
        <w:rPr>
          <w:noProof/>
        </w:rPr>
        <w:fldChar w:fldCharType="begin"/>
      </w:r>
      <w:r w:rsidRPr="00E371F9">
        <w:rPr>
          <w:noProof/>
        </w:rPr>
        <w:instrText xml:space="preserve"> PAGEREF _Toc296008732 \h </w:instrText>
      </w:r>
      <w:r w:rsidRPr="00E371F9">
        <w:rPr>
          <w:noProof/>
        </w:rPr>
      </w:r>
      <w:r w:rsidRPr="00E371F9">
        <w:rPr>
          <w:noProof/>
        </w:rPr>
        <w:fldChar w:fldCharType="separate"/>
      </w:r>
      <w:r w:rsidR="00B71244">
        <w:rPr>
          <w:noProof/>
        </w:rPr>
        <w:t>60</w:t>
      </w:r>
      <w:r w:rsidRPr="00E371F9">
        <w:rPr>
          <w:noProof/>
        </w:rPr>
        <w:fldChar w:fldCharType="end"/>
      </w:r>
    </w:p>
    <w:p w14:paraId="78BD9537"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40 - Photoresist being spin coated onto a silicon substrate.</w:t>
      </w:r>
      <w:r w:rsidRPr="00E371F9">
        <w:rPr>
          <w:noProof/>
        </w:rPr>
        <w:tab/>
      </w:r>
      <w:r w:rsidRPr="00E371F9">
        <w:rPr>
          <w:noProof/>
        </w:rPr>
        <w:fldChar w:fldCharType="begin"/>
      </w:r>
      <w:r w:rsidRPr="00E371F9">
        <w:rPr>
          <w:noProof/>
        </w:rPr>
        <w:instrText xml:space="preserve"> PAGEREF _Toc296008733 \h </w:instrText>
      </w:r>
      <w:r w:rsidRPr="00E371F9">
        <w:rPr>
          <w:noProof/>
        </w:rPr>
      </w:r>
      <w:r w:rsidRPr="00E371F9">
        <w:rPr>
          <w:noProof/>
        </w:rPr>
        <w:fldChar w:fldCharType="separate"/>
      </w:r>
      <w:r w:rsidR="00B71244">
        <w:rPr>
          <w:noProof/>
        </w:rPr>
        <w:t>61</w:t>
      </w:r>
      <w:r w:rsidRPr="00E371F9">
        <w:rPr>
          <w:noProof/>
        </w:rPr>
        <w:fldChar w:fldCharType="end"/>
      </w:r>
    </w:p>
    <w:p w14:paraId="1C1245EF"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41 - The common U-shaped lithography that has been patterned on a four inch silicon substrate.</w:t>
      </w:r>
      <w:r w:rsidRPr="00E371F9">
        <w:rPr>
          <w:noProof/>
        </w:rPr>
        <w:tab/>
      </w:r>
      <w:r w:rsidRPr="00E371F9">
        <w:rPr>
          <w:noProof/>
        </w:rPr>
        <w:fldChar w:fldCharType="begin"/>
      </w:r>
      <w:r w:rsidRPr="00E371F9">
        <w:rPr>
          <w:noProof/>
        </w:rPr>
        <w:instrText xml:space="preserve"> PAGEREF _Toc296008734 \h </w:instrText>
      </w:r>
      <w:r w:rsidRPr="00E371F9">
        <w:rPr>
          <w:noProof/>
        </w:rPr>
      </w:r>
      <w:r w:rsidRPr="00E371F9">
        <w:rPr>
          <w:noProof/>
        </w:rPr>
        <w:fldChar w:fldCharType="separate"/>
      </w:r>
      <w:r w:rsidR="00B71244">
        <w:rPr>
          <w:noProof/>
        </w:rPr>
        <w:t>61</w:t>
      </w:r>
      <w:r w:rsidRPr="00E371F9">
        <w:rPr>
          <w:noProof/>
        </w:rPr>
        <w:fldChar w:fldCharType="end"/>
      </w:r>
    </w:p>
    <w:p w14:paraId="0411AB7C"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42 - Schematic Diagram of a PECVD Chamber.</w:t>
      </w:r>
      <w:r w:rsidRPr="00E371F9">
        <w:rPr>
          <w:noProof/>
        </w:rPr>
        <w:tab/>
      </w:r>
      <w:r w:rsidRPr="00E371F9">
        <w:rPr>
          <w:noProof/>
        </w:rPr>
        <w:fldChar w:fldCharType="begin"/>
      </w:r>
      <w:r w:rsidRPr="00E371F9">
        <w:rPr>
          <w:noProof/>
        </w:rPr>
        <w:instrText xml:space="preserve"> PAGEREF _Toc296008735 \h </w:instrText>
      </w:r>
      <w:r w:rsidRPr="00E371F9">
        <w:rPr>
          <w:noProof/>
        </w:rPr>
      </w:r>
      <w:r w:rsidRPr="00E371F9">
        <w:rPr>
          <w:noProof/>
        </w:rPr>
        <w:fldChar w:fldCharType="separate"/>
      </w:r>
      <w:r w:rsidR="00B71244">
        <w:rPr>
          <w:noProof/>
        </w:rPr>
        <w:t>62</w:t>
      </w:r>
      <w:r w:rsidRPr="00E371F9">
        <w:rPr>
          <w:noProof/>
        </w:rPr>
        <w:fldChar w:fldCharType="end"/>
      </w:r>
    </w:p>
    <w:p w14:paraId="34EC565D"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43 - Photograph of the PECVD system located at ORNL.</w:t>
      </w:r>
      <w:r w:rsidRPr="00E371F9">
        <w:rPr>
          <w:noProof/>
        </w:rPr>
        <w:tab/>
      </w:r>
      <w:r w:rsidRPr="00E371F9">
        <w:rPr>
          <w:noProof/>
        </w:rPr>
        <w:fldChar w:fldCharType="begin"/>
      </w:r>
      <w:r w:rsidRPr="00E371F9">
        <w:rPr>
          <w:noProof/>
        </w:rPr>
        <w:instrText xml:space="preserve"> PAGEREF _Toc296008736 \h </w:instrText>
      </w:r>
      <w:r w:rsidRPr="00E371F9">
        <w:rPr>
          <w:noProof/>
        </w:rPr>
      </w:r>
      <w:r w:rsidRPr="00E371F9">
        <w:rPr>
          <w:noProof/>
        </w:rPr>
        <w:fldChar w:fldCharType="separate"/>
      </w:r>
      <w:r w:rsidR="00B71244">
        <w:rPr>
          <w:noProof/>
        </w:rPr>
        <w:t>63</w:t>
      </w:r>
      <w:r w:rsidRPr="00E371F9">
        <w:rPr>
          <w:noProof/>
        </w:rPr>
        <w:fldChar w:fldCharType="end"/>
      </w:r>
    </w:p>
    <w:p w14:paraId="69BA0EF7"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44 - Diamond film that has been grown on a silicon substrate. After the growth, a portion of the silicon substrate is etched away to leave a freestanding diamond portion.</w:t>
      </w:r>
      <w:r w:rsidRPr="00E371F9">
        <w:rPr>
          <w:noProof/>
        </w:rPr>
        <w:tab/>
      </w:r>
      <w:r w:rsidRPr="00E371F9">
        <w:rPr>
          <w:noProof/>
        </w:rPr>
        <w:fldChar w:fldCharType="begin"/>
      </w:r>
      <w:r w:rsidRPr="00E371F9">
        <w:rPr>
          <w:noProof/>
        </w:rPr>
        <w:instrText xml:space="preserve"> PAGEREF _Toc296008737 \h </w:instrText>
      </w:r>
      <w:r w:rsidRPr="00E371F9">
        <w:rPr>
          <w:noProof/>
        </w:rPr>
      </w:r>
      <w:r w:rsidRPr="00E371F9">
        <w:rPr>
          <w:noProof/>
        </w:rPr>
        <w:fldChar w:fldCharType="separate"/>
      </w:r>
      <w:r w:rsidR="00B71244">
        <w:rPr>
          <w:noProof/>
        </w:rPr>
        <w:t>65</w:t>
      </w:r>
      <w:r w:rsidRPr="00E371F9">
        <w:rPr>
          <w:noProof/>
        </w:rPr>
        <w:fldChar w:fldCharType="end"/>
      </w:r>
    </w:p>
    <w:p w14:paraId="21DD0A20"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45 - A fully processed nanocrystalline diamond film grown at ORNL by PECVD and ready to be implemented for the SNS production mode.</w:t>
      </w:r>
      <w:r w:rsidRPr="00E371F9">
        <w:rPr>
          <w:noProof/>
        </w:rPr>
        <w:tab/>
      </w:r>
      <w:r w:rsidRPr="00E371F9">
        <w:rPr>
          <w:noProof/>
        </w:rPr>
        <w:fldChar w:fldCharType="begin"/>
      </w:r>
      <w:r w:rsidRPr="00E371F9">
        <w:rPr>
          <w:noProof/>
        </w:rPr>
        <w:instrText xml:space="preserve"> PAGEREF _Toc296008738 \h </w:instrText>
      </w:r>
      <w:r w:rsidRPr="00E371F9">
        <w:rPr>
          <w:noProof/>
        </w:rPr>
      </w:r>
      <w:r w:rsidRPr="00E371F9">
        <w:rPr>
          <w:noProof/>
        </w:rPr>
        <w:fldChar w:fldCharType="separate"/>
      </w:r>
      <w:r w:rsidR="00B71244">
        <w:rPr>
          <w:noProof/>
        </w:rPr>
        <w:t>65</w:t>
      </w:r>
      <w:r w:rsidRPr="00E371F9">
        <w:rPr>
          <w:noProof/>
        </w:rPr>
        <w:fldChar w:fldCharType="end"/>
      </w:r>
    </w:p>
    <w:p w14:paraId="37DA32C9"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46 - Nanocrystalline Diamond foil grown at ORNL preproduction SNS mode.</w:t>
      </w:r>
      <w:r w:rsidRPr="00E371F9">
        <w:rPr>
          <w:noProof/>
        </w:rPr>
        <w:tab/>
      </w:r>
      <w:r w:rsidRPr="00E371F9">
        <w:rPr>
          <w:noProof/>
        </w:rPr>
        <w:fldChar w:fldCharType="begin"/>
      </w:r>
      <w:r w:rsidRPr="00E371F9">
        <w:rPr>
          <w:noProof/>
        </w:rPr>
        <w:instrText xml:space="preserve"> PAGEREF _Toc296008739 \h </w:instrText>
      </w:r>
      <w:r w:rsidRPr="00E371F9">
        <w:rPr>
          <w:noProof/>
        </w:rPr>
      </w:r>
      <w:r w:rsidRPr="00E371F9">
        <w:rPr>
          <w:noProof/>
        </w:rPr>
        <w:fldChar w:fldCharType="separate"/>
      </w:r>
      <w:r w:rsidR="00B71244">
        <w:rPr>
          <w:noProof/>
        </w:rPr>
        <w:t>66</w:t>
      </w:r>
      <w:r w:rsidRPr="00E371F9">
        <w:rPr>
          <w:noProof/>
        </w:rPr>
        <w:fldChar w:fldCharType="end"/>
      </w:r>
    </w:p>
    <w:p w14:paraId="48DB1599"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47 - Microcrystalline diamond foil grown at ORNL by PECVD post-production SNS mode.</w:t>
      </w:r>
      <w:r w:rsidRPr="00E371F9">
        <w:rPr>
          <w:noProof/>
        </w:rPr>
        <w:tab/>
      </w:r>
      <w:r w:rsidRPr="00E371F9">
        <w:rPr>
          <w:noProof/>
        </w:rPr>
        <w:fldChar w:fldCharType="begin"/>
      </w:r>
      <w:r w:rsidRPr="00E371F9">
        <w:rPr>
          <w:noProof/>
        </w:rPr>
        <w:instrText xml:space="preserve"> PAGEREF _Toc296008740 \h </w:instrText>
      </w:r>
      <w:r w:rsidRPr="00E371F9">
        <w:rPr>
          <w:noProof/>
        </w:rPr>
      </w:r>
      <w:r w:rsidRPr="00E371F9">
        <w:rPr>
          <w:noProof/>
        </w:rPr>
        <w:fldChar w:fldCharType="separate"/>
      </w:r>
      <w:r w:rsidR="00B71244">
        <w:rPr>
          <w:noProof/>
        </w:rPr>
        <w:t>66</w:t>
      </w:r>
      <w:r w:rsidRPr="00E371F9">
        <w:rPr>
          <w:noProof/>
        </w:rPr>
        <w:fldChar w:fldCharType="end"/>
      </w:r>
    </w:p>
    <w:p w14:paraId="17D85A7D"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48 - Nanocrystalline diamond foil grown at ORNL that has additional fiber supports.</w:t>
      </w:r>
      <w:r w:rsidRPr="00E371F9">
        <w:rPr>
          <w:noProof/>
        </w:rPr>
        <w:tab/>
      </w:r>
      <w:r w:rsidRPr="00E371F9">
        <w:rPr>
          <w:noProof/>
        </w:rPr>
        <w:fldChar w:fldCharType="begin"/>
      </w:r>
      <w:r w:rsidRPr="00E371F9">
        <w:rPr>
          <w:noProof/>
        </w:rPr>
        <w:instrText xml:space="preserve"> PAGEREF _Toc296008741 \h </w:instrText>
      </w:r>
      <w:r w:rsidRPr="00E371F9">
        <w:rPr>
          <w:noProof/>
        </w:rPr>
      </w:r>
      <w:r w:rsidRPr="00E371F9">
        <w:rPr>
          <w:noProof/>
        </w:rPr>
        <w:fldChar w:fldCharType="separate"/>
      </w:r>
      <w:r w:rsidR="00B71244">
        <w:rPr>
          <w:noProof/>
        </w:rPr>
        <w:t>67</w:t>
      </w:r>
      <w:r w:rsidRPr="00E371F9">
        <w:rPr>
          <w:noProof/>
        </w:rPr>
        <w:fldChar w:fldCharType="end"/>
      </w:r>
    </w:p>
    <w:p w14:paraId="621420F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49 BlueWave Semiconductor growth chamber (left) and a nanocrystalline diamond foil post-growth/etch (right).</w:t>
      </w:r>
      <w:r w:rsidRPr="00E371F9">
        <w:rPr>
          <w:noProof/>
        </w:rPr>
        <w:tab/>
      </w:r>
      <w:r w:rsidRPr="00E371F9">
        <w:rPr>
          <w:noProof/>
        </w:rPr>
        <w:fldChar w:fldCharType="begin"/>
      </w:r>
      <w:r w:rsidRPr="00E371F9">
        <w:rPr>
          <w:noProof/>
        </w:rPr>
        <w:instrText xml:space="preserve"> PAGEREF _Toc296008742 \h </w:instrText>
      </w:r>
      <w:r w:rsidRPr="00E371F9">
        <w:rPr>
          <w:noProof/>
        </w:rPr>
      </w:r>
      <w:r w:rsidRPr="00E371F9">
        <w:rPr>
          <w:noProof/>
        </w:rPr>
        <w:fldChar w:fldCharType="separate"/>
      </w:r>
      <w:r w:rsidR="00B71244">
        <w:rPr>
          <w:noProof/>
        </w:rPr>
        <w:t>68</w:t>
      </w:r>
      <w:r w:rsidRPr="00E371F9">
        <w:rPr>
          <w:noProof/>
        </w:rPr>
        <w:fldChar w:fldCharType="end"/>
      </w:r>
    </w:p>
    <w:p w14:paraId="39415602"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50 - Laser Reflectance of a polycrystalline and nanocrystalline diamond film.</w:t>
      </w:r>
      <w:r w:rsidRPr="00E371F9">
        <w:rPr>
          <w:noProof/>
        </w:rPr>
        <w:tab/>
      </w:r>
      <w:r w:rsidRPr="00E371F9">
        <w:rPr>
          <w:noProof/>
        </w:rPr>
        <w:fldChar w:fldCharType="begin"/>
      </w:r>
      <w:r w:rsidRPr="00E371F9">
        <w:rPr>
          <w:noProof/>
        </w:rPr>
        <w:instrText xml:space="preserve"> PAGEREF _Toc296008743 \h </w:instrText>
      </w:r>
      <w:r w:rsidRPr="00E371F9">
        <w:rPr>
          <w:noProof/>
        </w:rPr>
      </w:r>
      <w:r w:rsidRPr="00E371F9">
        <w:rPr>
          <w:noProof/>
        </w:rPr>
        <w:fldChar w:fldCharType="separate"/>
      </w:r>
      <w:r w:rsidR="00B71244">
        <w:rPr>
          <w:noProof/>
        </w:rPr>
        <w:t>69</w:t>
      </w:r>
      <w:r w:rsidRPr="00E371F9">
        <w:rPr>
          <w:noProof/>
        </w:rPr>
        <w:fldChar w:fldCharType="end"/>
      </w:r>
    </w:p>
    <w:p w14:paraId="1A8D5FFF"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51 - SEM images of the Hot Filament CVD growth of diamond films. Left Side - various concentrations of methane gas in hydrogen (a) 7 sccm, (b) 5 sccm, and (c) 2 sccm. Right side - SEM images of diamond films grown at (a) 6 hrs, (b) 25 hrs, and (c) magnification of (b).</w:t>
      </w:r>
      <w:r w:rsidRPr="00E371F9">
        <w:rPr>
          <w:noProof/>
        </w:rPr>
        <w:tab/>
      </w:r>
      <w:r w:rsidRPr="00E371F9">
        <w:rPr>
          <w:noProof/>
        </w:rPr>
        <w:fldChar w:fldCharType="begin"/>
      </w:r>
      <w:r w:rsidRPr="00E371F9">
        <w:rPr>
          <w:noProof/>
        </w:rPr>
        <w:instrText xml:space="preserve"> PAGEREF _Toc296008744 \h </w:instrText>
      </w:r>
      <w:r w:rsidRPr="00E371F9">
        <w:rPr>
          <w:noProof/>
        </w:rPr>
      </w:r>
      <w:r w:rsidRPr="00E371F9">
        <w:rPr>
          <w:noProof/>
        </w:rPr>
        <w:fldChar w:fldCharType="separate"/>
      </w:r>
      <w:r w:rsidR="00B71244">
        <w:rPr>
          <w:noProof/>
        </w:rPr>
        <w:t>69</w:t>
      </w:r>
      <w:r w:rsidRPr="00E371F9">
        <w:rPr>
          <w:noProof/>
        </w:rPr>
        <w:fldChar w:fldCharType="end"/>
      </w:r>
    </w:p>
    <w:p w14:paraId="3CA8883D"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52 - Photograph of the cathode and anode used in Sugai's CADAD method, along with the appropriate DC and AC arc-discharge diagrams.</w:t>
      </w:r>
      <w:r w:rsidRPr="00E371F9">
        <w:rPr>
          <w:noProof/>
        </w:rPr>
        <w:tab/>
      </w:r>
      <w:r w:rsidRPr="00E371F9">
        <w:rPr>
          <w:noProof/>
        </w:rPr>
        <w:fldChar w:fldCharType="begin"/>
      </w:r>
      <w:r w:rsidRPr="00E371F9">
        <w:rPr>
          <w:noProof/>
        </w:rPr>
        <w:instrText xml:space="preserve"> PAGEREF _Toc296008745 \h </w:instrText>
      </w:r>
      <w:r w:rsidRPr="00E371F9">
        <w:rPr>
          <w:noProof/>
        </w:rPr>
      </w:r>
      <w:r w:rsidRPr="00E371F9">
        <w:rPr>
          <w:noProof/>
        </w:rPr>
        <w:fldChar w:fldCharType="separate"/>
      </w:r>
      <w:r w:rsidR="00B71244">
        <w:rPr>
          <w:noProof/>
        </w:rPr>
        <w:t>70</w:t>
      </w:r>
      <w:r w:rsidRPr="00E371F9">
        <w:rPr>
          <w:noProof/>
        </w:rPr>
        <w:fldChar w:fldCharType="end"/>
      </w:r>
    </w:p>
    <w:p w14:paraId="287F5465"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53 - Sugai's anode doped with 20% boron.</w:t>
      </w:r>
      <w:r w:rsidRPr="00E371F9">
        <w:rPr>
          <w:noProof/>
        </w:rPr>
        <w:tab/>
      </w:r>
      <w:r w:rsidRPr="00E371F9">
        <w:rPr>
          <w:noProof/>
        </w:rPr>
        <w:fldChar w:fldCharType="begin"/>
      </w:r>
      <w:r w:rsidRPr="00E371F9">
        <w:rPr>
          <w:noProof/>
        </w:rPr>
        <w:instrText xml:space="preserve"> PAGEREF _Toc296008746 \h </w:instrText>
      </w:r>
      <w:r w:rsidRPr="00E371F9">
        <w:rPr>
          <w:noProof/>
        </w:rPr>
      </w:r>
      <w:r w:rsidRPr="00E371F9">
        <w:rPr>
          <w:noProof/>
        </w:rPr>
        <w:fldChar w:fldCharType="separate"/>
      </w:r>
      <w:r w:rsidR="00B71244">
        <w:rPr>
          <w:noProof/>
        </w:rPr>
        <w:t>72</w:t>
      </w:r>
      <w:r w:rsidRPr="00E371F9">
        <w:rPr>
          <w:noProof/>
        </w:rPr>
        <w:fldChar w:fldCharType="end"/>
      </w:r>
    </w:p>
    <w:p w14:paraId="37D55E10"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54 - Sugai's cathode doped with 20% boron.</w:t>
      </w:r>
      <w:r w:rsidRPr="00E371F9">
        <w:rPr>
          <w:noProof/>
        </w:rPr>
        <w:tab/>
      </w:r>
      <w:r w:rsidRPr="00E371F9">
        <w:rPr>
          <w:noProof/>
        </w:rPr>
        <w:fldChar w:fldCharType="begin"/>
      </w:r>
      <w:r w:rsidRPr="00E371F9">
        <w:rPr>
          <w:noProof/>
        </w:rPr>
        <w:instrText xml:space="preserve"> PAGEREF _Toc296008747 \h </w:instrText>
      </w:r>
      <w:r w:rsidRPr="00E371F9">
        <w:rPr>
          <w:noProof/>
        </w:rPr>
      </w:r>
      <w:r w:rsidRPr="00E371F9">
        <w:rPr>
          <w:noProof/>
        </w:rPr>
        <w:fldChar w:fldCharType="separate"/>
      </w:r>
      <w:r w:rsidR="00B71244">
        <w:rPr>
          <w:noProof/>
        </w:rPr>
        <w:t>72</w:t>
      </w:r>
      <w:r w:rsidRPr="00E371F9">
        <w:rPr>
          <w:noProof/>
        </w:rPr>
        <w:fldChar w:fldCharType="end"/>
      </w:r>
    </w:p>
    <w:p w14:paraId="0F866E92"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55 - Sugai's HBC foils supported by carbon fibers prior to being placed into the SNS for production mode.</w:t>
      </w:r>
      <w:r w:rsidRPr="00E371F9">
        <w:rPr>
          <w:noProof/>
        </w:rPr>
        <w:tab/>
      </w:r>
      <w:r w:rsidRPr="00E371F9">
        <w:rPr>
          <w:noProof/>
        </w:rPr>
        <w:fldChar w:fldCharType="begin"/>
      </w:r>
      <w:r w:rsidRPr="00E371F9">
        <w:rPr>
          <w:noProof/>
        </w:rPr>
        <w:instrText xml:space="preserve"> PAGEREF _Toc296008748 \h </w:instrText>
      </w:r>
      <w:r w:rsidRPr="00E371F9">
        <w:rPr>
          <w:noProof/>
        </w:rPr>
      </w:r>
      <w:r w:rsidRPr="00E371F9">
        <w:rPr>
          <w:noProof/>
        </w:rPr>
        <w:fldChar w:fldCharType="separate"/>
      </w:r>
      <w:r w:rsidR="00B71244">
        <w:rPr>
          <w:noProof/>
        </w:rPr>
        <w:t>74</w:t>
      </w:r>
      <w:r w:rsidRPr="00E371F9">
        <w:rPr>
          <w:noProof/>
        </w:rPr>
        <w:fldChar w:fldCharType="end"/>
      </w:r>
    </w:p>
    <w:p w14:paraId="334C99F3"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56 - Schematic drawing of the carbon deposition using two arc-discharge carbon sources.</w:t>
      </w:r>
      <w:r w:rsidRPr="00E371F9">
        <w:rPr>
          <w:noProof/>
        </w:rPr>
        <w:tab/>
      </w:r>
      <w:r w:rsidRPr="00E371F9">
        <w:rPr>
          <w:noProof/>
        </w:rPr>
        <w:fldChar w:fldCharType="begin"/>
      </w:r>
      <w:r w:rsidRPr="00E371F9">
        <w:rPr>
          <w:noProof/>
        </w:rPr>
        <w:instrText xml:space="preserve"> PAGEREF _Toc296008749 \h </w:instrText>
      </w:r>
      <w:r w:rsidRPr="00E371F9">
        <w:rPr>
          <w:noProof/>
        </w:rPr>
      </w:r>
      <w:r w:rsidRPr="00E371F9">
        <w:rPr>
          <w:noProof/>
        </w:rPr>
        <w:fldChar w:fldCharType="separate"/>
      </w:r>
      <w:r w:rsidR="00B71244">
        <w:rPr>
          <w:noProof/>
        </w:rPr>
        <w:t>76</w:t>
      </w:r>
      <w:r w:rsidRPr="00E371F9">
        <w:rPr>
          <w:noProof/>
        </w:rPr>
        <w:fldChar w:fldCharType="end"/>
      </w:r>
    </w:p>
    <w:p w14:paraId="1CBAE0FC"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57 - Photograph of carbon layers on microscope slide glass substrates.</w:t>
      </w:r>
      <w:r w:rsidRPr="00E371F9">
        <w:rPr>
          <w:noProof/>
        </w:rPr>
        <w:tab/>
      </w:r>
      <w:r w:rsidRPr="00E371F9">
        <w:rPr>
          <w:noProof/>
        </w:rPr>
        <w:fldChar w:fldCharType="begin"/>
      </w:r>
      <w:r w:rsidRPr="00E371F9">
        <w:rPr>
          <w:noProof/>
        </w:rPr>
        <w:instrText xml:space="preserve"> PAGEREF _Toc296008750 \h </w:instrText>
      </w:r>
      <w:r w:rsidRPr="00E371F9">
        <w:rPr>
          <w:noProof/>
        </w:rPr>
      </w:r>
      <w:r w:rsidRPr="00E371F9">
        <w:rPr>
          <w:noProof/>
        </w:rPr>
        <w:fldChar w:fldCharType="separate"/>
      </w:r>
      <w:r w:rsidR="00B71244">
        <w:rPr>
          <w:noProof/>
        </w:rPr>
        <w:t>78</w:t>
      </w:r>
      <w:r w:rsidRPr="00E371F9">
        <w:rPr>
          <w:noProof/>
        </w:rPr>
        <w:fldChar w:fldCharType="end"/>
      </w:r>
    </w:p>
    <w:p w14:paraId="4855F7FE"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58 - A target holder for lifetime measurements of hybrid boron mixed ribbon carbon foils using a 3.2 MeV Ne</w:t>
      </w:r>
      <w:r w:rsidRPr="00E371F9">
        <w:rPr>
          <w:rFonts w:ascii="Palatino" w:hAnsi="Palatino"/>
          <w:noProof/>
          <w:vertAlign w:val="superscript"/>
        </w:rPr>
        <w:t>+</w:t>
      </w:r>
      <w:r w:rsidRPr="00E371F9">
        <w:rPr>
          <w:rFonts w:ascii="Palatino" w:hAnsi="Palatino"/>
          <w:noProof/>
        </w:rPr>
        <w:t xml:space="preserve"> beam.</w:t>
      </w:r>
      <w:r w:rsidRPr="00E371F9">
        <w:rPr>
          <w:noProof/>
        </w:rPr>
        <w:tab/>
      </w:r>
      <w:r w:rsidRPr="00E371F9">
        <w:rPr>
          <w:noProof/>
        </w:rPr>
        <w:fldChar w:fldCharType="begin"/>
      </w:r>
      <w:r w:rsidRPr="00E371F9">
        <w:rPr>
          <w:noProof/>
        </w:rPr>
        <w:instrText xml:space="preserve"> PAGEREF _Toc296008751 \h </w:instrText>
      </w:r>
      <w:r w:rsidRPr="00E371F9">
        <w:rPr>
          <w:noProof/>
        </w:rPr>
      </w:r>
      <w:r w:rsidRPr="00E371F9">
        <w:rPr>
          <w:noProof/>
        </w:rPr>
        <w:fldChar w:fldCharType="separate"/>
      </w:r>
      <w:r w:rsidR="00B71244">
        <w:rPr>
          <w:noProof/>
        </w:rPr>
        <w:t>79</w:t>
      </w:r>
      <w:r w:rsidRPr="00E371F9">
        <w:rPr>
          <w:noProof/>
        </w:rPr>
        <w:fldChar w:fldCharType="end"/>
      </w:r>
    </w:p>
    <w:p w14:paraId="251799F3"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59 - Photograph of a HBC foil (340 μg/cm</w:t>
      </w:r>
      <w:r w:rsidRPr="00E371F9">
        <w:rPr>
          <w:rFonts w:ascii="Palatino" w:hAnsi="Palatino"/>
          <w:noProof/>
          <w:vertAlign w:val="superscript"/>
        </w:rPr>
        <w:t>2</w:t>
      </w:r>
      <w:r w:rsidRPr="00E371F9">
        <w:rPr>
          <w:rFonts w:ascii="Palatino" w:hAnsi="Palatino"/>
          <w:noProof/>
        </w:rPr>
        <w:t>) after ion irradiation.</w:t>
      </w:r>
      <w:r w:rsidRPr="00E371F9">
        <w:rPr>
          <w:noProof/>
        </w:rPr>
        <w:tab/>
      </w:r>
      <w:r w:rsidRPr="00E371F9">
        <w:rPr>
          <w:noProof/>
        </w:rPr>
        <w:fldChar w:fldCharType="begin"/>
      </w:r>
      <w:r w:rsidRPr="00E371F9">
        <w:rPr>
          <w:noProof/>
        </w:rPr>
        <w:instrText xml:space="preserve"> PAGEREF _Toc296008752 \h </w:instrText>
      </w:r>
      <w:r w:rsidRPr="00E371F9">
        <w:rPr>
          <w:noProof/>
        </w:rPr>
      </w:r>
      <w:r w:rsidRPr="00E371F9">
        <w:rPr>
          <w:noProof/>
        </w:rPr>
        <w:fldChar w:fldCharType="separate"/>
      </w:r>
      <w:r w:rsidR="00B71244">
        <w:rPr>
          <w:noProof/>
        </w:rPr>
        <w:t>80</w:t>
      </w:r>
      <w:r w:rsidRPr="00E371F9">
        <w:rPr>
          <w:noProof/>
        </w:rPr>
        <w:fldChar w:fldCharType="end"/>
      </w:r>
    </w:p>
    <w:p w14:paraId="1579CE7B"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60 - Photograph of a diamond foil on its Si ring-frame at different stages of ion irradiation.</w:t>
      </w:r>
      <w:r w:rsidRPr="00E371F9">
        <w:rPr>
          <w:noProof/>
        </w:rPr>
        <w:tab/>
      </w:r>
      <w:r w:rsidRPr="00E371F9">
        <w:rPr>
          <w:noProof/>
        </w:rPr>
        <w:fldChar w:fldCharType="begin"/>
      </w:r>
      <w:r w:rsidRPr="00E371F9">
        <w:rPr>
          <w:noProof/>
        </w:rPr>
        <w:instrText xml:space="preserve"> PAGEREF _Toc296008753 \h </w:instrText>
      </w:r>
      <w:r w:rsidRPr="00E371F9">
        <w:rPr>
          <w:noProof/>
        </w:rPr>
      </w:r>
      <w:r w:rsidRPr="00E371F9">
        <w:rPr>
          <w:noProof/>
        </w:rPr>
        <w:fldChar w:fldCharType="separate"/>
      </w:r>
      <w:r w:rsidR="00B71244">
        <w:rPr>
          <w:noProof/>
        </w:rPr>
        <w:t>81</w:t>
      </w:r>
      <w:r w:rsidRPr="00E371F9">
        <w:rPr>
          <w:noProof/>
        </w:rPr>
        <w:fldChar w:fldCharType="end"/>
      </w:r>
    </w:p>
    <w:p w14:paraId="7CF2F7EE"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61 - Sugai's HBC foil preproduction mode in SNS.</w:t>
      </w:r>
      <w:r w:rsidRPr="00E371F9">
        <w:rPr>
          <w:noProof/>
        </w:rPr>
        <w:tab/>
      </w:r>
      <w:r w:rsidRPr="00E371F9">
        <w:rPr>
          <w:noProof/>
        </w:rPr>
        <w:fldChar w:fldCharType="begin"/>
      </w:r>
      <w:r w:rsidRPr="00E371F9">
        <w:rPr>
          <w:noProof/>
        </w:rPr>
        <w:instrText xml:space="preserve"> PAGEREF _Toc296008754 \h </w:instrText>
      </w:r>
      <w:r w:rsidRPr="00E371F9">
        <w:rPr>
          <w:noProof/>
        </w:rPr>
      </w:r>
      <w:r w:rsidRPr="00E371F9">
        <w:rPr>
          <w:noProof/>
        </w:rPr>
        <w:fldChar w:fldCharType="separate"/>
      </w:r>
      <w:r w:rsidR="00B71244">
        <w:rPr>
          <w:noProof/>
        </w:rPr>
        <w:t>82</w:t>
      </w:r>
      <w:r w:rsidRPr="00E371F9">
        <w:rPr>
          <w:noProof/>
        </w:rPr>
        <w:fldChar w:fldCharType="end"/>
      </w:r>
    </w:p>
    <w:p w14:paraId="101E6EF5"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62 - Sugai's HBC foil postproduction mode in SNS. The two HBC foils separated despite being held in together by carbon fibers.</w:t>
      </w:r>
      <w:r w:rsidRPr="00E371F9">
        <w:rPr>
          <w:noProof/>
        </w:rPr>
        <w:tab/>
      </w:r>
      <w:r w:rsidRPr="00E371F9">
        <w:rPr>
          <w:noProof/>
        </w:rPr>
        <w:fldChar w:fldCharType="begin"/>
      </w:r>
      <w:r w:rsidRPr="00E371F9">
        <w:rPr>
          <w:noProof/>
        </w:rPr>
        <w:instrText xml:space="preserve"> PAGEREF _Toc296008755 \h </w:instrText>
      </w:r>
      <w:r w:rsidRPr="00E371F9">
        <w:rPr>
          <w:noProof/>
        </w:rPr>
      </w:r>
      <w:r w:rsidRPr="00E371F9">
        <w:rPr>
          <w:noProof/>
        </w:rPr>
        <w:fldChar w:fldCharType="separate"/>
      </w:r>
      <w:r w:rsidR="00B71244">
        <w:rPr>
          <w:noProof/>
        </w:rPr>
        <w:t>83</w:t>
      </w:r>
      <w:r w:rsidRPr="00E371F9">
        <w:rPr>
          <w:noProof/>
        </w:rPr>
        <w:fldChar w:fldCharType="end"/>
      </w:r>
    </w:p>
    <w:p w14:paraId="7A936C77"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63 - Depiction of some of the various types of lithography patterns developed at ORNL.</w:t>
      </w:r>
      <w:r w:rsidRPr="00E371F9">
        <w:rPr>
          <w:noProof/>
        </w:rPr>
        <w:tab/>
      </w:r>
      <w:r w:rsidRPr="00E371F9">
        <w:rPr>
          <w:noProof/>
        </w:rPr>
        <w:fldChar w:fldCharType="begin"/>
      </w:r>
      <w:r w:rsidRPr="00E371F9">
        <w:rPr>
          <w:noProof/>
        </w:rPr>
        <w:instrText xml:space="preserve"> PAGEREF _Toc296008756 \h </w:instrText>
      </w:r>
      <w:r w:rsidRPr="00E371F9">
        <w:rPr>
          <w:noProof/>
        </w:rPr>
      </w:r>
      <w:r w:rsidRPr="00E371F9">
        <w:rPr>
          <w:noProof/>
        </w:rPr>
        <w:fldChar w:fldCharType="separate"/>
      </w:r>
      <w:r w:rsidR="00B71244">
        <w:rPr>
          <w:noProof/>
        </w:rPr>
        <w:t>90</w:t>
      </w:r>
      <w:r w:rsidRPr="00E371F9">
        <w:rPr>
          <w:noProof/>
        </w:rPr>
        <w:fldChar w:fldCharType="end"/>
      </w:r>
    </w:p>
    <w:p w14:paraId="04B50BAB"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64 - Diagram of a diamond foil with a full box top edge.</w:t>
      </w:r>
      <w:r w:rsidRPr="00E371F9">
        <w:rPr>
          <w:noProof/>
        </w:rPr>
        <w:tab/>
      </w:r>
      <w:r w:rsidRPr="00E371F9">
        <w:rPr>
          <w:noProof/>
        </w:rPr>
        <w:fldChar w:fldCharType="begin"/>
      </w:r>
      <w:r w:rsidRPr="00E371F9">
        <w:rPr>
          <w:noProof/>
        </w:rPr>
        <w:instrText xml:space="preserve"> PAGEREF _Toc296008757 \h </w:instrText>
      </w:r>
      <w:r w:rsidRPr="00E371F9">
        <w:rPr>
          <w:noProof/>
        </w:rPr>
      </w:r>
      <w:r w:rsidRPr="00E371F9">
        <w:rPr>
          <w:noProof/>
        </w:rPr>
        <w:fldChar w:fldCharType="separate"/>
      </w:r>
      <w:r w:rsidR="00B71244">
        <w:rPr>
          <w:noProof/>
        </w:rPr>
        <w:t>91</w:t>
      </w:r>
      <w:r w:rsidRPr="00E371F9">
        <w:rPr>
          <w:noProof/>
        </w:rPr>
        <w:fldChar w:fldCharType="end"/>
      </w:r>
    </w:p>
    <w:p w14:paraId="308D4B1B"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65 - Diagram of a diamond foil with the box top edge along the sides but removed from the bottom.</w:t>
      </w:r>
      <w:r w:rsidRPr="00E371F9">
        <w:rPr>
          <w:noProof/>
        </w:rPr>
        <w:tab/>
      </w:r>
      <w:r w:rsidRPr="00E371F9">
        <w:rPr>
          <w:noProof/>
        </w:rPr>
        <w:fldChar w:fldCharType="begin"/>
      </w:r>
      <w:r w:rsidRPr="00E371F9">
        <w:rPr>
          <w:noProof/>
        </w:rPr>
        <w:instrText xml:space="preserve"> PAGEREF _Toc296008758 \h </w:instrText>
      </w:r>
      <w:r w:rsidRPr="00E371F9">
        <w:rPr>
          <w:noProof/>
        </w:rPr>
      </w:r>
      <w:r w:rsidRPr="00E371F9">
        <w:rPr>
          <w:noProof/>
        </w:rPr>
        <w:fldChar w:fldCharType="separate"/>
      </w:r>
      <w:r w:rsidR="00B71244">
        <w:rPr>
          <w:noProof/>
        </w:rPr>
        <w:t>92</w:t>
      </w:r>
      <w:r w:rsidRPr="00E371F9">
        <w:rPr>
          <w:noProof/>
        </w:rPr>
        <w:fldChar w:fldCharType="end"/>
      </w:r>
    </w:p>
    <w:p w14:paraId="37871630"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66 - Diagram of diamond foil with corner cut pre-growth to allow a continuous box-top lid.</w:t>
      </w:r>
      <w:r w:rsidRPr="00E371F9">
        <w:rPr>
          <w:noProof/>
        </w:rPr>
        <w:tab/>
      </w:r>
      <w:r w:rsidRPr="00E371F9">
        <w:rPr>
          <w:noProof/>
        </w:rPr>
        <w:fldChar w:fldCharType="begin"/>
      </w:r>
      <w:r w:rsidRPr="00E371F9">
        <w:rPr>
          <w:noProof/>
        </w:rPr>
        <w:instrText xml:space="preserve"> PAGEREF _Toc296008759 \h </w:instrText>
      </w:r>
      <w:r w:rsidRPr="00E371F9">
        <w:rPr>
          <w:noProof/>
        </w:rPr>
      </w:r>
      <w:r w:rsidRPr="00E371F9">
        <w:rPr>
          <w:noProof/>
        </w:rPr>
        <w:fldChar w:fldCharType="separate"/>
      </w:r>
      <w:r w:rsidR="00B71244">
        <w:rPr>
          <w:noProof/>
        </w:rPr>
        <w:t>93</w:t>
      </w:r>
      <w:r w:rsidRPr="00E371F9">
        <w:rPr>
          <w:noProof/>
        </w:rPr>
        <w:fldChar w:fldCharType="end"/>
      </w:r>
    </w:p>
    <w:p w14:paraId="546AFEEF"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67 - Diagram of diamond foil with corner cut post growth, leaving a partially incomplete box-top lid.</w:t>
      </w:r>
      <w:r w:rsidRPr="00E371F9">
        <w:rPr>
          <w:noProof/>
        </w:rPr>
        <w:tab/>
      </w:r>
      <w:r w:rsidRPr="00E371F9">
        <w:rPr>
          <w:noProof/>
        </w:rPr>
        <w:fldChar w:fldCharType="begin"/>
      </w:r>
      <w:r w:rsidRPr="00E371F9">
        <w:rPr>
          <w:noProof/>
        </w:rPr>
        <w:instrText xml:space="preserve"> PAGEREF _Toc296008760 \h </w:instrText>
      </w:r>
      <w:r w:rsidRPr="00E371F9">
        <w:rPr>
          <w:noProof/>
        </w:rPr>
      </w:r>
      <w:r w:rsidRPr="00E371F9">
        <w:rPr>
          <w:noProof/>
        </w:rPr>
        <w:fldChar w:fldCharType="separate"/>
      </w:r>
      <w:r w:rsidR="00B71244">
        <w:rPr>
          <w:noProof/>
        </w:rPr>
        <w:t>94</w:t>
      </w:r>
      <w:r w:rsidRPr="00E371F9">
        <w:rPr>
          <w:noProof/>
        </w:rPr>
        <w:fldChar w:fldCharType="end"/>
      </w:r>
    </w:p>
    <w:p w14:paraId="27C30C50"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68 - Diagram of where various SEM images were taken.</w:t>
      </w:r>
      <w:r w:rsidRPr="00E371F9">
        <w:rPr>
          <w:noProof/>
        </w:rPr>
        <w:tab/>
      </w:r>
      <w:r w:rsidRPr="00E371F9">
        <w:rPr>
          <w:noProof/>
        </w:rPr>
        <w:fldChar w:fldCharType="begin"/>
      </w:r>
      <w:r w:rsidRPr="00E371F9">
        <w:rPr>
          <w:noProof/>
        </w:rPr>
        <w:instrText xml:space="preserve"> PAGEREF _Toc296008761 \h </w:instrText>
      </w:r>
      <w:r w:rsidRPr="00E371F9">
        <w:rPr>
          <w:noProof/>
        </w:rPr>
      </w:r>
      <w:r w:rsidRPr="00E371F9">
        <w:rPr>
          <w:noProof/>
        </w:rPr>
        <w:fldChar w:fldCharType="separate"/>
      </w:r>
      <w:r w:rsidR="00B71244">
        <w:rPr>
          <w:noProof/>
        </w:rPr>
        <w:t>105</w:t>
      </w:r>
      <w:r w:rsidRPr="00E371F9">
        <w:rPr>
          <w:noProof/>
        </w:rPr>
        <w:fldChar w:fldCharType="end"/>
      </w:r>
    </w:p>
    <w:p w14:paraId="00BC2BB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69 - Overall view of SEM.</w:t>
      </w:r>
      <w:r w:rsidRPr="00E371F9">
        <w:rPr>
          <w:noProof/>
        </w:rPr>
        <w:tab/>
      </w:r>
      <w:r w:rsidRPr="00E371F9">
        <w:rPr>
          <w:noProof/>
        </w:rPr>
        <w:fldChar w:fldCharType="begin"/>
      </w:r>
      <w:r w:rsidRPr="00E371F9">
        <w:rPr>
          <w:noProof/>
        </w:rPr>
        <w:instrText xml:space="preserve"> PAGEREF _Toc296008762 \h </w:instrText>
      </w:r>
      <w:r w:rsidRPr="00E371F9">
        <w:rPr>
          <w:noProof/>
        </w:rPr>
      </w:r>
      <w:r w:rsidRPr="00E371F9">
        <w:rPr>
          <w:noProof/>
        </w:rPr>
        <w:fldChar w:fldCharType="separate"/>
      </w:r>
      <w:r w:rsidR="00B71244">
        <w:rPr>
          <w:noProof/>
        </w:rPr>
        <w:t>106</w:t>
      </w:r>
      <w:r w:rsidRPr="00E371F9">
        <w:rPr>
          <w:noProof/>
        </w:rPr>
        <w:fldChar w:fldCharType="end"/>
      </w:r>
    </w:p>
    <w:p w14:paraId="4DE5A601"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70 - SEM Image - Location 1.A</w:t>
      </w:r>
      <w:r w:rsidRPr="00E371F9">
        <w:rPr>
          <w:noProof/>
        </w:rPr>
        <w:tab/>
      </w:r>
      <w:r w:rsidRPr="00E371F9">
        <w:rPr>
          <w:noProof/>
        </w:rPr>
        <w:fldChar w:fldCharType="begin"/>
      </w:r>
      <w:r w:rsidRPr="00E371F9">
        <w:rPr>
          <w:noProof/>
        </w:rPr>
        <w:instrText xml:space="preserve"> PAGEREF _Toc296008763 \h </w:instrText>
      </w:r>
      <w:r w:rsidRPr="00E371F9">
        <w:rPr>
          <w:noProof/>
        </w:rPr>
      </w:r>
      <w:r w:rsidRPr="00E371F9">
        <w:rPr>
          <w:noProof/>
        </w:rPr>
        <w:fldChar w:fldCharType="separate"/>
      </w:r>
      <w:r w:rsidR="00B71244">
        <w:rPr>
          <w:noProof/>
        </w:rPr>
        <w:t>106</w:t>
      </w:r>
      <w:r w:rsidRPr="00E371F9">
        <w:rPr>
          <w:noProof/>
        </w:rPr>
        <w:fldChar w:fldCharType="end"/>
      </w:r>
    </w:p>
    <w:p w14:paraId="7E1E59BD"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71 - SEM Image - Location 1.B</w:t>
      </w:r>
      <w:r w:rsidRPr="00E371F9">
        <w:rPr>
          <w:noProof/>
        </w:rPr>
        <w:tab/>
      </w:r>
      <w:r w:rsidRPr="00E371F9">
        <w:rPr>
          <w:noProof/>
        </w:rPr>
        <w:fldChar w:fldCharType="begin"/>
      </w:r>
      <w:r w:rsidRPr="00E371F9">
        <w:rPr>
          <w:noProof/>
        </w:rPr>
        <w:instrText xml:space="preserve"> PAGEREF _Toc296008764 \h </w:instrText>
      </w:r>
      <w:r w:rsidRPr="00E371F9">
        <w:rPr>
          <w:noProof/>
        </w:rPr>
      </w:r>
      <w:r w:rsidRPr="00E371F9">
        <w:rPr>
          <w:noProof/>
        </w:rPr>
        <w:fldChar w:fldCharType="separate"/>
      </w:r>
      <w:r w:rsidR="00B71244">
        <w:rPr>
          <w:noProof/>
        </w:rPr>
        <w:t>106</w:t>
      </w:r>
      <w:r w:rsidRPr="00E371F9">
        <w:rPr>
          <w:noProof/>
        </w:rPr>
        <w:fldChar w:fldCharType="end"/>
      </w:r>
    </w:p>
    <w:p w14:paraId="6D65AA1C"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72 - SEM Image - Location 2.A</w:t>
      </w:r>
      <w:r w:rsidRPr="00E371F9">
        <w:rPr>
          <w:noProof/>
        </w:rPr>
        <w:tab/>
      </w:r>
      <w:r w:rsidRPr="00E371F9">
        <w:rPr>
          <w:noProof/>
        </w:rPr>
        <w:fldChar w:fldCharType="begin"/>
      </w:r>
      <w:r w:rsidRPr="00E371F9">
        <w:rPr>
          <w:noProof/>
        </w:rPr>
        <w:instrText xml:space="preserve"> PAGEREF _Toc296008765 \h </w:instrText>
      </w:r>
      <w:r w:rsidRPr="00E371F9">
        <w:rPr>
          <w:noProof/>
        </w:rPr>
      </w:r>
      <w:r w:rsidRPr="00E371F9">
        <w:rPr>
          <w:noProof/>
        </w:rPr>
        <w:fldChar w:fldCharType="separate"/>
      </w:r>
      <w:r w:rsidR="00B71244">
        <w:rPr>
          <w:noProof/>
        </w:rPr>
        <w:t>107</w:t>
      </w:r>
      <w:r w:rsidRPr="00E371F9">
        <w:rPr>
          <w:noProof/>
        </w:rPr>
        <w:fldChar w:fldCharType="end"/>
      </w:r>
    </w:p>
    <w:p w14:paraId="703BD726"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73 - SEM Image - Location 2.B</w:t>
      </w:r>
      <w:r w:rsidRPr="00E371F9">
        <w:rPr>
          <w:noProof/>
        </w:rPr>
        <w:tab/>
      </w:r>
      <w:r w:rsidRPr="00E371F9">
        <w:rPr>
          <w:noProof/>
        </w:rPr>
        <w:fldChar w:fldCharType="begin"/>
      </w:r>
      <w:r w:rsidRPr="00E371F9">
        <w:rPr>
          <w:noProof/>
        </w:rPr>
        <w:instrText xml:space="preserve"> PAGEREF _Toc296008766 \h </w:instrText>
      </w:r>
      <w:r w:rsidRPr="00E371F9">
        <w:rPr>
          <w:noProof/>
        </w:rPr>
      </w:r>
      <w:r w:rsidRPr="00E371F9">
        <w:rPr>
          <w:noProof/>
        </w:rPr>
        <w:fldChar w:fldCharType="separate"/>
      </w:r>
      <w:r w:rsidR="00B71244">
        <w:rPr>
          <w:noProof/>
        </w:rPr>
        <w:t>107</w:t>
      </w:r>
      <w:r w:rsidRPr="00E371F9">
        <w:rPr>
          <w:noProof/>
        </w:rPr>
        <w:fldChar w:fldCharType="end"/>
      </w:r>
    </w:p>
    <w:p w14:paraId="42B9CB0F"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74 - SEM Image - Location 3</w:t>
      </w:r>
      <w:r w:rsidRPr="00E371F9">
        <w:rPr>
          <w:noProof/>
        </w:rPr>
        <w:tab/>
      </w:r>
      <w:r w:rsidRPr="00E371F9">
        <w:rPr>
          <w:noProof/>
        </w:rPr>
        <w:fldChar w:fldCharType="begin"/>
      </w:r>
      <w:r w:rsidRPr="00E371F9">
        <w:rPr>
          <w:noProof/>
        </w:rPr>
        <w:instrText xml:space="preserve"> PAGEREF _Toc296008767 \h </w:instrText>
      </w:r>
      <w:r w:rsidRPr="00E371F9">
        <w:rPr>
          <w:noProof/>
        </w:rPr>
      </w:r>
      <w:r w:rsidRPr="00E371F9">
        <w:rPr>
          <w:noProof/>
        </w:rPr>
        <w:fldChar w:fldCharType="separate"/>
      </w:r>
      <w:r w:rsidR="00B71244">
        <w:rPr>
          <w:noProof/>
        </w:rPr>
        <w:t>108</w:t>
      </w:r>
      <w:r w:rsidRPr="00E371F9">
        <w:rPr>
          <w:noProof/>
        </w:rPr>
        <w:fldChar w:fldCharType="end"/>
      </w:r>
    </w:p>
    <w:p w14:paraId="6CAFDAD5" w14:textId="77777777" w:rsidR="00D578C4" w:rsidRPr="00E371F9" w:rsidRDefault="00D578C4" w:rsidP="00D578C4">
      <w:pPr>
        <w:pStyle w:val="TableofFigures"/>
        <w:tabs>
          <w:tab w:val="right" w:leader="dot" w:pos="8630"/>
        </w:tabs>
        <w:spacing w:line="480" w:lineRule="auto"/>
        <w:rPr>
          <w:noProof/>
          <w:lang w:eastAsia="ja-JP"/>
        </w:rPr>
      </w:pPr>
      <w:r w:rsidRPr="00E371F9">
        <w:rPr>
          <w:rFonts w:ascii="Palatino" w:hAnsi="Palatino"/>
          <w:noProof/>
        </w:rPr>
        <w:t>Figure 1. 75 - SEM Image - Comparison (1, 2, 3, 4, and non-irradiated)</w:t>
      </w:r>
      <w:r w:rsidRPr="00E371F9">
        <w:rPr>
          <w:noProof/>
        </w:rPr>
        <w:tab/>
      </w:r>
      <w:r w:rsidRPr="00E371F9">
        <w:rPr>
          <w:noProof/>
        </w:rPr>
        <w:fldChar w:fldCharType="begin"/>
      </w:r>
      <w:r w:rsidRPr="00E371F9">
        <w:rPr>
          <w:noProof/>
        </w:rPr>
        <w:instrText xml:space="preserve"> PAGEREF _Toc296008768 \h </w:instrText>
      </w:r>
      <w:r w:rsidRPr="00E371F9">
        <w:rPr>
          <w:noProof/>
        </w:rPr>
      </w:r>
      <w:r w:rsidRPr="00E371F9">
        <w:rPr>
          <w:noProof/>
        </w:rPr>
        <w:fldChar w:fldCharType="separate"/>
      </w:r>
      <w:r w:rsidR="00B71244">
        <w:rPr>
          <w:noProof/>
        </w:rPr>
        <w:t>109</w:t>
      </w:r>
      <w:r w:rsidRPr="00E371F9">
        <w:rPr>
          <w:noProof/>
        </w:rPr>
        <w:fldChar w:fldCharType="end"/>
      </w:r>
    </w:p>
    <w:p w14:paraId="3B424D05" w14:textId="657BBAEA" w:rsidR="003A677D" w:rsidRPr="00E371F9" w:rsidRDefault="002E267F" w:rsidP="003A677D">
      <w:pPr>
        <w:pStyle w:val="TableofFigures"/>
        <w:tabs>
          <w:tab w:val="right" w:leader="dot" w:pos="8630"/>
        </w:tabs>
        <w:spacing w:line="480" w:lineRule="auto"/>
        <w:rPr>
          <w:noProof/>
          <w:lang w:eastAsia="ja-JP"/>
        </w:rPr>
      </w:pPr>
      <w:r w:rsidRPr="00E371F9">
        <w:rPr>
          <w:rFonts w:ascii="Palatino" w:hAnsi="Palatino"/>
        </w:rPr>
        <w:fldChar w:fldCharType="end"/>
      </w:r>
      <w:r w:rsidRPr="00E371F9">
        <w:rPr>
          <w:rFonts w:ascii="Palatino" w:hAnsi="Palatino"/>
        </w:rPr>
        <w:fldChar w:fldCharType="begin"/>
      </w:r>
      <w:r w:rsidRPr="00E371F9">
        <w:rPr>
          <w:rFonts w:ascii="Palatino" w:hAnsi="Palatino"/>
        </w:rPr>
        <w:instrText xml:space="preserve"> TOC \c "Figure 2." </w:instrText>
      </w:r>
      <w:r w:rsidRPr="00E371F9">
        <w:rPr>
          <w:rFonts w:ascii="Palatino" w:hAnsi="Palatino"/>
        </w:rPr>
        <w:fldChar w:fldCharType="separate"/>
      </w:r>
      <w:r w:rsidR="003A677D" w:rsidRPr="00E371F9">
        <w:rPr>
          <w:rFonts w:ascii="Palatino" w:hAnsi="Palatino"/>
          <w:noProof/>
        </w:rPr>
        <w:t>Figure 2. 1 – Top view of FTS chamber.</w:t>
      </w:r>
      <w:r w:rsidR="003A677D" w:rsidRPr="00E371F9">
        <w:rPr>
          <w:noProof/>
        </w:rPr>
        <w:tab/>
      </w:r>
      <w:r w:rsidR="003A677D" w:rsidRPr="00E371F9">
        <w:rPr>
          <w:noProof/>
        </w:rPr>
        <w:fldChar w:fldCharType="begin"/>
      </w:r>
      <w:r w:rsidR="003A677D" w:rsidRPr="00E371F9">
        <w:rPr>
          <w:noProof/>
        </w:rPr>
        <w:instrText xml:space="preserve"> PAGEREF _Toc296013056 \h </w:instrText>
      </w:r>
      <w:r w:rsidR="003A677D" w:rsidRPr="00E371F9">
        <w:rPr>
          <w:noProof/>
        </w:rPr>
      </w:r>
      <w:r w:rsidR="003A677D" w:rsidRPr="00E371F9">
        <w:rPr>
          <w:noProof/>
        </w:rPr>
        <w:fldChar w:fldCharType="separate"/>
      </w:r>
      <w:r w:rsidR="00B71244">
        <w:rPr>
          <w:noProof/>
        </w:rPr>
        <w:t>119</w:t>
      </w:r>
      <w:r w:rsidR="003A677D" w:rsidRPr="00E371F9">
        <w:rPr>
          <w:noProof/>
        </w:rPr>
        <w:fldChar w:fldCharType="end"/>
      </w:r>
    </w:p>
    <w:p w14:paraId="79919A98"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2 - Cathode of Kimball Physics Electron Gun</w:t>
      </w:r>
      <w:r w:rsidRPr="00E371F9">
        <w:rPr>
          <w:noProof/>
        </w:rPr>
        <w:tab/>
      </w:r>
      <w:r w:rsidRPr="00E371F9">
        <w:rPr>
          <w:noProof/>
        </w:rPr>
        <w:fldChar w:fldCharType="begin"/>
      </w:r>
      <w:r w:rsidRPr="00E371F9">
        <w:rPr>
          <w:noProof/>
        </w:rPr>
        <w:instrText xml:space="preserve"> PAGEREF _Toc296013057 \h </w:instrText>
      </w:r>
      <w:r w:rsidRPr="00E371F9">
        <w:rPr>
          <w:noProof/>
        </w:rPr>
      </w:r>
      <w:r w:rsidRPr="00E371F9">
        <w:rPr>
          <w:noProof/>
        </w:rPr>
        <w:fldChar w:fldCharType="separate"/>
      </w:r>
      <w:r w:rsidR="00B71244">
        <w:rPr>
          <w:noProof/>
        </w:rPr>
        <w:t>121</w:t>
      </w:r>
      <w:r w:rsidRPr="00E371F9">
        <w:rPr>
          <w:noProof/>
        </w:rPr>
        <w:fldChar w:fldCharType="end"/>
      </w:r>
    </w:p>
    <w:p w14:paraId="61E4BAFE"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3 - Current (I) vs. Voltage (V) characteristics for a typical cathode.</w:t>
      </w:r>
      <w:r w:rsidRPr="00E371F9">
        <w:rPr>
          <w:noProof/>
        </w:rPr>
        <w:tab/>
      </w:r>
      <w:r w:rsidRPr="00E371F9">
        <w:rPr>
          <w:noProof/>
        </w:rPr>
        <w:fldChar w:fldCharType="begin"/>
      </w:r>
      <w:r w:rsidRPr="00E371F9">
        <w:rPr>
          <w:noProof/>
        </w:rPr>
        <w:instrText xml:space="preserve"> PAGEREF _Toc296013058 \h </w:instrText>
      </w:r>
      <w:r w:rsidRPr="00E371F9">
        <w:rPr>
          <w:noProof/>
        </w:rPr>
      </w:r>
      <w:r w:rsidRPr="00E371F9">
        <w:rPr>
          <w:noProof/>
        </w:rPr>
        <w:fldChar w:fldCharType="separate"/>
      </w:r>
      <w:r w:rsidR="00B71244">
        <w:rPr>
          <w:noProof/>
        </w:rPr>
        <w:t>123</w:t>
      </w:r>
      <w:r w:rsidRPr="00E371F9">
        <w:rPr>
          <w:noProof/>
        </w:rPr>
        <w:fldChar w:fldCharType="end"/>
      </w:r>
    </w:p>
    <w:p w14:paraId="1EE69331"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4 - Einzel Diagram</w:t>
      </w:r>
      <w:r w:rsidRPr="00E371F9">
        <w:rPr>
          <w:noProof/>
        </w:rPr>
        <w:tab/>
      </w:r>
      <w:r w:rsidRPr="00E371F9">
        <w:rPr>
          <w:noProof/>
        </w:rPr>
        <w:fldChar w:fldCharType="begin"/>
      </w:r>
      <w:r w:rsidRPr="00E371F9">
        <w:rPr>
          <w:noProof/>
        </w:rPr>
        <w:instrText xml:space="preserve"> PAGEREF _Toc296013059 \h </w:instrText>
      </w:r>
      <w:r w:rsidRPr="00E371F9">
        <w:rPr>
          <w:noProof/>
        </w:rPr>
      </w:r>
      <w:r w:rsidRPr="00E371F9">
        <w:rPr>
          <w:noProof/>
        </w:rPr>
        <w:fldChar w:fldCharType="separate"/>
      </w:r>
      <w:r w:rsidR="00B71244">
        <w:rPr>
          <w:noProof/>
        </w:rPr>
        <w:t>125</w:t>
      </w:r>
      <w:r w:rsidRPr="00E371F9">
        <w:rPr>
          <w:noProof/>
        </w:rPr>
        <w:fldChar w:fldCharType="end"/>
      </w:r>
    </w:p>
    <w:p w14:paraId="0EA98E61"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5 - Photograph looking into the electron gun, picturing the two sets of x- and y-deflection plates.</w:t>
      </w:r>
      <w:r w:rsidRPr="00E371F9">
        <w:rPr>
          <w:noProof/>
        </w:rPr>
        <w:tab/>
      </w:r>
      <w:r w:rsidRPr="00E371F9">
        <w:rPr>
          <w:noProof/>
        </w:rPr>
        <w:fldChar w:fldCharType="begin"/>
      </w:r>
      <w:r w:rsidRPr="00E371F9">
        <w:rPr>
          <w:noProof/>
        </w:rPr>
        <w:instrText xml:space="preserve"> PAGEREF _Toc296013060 \h </w:instrText>
      </w:r>
      <w:r w:rsidRPr="00E371F9">
        <w:rPr>
          <w:noProof/>
        </w:rPr>
      </w:r>
      <w:r w:rsidRPr="00E371F9">
        <w:rPr>
          <w:noProof/>
        </w:rPr>
        <w:fldChar w:fldCharType="separate"/>
      </w:r>
      <w:r w:rsidR="00B71244">
        <w:rPr>
          <w:noProof/>
        </w:rPr>
        <w:t>129</w:t>
      </w:r>
      <w:r w:rsidRPr="00E371F9">
        <w:rPr>
          <w:noProof/>
        </w:rPr>
        <w:fldChar w:fldCharType="end"/>
      </w:r>
    </w:p>
    <w:p w14:paraId="19C7CEF8"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6 - Overall view of the electron gun.</w:t>
      </w:r>
      <w:r w:rsidRPr="00E371F9">
        <w:rPr>
          <w:noProof/>
        </w:rPr>
        <w:tab/>
      </w:r>
      <w:r w:rsidRPr="00E371F9">
        <w:rPr>
          <w:noProof/>
        </w:rPr>
        <w:fldChar w:fldCharType="begin"/>
      </w:r>
      <w:r w:rsidRPr="00E371F9">
        <w:rPr>
          <w:noProof/>
        </w:rPr>
        <w:instrText xml:space="preserve"> PAGEREF _Toc296013061 \h </w:instrText>
      </w:r>
      <w:r w:rsidRPr="00E371F9">
        <w:rPr>
          <w:noProof/>
        </w:rPr>
      </w:r>
      <w:r w:rsidRPr="00E371F9">
        <w:rPr>
          <w:noProof/>
        </w:rPr>
        <w:fldChar w:fldCharType="separate"/>
      </w:r>
      <w:r w:rsidR="00B71244">
        <w:rPr>
          <w:noProof/>
        </w:rPr>
        <w:t>129</w:t>
      </w:r>
      <w:r w:rsidRPr="00E371F9">
        <w:rPr>
          <w:noProof/>
        </w:rPr>
        <w:fldChar w:fldCharType="end"/>
      </w:r>
    </w:p>
    <w:p w14:paraId="215BCE9F"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7 - Various angles of the faraday cup and limiting aperture.</w:t>
      </w:r>
      <w:r w:rsidRPr="00E371F9">
        <w:rPr>
          <w:noProof/>
        </w:rPr>
        <w:tab/>
      </w:r>
      <w:r w:rsidRPr="00E371F9">
        <w:rPr>
          <w:noProof/>
        </w:rPr>
        <w:fldChar w:fldCharType="begin"/>
      </w:r>
      <w:r w:rsidRPr="00E371F9">
        <w:rPr>
          <w:noProof/>
        </w:rPr>
        <w:instrText xml:space="preserve"> PAGEREF _Toc296013062 \h </w:instrText>
      </w:r>
      <w:r w:rsidRPr="00E371F9">
        <w:rPr>
          <w:noProof/>
        </w:rPr>
      </w:r>
      <w:r w:rsidRPr="00E371F9">
        <w:rPr>
          <w:noProof/>
        </w:rPr>
        <w:fldChar w:fldCharType="separate"/>
      </w:r>
      <w:r w:rsidR="00B71244">
        <w:rPr>
          <w:noProof/>
        </w:rPr>
        <w:t>131</w:t>
      </w:r>
      <w:r w:rsidRPr="00E371F9">
        <w:rPr>
          <w:noProof/>
        </w:rPr>
        <w:fldChar w:fldCharType="end"/>
      </w:r>
    </w:p>
    <w:p w14:paraId="5A126B06"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8 - Overall view of the faraday cup and limiting aperture.</w:t>
      </w:r>
      <w:r w:rsidRPr="00E371F9">
        <w:rPr>
          <w:noProof/>
        </w:rPr>
        <w:tab/>
      </w:r>
      <w:r w:rsidRPr="00E371F9">
        <w:rPr>
          <w:noProof/>
        </w:rPr>
        <w:fldChar w:fldCharType="begin"/>
      </w:r>
      <w:r w:rsidRPr="00E371F9">
        <w:rPr>
          <w:noProof/>
        </w:rPr>
        <w:instrText xml:space="preserve"> PAGEREF _Toc296013063 \h </w:instrText>
      </w:r>
      <w:r w:rsidRPr="00E371F9">
        <w:rPr>
          <w:noProof/>
        </w:rPr>
      </w:r>
      <w:r w:rsidRPr="00E371F9">
        <w:rPr>
          <w:noProof/>
        </w:rPr>
        <w:fldChar w:fldCharType="separate"/>
      </w:r>
      <w:r w:rsidR="00B71244">
        <w:rPr>
          <w:noProof/>
        </w:rPr>
        <w:t>132</w:t>
      </w:r>
      <w:r w:rsidRPr="00E371F9">
        <w:rPr>
          <w:noProof/>
        </w:rPr>
        <w:fldChar w:fldCharType="end"/>
      </w:r>
    </w:p>
    <w:p w14:paraId="0FA0A70A"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9 - Schematic view of the faraday cup and corresponding components.</w:t>
      </w:r>
      <w:r w:rsidRPr="00E371F9">
        <w:rPr>
          <w:noProof/>
        </w:rPr>
        <w:tab/>
      </w:r>
      <w:r w:rsidRPr="00E371F9">
        <w:rPr>
          <w:noProof/>
        </w:rPr>
        <w:fldChar w:fldCharType="begin"/>
      </w:r>
      <w:r w:rsidRPr="00E371F9">
        <w:rPr>
          <w:noProof/>
        </w:rPr>
        <w:instrText xml:space="preserve"> PAGEREF _Toc296013064 \h </w:instrText>
      </w:r>
      <w:r w:rsidRPr="00E371F9">
        <w:rPr>
          <w:noProof/>
        </w:rPr>
      </w:r>
      <w:r w:rsidRPr="00E371F9">
        <w:rPr>
          <w:noProof/>
        </w:rPr>
        <w:fldChar w:fldCharType="separate"/>
      </w:r>
      <w:r w:rsidR="00B71244">
        <w:rPr>
          <w:noProof/>
        </w:rPr>
        <w:t>132</w:t>
      </w:r>
      <w:r w:rsidRPr="00E371F9">
        <w:rPr>
          <w:noProof/>
        </w:rPr>
        <w:fldChar w:fldCharType="end"/>
      </w:r>
    </w:p>
    <w:p w14:paraId="2134E6A7"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10 - Overall view of the SRS RGA.</w:t>
      </w:r>
      <w:r w:rsidRPr="00E371F9">
        <w:rPr>
          <w:noProof/>
        </w:rPr>
        <w:tab/>
      </w:r>
      <w:r w:rsidRPr="00E371F9">
        <w:rPr>
          <w:noProof/>
        </w:rPr>
        <w:fldChar w:fldCharType="begin"/>
      </w:r>
      <w:r w:rsidRPr="00E371F9">
        <w:rPr>
          <w:noProof/>
        </w:rPr>
        <w:instrText xml:space="preserve"> PAGEREF _Toc296013065 \h </w:instrText>
      </w:r>
      <w:r w:rsidRPr="00E371F9">
        <w:rPr>
          <w:noProof/>
        </w:rPr>
      </w:r>
      <w:r w:rsidRPr="00E371F9">
        <w:rPr>
          <w:noProof/>
        </w:rPr>
        <w:fldChar w:fldCharType="separate"/>
      </w:r>
      <w:r w:rsidR="00B71244">
        <w:rPr>
          <w:noProof/>
        </w:rPr>
        <w:t>133</w:t>
      </w:r>
      <w:r w:rsidRPr="00E371F9">
        <w:rPr>
          <w:noProof/>
        </w:rPr>
        <w:fldChar w:fldCharType="end"/>
      </w:r>
    </w:p>
    <w:p w14:paraId="05815B1B"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11 - Inner components of the SRS RGA.</w:t>
      </w:r>
      <w:r w:rsidRPr="00E371F9">
        <w:rPr>
          <w:noProof/>
        </w:rPr>
        <w:tab/>
      </w:r>
      <w:r w:rsidRPr="00E371F9">
        <w:rPr>
          <w:noProof/>
        </w:rPr>
        <w:fldChar w:fldCharType="begin"/>
      </w:r>
      <w:r w:rsidRPr="00E371F9">
        <w:rPr>
          <w:noProof/>
        </w:rPr>
        <w:instrText xml:space="preserve"> PAGEREF _Toc296013066 \h </w:instrText>
      </w:r>
      <w:r w:rsidRPr="00E371F9">
        <w:rPr>
          <w:noProof/>
        </w:rPr>
      </w:r>
      <w:r w:rsidRPr="00E371F9">
        <w:rPr>
          <w:noProof/>
        </w:rPr>
        <w:fldChar w:fldCharType="separate"/>
      </w:r>
      <w:r w:rsidR="00B71244">
        <w:rPr>
          <w:noProof/>
        </w:rPr>
        <w:t>135</w:t>
      </w:r>
      <w:r w:rsidRPr="00E371F9">
        <w:rPr>
          <w:noProof/>
        </w:rPr>
        <w:fldChar w:fldCharType="end"/>
      </w:r>
    </w:p>
    <w:p w14:paraId="4E90C465"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12 - Diagram of the SRS RGA quadrupole.</w:t>
      </w:r>
      <w:r w:rsidRPr="00E371F9">
        <w:rPr>
          <w:noProof/>
        </w:rPr>
        <w:tab/>
      </w:r>
      <w:r w:rsidRPr="00E371F9">
        <w:rPr>
          <w:noProof/>
        </w:rPr>
        <w:fldChar w:fldCharType="begin"/>
      </w:r>
      <w:r w:rsidRPr="00E371F9">
        <w:rPr>
          <w:noProof/>
        </w:rPr>
        <w:instrText xml:space="preserve"> PAGEREF _Toc296013067 \h </w:instrText>
      </w:r>
      <w:r w:rsidRPr="00E371F9">
        <w:rPr>
          <w:noProof/>
        </w:rPr>
      </w:r>
      <w:r w:rsidRPr="00E371F9">
        <w:rPr>
          <w:noProof/>
        </w:rPr>
        <w:fldChar w:fldCharType="separate"/>
      </w:r>
      <w:r w:rsidR="00B71244">
        <w:rPr>
          <w:noProof/>
        </w:rPr>
        <w:t>136</w:t>
      </w:r>
      <w:r w:rsidRPr="00E371F9">
        <w:rPr>
          <w:noProof/>
        </w:rPr>
        <w:fldChar w:fldCharType="end"/>
      </w:r>
    </w:p>
    <w:p w14:paraId="22CB2944"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13 - Schematic diagram of the SRS RGA.</w:t>
      </w:r>
      <w:r w:rsidRPr="00E371F9">
        <w:rPr>
          <w:noProof/>
        </w:rPr>
        <w:tab/>
      </w:r>
      <w:r w:rsidRPr="00E371F9">
        <w:rPr>
          <w:noProof/>
        </w:rPr>
        <w:fldChar w:fldCharType="begin"/>
      </w:r>
      <w:r w:rsidRPr="00E371F9">
        <w:rPr>
          <w:noProof/>
        </w:rPr>
        <w:instrText xml:space="preserve"> PAGEREF _Toc296013068 \h </w:instrText>
      </w:r>
      <w:r w:rsidRPr="00E371F9">
        <w:rPr>
          <w:noProof/>
        </w:rPr>
      </w:r>
      <w:r w:rsidRPr="00E371F9">
        <w:rPr>
          <w:noProof/>
        </w:rPr>
        <w:fldChar w:fldCharType="separate"/>
      </w:r>
      <w:r w:rsidR="00B71244">
        <w:rPr>
          <w:noProof/>
        </w:rPr>
        <w:t>137</w:t>
      </w:r>
      <w:r w:rsidRPr="00E371F9">
        <w:rPr>
          <w:noProof/>
        </w:rPr>
        <w:fldChar w:fldCharType="end"/>
      </w:r>
    </w:p>
    <w:p w14:paraId="66FACF9F"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14 - Top view of the FTS chamber, including the faraday cup (bottom), turbo molecular pump (center), and electron gun (top).</w:t>
      </w:r>
      <w:r w:rsidRPr="00E371F9">
        <w:rPr>
          <w:noProof/>
        </w:rPr>
        <w:tab/>
      </w:r>
      <w:r w:rsidRPr="00E371F9">
        <w:rPr>
          <w:noProof/>
        </w:rPr>
        <w:fldChar w:fldCharType="begin"/>
      </w:r>
      <w:r w:rsidRPr="00E371F9">
        <w:rPr>
          <w:noProof/>
        </w:rPr>
        <w:instrText xml:space="preserve"> PAGEREF _Toc296013069 \h </w:instrText>
      </w:r>
      <w:r w:rsidRPr="00E371F9">
        <w:rPr>
          <w:noProof/>
        </w:rPr>
      </w:r>
      <w:r w:rsidRPr="00E371F9">
        <w:rPr>
          <w:noProof/>
        </w:rPr>
        <w:fldChar w:fldCharType="separate"/>
      </w:r>
      <w:r w:rsidR="00B71244">
        <w:rPr>
          <w:noProof/>
        </w:rPr>
        <w:t>138</w:t>
      </w:r>
      <w:r w:rsidRPr="00E371F9">
        <w:rPr>
          <w:noProof/>
        </w:rPr>
        <w:fldChar w:fldCharType="end"/>
      </w:r>
    </w:p>
    <w:p w14:paraId="3EFBF043"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15 - Various aspects of the FTS: multisample foil holder without phosphorous screen, multisample holder with phosphorous screen, multisample holder alignment, wrapping multimotion feedthrough with heater tape for bake out, wrapping of chamber with aluminum foil to provide uniform heating of chamber, and controlling of bake out with Omega controller.</w:t>
      </w:r>
      <w:r w:rsidRPr="00E371F9">
        <w:rPr>
          <w:noProof/>
        </w:rPr>
        <w:tab/>
      </w:r>
      <w:r w:rsidRPr="00E371F9">
        <w:rPr>
          <w:noProof/>
        </w:rPr>
        <w:fldChar w:fldCharType="begin"/>
      </w:r>
      <w:r w:rsidRPr="00E371F9">
        <w:rPr>
          <w:noProof/>
        </w:rPr>
        <w:instrText xml:space="preserve"> PAGEREF _Toc296013070 \h </w:instrText>
      </w:r>
      <w:r w:rsidRPr="00E371F9">
        <w:rPr>
          <w:noProof/>
        </w:rPr>
      </w:r>
      <w:r w:rsidRPr="00E371F9">
        <w:rPr>
          <w:noProof/>
        </w:rPr>
        <w:fldChar w:fldCharType="separate"/>
      </w:r>
      <w:r w:rsidR="00B71244">
        <w:rPr>
          <w:noProof/>
        </w:rPr>
        <w:t>140</w:t>
      </w:r>
      <w:r w:rsidRPr="00E371F9">
        <w:rPr>
          <w:noProof/>
        </w:rPr>
        <w:fldChar w:fldCharType="end"/>
      </w:r>
    </w:p>
    <w:p w14:paraId="623D0A96"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16 - FTS electron gun graphical user interface in LabVIEW.</w:t>
      </w:r>
      <w:r w:rsidRPr="00E371F9">
        <w:rPr>
          <w:noProof/>
        </w:rPr>
        <w:tab/>
      </w:r>
      <w:r w:rsidRPr="00E371F9">
        <w:rPr>
          <w:noProof/>
        </w:rPr>
        <w:fldChar w:fldCharType="begin"/>
      </w:r>
      <w:r w:rsidRPr="00E371F9">
        <w:rPr>
          <w:noProof/>
        </w:rPr>
        <w:instrText xml:space="preserve"> PAGEREF _Toc296013071 \h </w:instrText>
      </w:r>
      <w:r w:rsidRPr="00E371F9">
        <w:rPr>
          <w:noProof/>
        </w:rPr>
      </w:r>
      <w:r w:rsidRPr="00E371F9">
        <w:rPr>
          <w:noProof/>
        </w:rPr>
        <w:fldChar w:fldCharType="separate"/>
      </w:r>
      <w:r w:rsidR="00B71244">
        <w:rPr>
          <w:noProof/>
        </w:rPr>
        <w:t>141</w:t>
      </w:r>
      <w:r w:rsidRPr="00E371F9">
        <w:rPr>
          <w:noProof/>
        </w:rPr>
        <w:fldChar w:fldCharType="end"/>
      </w:r>
    </w:p>
    <w:p w14:paraId="5ACC0AEF"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17 - Photograph of the FLIR infrared camera used in experiments.</w:t>
      </w:r>
      <w:r w:rsidRPr="00E371F9">
        <w:rPr>
          <w:noProof/>
        </w:rPr>
        <w:tab/>
      </w:r>
      <w:r w:rsidRPr="00E371F9">
        <w:rPr>
          <w:noProof/>
        </w:rPr>
        <w:fldChar w:fldCharType="begin"/>
      </w:r>
      <w:r w:rsidRPr="00E371F9">
        <w:rPr>
          <w:noProof/>
        </w:rPr>
        <w:instrText xml:space="preserve"> PAGEREF _Toc296013072 \h </w:instrText>
      </w:r>
      <w:r w:rsidRPr="00E371F9">
        <w:rPr>
          <w:noProof/>
        </w:rPr>
      </w:r>
      <w:r w:rsidRPr="00E371F9">
        <w:rPr>
          <w:noProof/>
        </w:rPr>
        <w:fldChar w:fldCharType="separate"/>
      </w:r>
      <w:r w:rsidR="00B71244">
        <w:rPr>
          <w:noProof/>
        </w:rPr>
        <w:t>143</w:t>
      </w:r>
      <w:r w:rsidRPr="00E371F9">
        <w:rPr>
          <w:noProof/>
        </w:rPr>
        <w:fldChar w:fldCharType="end"/>
      </w:r>
    </w:p>
    <w:p w14:paraId="60CC68FC"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18 - Photograph of JVC camera used to record and monitor foils during experiments.</w:t>
      </w:r>
      <w:r w:rsidRPr="00E371F9">
        <w:rPr>
          <w:noProof/>
        </w:rPr>
        <w:tab/>
      </w:r>
      <w:r w:rsidRPr="00E371F9">
        <w:rPr>
          <w:noProof/>
        </w:rPr>
        <w:fldChar w:fldCharType="begin"/>
      </w:r>
      <w:r w:rsidRPr="00E371F9">
        <w:rPr>
          <w:noProof/>
        </w:rPr>
        <w:instrText xml:space="preserve"> PAGEREF _Toc296013073 \h </w:instrText>
      </w:r>
      <w:r w:rsidRPr="00E371F9">
        <w:rPr>
          <w:noProof/>
        </w:rPr>
      </w:r>
      <w:r w:rsidRPr="00E371F9">
        <w:rPr>
          <w:noProof/>
        </w:rPr>
        <w:fldChar w:fldCharType="separate"/>
      </w:r>
      <w:r w:rsidR="00B71244">
        <w:rPr>
          <w:noProof/>
        </w:rPr>
        <w:t>144</w:t>
      </w:r>
      <w:r w:rsidRPr="00E371F9">
        <w:rPr>
          <w:noProof/>
        </w:rPr>
        <w:fldChar w:fldCharType="end"/>
      </w:r>
    </w:p>
    <w:p w14:paraId="1CE4768C"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19 - Stopping power of a 1 GeV Proton (1.946 MeV cm</w:t>
      </w:r>
      <w:r w:rsidRPr="00E371F9">
        <w:rPr>
          <w:rFonts w:ascii="Palatino" w:hAnsi="Palatino"/>
          <w:noProof/>
          <w:vertAlign w:val="superscript"/>
        </w:rPr>
        <w:t>2</w:t>
      </w:r>
      <w:r w:rsidRPr="00E371F9">
        <w:rPr>
          <w:rFonts w:ascii="Palatino" w:hAnsi="Palatino"/>
          <w:noProof/>
        </w:rPr>
        <w:t xml:space="preserve"> g</w:t>
      </w:r>
      <w:r w:rsidRPr="00E371F9">
        <w:rPr>
          <w:rFonts w:ascii="Palatino" w:hAnsi="Palatino"/>
          <w:noProof/>
          <w:vertAlign w:val="superscript"/>
        </w:rPr>
        <w:t>-1</w:t>
      </w:r>
      <w:r w:rsidRPr="00E371F9">
        <w:rPr>
          <w:rFonts w:ascii="Palatino" w:hAnsi="Palatino"/>
          <w:noProof/>
        </w:rPr>
        <w:t>) in amorphous carbon (density = 2.0 g cm</w:t>
      </w:r>
      <w:r w:rsidRPr="00E371F9">
        <w:rPr>
          <w:rFonts w:ascii="Palatino" w:hAnsi="Palatino"/>
          <w:noProof/>
          <w:vertAlign w:val="superscript"/>
        </w:rPr>
        <w:t>-3</w:t>
      </w:r>
      <w:r w:rsidRPr="00E371F9">
        <w:rPr>
          <w:rFonts w:ascii="Palatino" w:hAnsi="Palatino"/>
          <w:noProof/>
        </w:rPr>
        <w:t>)</w:t>
      </w:r>
      <w:r w:rsidRPr="00E371F9">
        <w:rPr>
          <w:noProof/>
        </w:rPr>
        <w:tab/>
      </w:r>
      <w:r w:rsidRPr="00E371F9">
        <w:rPr>
          <w:noProof/>
        </w:rPr>
        <w:fldChar w:fldCharType="begin"/>
      </w:r>
      <w:r w:rsidRPr="00E371F9">
        <w:rPr>
          <w:noProof/>
        </w:rPr>
        <w:instrText xml:space="preserve"> PAGEREF _Toc296013074 \h </w:instrText>
      </w:r>
      <w:r w:rsidRPr="00E371F9">
        <w:rPr>
          <w:noProof/>
        </w:rPr>
      </w:r>
      <w:r w:rsidRPr="00E371F9">
        <w:rPr>
          <w:noProof/>
        </w:rPr>
        <w:fldChar w:fldCharType="separate"/>
      </w:r>
      <w:r w:rsidR="00B71244">
        <w:rPr>
          <w:noProof/>
        </w:rPr>
        <w:t>147</w:t>
      </w:r>
      <w:r w:rsidRPr="00E371F9">
        <w:rPr>
          <w:noProof/>
        </w:rPr>
        <w:fldChar w:fldCharType="end"/>
      </w:r>
    </w:p>
    <w:p w14:paraId="03A49B06"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20 - Stopping power of a 30 keV Electron (8.575 MeV cm</w:t>
      </w:r>
      <w:r w:rsidRPr="00E371F9">
        <w:rPr>
          <w:rFonts w:ascii="Palatino" w:hAnsi="Palatino"/>
          <w:noProof/>
          <w:vertAlign w:val="superscript"/>
        </w:rPr>
        <w:t>2</w:t>
      </w:r>
      <w:r w:rsidRPr="00E371F9">
        <w:rPr>
          <w:rFonts w:ascii="Palatino" w:hAnsi="Palatino"/>
          <w:noProof/>
        </w:rPr>
        <w:t xml:space="preserve"> g</w:t>
      </w:r>
      <w:r w:rsidRPr="00E371F9">
        <w:rPr>
          <w:rFonts w:ascii="Palatino" w:hAnsi="Palatino"/>
          <w:noProof/>
          <w:vertAlign w:val="superscript"/>
        </w:rPr>
        <w:t>-1</w:t>
      </w:r>
      <w:r w:rsidRPr="00E371F9">
        <w:rPr>
          <w:rFonts w:ascii="Palatino" w:hAnsi="Palatino"/>
          <w:noProof/>
        </w:rPr>
        <w:t>) in amorphous carbon (density = 2.0 g cm</w:t>
      </w:r>
      <w:r w:rsidRPr="00E371F9">
        <w:rPr>
          <w:rFonts w:ascii="Palatino" w:hAnsi="Palatino"/>
          <w:noProof/>
          <w:vertAlign w:val="superscript"/>
        </w:rPr>
        <w:t>-3</w:t>
      </w:r>
      <w:r w:rsidRPr="00E371F9">
        <w:rPr>
          <w:rFonts w:ascii="Palatino" w:hAnsi="Palatino"/>
          <w:noProof/>
        </w:rPr>
        <w:t>)</w:t>
      </w:r>
      <w:r w:rsidRPr="00E371F9">
        <w:rPr>
          <w:noProof/>
        </w:rPr>
        <w:tab/>
      </w:r>
      <w:r w:rsidRPr="00E371F9">
        <w:rPr>
          <w:noProof/>
        </w:rPr>
        <w:fldChar w:fldCharType="begin"/>
      </w:r>
      <w:r w:rsidRPr="00E371F9">
        <w:rPr>
          <w:noProof/>
        </w:rPr>
        <w:instrText xml:space="preserve"> PAGEREF _Toc296013075 \h </w:instrText>
      </w:r>
      <w:r w:rsidRPr="00E371F9">
        <w:rPr>
          <w:noProof/>
        </w:rPr>
      </w:r>
      <w:r w:rsidRPr="00E371F9">
        <w:rPr>
          <w:noProof/>
        </w:rPr>
        <w:fldChar w:fldCharType="separate"/>
      </w:r>
      <w:r w:rsidR="00B71244">
        <w:rPr>
          <w:noProof/>
        </w:rPr>
        <w:t>147</w:t>
      </w:r>
      <w:r w:rsidRPr="00E371F9">
        <w:rPr>
          <w:noProof/>
        </w:rPr>
        <w:fldChar w:fldCharType="end"/>
      </w:r>
    </w:p>
    <w:p w14:paraId="5CDBF791" w14:textId="77777777" w:rsidR="003A677D" w:rsidRPr="00E371F9" w:rsidRDefault="003A677D" w:rsidP="003A677D">
      <w:pPr>
        <w:pStyle w:val="TableofFigures"/>
        <w:tabs>
          <w:tab w:val="right" w:leader="dot" w:pos="8630"/>
        </w:tabs>
        <w:spacing w:line="480" w:lineRule="auto"/>
        <w:rPr>
          <w:noProof/>
          <w:lang w:eastAsia="ja-JP"/>
        </w:rPr>
      </w:pPr>
      <w:r w:rsidRPr="00E371F9">
        <w:rPr>
          <w:rFonts w:ascii="Palatino" w:hAnsi="Palatino"/>
          <w:noProof/>
        </w:rPr>
        <w:t>Figure 2. 21 - Determination of SNS spot size with Zeiss microscope measurement software.</w:t>
      </w:r>
      <w:r w:rsidRPr="00E371F9">
        <w:rPr>
          <w:noProof/>
        </w:rPr>
        <w:tab/>
      </w:r>
      <w:r w:rsidRPr="00E371F9">
        <w:rPr>
          <w:noProof/>
        </w:rPr>
        <w:fldChar w:fldCharType="begin"/>
      </w:r>
      <w:r w:rsidRPr="00E371F9">
        <w:rPr>
          <w:noProof/>
        </w:rPr>
        <w:instrText xml:space="preserve"> PAGEREF _Toc296013076 \h </w:instrText>
      </w:r>
      <w:r w:rsidRPr="00E371F9">
        <w:rPr>
          <w:noProof/>
        </w:rPr>
      </w:r>
      <w:r w:rsidRPr="00E371F9">
        <w:rPr>
          <w:noProof/>
        </w:rPr>
        <w:fldChar w:fldCharType="separate"/>
      </w:r>
      <w:r w:rsidR="00B71244">
        <w:rPr>
          <w:noProof/>
        </w:rPr>
        <w:t>149</w:t>
      </w:r>
      <w:r w:rsidRPr="00E371F9">
        <w:rPr>
          <w:noProof/>
        </w:rPr>
        <w:fldChar w:fldCharType="end"/>
      </w:r>
    </w:p>
    <w:p w14:paraId="40278446" w14:textId="6EDCDFEB" w:rsidR="003B76E6" w:rsidRPr="00E371F9" w:rsidRDefault="002E267F" w:rsidP="003A677D">
      <w:pPr>
        <w:pStyle w:val="TableofFigures"/>
        <w:spacing w:line="480" w:lineRule="auto"/>
        <w:ind w:left="0" w:firstLine="0"/>
        <w:rPr>
          <w:noProof/>
          <w:lang w:eastAsia="ja-JP"/>
        </w:rPr>
      </w:pPr>
      <w:r w:rsidRPr="00E371F9">
        <w:rPr>
          <w:rFonts w:ascii="Palatino" w:hAnsi="Palatino"/>
        </w:rPr>
        <w:fldChar w:fldCharType="end"/>
      </w:r>
      <w:r w:rsidR="003B76E6" w:rsidRPr="00E371F9">
        <w:rPr>
          <w:rFonts w:ascii="Palatino" w:hAnsi="Palatino"/>
        </w:rPr>
        <w:fldChar w:fldCharType="begin"/>
      </w:r>
      <w:r w:rsidR="003B76E6" w:rsidRPr="00E371F9">
        <w:rPr>
          <w:rFonts w:ascii="Palatino" w:hAnsi="Palatino"/>
        </w:rPr>
        <w:instrText xml:space="preserve"> TOC \c "Figure 3." </w:instrText>
      </w:r>
      <w:r w:rsidR="003B76E6" w:rsidRPr="00E371F9">
        <w:rPr>
          <w:rFonts w:ascii="Palatino" w:hAnsi="Palatino"/>
        </w:rPr>
        <w:fldChar w:fldCharType="separate"/>
      </w:r>
      <w:r w:rsidR="003B76E6" w:rsidRPr="00E371F9">
        <w:rPr>
          <w:rFonts w:ascii="Palatino" w:hAnsi="Palatino"/>
          <w:noProof/>
        </w:rPr>
        <w:t>Figure 3. 1 - Herschel's prism to measure temperature.</w:t>
      </w:r>
      <w:r w:rsidR="003B76E6" w:rsidRPr="00E371F9">
        <w:rPr>
          <w:noProof/>
        </w:rPr>
        <w:tab/>
      </w:r>
      <w:r w:rsidR="003B76E6" w:rsidRPr="00E371F9">
        <w:rPr>
          <w:noProof/>
        </w:rPr>
        <w:fldChar w:fldCharType="begin"/>
      </w:r>
      <w:r w:rsidR="003B76E6" w:rsidRPr="00E371F9">
        <w:rPr>
          <w:noProof/>
        </w:rPr>
        <w:instrText xml:space="preserve"> PAGEREF _Toc295986772 \h </w:instrText>
      </w:r>
      <w:r w:rsidR="003B76E6" w:rsidRPr="00E371F9">
        <w:rPr>
          <w:noProof/>
        </w:rPr>
      </w:r>
      <w:r w:rsidR="003B76E6" w:rsidRPr="00E371F9">
        <w:rPr>
          <w:noProof/>
        </w:rPr>
        <w:fldChar w:fldCharType="separate"/>
      </w:r>
      <w:r w:rsidR="00B71244">
        <w:rPr>
          <w:noProof/>
        </w:rPr>
        <w:t>161</w:t>
      </w:r>
      <w:r w:rsidR="003B76E6" w:rsidRPr="00E371F9">
        <w:rPr>
          <w:noProof/>
        </w:rPr>
        <w:fldChar w:fldCharType="end"/>
      </w:r>
    </w:p>
    <w:p w14:paraId="470A3D42" w14:textId="77777777" w:rsidR="003B76E6" w:rsidRPr="00E371F9" w:rsidRDefault="003B76E6" w:rsidP="003A677D">
      <w:pPr>
        <w:pStyle w:val="TableofFigures"/>
        <w:tabs>
          <w:tab w:val="right" w:leader="dot" w:pos="8630"/>
        </w:tabs>
        <w:spacing w:line="480" w:lineRule="auto"/>
        <w:rPr>
          <w:noProof/>
          <w:lang w:eastAsia="ja-JP"/>
        </w:rPr>
      </w:pPr>
      <w:r w:rsidRPr="00E371F9">
        <w:rPr>
          <w:rFonts w:ascii="Palatino" w:hAnsi="Palatino"/>
          <w:noProof/>
        </w:rPr>
        <w:t>Figure 3. 2 - Bolometer</w:t>
      </w:r>
      <w:r w:rsidRPr="00E371F9">
        <w:rPr>
          <w:noProof/>
        </w:rPr>
        <w:tab/>
      </w:r>
      <w:r w:rsidRPr="00E371F9">
        <w:rPr>
          <w:noProof/>
        </w:rPr>
        <w:fldChar w:fldCharType="begin"/>
      </w:r>
      <w:r w:rsidRPr="00E371F9">
        <w:rPr>
          <w:noProof/>
        </w:rPr>
        <w:instrText xml:space="preserve"> PAGEREF _Toc295986773 \h </w:instrText>
      </w:r>
      <w:r w:rsidRPr="00E371F9">
        <w:rPr>
          <w:noProof/>
        </w:rPr>
      </w:r>
      <w:r w:rsidRPr="00E371F9">
        <w:rPr>
          <w:noProof/>
        </w:rPr>
        <w:fldChar w:fldCharType="separate"/>
      </w:r>
      <w:r w:rsidR="00B71244">
        <w:rPr>
          <w:noProof/>
        </w:rPr>
        <w:t>162</w:t>
      </w:r>
      <w:r w:rsidRPr="00E371F9">
        <w:rPr>
          <w:noProof/>
        </w:rPr>
        <w:fldChar w:fldCharType="end"/>
      </w:r>
    </w:p>
    <w:p w14:paraId="65936B17" w14:textId="77777777" w:rsidR="00A23F13" w:rsidRPr="00E371F9" w:rsidRDefault="003B76E6" w:rsidP="003A677D">
      <w:pPr>
        <w:pStyle w:val="TableofFigures"/>
        <w:spacing w:line="480" w:lineRule="auto"/>
        <w:ind w:left="0" w:firstLine="0"/>
        <w:rPr>
          <w:rFonts w:ascii="Palatino" w:hAnsi="Palatino"/>
        </w:rPr>
        <w:sectPr w:rsidR="00A23F13" w:rsidRPr="00E371F9" w:rsidSect="00A23F13">
          <w:pgSz w:w="12240" w:h="15840"/>
          <w:pgMar w:top="1440" w:right="1800" w:bottom="1440" w:left="1800" w:header="720" w:footer="720" w:gutter="0"/>
          <w:pgNumType w:fmt="lowerRoman"/>
          <w:cols w:space="720"/>
          <w:docGrid w:linePitch="360"/>
        </w:sectPr>
      </w:pPr>
      <w:r w:rsidRPr="00E371F9">
        <w:rPr>
          <w:rFonts w:ascii="Palatino" w:hAnsi="Palatino"/>
        </w:rPr>
        <w:fldChar w:fldCharType="end"/>
      </w:r>
    </w:p>
    <w:p w14:paraId="12CF00CC" w14:textId="32FE6C74" w:rsidR="002E267F" w:rsidRPr="00E371F9" w:rsidRDefault="002E267F" w:rsidP="00A23F13">
      <w:pPr>
        <w:pStyle w:val="TableofFigures"/>
        <w:spacing w:line="480" w:lineRule="auto"/>
        <w:ind w:left="0" w:firstLine="0"/>
        <w:rPr>
          <w:rFonts w:ascii="Palatino" w:hAnsi="Palatino"/>
        </w:rPr>
      </w:pPr>
    </w:p>
    <w:p w14:paraId="2A5E3E9E" w14:textId="77777777" w:rsidR="002E267F" w:rsidRPr="00E371F9" w:rsidRDefault="002E267F" w:rsidP="002E267F">
      <w:pPr>
        <w:pStyle w:val="Heading1"/>
        <w:rPr>
          <w:rFonts w:ascii="Palatino" w:hAnsi="Palatino"/>
          <w:color w:val="auto"/>
        </w:rPr>
      </w:pPr>
    </w:p>
    <w:p w14:paraId="7C950930" w14:textId="77777777" w:rsidR="002E267F" w:rsidRPr="00E371F9" w:rsidRDefault="002E267F" w:rsidP="002E267F">
      <w:pPr>
        <w:pStyle w:val="Heading1"/>
        <w:rPr>
          <w:rFonts w:ascii="Palatino" w:hAnsi="Palatino"/>
          <w:color w:val="auto"/>
        </w:rPr>
      </w:pPr>
    </w:p>
    <w:p w14:paraId="7C8E75D0" w14:textId="77777777" w:rsidR="002E267F" w:rsidRPr="00E371F9" w:rsidRDefault="002E267F" w:rsidP="002E267F">
      <w:pPr>
        <w:pStyle w:val="Heading1"/>
        <w:rPr>
          <w:rFonts w:ascii="Palatino" w:hAnsi="Palatino"/>
          <w:color w:val="auto"/>
        </w:rPr>
      </w:pPr>
    </w:p>
    <w:p w14:paraId="004AA4AD" w14:textId="77777777" w:rsidR="002E267F" w:rsidRPr="00E371F9" w:rsidRDefault="002E267F" w:rsidP="002E267F">
      <w:pPr>
        <w:pStyle w:val="Heading1"/>
        <w:rPr>
          <w:rFonts w:ascii="Palatino" w:hAnsi="Palatino"/>
          <w:color w:val="auto"/>
        </w:rPr>
      </w:pPr>
    </w:p>
    <w:p w14:paraId="4A9C3AEB" w14:textId="77777777" w:rsidR="002E267F" w:rsidRPr="00E371F9" w:rsidRDefault="002E267F" w:rsidP="002E267F">
      <w:pPr>
        <w:pStyle w:val="Heading1"/>
        <w:rPr>
          <w:rFonts w:ascii="Palatino" w:hAnsi="Palatino"/>
          <w:color w:val="auto"/>
        </w:rPr>
      </w:pPr>
    </w:p>
    <w:p w14:paraId="668D1A71" w14:textId="77777777" w:rsidR="002E267F" w:rsidRPr="00E371F9" w:rsidRDefault="002E267F" w:rsidP="002E267F">
      <w:pPr>
        <w:pStyle w:val="Heading1"/>
        <w:jc w:val="center"/>
        <w:rPr>
          <w:rFonts w:ascii="Palatino" w:hAnsi="Palatino"/>
          <w:color w:val="auto"/>
        </w:rPr>
      </w:pPr>
    </w:p>
    <w:p w14:paraId="4E3C5DCE" w14:textId="77777777" w:rsidR="002E267F" w:rsidRPr="00E371F9" w:rsidRDefault="002E267F" w:rsidP="002E267F">
      <w:pPr>
        <w:pStyle w:val="Heading1"/>
        <w:jc w:val="center"/>
        <w:rPr>
          <w:rFonts w:ascii="Palatino" w:hAnsi="Palatino"/>
          <w:color w:val="auto"/>
        </w:rPr>
      </w:pPr>
    </w:p>
    <w:p w14:paraId="7CE7923B" w14:textId="77777777" w:rsidR="002E267F" w:rsidRPr="00E371F9" w:rsidRDefault="002E267F" w:rsidP="002E267F">
      <w:pPr>
        <w:pStyle w:val="Heading1"/>
        <w:jc w:val="center"/>
        <w:rPr>
          <w:rFonts w:ascii="Palatino" w:hAnsi="Palatino"/>
          <w:color w:val="auto"/>
        </w:rPr>
      </w:pPr>
      <w:bookmarkStart w:id="2" w:name="_Toc296013329"/>
      <w:r w:rsidRPr="00E371F9">
        <w:rPr>
          <w:rFonts w:ascii="Palatino" w:hAnsi="Palatino"/>
          <w:color w:val="auto"/>
        </w:rPr>
        <w:t>Chapter 1.</w:t>
      </w:r>
      <w:r w:rsidRPr="00E371F9">
        <w:rPr>
          <w:rFonts w:ascii="Palatino" w:hAnsi="Palatino"/>
          <w:color w:val="auto"/>
        </w:rPr>
        <w:tab/>
        <w:t>Introduction</w:t>
      </w:r>
      <w:bookmarkEnd w:id="0"/>
      <w:bookmarkEnd w:id="1"/>
      <w:bookmarkEnd w:id="2"/>
    </w:p>
    <w:p w14:paraId="5AE1DEF0" w14:textId="77777777" w:rsidR="002E267F" w:rsidRPr="00E371F9" w:rsidRDefault="002E267F" w:rsidP="002E267F">
      <w:pPr>
        <w:rPr>
          <w:rFonts w:ascii="Palatino" w:eastAsiaTheme="majorEastAsia" w:hAnsi="Palatino" w:cstheme="majorBidi"/>
          <w:b/>
          <w:bCs/>
          <w:sz w:val="26"/>
          <w:szCs w:val="26"/>
        </w:rPr>
      </w:pPr>
      <w:bookmarkStart w:id="3" w:name="_Toc295917937"/>
      <w:bookmarkStart w:id="4" w:name="_Toc295925741"/>
      <w:r w:rsidRPr="00E371F9">
        <w:rPr>
          <w:rFonts w:ascii="Palatino" w:hAnsi="Palatino"/>
        </w:rPr>
        <w:br w:type="page"/>
      </w:r>
    </w:p>
    <w:p w14:paraId="2632809F" w14:textId="77777777" w:rsidR="002E267F" w:rsidRPr="00E371F9" w:rsidRDefault="002E267F" w:rsidP="002E267F">
      <w:pPr>
        <w:pStyle w:val="Heading2"/>
        <w:rPr>
          <w:rFonts w:ascii="Palatino" w:hAnsi="Palatino"/>
          <w:color w:val="auto"/>
        </w:rPr>
      </w:pPr>
      <w:bookmarkStart w:id="5" w:name="_Toc296013330"/>
      <w:r w:rsidRPr="00E371F9">
        <w:rPr>
          <w:rFonts w:ascii="Palatino" w:hAnsi="Palatino"/>
          <w:color w:val="auto"/>
        </w:rPr>
        <w:t>1.1 History and Theory of Particle Accelerators</w:t>
      </w:r>
      <w:bookmarkEnd w:id="3"/>
      <w:bookmarkEnd w:id="4"/>
      <w:bookmarkEnd w:id="5"/>
    </w:p>
    <w:p w14:paraId="7A7D08A8" w14:textId="77777777" w:rsidR="002E267F" w:rsidRPr="00E371F9" w:rsidRDefault="002E267F" w:rsidP="002E267F">
      <w:pPr>
        <w:pStyle w:val="Heading3"/>
        <w:rPr>
          <w:rFonts w:ascii="Palatino" w:hAnsi="Palatino"/>
          <w:color w:val="auto"/>
        </w:rPr>
      </w:pPr>
      <w:bookmarkStart w:id="6" w:name="_Toc295917938"/>
      <w:bookmarkStart w:id="7" w:name="_Toc295925742"/>
    </w:p>
    <w:p w14:paraId="29C21E60" w14:textId="77777777" w:rsidR="002E267F" w:rsidRPr="00E371F9" w:rsidRDefault="002E267F" w:rsidP="002E267F">
      <w:pPr>
        <w:pStyle w:val="Heading3"/>
        <w:rPr>
          <w:rFonts w:ascii="Palatino" w:hAnsi="Palatino"/>
          <w:color w:val="auto"/>
        </w:rPr>
      </w:pPr>
      <w:bookmarkStart w:id="8" w:name="_Toc296013331"/>
      <w:r w:rsidRPr="00E371F9">
        <w:rPr>
          <w:rFonts w:ascii="Palatino" w:hAnsi="Palatino"/>
          <w:color w:val="auto"/>
        </w:rPr>
        <w:t>1.1.1 First Particle Accelerator</w:t>
      </w:r>
      <w:bookmarkEnd w:id="6"/>
      <w:bookmarkEnd w:id="7"/>
      <w:bookmarkEnd w:id="8"/>
    </w:p>
    <w:p w14:paraId="171420C5" w14:textId="77777777" w:rsidR="002E267F" w:rsidRPr="00E371F9" w:rsidRDefault="002E267F" w:rsidP="002E267F">
      <w:pPr>
        <w:rPr>
          <w:rFonts w:ascii="Palatino" w:hAnsi="Palatino"/>
        </w:rPr>
      </w:pPr>
    </w:p>
    <w:p w14:paraId="7A39DB83" w14:textId="77777777" w:rsidR="002E267F" w:rsidRPr="00E371F9" w:rsidRDefault="002E267F" w:rsidP="002E267F">
      <w:pPr>
        <w:spacing w:line="480" w:lineRule="auto"/>
        <w:ind w:firstLine="720"/>
        <w:rPr>
          <w:rFonts w:ascii="Palatino" w:hAnsi="Palatino"/>
        </w:rPr>
      </w:pPr>
    </w:p>
    <w:p w14:paraId="18A72867" w14:textId="77777777" w:rsidR="002E267F" w:rsidRPr="00E371F9" w:rsidRDefault="002E267F" w:rsidP="002E267F">
      <w:pPr>
        <w:spacing w:line="480" w:lineRule="auto"/>
        <w:ind w:firstLine="720"/>
        <w:rPr>
          <w:rFonts w:ascii="Palatino" w:hAnsi="Palatino"/>
        </w:rPr>
      </w:pPr>
      <w:r w:rsidRPr="00E371F9">
        <w:rPr>
          <w:rFonts w:ascii="Palatino" w:hAnsi="Palatino"/>
        </w:rPr>
        <w:t>Earnest Rutherford can be considered the grandfather of particle physics and particle accelerators. In 1910, Rutherford performed his famous gold foil experiment with alpha particles bombarding a gold foil. In his study, he found that some of the particles went through the foil and others bounced back. This led him to the conclusion that an atom’s mass is located at a small, dense center known as the nucleus. Later in the 1920’s, Rutherford used a radioactive isotope that gave off 5 million electron volts (MeV) alpha particle to disintegrate nitrogen nuclei. An alpha particle is a helium-4 atom with a charge of plus two (</w:t>
      </w:r>
      <w:r w:rsidRPr="00E371F9">
        <w:rPr>
          <w:rFonts w:ascii="Palatino" w:hAnsi="Palatino"/>
          <w:vertAlign w:val="superscript"/>
        </w:rPr>
        <w:t>4</w:t>
      </w:r>
      <w:r w:rsidRPr="00E371F9">
        <w:rPr>
          <w:rFonts w:ascii="Palatino" w:hAnsi="Palatino"/>
          <w:vertAlign w:val="subscript"/>
        </w:rPr>
        <w:t>2</w:t>
      </w:r>
      <w:r w:rsidRPr="00E371F9">
        <w:rPr>
          <w:rFonts w:ascii="Palatino" w:hAnsi="Palatino"/>
        </w:rPr>
        <w:t>He</w:t>
      </w:r>
      <w:r w:rsidRPr="00E371F9">
        <w:rPr>
          <w:rFonts w:ascii="Palatino" w:hAnsi="Palatino"/>
          <w:vertAlign w:val="superscript"/>
        </w:rPr>
        <w:t>+2</w:t>
      </w:r>
      <w:r w:rsidRPr="00E371F9">
        <w:rPr>
          <w:rFonts w:ascii="Palatino" w:hAnsi="Palatino"/>
        </w:rPr>
        <w:t xml:space="preserve"> or α</w:t>
      </w:r>
      <w:r w:rsidRPr="00E371F9">
        <w:rPr>
          <w:rFonts w:ascii="Palatino" w:hAnsi="Palatino"/>
          <w:vertAlign w:val="superscript"/>
        </w:rPr>
        <w:t>+2</w:t>
      </w:r>
      <w:r w:rsidRPr="00E371F9">
        <w:rPr>
          <w:rFonts w:ascii="Palatino" w:hAnsi="Palatino"/>
        </w:rPr>
        <w:t xml:space="preserve"> or α). After this discovery, he encouraged the scientific community to begin accelerating particles to break apart nuclei that had higher binding energies. John D. Cockcroft and Ernest Walton took up this call from Rutherford and became the original pioneers of particle accelerators while they were working at the Cavendish Laboratory in Cambridge, England. In 1930, Cockcroft and Walton began their research by estimating the amount of energy needed to penetrate a nucleus and decided that a better candidate to accelerate over alpha particles was protons. With this calculation in hand, they decided to build a 200-kilovolt (kV) transformer and tried to demonstrate the ability to accelerate protons (</w:t>
      </w:r>
      <w:r w:rsidRPr="00E371F9">
        <w:rPr>
          <w:rFonts w:ascii="Palatino" w:hAnsi="Palatino"/>
          <w:vertAlign w:val="superscript"/>
        </w:rPr>
        <w:t>1</w:t>
      </w:r>
      <w:r w:rsidRPr="00E371F9">
        <w:rPr>
          <w:rFonts w:ascii="Palatino" w:hAnsi="Palatino"/>
          <w:vertAlign w:val="subscript"/>
        </w:rPr>
        <w:t>1</w:t>
      </w:r>
      <w:r w:rsidRPr="00E371F9">
        <w:rPr>
          <w:rFonts w:ascii="Palatino" w:hAnsi="Palatino"/>
        </w:rPr>
        <w:t>H</w:t>
      </w:r>
      <w:r w:rsidRPr="00E371F9">
        <w:rPr>
          <w:rFonts w:ascii="Palatino" w:hAnsi="Palatino"/>
          <w:vertAlign w:val="superscript"/>
        </w:rPr>
        <w:t xml:space="preserve">+ </w:t>
      </w:r>
      <w:r w:rsidRPr="00E371F9">
        <w:rPr>
          <w:rFonts w:ascii="Palatino" w:hAnsi="Palatino"/>
        </w:rPr>
        <w:t>or p</w:t>
      </w:r>
      <w:r w:rsidRPr="00E371F9">
        <w:rPr>
          <w:rFonts w:ascii="Palatino" w:hAnsi="Palatino"/>
          <w:vertAlign w:val="superscript"/>
        </w:rPr>
        <w:t>+</w:t>
      </w:r>
      <w:r w:rsidRPr="00E371F9">
        <w:rPr>
          <w:rFonts w:ascii="Palatino" w:hAnsi="Palatino"/>
        </w:rPr>
        <w:t xml:space="preserve">) in a straight discharge tube. Unfortunately the energies were not high enough, so they alter their set up by using a voltage multiplier to get a potential of 800 kV and were able to accelerate protons in a vacuum tube eight feet long. </w:t>
      </w:r>
    </w:p>
    <w:p w14:paraId="5FC5BBFA" w14:textId="77777777" w:rsidR="002E267F" w:rsidRPr="00E371F9" w:rsidRDefault="002E267F" w:rsidP="002E267F">
      <w:pPr>
        <w:spacing w:line="480" w:lineRule="auto"/>
        <w:rPr>
          <w:rFonts w:ascii="Palatino" w:hAnsi="Palatino"/>
        </w:rPr>
      </w:pPr>
    </w:p>
    <w:p w14:paraId="3FC94761"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079E210D" wp14:editId="2EFBB267">
            <wp:extent cx="2848962" cy="271058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kcroft and Walton's Voltage Multiplier.gif"/>
                    <pic:cNvPicPr/>
                  </pic:nvPicPr>
                  <pic:blipFill>
                    <a:blip r:embed="rId11" cstate="email">
                      <a:extLst>
                        <a:ext uri="{28A0092B-C50C-407E-A947-70E740481C1C}">
                          <a14:useLocalDpi xmlns:a14="http://schemas.microsoft.com/office/drawing/2010/main"/>
                        </a:ext>
                      </a:extLst>
                    </a:blip>
                    <a:stretch>
                      <a:fillRect/>
                    </a:stretch>
                  </pic:blipFill>
                  <pic:spPr>
                    <a:xfrm>
                      <a:off x="0" y="0"/>
                      <a:ext cx="2850363" cy="2711917"/>
                    </a:xfrm>
                    <a:prstGeom prst="rect">
                      <a:avLst/>
                    </a:prstGeom>
                  </pic:spPr>
                </pic:pic>
              </a:graphicData>
            </a:graphic>
          </wp:inline>
        </w:drawing>
      </w:r>
    </w:p>
    <w:p w14:paraId="27C41ABF" w14:textId="77777777" w:rsidR="002E267F" w:rsidRPr="00E371F9" w:rsidRDefault="002E267F" w:rsidP="002E267F">
      <w:pPr>
        <w:pStyle w:val="Caption"/>
        <w:jc w:val="center"/>
        <w:rPr>
          <w:rFonts w:ascii="Palatino" w:hAnsi="Palatino"/>
          <w:color w:val="auto"/>
          <w:sz w:val="24"/>
          <w:szCs w:val="24"/>
        </w:rPr>
      </w:pPr>
      <w:bookmarkStart w:id="9" w:name="_Toc29600869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of Cockcroft and Walton's Voltage Multiplier</w:t>
      </w:r>
      <w:bookmarkEnd w:id="9"/>
    </w:p>
    <w:p w14:paraId="2942E84E" w14:textId="77777777" w:rsidR="002E267F" w:rsidRPr="00E371F9" w:rsidRDefault="002E267F" w:rsidP="002E267F">
      <w:pPr>
        <w:spacing w:line="480" w:lineRule="auto"/>
        <w:jc w:val="center"/>
        <w:rPr>
          <w:rFonts w:ascii="Palatino" w:hAnsi="Palatino"/>
          <w:b/>
        </w:rPr>
      </w:pPr>
      <w:r w:rsidRPr="00E371F9">
        <w:rPr>
          <w:rFonts w:ascii="Palatino" w:hAnsi="Palatino"/>
          <w:b/>
        </w:rPr>
        <w:t xml:space="preserve"> (Source: </w:t>
      </w:r>
      <w:hyperlink r:id="rId12" w:history="1">
        <w:r w:rsidRPr="00E371F9">
          <w:rPr>
            <w:rStyle w:val="Hyperlink"/>
            <w:rFonts w:ascii="Palatino" w:hAnsi="Palatino"/>
            <w:color w:val="auto"/>
          </w:rPr>
          <w:t>http://www.aip.org/history/lawrence/epa.htm</w:t>
        </w:r>
      </w:hyperlink>
      <w:r w:rsidRPr="00E371F9">
        <w:rPr>
          <w:rFonts w:ascii="Palatino" w:hAnsi="Palatino"/>
          <w:b/>
        </w:rPr>
        <w:t>)</w:t>
      </w:r>
    </w:p>
    <w:p w14:paraId="06D6C6CA" w14:textId="77777777" w:rsidR="002E267F" w:rsidRPr="00E371F9" w:rsidRDefault="002E267F" w:rsidP="002E267F">
      <w:pPr>
        <w:spacing w:line="480" w:lineRule="auto"/>
        <w:jc w:val="center"/>
        <w:rPr>
          <w:rFonts w:ascii="Palatino" w:hAnsi="Palatino"/>
          <w:b/>
        </w:rPr>
      </w:pPr>
      <w:r w:rsidRPr="00E371F9">
        <w:rPr>
          <w:rFonts w:ascii="Palatino" w:hAnsi="Palatino"/>
          <w:b/>
        </w:rPr>
        <w:t>(Source: steeremsc.pdf – Master’s Thesis from Michigan State)</w:t>
      </w:r>
    </w:p>
    <w:p w14:paraId="7894EDAD" w14:textId="77777777" w:rsidR="002E267F" w:rsidRPr="00E371F9" w:rsidRDefault="002E267F" w:rsidP="002E267F">
      <w:pPr>
        <w:spacing w:line="480" w:lineRule="auto"/>
        <w:jc w:val="center"/>
        <w:rPr>
          <w:rFonts w:ascii="Palatino" w:hAnsi="Palatino"/>
          <w:b/>
        </w:rPr>
      </w:pPr>
    </w:p>
    <w:p w14:paraId="046EEBD4" w14:textId="77777777" w:rsidR="002E267F" w:rsidRPr="00E371F9" w:rsidRDefault="002E267F" w:rsidP="002E267F">
      <w:pPr>
        <w:spacing w:line="480" w:lineRule="auto"/>
        <w:rPr>
          <w:rFonts w:ascii="Palatino" w:hAnsi="Palatino"/>
        </w:rPr>
      </w:pPr>
      <w:r w:rsidRPr="00E371F9">
        <w:rPr>
          <w:rFonts w:ascii="Palatino" w:hAnsi="Palatino"/>
        </w:rPr>
        <w:t>By the end of 1932 they had successfully built an accelerator, when they were able to accelerate protons to a lithium target that disintegrated into two α-particles. A Soviet research team confirmed these results in Kharkov months later. A diagram of Cockcroft and Walton’s voltage multiplier is depicted in Figure 1.1.</w:t>
      </w:r>
    </w:p>
    <w:p w14:paraId="2E59DFBC" w14:textId="77777777" w:rsidR="002E267F" w:rsidRPr="00E371F9" w:rsidRDefault="002E267F" w:rsidP="002E267F">
      <w:pPr>
        <w:spacing w:line="480" w:lineRule="auto"/>
        <w:rPr>
          <w:rFonts w:ascii="Palatino" w:hAnsi="Palatino"/>
        </w:rPr>
      </w:pPr>
    </w:p>
    <w:p w14:paraId="48E90038" w14:textId="77777777" w:rsidR="002E267F" w:rsidRPr="00E371F9" w:rsidRDefault="002E267F" w:rsidP="002E267F">
      <w:pPr>
        <w:spacing w:line="480" w:lineRule="auto"/>
        <w:rPr>
          <w:rFonts w:ascii="Palatino" w:hAnsi="Palatino"/>
        </w:rPr>
      </w:pPr>
      <w:r w:rsidRPr="00E371F9">
        <w:rPr>
          <w:rFonts w:ascii="Palatino" w:hAnsi="Palatino"/>
        </w:rPr>
        <w:tab/>
        <w:t xml:space="preserve">At a similar time in history, Robert J. Van de Graaff was working on developing a device that would be able to produce and maintain high voltages using similar ideas and principles to that of Cockcroft-Walton accelerator. The first Van de Graaff generating device was demonstrated in 1931, and since this time several research groups and organization have expanded the capabilities and maximum voltage. The Van de Graaff generators used in particle accelerators today can produce and maintain voltages as high as 15 megavolts (MV). </w:t>
      </w:r>
    </w:p>
    <w:p w14:paraId="2DBA44C7" w14:textId="77777777" w:rsidR="002E267F" w:rsidRPr="00E371F9" w:rsidRDefault="002E267F" w:rsidP="002E267F">
      <w:pPr>
        <w:spacing w:line="480" w:lineRule="auto"/>
        <w:ind w:firstLine="720"/>
        <w:rPr>
          <w:rFonts w:ascii="Palatino" w:hAnsi="Palatino"/>
        </w:rPr>
      </w:pPr>
    </w:p>
    <w:p w14:paraId="5DED575D" w14:textId="77777777" w:rsidR="002E267F" w:rsidRPr="00E371F9" w:rsidRDefault="002E267F" w:rsidP="002E267F">
      <w:pPr>
        <w:spacing w:line="480" w:lineRule="auto"/>
        <w:ind w:firstLine="720"/>
        <w:rPr>
          <w:rFonts w:ascii="Palatino" w:hAnsi="Palatino"/>
        </w:rPr>
      </w:pPr>
      <w:r w:rsidRPr="00E371F9">
        <w:rPr>
          <w:rFonts w:ascii="Palatino" w:hAnsi="Palatino"/>
        </w:rPr>
        <w:t>Although Van de Graaff generators successfully accelerated particles, the physicists of the time found it very difficult to maintain a reliable high voltage source over an extended period of time. A proposed alternative to accelerating particles was to use a series of lower voltages. In an early paper by the Norwegian engineer, Rolf Wideröe, he described a system that would begin with a negative potential to attract positively charged particles. As the positively charged particles were pulled in, the potential would switch from a negative to a positive charge. This change in potential would force the positively charged particles out of the system, i.e. accelerate the particles. Wilderöe proposed that by adding several of these systems in a series would allow the acceleration of particles up to 25 kilovolts (kV). A diagram of Wideröe’s design is in Figure 1.2.</w:t>
      </w:r>
    </w:p>
    <w:tbl>
      <w:tblPr>
        <w:tblW w:w="8838" w:type="dxa"/>
        <w:tblBorders>
          <w:top w:val="nil"/>
          <w:left w:val="nil"/>
          <w:right w:val="nil"/>
        </w:tblBorders>
        <w:tblLayout w:type="fixed"/>
        <w:tblLook w:val="0000" w:firstRow="0" w:lastRow="0" w:firstColumn="0" w:lastColumn="0" w:noHBand="0" w:noVBand="0"/>
      </w:tblPr>
      <w:tblGrid>
        <w:gridCol w:w="8838"/>
      </w:tblGrid>
      <w:tr w:rsidR="002E267F" w:rsidRPr="00E371F9" w14:paraId="0E8B0A49" w14:textId="77777777" w:rsidTr="002E267F">
        <w:tc>
          <w:tcPr>
            <w:tcW w:w="8838" w:type="dxa"/>
            <w:tcMar>
              <w:top w:w="40" w:type="nil"/>
              <w:left w:w="40" w:type="nil"/>
              <w:bottom w:w="40" w:type="nil"/>
              <w:right w:w="40" w:type="nil"/>
            </w:tcMar>
          </w:tcPr>
          <w:p w14:paraId="753D7927" w14:textId="77777777" w:rsidR="002E267F" w:rsidRPr="00E371F9" w:rsidRDefault="002E267F" w:rsidP="002E267F">
            <w:pPr>
              <w:keepNext/>
              <w:widowControl w:val="0"/>
              <w:autoSpaceDE w:val="0"/>
              <w:autoSpaceDN w:val="0"/>
              <w:adjustRightInd w:val="0"/>
              <w:spacing w:line="480" w:lineRule="auto"/>
              <w:jc w:val="center"/>
              <w:rPr>
                <w:rFonts w:ascii="Palatino" w:hAnsi="Palatino"/>
              </w:rPr>
            </w:pPr>
            <w:r w:rsidRPr="00E371F9">
              <w:rPr>
                <w:rFonts w:ascii="Palatino" w:hAnsi="Palatino" w:cs="Times"/>
                <w:noProof/>
              </w:rPr>
              <w:drawing>
                <wp:inline distT="0" distB="0" distL="0" distR="0" wp14:anchorId="71FD6AD0" wp14:editId="21F79DF5">
                  <wp:extent cx="5321579" cy="308256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328131" cy="3086356"/>
                          </a:xfrm>
                          <a:prstGeom prst="rect">
                            <a:avLst/>
                          </a:prstGeom>
                          <a:noFill/>
                          <a:ln>
                            <a:noFill/>
                          </a:ln>
                        </pic:spPr>
                      </pic:pic>
                    </a:graphicData>
                  </a:graphic>
                </wp:inline>
              </w:drawing>
            </w:r>
          </w:p>
          <w:p w14:paraId="525DBC5C" w14:textId="77777777" w:rsidR="002E267F" w:rsidRPr="00E371F9" w:rsidRDefault="002E267F" w:rsidP="002E267F">
            <w:pPr>
              <w:pStyle w:val="Caption"/>
              <w:jc w:val="center"/>
              <w:rPr>
                <w:rFonts w:ascii="Palatino" w:hAnsi="Palatino"/>
                <w:color w:val="auto"/>
                <w:sz w:val="24"/>
                <w:szCs w:val="24"/>
              </w:rPr>
            </w:pPr>
            <w:bookmarkStart w:id="10" w:name="_Toc29600869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w:t>
            </w:r>
            <w:r w:rsidRPr="00E371F9">
              <w:rPr>
                <w:rFonts w:ascii="Palatino" w:hAnsi="Palatino"/>
                <w:color w:val="auto"/>
                <w:sz w:val="24"/>
                <w:szCs w:val="24"/>
              </w:rPr>
              <w:fldChar w:fldCharType="end"/>
            </w:r>
            <w:r w:rsidRPr="00E371F9">
              <w:rPr>
                <w:rFonts w:ascii="Palatino" w:hAnsi="Palatino"/>
                <w:color w:val="auto"/>
                <w:sz w:val="24"/>
                <w:szCs w:val="24"/>
              </w:rPr>
              <w:t xml:space="preserve"> - Rolf Wider</w:t>
            </w:r>
            <w:r w:rsidRPr="00E371F9">
              <w:rPr>
                <w:rFonts w:ascii="Palatino" w:hAnsi="Palatino" w:cs="Times New Roman"/>
                <w:b w:val="0"/>
                <w:bCs w:val="0"/>
                <w:color w:val="auto"/>
                <w:sz w:val="24"/>
                <w:szCs w:val="24"/>
              </w:rPr>
              <w:t>ö</w:t>
            </w:r>
            <w:r w:rsidRPr="00E371F9">
              <w:rPr>
                <w:rFonts w:ascii="Palatino" w:hAnsi="Palatino"/>
                <w:color w:val="auto"/>
                <w:sz w:val="24"/>
                <w:szCs w:val="24"/>
              </w:rPr>
              <w:t>e's diagrams describing a method for accelerating ions inspired Ernest Lawrence's invention of the cyclotron.</w:t>
            </w:r>
            <w:bookmarkEnd w:id="10"/>
          </w:p>
          <w:p w14:paraId="7110048A" w14:textId="77777777" w:rsidR="002E267F" w:rsidRPr="00E371F9" w:rsidRDefault="002E267F" w:rsidP="002E267F">
            <w:pPr>
              <w:pStyle w:val="Caption"/>
              <w:rPr>
                <w:rFonts w:ascii="Palatino" w:hAnsi="Palatino" w:cs="Times"/>
              </w:rPr>
            </w:pPr>
          </w:p>
        </w:tc>
      </w:tr>
    </w:tbl>
    <w:p w14:paraId="07165895" w14:textId="77777777" w:rsidR="002E267F" w:rsidRPr="00E371F9" w:rsidRDefault="002E267F" w:rsidP="002E267F">
      <w:pPr>
        <w:widowControl w:val="0"/>
        <w:autoSpaceDE w:val="0"/>
        <w:autoSpaceDN w:val="0"/>
        <w:adjustRightInd w:val="0"/>
        <w:spacing w:line="480" w:lineRule="auto"/>
        <w:rPr>
          <w:rFonts w:ascii="Palatino" w:hAnsi="Palatino" w:cs="Verdana"/>
        </w:rPr>
      </w:pPr>
      <w:r w:rsidRPr="00E371F9">
        <w:rPr>
          <w:rFonts w:ascii="Palatino" w:hAnsi="Palatino"/>
        </w:rPr>
        <w:t>In 1929, Ernest Lawrence translated Wider</w:t>
      </w:r>
      <w:r w:rsidRPr="00E371F9">
        <w:rPr>
          <w:rFonts w:ascii="Palatino" w:hAnsi="Palatino" w:cs="Times New Roman"/>
          <w:bCs/>
        </w:rPr>
        <w:t>öe's paper entitled “On a new principle for the production of higher voltages” and took the above design plans to develop one of the first linear accelerator. In 1931, Lawrence with the help of David Sloan, a General Electric engineer with experience working with high voltages, built a series of thirty electrodes that could accelerate mercury ions up to 1.26 MeV. (</w:t>
      </w:r>
      <w:r w:rsidRPr="00E371F9">
        <w:rPr>
          <w:rFonts w:ascii="Palatino" w:hAnsi="Palatino" w:cs="Times New Roman"/>
          <w:b/>
          <w:bCs/>
          <w:i/>
        </w:rPr>
        <w:t>Linear Accelerators – Lapostolle</w:t>
      </w:r>
      <w:r w:rsidRPr="00E371F9">
        <w:rPr>
          <w:rFonts w:ascii="Palatino" w:hAnsi="Palatino" w:cs="Times New Roman"/>
          <w:b/>
          <w:bCs/>
        </w:rPr>
        <w:t>)</w:t>
      </w:r>
      <w:r w:rsidRPr="00E371F9">
        <w:rPr>
          <w:rFonts w:ascii="Palatino" w:hAnsi="Palatino" w:cs="Times New Roman"/>
          <w:bCs/>
        </w:rPr>
        <w:t>.  A schematic diagram of the linear accelerator built by Sloan and Lawrence is in Figure 1.3. (</w:t>
      </w:r>
      <w:r w:rsidRPr="00E371F9">
        <w:rPr>
          <w:rFonts w:ascii="Palatino" w:hAnsi="Palatino" w:cs="Verdana"/>
        </w:rPr>
        <w:t>Lawrence and</w:t>
      </w:r>
    </w:p>
    <w:p w14:paraId="7F50F93B" w14:textId="77777777" w:rsidR="002E267F" w:rsidRPr="00E371F9" w:rsidRDefault="002E267F" w:rsidP="002E267F">
      <w:pPr>
        <w:spacing w:line="480" w:lineRule="auto"/>
        <w:rPr>
          <w:rFonts w:ascii="Palatino" w:hAnsi="Palatino" w:cs="Times New Roman"/>
          <w:b/>
          <w:bCs/>
        </w:rPr>
      </w:pPr>
      <w:r w:rsidRPr="00E371F9">
        <w:rPr>
          <w:rFonts w:ascii="Palatino" w:hAnsi="Palatino" w:cs="Verdana"/>
        </w:rPr>
        <w:t>Sloan, NAS, </w:t>
      </w:r>
      <w:r w:rsidRPr="00E371F9">
        <w:rPr>
          <w:rFonts w:ascii="Palatino" w:hAnsi="Palatino" w:cs="Verdana"/>
          <w:i/>
          <w:iCs/>
        </w:rPr>
        <w:t>Proc., 17</w:t>
      </w:r>
      <w:r w:rsidRPr="00E371F9">
        <w:rPr>
          <w:rFonts w:ascii="Palatino" w:hAnsi="Palatino" w:cs="Verdana"/>
        </w:rPr>
        <w:t> (1931), 68–69).</w:t>
      </w:r>
      <w:r w:rsidRPr="00E371F9">
        <w:rPr>
          <w:rFonts w:ascii="Palatino" w:hAnsi="Palatino" w:cs="Times New Roman"/>
          <w:bCs/>
        </w:rPr>
        <w:t xml:space="preserve"> </w:t>
      </w:r>
    </w:p>
    <w:p w14:paraId="607659F9" w14:textId="77777777" w:rsidR="002E267F" w:rsidRPr="00E371F9" w:rsidRDefault="002E267F" w:rsidP="002E267F">
      <w:pPr>
        <w:spacing w:line="480" w:lineRule="auto"/>
        <w:rPr>
          <w:rFonts w:ascii="Palatino" w:hAnsi="Palatino" w:cs="Times New Roman"/>
          <w:b/>
          <w:bCs/>
        </w:rPr>
      </w:pPr>
    </w:p>
    <w:p w14:paraId="376683F1" w14:textId="77777777" w:rsidR="002E267F" w:rsidRPr="00E371F9" w:rsidRDefault="002E267F" w:rsidP="002E267F">
      <w:pPr>
        <w:keepNext/>
        <w:spacing w:line="480" w:lineRule="auto"/>
        <w:jc w:val="center"/>
        <w:rPr>
          <w:rFonts w:ascii="Palatino" w:hAnsi="Palatino"/>
        </w:rPr>
      </w:pPr>
      <w:r w:rsidRPr="00E371F9">
        <w:rPr>
          <w:rFonts w:ascii="Palatino" w:hAnsi="Palatino" w:cs="Times New Roman"/>
          <w:b/>
          <w:bCs/>
          <w:noProof/>
        </w:rPr>
        <w:drawing>
          <wp:inline distT="0" distB="0" distL="0" distR="0" wp14:anchorId="3373852A" wp14:editId="71C868D5">
            <wp:extent cx="4885580" cy="6117708"/>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Sloan's Linear Accelerator.gif"/>
                    <pic:cNvPicPr/>
                  </pic:nvPicPr>
                  <pic:blipFill>
                    <a:blip r:embed="rId14">
                      <a:extLst>
                        <a:ext uri="{28A0092B-C50C-407E-A947-70E740481C1C}">
                          <a14:useLocalDpi xmlns:a14="http://schemas.microsoft.com/office/drawing/2010/main"/>
                        </a:ext>
                      </a:extLst>
                    </a:blip>
                    <a:stretch>
                      <a:fillRect/>
                    </a:stretch>
                  </pic:blipFill>
                  <pic:spPr>
                    <a:xfrm>
                      <a:off x="0" y="0"/>
                      <a:ext cx="4889330" cy="6122404"/>
                    </a:xfrm>
                    <a:prstGeom prst="rect">
                      <a:avLst/>
                    </a:prstGeom>
                  </pic:spPr>
                </pic:pic>
              </a:graphicData>
            </a:graphic>
          </wp:inline>
        </w:drawing>
      </w:r>
    </w:p>
    <w:p w14:paraId="72E09043" w14:textId="77777777" w:rsidR="002E267F" w:rsidRPr="00E371F9" w:rsidRDefault="002E267F" w:rsidP="002E267F">
      <w:pPr>
        <w:pStyle w:val="Caption"/>
        <w:jc w:val="center"/>
        <w:rPr>
          <w:rFonts w:ascii="Palatino" w:hAnsi="Palatino"/>
        </w:rPr>
      </w:pPr>
      <w:bookmarkStart w:id="11" w:name="_Toc29600869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w:t>
      </w:r>
      <w:r w:rsidRPr="00E371F9">
        <w:rPr>
          <w:rFonts w:ascii="Palatino" w:hAnsi="Palatino"/>
          <w:color w:val="auto"/>
          <w:sz w:val="24"/>
          <w:szCs w:val="24"/>
        </w:rPr>
        <w:fldChar w:fldCharType="end"/>
      </w:r>
      <w:r w:rsidRPr="00E371F9">
        <w:rPr>
          <w:rFonts w:ascii="Palatino" w:hAnsi="Palatino"/>
          <w:color w:val="auto"/>
          <w:sz w:val="24"/>
          <w:szCs w:val="24"/>
        </w:rPr>
        <w:t xml:space="preserve"> - The linear accelerator of Sloan and Lawrence (1931).</w:t>
      </w:r>
      <w:bookmarkEnd w:id="11"/>
    </w:p>
    <w:p w14:paraId="2C0B40C5" w14:textId="77777777" w:rsidR="002E267F" w:rsidRPr="00E371F9" w:rsidRDefault="002E267F" w:rsidP="002E267F">
      <w:pPr>
        <w:spacing w:line="480" w:lineRule="auto"/>
        <w:rPr>
          <w:rFonts w:ascii="Palatino" w:hAnsi="Palatino"/>
        </w:rPr>
      </w:pPr>
    </w:p>
    <w:p w14:paraId="46C084BB" w14:textId="77777777" w:rsidR="002E267F" w:rsidRPr="00E371F9" w:rsidRDefault="002E267F" w:rsidP="002E267F">
      <w:pPr>
        <w:spacing w:line="480" w:lineRule="auto"/>
        <w:rPr>
          <w:rFonts w:ascii="Palatino" w:hAnsi="Palatino" w:cs="Times New Roman"/>
          <w:bCs/>
        </w:rPr>
      </w:pPr>
      <w:r w:rsidRPr="00E371F9">
        <w:rPr>
          <w:rFonts w:ascii="Palatino" w:hAnsi="Palatino" w:cs="Times New Roman"/>
          <w:bCs/>
        </w:rPr>
        <w:t>Sloan continued to work on improving the design and capability of the linear accelerator, but this time with the help of W. M. Coates. In 1934, Sloan and Coates developed a linear accelerator with 36 drift tubes that could accelerator mercury ions up to 2.85 MeV. Unfortunately at the time, linear accelerators were more developed then the corresponding electronics required to make them successful for more than just accelerating particles. Despite this drawback, Sloan and Coates were able to accelerate mercury ions to bombard a variety of targets. Although no nuclear events occurred, they were able to report that some of the materials gave off X-rays of moderate intensity.  Nevertheless until there was the capability to have sources of high power at high frequency (megawatt power range with frequencies in the megahertz or greater), the advancement of linear accelerator’s capabilities was sidelined.</w:t>
      </w:r>
    </w:p>
    <w:p w14:paraId="62B0D87E" w14:textId="77777777" w:rsidR="002E267F" w:rsidRPr="00E371F9" w:rsidRDefault="002E267F" w:rsidP="002E267F">
      <w:pPr>
        <w:spacing w:line="480" w:lineRule="auto"/>
        <w:rPr>
          <w:rFonts w:ascii="Palatino" w:hAnsi="Palatino" w:cs="Times New Roman"/>
          <w:bCs/>
        </w:rPr>
      </w:pPr>
    </w:p>
    <w:p w14:paraId="356E3C74" w14:textId="77777777" w:rsidR="002E267F" w:rsidRPr="00E371F9" w:rsidRDefault="002E267F" w:rsidP="002E267F">
      <w:pPr>
        <w:spacing w:line="480" w:lineRule="auto"/>
        <w:rPr>
          <w:rFonts w:ascii="Palatino" w:hAnsi="Palatino" w:cs="Times New Roman"/>
          <w:b/>
          <w:bCs/>
        </w:rPr>
      </w:pPr>
      <w:r w:rsidRPr="00E371F9">
        <w:rPr>
          <w:rFonts w:ascii="Palatino" w:hAnsi="Palatino" w:cs="Times New Roman"/>
          <w:bCs/>
        </w:rPr>
        <w:tab/>
        <w:t>As the Second World War began in Europe, Great Britain’s major line of defense was the use of radar systems to intercept enemy planes during the several months of night bombings. In order to increase the accuracy and reliability of their systems, along with having countermeasures against enemy radar systems, there was great need to develop a magnetron that was capable of multikilowatt power levels and frequencies as high as 30,000 megahertz (MHz). With this great advancement in capabilities, it allowed researchers following the war the ability to create the linear accelerators that had always desired. Two notable laboratories began to build these new linear accelerators, one at Stanford University under W. H. Hansen and the other at the University of California Berkley under L. W. Alvarez.</w:t>
      </w:r>
    </w:p>
    <w:p w14:paraId="61121072" w14:textId="77777777" w:rsidR="002E267F" w:rsidRPr="00E371F9" w:rsidRDefault="002E267F" w:rsidP="002E267F">
      <w:pPr>
        <w:spacing w:line="480" w:lineRule="auto"/>
        <w:rPr>
          <w:rFonts w:ascii="Palatino" w:hAnsi="Palatino"/>
        </w:rPr>
      </w:pPr>
    </w:p>
    <w:p w14:paraId="0D0DCB3F" w14:textId="77777777" w:rsidR="002E267F" w:rsidRPr="00E371F9" w:rsidRDefault="002E267F" w:rsidP="002E267F">
      <w:pPr>
        <w:spacing w:line="480" w:lineRule="auto"/>
        <w:rPr>
          <w:rFonts w:ascii="Palatino" w:hAnsi="Palatino"/>
        </w:rPr>
      </w:pPr>
      <w:r w:rsidRPr="00E371F9">
        <w:rPr>
          <w:rFonts w:ascii="Palatino" w:hAnsi="Palatino"/>
        </w:rPr>
        <w:tab/>
        <w:t>Hansen and colleagues began developing linear accelerators with these new available magnetrons, while another group composed of E. L. Ginzton, M. Chodorow, and S. Sonkin started researching higher power sources that had better stability than magnetrons. After beginning work in 1946, Hansen and his research group were able to design and construct one of the first accelerators by 1947 that became known as the “Stanford Mark I.” The Stanford Mark I had a 0.9 megawatt (MW) power source with a frequency of about 3000 MHz, and at a length of approximately 9 feet (ft) long was capable of accelerating electrons to 4.5 MeV. When the Stanford Mark I was extended from 9 ft to 14 ft, the electrons were capable of being accelerated to 6.0 MeV.</w:t>
      </w:r>
    </w:p>
    <w:p w14:paraId="653ADD97" w14:textId="77777777" w:rsidR="002E267F" w:rsidRPr="00E371F9" w:rsidRDefault="002E267F" w:rsidP="002E267F">
      <w:pPr>
        <w:spacing w:line="480" w:lineRule="auto"/>
        <w:rPr>
          <w:rFonts w:ascii="Palatino" w:hAnsi="Palatino"/>
        </w:rPr>
      </w:pPr>
    </w:p>
    <w:p w14:paraId="1E53E26B" w14:textId="77777777" w:rsidR="002E267F" w:rsidRPr="00E371F9" w:rsidRDefault="002E267F" w:rsidP="002E267F">
      <w:pPr>
        <w:spacing w:line="480" w:lineRule="auto"/>
        <w:rPr>
          <w:rFonts w:ascii="Palatino" w:hAnsi="Palatino"/>
        </w:rPr>
      </w:pPr>
      <w:r w:rsidRPr="00E371F9">
        <w:rPr>
          <w:rFonts w:ascii="Palatino" w:hAnsi="Palatino"/>
        </w:rPr>
        <w:tab/>
        <w:t>Hansen and his colleagues’ quick success led to the successful design of both the Stanford Mark II and the Stanford Mark III. The Stanford Mark II was built by Post and Shiren in 1955, and was a prototype to the future 1 GeV machine (Stanford Mark III). This design was similar to the Stanford Mark I, except it was only 12 ft long and had a radiofrequency (RF) power source that could provide 20 MW of power to accelerate electrons to 40 MeV. The Stanford Mark III was initially proposed and began construction prior to the Stanford Mark II. The Stanford Mark III was proposed to the Office of Naval Research in 1948 to build a 220 ft long linear accelerator that could accelerate electrons to 1 gigaelectron volt (GeV). After initial construction began in 1949, the first 30 ft of the Stanford Mark III was complete by 1951. This portion of the accelerator had three klystrons with a combined power of 24 MW to accelerate electrons to 75 MeV. After this portion was complete, experiments on the linear accelerator began immediately while further improvements and lengthening of the linear accelerator continued in 10 ft sections. Approximately two years later in 1953, 210 ft of the Stanford Mark III was complete and allowed electrons to be accelerated to a peak energy of 600 MeV. One of the most famous experiments that took place on the Stanford Mark III was by R. Hofstadter. Hofstadter used the powerful linear accelerator to make his momentous measurements on the form factors of the neutron and proton. This work led to Hofstadter receiving the Nobel Prize in 1961. In 1958, an extension of 90 ft was added to the Stanford Mark III to increase its peak energy to 900 MeV. After only five years at 900 MeV, in 1963 work was done once again to increase the operating energy. The now 300 ft linear accelerator was completely dismantled and reassembled with improvements in the design, that allowed the Stanford Mark III to reach its current operating energy of 1.2 GeV.</w:t>
      </w:r>
    </w:p>
    <w:p w14:paraId="1321E051" w14:textId="77777777" w:rsidR="002E267F" w:rsidRPr="00E371F9" w:rsidRDefault="002E267F" w:rsidP="002E267F">
      <w:pPr>
        <w:spacing w:line="480" w:lineRule="auto"/>
        <w:rPr>
          <w:rFonts w:ascii="Palatino" w:hAnsi="Palatino"/>
        </w:rPr>
      </w:pPr>
    </w:p>
    <w:p w14:paraId="15A734CE" w14:textId="77777777" w:rsidR="002E267F" w:rsidRPr="00E371F9" w:rsidRDefault="002E267F" w:rsidP="002E267F">
      <w:pPr>
        <w:keepNext/>
        <w:spacing w:line="480" w:lineRule="auto"/>
        <w:rPr>
          <w:rFonts w:ascii="Palatino" w:hAnsi="Palatino"/>
        </w:rPr>
      </w:pPr>
      <w:r w:rsidRPr="00E371F9">
        <w:rPr>
          <w:rFonts w:ascii="Palatino" w:hAnsi="Palatino"/>
          <w:noProof/>
        </w:rPr>
        <w:drawing>
          <wp:inline distT="0" distB="0" distL="0" distR="0" wp14:anchorId="306AA5A5" wp14:editId="066184EF">
            <wp:extent cx="5374431" cy="2792185"/>
            <wp:effectExtent l="0" t="0" r="10795" b="1905"/>
            <wp:docPr id="47488" name="Picture 4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SLAC Construction.jpg"/>
                    <pic:cNvPicPr/>
                  </pic:nvPicPr>
                  <pic:blipFill>
                    <a:blip r:embed="rId15">
                      <a:extLst>
                        <a:ext uri="{28A0092B-C50C-407E-A947-70E740481C1C}">
                          <a14:useLocalDpi xmlns:a14="http://schemas.microsoft.com/office/drawing/2010/main"/>
                        </a:ext>
                      </a:extLst>
                    </a:blip>
                    <a:stretch>
                      <a:fillRect/>
                    </a:stretch>
                  </pic:blipFill>
                  <pic:spPr>
                    <a:xfrm>
                      <a:off x="0" y="0"/>
                      <a:ext cx="5376153" cy="2793080"/>
                    </a:xfrm>
                    <a:prstGeom prst="rect">
                      <a:avLst/>
                    </a:prstGeom>
                  </pic:spPr>
                </pic:pic>
              </a:graphicData>
            </a:graphic>
          </wp:inline>
        </w:drawing>
      </w:r>
    </w:p>
    <w:p w14:paraId="4AA19136" w14:textId="77777777" w:rsidR="002E267F" w:rsidRPr="00E371F9" w:rsidRDefault="002E267F" w:rsidP="002E267F">
      <w:pPr>
        <w:pStyle w:val="Caption"/>
        <w:jc w:val="center"/>
        <w:rPr>
          <w:rFonts w:ascii="Palatino" w:hAnsi="Palatino"/>
          <w:color w:val="auto"/>
          <w:sz w:val="24"/>
          <w:szCs w:val="24"/>
        </w:rPr>
      </w:pPr>
      <w:bookmarkStart w:id="12" w:name="_Toc29600869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the construction of SLAC.</w:t>
      </w:r>
      <w:bookmarkEnd w:id="12"/>
    </w:p>
    <w:p w14:paraId="334C9E4F" w14:textId="77777777" w:rsidR="002E267F" w:rsidRPr="00E371F9" w:rsidRDefault="002E267F" w:rsidP="002E267F">
      <w:pPr>
        <w:spacing w:line="480" w:lineRule="auto"/>
        <w:rPr>
          <w:rFonts w:ascii="Palatino" w:hAnsi="Palatino"/>
        </w:rPr>
      </w:pPr>
    </w:p>
    <w:p w14:paraId="1D620070" w14:textId="77777777" w:rsidR="002E267F" w:rsidRPr="00E371F9" w:rsidRDefault="002E267F" w:rsidP="002E267F">
      <w:pPr>
        <w:keepNext/>
        <w:spacing w:line="480" w:lineRule="auto"/>
        <w:rPr>
          <w:rFonts w:ascii="Palatino" w:hAnsi="Palatino"/>
        </w:rPr>
      </w:pPr>
      <w:r w:rsidRPr="00E371F9">
        <w:rPr>
          <w:rFonts w:ascii="Palatino" w:hAnsi="Palatino"/>
          <w:noProof/>
        </w:rPr>
        <w:drawing>
          <wp:inline distT="0" distB="0" distL="0" distR="0" wp14:anchorId="66357E11" wp14:editId="2D3249B0">
            <wp:extent cx="5386949" cy="2481943"/>
            <wp:effectExtent l="0" t="0" r="0" b="7620"/>
            <wp:docPr id="47489" name="Picture 4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SLAC Aerial View.jpg"/>
                    <pic:cNvPicPr/>
                  </pic:nvPicPr>
                  <pic:blipFill>
                    <a:blip r:embed="rId16">
                      <a:extLst>
                        <a:ext uri="{28A0092B-C50C-407E-A947-70E740481C1C}">
                          <a14:useLocalDpi xmlns:a14="http://schemas.microsoft.com/office/drawing/2010/main"/>
                        </a:ext>
                      </a:extLst>
                    </a:blip>
                    <a:stretch>
                      <a:fillRect/>
                    </a:stretch>
                  </pic:blipFill>
                  <pic:spPr>
                    <a:xfrm>
                      <a:off x="0" y="0"/>
                      <a:ext cx="5394530" cy="2485436"/>
                    </a:xfrm>
                    <a:prstGeom prst="rect">
                      <a:avLst/>
                    </a:prstGeom>
                  </pic:spPr>
                </pic:pic>
              </a:graphicData>
            </a:graphic>
          </wp:inline>
        </w:drawing>
      </w:r>
    </w:p>
    <w:p w14:paraId="53B783F4" w14:textId="77777777" w:rsidR="002E267F" w:rsidRPr="00E371F9" w:rsidRDefault="002E267F" w:rsidP="002E267F">
      <w:pPr>
        <w:pStyle w:val="Caption"/>
        <w:jc w:val="center"/>
        <w:rPr>
          <w:rFonts w:ascii="Palatino" w:hAnsi="Palatino"/>
          <w:color w:val="auto"/>
          <w:sz w:val="24"/>
          <w:szCs w:val="24"/>
        </w:rPr>
      </w:pPr>
      <w:bookmarkStart w:id="13" w:name="_Toc29600869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w:t>
      </w:r>
      <w:r w:rsidRPr="00E371F9">
        <w:rPr>
          <w:rFonts w:ascii="Palatino" w:hAnsi="Palatino"/>
          <w:color w:val="auto"/>
          <w:sz w:val="24"/>
          <w:szCs w:val="24"/>
        </w:rPr>
        <w:fldChar w:fldCharType="end"/>
      </w:r>
      <w:r w:rsidRPr="00E371F9">
        <w:rPr>
          <w:rFonts w:ascii="Palatino" w:hAnsi="Palatino"/>
          <w:color w:val="auto"/>
          <w:sz w:val="24"/>
          <w:szCs w:val="24"/>
        </w:rPr>
        <w:t xml:space="preserve"> - Aerial photograph of SLAC.</w:t>
      </w:r>
      <w:bookmarkEnd w:id="13"/>
    </w:p>
    <w:p w14:paraId="424E1B7B" w14:textId="77777777" w:rsidR="002E267F" w:rsidRPr="00E371F9" w:rsidRDefault="002E267F" w:rsidP="002E267F">
      <w:pPr>
        <w:rPr>
          <w:rFonts w:ascii="Palatino" w:hAnsi="Palatino"/>
        </w:rPr>
      </w:pPr>
    </w:p>
    <w:p w14:paraId="4981107B" w14:textId="77777777" w:rsidR="002E267F" w:rsidRPr="00E371F9" w:rsidRDefault="002E267F" w:rsidP="002E267F">
      <w:pPr>
        <w:pStyle w:val="Heading3"/>
        <w:rPr>
          <w:rFonts w:ascii="Palatino" w:hAnsi="Palatino"/>
          <w:color w:val="auto"/>
        </w:rPr>
      </w:pPr>
      <w:bookmarkStart w:id="14" w:name="_Toc295917939"/>
      <w:bookmarkStart w:id="15" w:name="_Toc295925743"/>
      <w:bookmarkStart w:id="16" w:name="_Toc296013332"/>
      <w:r w:rsidRPr="00E371F9">
        <w:rPr>
          <w:rFonts w:ascii="Palatino" w:hAnsi="Palatino"/>
          <w:color w:val="auto"/>
        </w:rPr>
        <w:t>1.1.2 SLAC</w:t>
      </w:r>
      <w:bookmarkEnd w:id="14"/>
      <w:bookmarkEnd w:id="15"/>
      <w:bookmarkEnd w:id="16"/>
    </w:p>
    <w:p w14:paraId="77620D81" w14:textId="77777777" w:rsidR="002E267F" w:rsidRPr="00E371F9" w:rsidRDefault="002E267F" w:rsidP="002E267F">
      <w:pPr>
        <w:spacing w:line="480" w:lineRule="auto"/>
        <w:rPr>
          <w:rFonts w:ascii="Palatino" w:hAnsi="Palatino"/>
        </w:rPr>
      </w:pPr>
    </w:p>
    <w:p w14:paraId="07AD115E" w14:textId="77777777" w:rsidR="002E267F" w:rsidRPr="00E371F9" w:rsidRDefault="002E267F" w:rsidP="002E267F">
      <w:pPr>
        <w:spacing w:line="480" w:lineRule="auto"/>
        <w:ind w:firstLine="720"/>
        <w:rPr>
          <w:rFonts w:ascii="Palatino" w:hAnsi="Palatino"/>
        </w:rPr>
      </w:pPr>
      <w:r w:rsidRPr="00E371F9">
        <w:rPr>
          <w:rFonts w:ascii="Palatino" w:hAnsi="Palatino"/>
        </w:rPr>
        <w:t>Researchers at Stanford were still looking to push the boundary and limits of particle acceleration with the success of the Stanford Mark III. The researchers believed that if they were given the proper funding and resources, they could develop a linear accelerator that was ten to twenty times as powerful as the Stanford Mark III. In 1962 after several years of designing this new accelerator and appealing to the Atomic Energy Commission (AEC), the AEC approved researchers at Stanford to build this monumental linear accelerator. This new accelerator was the first of its kind, with a total length of approximately two miles and acceleration energy of 20 GeV. This accelerator became known as the Stanford Linear Accelerator Center (SLAC), and was completed in less than five years in 1967. After construction began in 1962, the two-mile linear accelerator accelerated its first electrons in May of 1966 to energy of 10 GeV. In less than a month, SLAC was able to accelerate up to 18 GeV and by January of 1967 to 20 GeV. Prior to and throughout construction, SLAC became a key focal point for high-energy physicists and included professors from Stanford and ten other universities throughout the United States. Since 1967, SLAC has been an area for several key discoveries in the physics community and has led to several Nobel Prize winners. These Nobel Prize winners include: Burton Richter of SLAC and Samuel Chao Chung Ting of Brookhaven National Laboratory (BNL) in 1976 for their independent discovery of the J/psi particle; Richard Taylor and Jerome I. Friedman of SLAC and Henry Kendall of Massachusetts Institute of Technology (MIT) in 1990 for the discovery of the building blocks of protons, known as quarks; and Martin Perl’s of SLAC in 1995 for his discovery of the tau lepton, a relative of the electron, in 1975.</w:t>
      </w:r>
    </w:p>
    <w:p w14:paraId="157FEE3C" w14:textId="77777777" w:rsidR="002E267F" w:rsidRPr="00E371F9" w:rsidRDefault="002E267F" w:rsidP="002E267F">
      <w:pPr>
        <w:rPr>
          <w:rFonts w:ascii="Palatino" w:hAnsi="Palatino"/>
        </w:rPr>
      </w:pPr>
    </w:p>
    <w:p w14:paraId="67E33847" w14:textId="77777777" w:rsidR="002E267F" w:rsidRPr="00E371F9" w:rsidRDefault="002E267F" w:rsidP="002E267F">
      <w:pPr>
        <w:pStyle w:val="Heading3"/>
        <w:rPr>
          <w:rFonts w:ascii="Palatino" w:hAnsi="Palatino"/>
          <w:color w:val="auto"/>
        </w:rPr>
      </w:pPr>
      <w:bookmarkStart w:id="17" w:name="_Toc295917940"/>
      <w:bookmarkStart w:id="18" w:name="_Toc295925744"/>
      <w:bookmarkStart w:id="19" w:name="_Toc296013333"/>
      <w:r w:rsidRPr="00E371F9">
        <w:rPr>
          <w:rFonts w:ascii="Palatino" w:hAnsi="Palatino"/>
          <w:color w:val="auto"/>
        </w:rPr>
        <w:t>1.1.3 CERN</w:t>
      </w:r>
      <w:bookmarkEnd w:id="17"/>
      <w:bookmarkEnd w:id="18"/>
      <w:bookmarkEnd w:id="19"/>
    </w:p>
    <w:p w14:paraId="12F2FCBF" w14:textId="77777777" w:rsidR="002E267F" w:rsidRPr="00E371F9" w:rsidRDefault="002E267F" w:rsidP="002E267F">
      <w:pPr>
        <w:spacing w:line="480" w:lineRule="auto"/>
        <w:ind w:firstLine="720"/>
        <w:rPr>
          <w:rFonts w:ascii="Palatino" w:hAnsi="Palatino"/>
        </w:rPr>
      </w:pPr>
    </w:p>
    <w:p w14:paraId="0ED6F605" w14:textId="77777777" w:rsidR="002E267F" w:rsidRPr="00E371F9" w:rsidRDefault="002E267F" w:rsidP="002E267F">
      <w:pPr>
        <w:spacing w:line="480" w:lineRule="auto"/>
        <w:ind w:firstLine="720"/>
        <w:rPr>
          <w:rFonts w:ascii="Palatino" w:hAnsi="Palatino"/>
        </w:rPr>
      </w:pPr>
      <w:r w:rsidRPr="00E371F9">
        <w:rPr>
          <w:rFonts w:ascii="Palatino" w:hAnsi="Palatino"/>
        </w:rPr>
        <w:t>Since SLAC’s became fully operational in 1967, its scientific mission has expanded from just particle physics to materials and environmental sciences, chemistry, alternative energy research, biology, and cosmology. In addition, SLAC has collaborated for several years with the world’s largest particle physics laboratories located in Switzerland, the European Organization for Nuclear Research (CERN). CERN was founded on September 29, 1954, and includes a variety of particle accelerators.</w:t>
      </w:r>
    </w:p>
    <w:p w14:paraId="67A8CDFE" w14:textId="77777777" w:rsidR="002E267F" w:rsidRPr="00E371F9" w:rsidRDefault="002E267F" w:rsidP="002E267F">
      <w:pPr>
        <w:spacing w:line="480" w:lineRule="auto"/>
        <w:rPr>
          <w:rFonts w:ascii="Palatino" w:hAnsi="Palatino"/>
        </w:rPr>
      </w:pPr>
      <w:r w:rsidRPr="00E371F9">
        <w:rPr>
          <w:rFonts w:ascii="Palatino" w:hAnsi="Palatino"/>
        </w:rPr>
        <w:t>(</w:t>
      </w:r>
      <w:hyperlink r:id="rId17" w:history="1">
        <w:r w:rsidRPr="00E371F9">
          <w:rPr>
            <w:rStyle w:val="Hyperlink"/>
            <w:rFonts w:ascii="Palatino" w:hAnsi="Palatino"/>
            <w:color w:val="auto"/>
          </w:rPr>
          <w:t>https://www6.slac.stanford.edu/about/slac-history.aspx</w:t>
        </w:r>
      </w:hyperlink>
      <w:r w:rsidRPr="00E371F9">
        <w:rPr>
          <w:rFonts w:ascii="Palatino" w:hAnsi="Palatino"/>
        </w:rPr>
        <w:t xml:space="preserve"> )</w:t>
      </w:r>
    </w:p>
    <w:p w14:paraId="51F3819C" w14:textId="77777777" w:rsidR="002E267F" w:rsidRPr="00E371F9" w:rsidRDefault="002E267F" w:rsidP="002E267F">
      <w:pPr>
        <w:spacing w:line="480" w:lineRule="auto"/>
        <w:rPr>
          <w:rFonts w:ascii="Palatino" w:hAnsi="Palatino"/>
        </w:rPr>
      </w:pPr>
    </w:p>
    <w:p w14:paraId="05C00C93" w14:textId="77777777" w:rsidR="002E267F" w:rsidRPr="00E371F9" w:rsidRDefault="002E267F" w:rsidP="002E267F">
      <w:pPr>
        <w:spacing w:line="480" w:lineRule="auto"/>
        <w:ind w:firstLine="720"/>
        <w:rPr>
          <w:rFonts w:ascii="Palatino" w:hAnsi="Palatino"/>
        </w:rPr>
      </w:pPr>
      <w:r w:rsidRPr="00E371F9">
        <w:rPr>
          <w:rFonts w:ascii="Palatino" w:hAnsi="Palatino"/>
        </w:rPr>
        <w:t>In addition to the research being completed at Stanford following World War II, Alvarez at the University of California began designing and building a proton linear accelerator. In 1945, construction began on the proton accelerator and several problems occurred that were not seen in electron accelerators. These problems were solved but they included: larger cavities for acceleration to overcome the radial variation when dealing with low phase velocities and high frequencies; instability in charge-free space that would cause the beam to dissipate from radial defocussing; and a different type of materials to be utilized in its construction. Despite these issues, in 1947 the first 32 MeV proton beam was produced and became one of the major prototypes for other proton and heavy ion accelerators in the following years. After over a decade of operation, the 32 MeV proton accelerator was dismantled and transferred to the University of Southern California.</w:t>
      </w:r>
    </w:p>
    <w:p w14:paraId="33AF2125" w14:textId="77777777" w:rsidR="002E267F" w:rsidRPr="00E371F9" w:rsidRDefault="002E267F" w:rsidP="002E267F">
      <w:pPr>
        <w:pStyle w:val="Heading3"/>
        <w:rPr>
          <w:rFonts w:ascii="Palatino" w:hAnsi="Palatino"/>
          <w:color w:val="auto"/>
        </w:rPr>
      </w:pPr>
      <w:bookmarkStart w:id="20" w:name="_Toc295917941"/>
      <w:bookmarkStart w:id="21" w:name="_Toc295925745"/>
    </w:p>
    <w:p w14:paraId="609755B1" w14:textId="77777777" w:rsidR="002E267F" w:rsidRPr="00E371F9" w:rsidRDefault="002E267F" w:rsidP="002E267F">
      <w:pPr>
        <w:pStyle w:val="Heading3"/>
        <w:rPr>
          <w:rFonts w:ascii="Palatino" w:hAnsi="Palatino"/>
          <w:color w:val="auto"/>
        </w:rPr>
      </w:pPr>
      <w:bookmarkStart w:id="22" w:name="_Toc296013334"/>
      <w:r w:rsidRPr="00E371F9">
        <w:rPr>
          <w:rFonts w:ascii="Palatino" w:hAnsi="Palatino"/>
          <w:color w:val="auto"/>
        </w:rPr>
        <w:t>1.1.4 JPARC</w:t>
      </w:r>
      <w:bookmarkEnd w:id="20"/>
      <w:bookmarkEnd w:id="21"/>
      <w:bookmarkEnd w:id="22"/>
    </w:p>
    <w:p w14:paraId="28BF4B8E" w14:textId="77777777" w:rsidR="002E267F" w:rsidRPr="00E371F9" w:rsidRDefault="002E267F" w:rsidP="002E267F"/>
    <w:p w14:paraId="4DC261C6" w14:textId="77777777" w:rsidR="002E267F" w:rsidRPr="00E371F9" w:rsidRDefault="002E267F" w:rsidP="002E267F"/>
    <w:p w14:paraId="352DC4F1" w14:textId="77777777" w:rsidR="002E267F" w:rsidRPr="00E371F9" w:rsidRDefault="002E267F" w:rsidP="002E267F">
      <w:pPr>
        <w:spacing w:line="480" w:lineRule="auto"/>
        <w:ind w:firstLine="720"/>
        <w:rPr>
          <w:rFonts w:ascii="Palatino" w:hAnsi="Palatino"/>
        </w:rPr>
      </w:pPr>
      <w:r w:rsidRPr="00E371F9">
        <w:rPr>
          <w:rFonts w:ascii="Palatino" w:hAnsi="Palatino"/>
        </w:rPr>
        <w:t xml:space="preserve">Since the construction of these key accelerator facilities, several other accelerators have been designed, built, and operated over the years with their own respective challenges and historical achievements. Two more accelerator facilities that are of particle interest are the Japan Proton Accelerator Research Center (J-PARC) and the Spallation Neutron Source (SNS). The SNS will be discussed in further detail in the proceeding sections. J-PARC is comprised of three accelerators and three experimental facilities. The accelerators include a 400 MeV linear accelerator (linac), a 3 GeV synchrotron (also known as a rapid-cycle synchrotron (RCS)), and a 50 GeV synchrotron known as the Main Ring (MR). The three experimental facilities include facilities for materials and life science, neutrinos, and hadrons. Construction of the accelerators and experimental facilities began in 2007 and reached completion in April of 2009. By having a facility that has multiple accelerators and different energies, J-PARC’s mission is to provide a diverse amount of high-power secondary beams for researchers from around the world. </w:t>
      </w:r>
    </w:p>
    <w:p w14:paraId="37E92D7D" w14:textId="77777777" w:rsidR="002E267F" w:rsidRPr="00E371F9" w:rsidRDefault="002E267F" w:rsidP="002E267F">
      <w:pPr>
        <w:spacing w:line="480" w:lineRule="auto"/>
        <w:rPr>
          <w:rFonts w:ascii="Palatino" w:hAnsi="Palatino"/>
        </w:rPr>
      </w:pPr>
    </w:p>
    <w:p w14:paraId="0782E962"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7D41B3E9" wp14:editId="5C9FDCB7">
            <wp:extent cx="5845025" cy="3706585"/>
            <wp:effectExtent l="0" t="0" r="0" b="1905"/>
            <wp:docPr id="47490" name="Picture 4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J-PARC.gif"/>
                    <pic:cNvPicPr/>
                  </pic:nvPicPr>
                  <pic:blipFill>
                    <a:blip r:embed="rId18">
                      <a:extLst>
                        <a:ext uri="{28A0092B-C50C-407E-A947-70E740481C1C}">
                          <a14:useLocalDpi xmlns:a14="http://schemas.microsoft.com/office/drawing/2010/main"/>
                        </a:ext>
                      </a:extLst>
                    </a:blip>
                    <a:stretch>
                      <a:fillRect/>
                    </a:stretch>
                  </pic:blipFill>
                  <pic:spPr>
                    <a:xfrm>
                      <a:off x="0" y="0"/>
                      <a:ext cx="5848000" cy="3708471"/>
                    </a:xfrm>
                    <a:prstGeom prst="rect">
                      <a:avLst/>
                    </a:prstGeom>
                  </pic:spPr>
                </pic:pic>
              </a:graphicData>
            </a:graphic>
          </wp:inline>
        </w:drawing>
      </w:r>
    </w:p>
    <w:p w14:paraId="44400754" w14:textId="77777777" w:rsidR="002E267F" w:rsidRPr="00E371F9" w:rsidRDefault="002E267F" w:rsidP="002E267F">
      <w:pPr>
        <w:pStyle w:val="Caption"/>
        <w:jc w:val="center"/>
        <w:rPr>
          <w:rFonts w:ascii="Palatino" w:hAnsi="Palatino"/>
          <w:color w:val="auto"/>
          <w:sz w:val="24"/>
          <w:szCs w:val="24"/>
        </w:rPr>
      </w:pPr>
      <w:bookmarkStart w:id="23" w:name="_Toc29600869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w:t>
      </w:r>
      <w:r w:rsidRPr="00E371F9">
        <w:rPr>
          <w:rFonts w:ascii="Palatino" w:hAnsi="Palatino"/>
          <w:color w:val="auto"/>
          <w:sz w:val="24"/>
          <w:szCs w:val="24"/>
        </w:rPr>
        <w:fldChar w:fldCharType="end"/>
      </w:r>
      <w:r w:rsidRPr="00E371F9">
        <w:rPr>
          <w:rFonts w:ascii="Palatino" w:hAnsi="Palatino"/>
          <w:color w:val="auto"/>
          <w:sz w:val="24"/>
          <w:szCs w:val="24"/>
        </w:rPr>
        <w:t xml:space="preserve"> - Depiction of the Japan Proton Accelerator Research Complex.</w:t>
      </w:r>
      <w:bookmarkEnd w:id="23"/>
    </w:p>
    <w:p w14:paraId="6765FA3B" w14:textId="77777777" w:rsidR="002E267F" w:rsidRPr="00E371F9" w:rsidRDefault="002E267F" w:rsidP="002E267F">
      <w:pPr>
        <w:spacing w:line="480" w:lineRule="auto"/>
        <w:jc w:val="center"/>
        <w:rPr>
          <w:rFonts w:ascii="Palatino" w:hAnsi="Palatino"/>
        </w:rPr>
      </w:pPr>
    </w:p>
    <w:p w14:paraId="4E3D85AB"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7BE3480C" wp14:editId="594FDFF5">
            <wp:extent cx="5453743" cy="3836670"/>
            <wp:effectExtent l="0" t="0" r="7620" b="0"/>
            <wp:docPr id="47491" name="Picture 4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J-PARC2.gif"/>
                    <pic:cNvPicPr/>
                  </pic:nvPicPr>
                  <pic:blipFill>
                    <a:blip r:embed="rId19">
                      <a:extLst>
                        <a:ext uri="{28A0092B-C50C-407E-A947-70E740481C1C}">
                          <a14:useLocalDpi xmlns:a14="http://schemas.microsoft.com/office/drawing/2010/main"/>
                        </a:ext>
                      </a:extLst>
                    </a:blip>
                    <a:stretch>
                      <a:fillRect/>
                    </a:stretch>
                  </pic:blipFill>
                  <pic:spPr>
                    <a:xfrm>
                      <a:off x="0" y="0"/>
                      <a:ext cx="5458191" cy="3839799"/>
                    </a:xfrm>
                    <a:prstGeom prst="rect">
                      <a:avLst/>
                    </a:prstGeom>
                  </pic:spPr>
                </pic:pic>
              </a:graphicData>
            </a:graphic>
          </wp:inline>
        </w:drawing>
      </w:r>
    </w:p>
    <w:p w14:paraId="293DE1F7" w14:textId="77777777" w:rsidR="002E267F" w:rsidRPr="00E371F9" w:rsidRDefault="002E267F" w:rsidP="002E267F">
      <w:pPr>
        <w:pStyle w:val="Caption"/>
        <w:jc w:val="center"/>
        <w:rPr>
          <w:rFonts w:ascii="Palatino" w:hAnsi="Palatino"/>
          <w:color w:val="auto"/>
          <w:sz w:val="24"/>
          <w:szCs w:val="24"/>
        </w:rPr>
      </w:pPr>
      <w:bookmarkStart w:id="24" w:name="_Toc29600870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a 3 GeV accelerator proton impacting a Target Nucleus and spallating off various particles, specifically a neutron.</w:t>
      </w:r>
      <w:bookmarkEnd w:id="24"/>
    </w:p>
    <w:p w14:paraId="46128956" w14:textId="77777777" w:rsidR="002E267F" w:rsidRPr="00E371F9" w:rsidRDefault="002E267F" w:rsidP="002E267F">
      <w:pPr>
        <w:spacing w:line="480" w:lineRule="auto"/>
        <w:jc w:val="center"/>
        <w:rPr>
          <w:rFonts w:ascii="Palatino" w:hAnsi="Palatino"/>
        </w:rPr>
      </w:pPr>
    </w:p>
    <w:p w14:paraId="502B8275" w14:textId="77777777" w:rsidR="002E267F" w:rsidRPr="00E371F9" w:rsidRDefault="002E267F" w:rsidP="002E267F">
      <w:pPr>
        <w:spacing w:line="480" w:lineRule="auto"/>
        <w:rPr>
          <w:rFonts w:ascii="Palatino" w:hAnsi="Palatino"/>
        </w:rPr>
      </w:pPr>
      <w:r w:rsidRPr="00E371F9">
        <w:rPr>
          <w:rFonts w:ascii="Palatino" w:hAnsi="Palatino"/>
        </w:rPr>
        <w:t>J-PARC is of special interest to this particular research because of the similar use of thin carbon foils to strip electrons from a high energy H</w:t>
      </w:r>
      <w:r w:rsidRPr="00E371F9">
        <w:rPr>
          <w:rFonts w:ascii="Palatino" w:hAnsi="Palatino"/>
          <w:vertAlign w:val="superscript"/>
        </w:rPr>
        <w:t>-</w:t>
      </w:r>
      <w:r w:rsidRPr="00E371F9">
        <w:rPr>
          <w:rFonts w:ascii="Palatino" w:hAnsi="Palatino"/>
        </w:rPr>
        <w:t xml:space="preserve"> beam and the designed power output of 1 MW. The foils currently employed at J-PARC are known as Hybrid Boron mixed Carbon (HBC) foils that are approximately 1 μm thick with a corresponding aerial density of 200 μg/cm</w:t>
      </w:r>
      <w:r w:rsidRPr="00E371F9">
        <w:rPr>
          <w:rFonts w:ascii="Palatino" w:hAnsi="Palatino"/>
          <w:vertAlign w:val="superscript"/>
        </w:rPr>
        <w:t>2</w:t>
      </w:r>
      <w:r w:rsidRPr="00E371F9">
        <w:rPr>
          <w:rFonts w:ascii="Palatino" w:hAnsi="Palatino"/>
        </w:rPr>
        <w:t>. This corresponding aerial density allows a 99.7% stripping efficiency of a 181 MeV H</w:t>
      </w:r>
      <w:r w:rsidRPr="00E371F9">
        <w:rPr>
          <w:rFonts w:ascii="Palatino" w:hAnsi="Palatino"/>
          <w:vertAlign w:val="superscript"/>
        </w:rPr>
        <w:t>-</w:t>
      </w:r>
      <w:r w:rsidRPr="00E371F9">
        <w:rPr>
          <w:rFonts w:ascii="Palatino" w:hAnsi="Palatino"/>
        </w:rPr>
        <w:t xml:space="preserve"> beam of its two electrons in the following reaction:</w:t>
      </w:r>
    </w:p>
    <w:p w14:paraId="303890A8" w14:textId="77777777" w:rsidR="002E267F" w:rsidRPr="00E371F9" w:rsidRDefault="002E267F" w:rsidP="002E267F">
      <w:pPr>
        <w:spacing w:line="480" w:lineRule="auto"/>
        <w:rPr>
          <w:rFonts w:ascii="Palatino" w:hAnsi="Palatino"/>
        </w:rPr>
      </w:pPr>
    </w:p>
    <w:p w14:paraId="051241D2" w14:textId="77777777" w:rsidR="002E267F" w:rsidRPr="00E371F9" w:rsidRDefault="002E267F" w:rsidP="002E267F">
      <w:pPr>
        <w:spacing w:line="480" w:lineRule="auto"/>
        <w:jc w:val="center"/>
        <w:rPr>
          <w:rFonts w:ascii="Palatino" w:hAnsi="Palatino"/>
        </w:rPr>
      </w:pPr>
      <w:r w:rsidRPr="00E371F9">
        <w:rPr>
          <w:rFonts w:ascii="Palatino" w:hAnsi="Palatino"/>
        </w:rPr>
        <w:t>H</w:t>
      </w:r>
      <w:r w:rsidRPr="00E371F9">
        <w:rPr>
          <w:rFonts w:ascii="Palatino" w:hAnsi="Palatino"/>
          <w:vertAlign w:val="superscript"/>
        </w:rPr>
        <w:t>-</w:t>
      </w:r>
      <w:r w:rsidRPr="00E371F9">
        <w:rPr>
          <w:rFonts w:ascii="Palatino" w:hAnsi="Palatino"/>
        </w:rPr>
        <w:t xml:space="preserve"> (181 MeV)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w:t>
      </w:r>
      <w:r w:rsidRPr="00E371F9">
        <w:rPr>
          <w:rFonts w:ascii="Palatino" w:hAnsi="Palatino"/>
        </w:rPr>
        <w:t xml:space="preserve"> + 2e</w:t>
      </w:r>
      <w:r w:rsidRPr="00E371F9">
        <w:rPr>
          <w:rFonts w:ascii="Palatino" w:hAnsi="Palatino"/>
          <w:vertAlign w:val="superscript"/>
        </w:rPr>
        <w:t>-</w:t>
      </w:r>
    </w:p>
    <w:p w14:paraId="2873BF07" w14:textId="77777777" w:rsidR="002E267F" w:rsidRPr="00E371F9" w:rsidRDefault="002E267F" w:rsidP="002E267F">
      <w:pPr>
        <w:spacing w:line="480" w:lineRule="auto"/>
        <w:rPr>
          <w:rFonts w:ascii="Palatino" w:hAnsi="Palatino"/>
        </w:rPr>
      </w:pPr>
      <w:r w:rsidRPr="00E371F9">
        <w:rPr>
          <w:rFonts w:ascii="Palatino" w:hAnsi="Palatino"/>
        </w:rPr>
        <w:br/>
        <w:t>J-PARC is very similar design to the SNS at Oak Ridge National Laboratory. J-PARC starts with an ion source to produce a negatively charged hydrogen ion (H</w:t>
      </w:r>
      <w:r w:rsidRPr="00E371F9">
        <w:rPr>
          <w:rFonts w:ascii="Palatino" w:hAnsi="Palatino"/>
          <w:vertAlign w:val="superscript"/>
        </w:rPr>
        <w:t>-</w:t>
      </w:r>
      <w:r w:rsidRPr="00E371F9">
        <w:rPr>
          <w:rFonts w:ascii="Palatino" w:hAnsi="Palatino"/>
        </w:rPr>
        <w:t>) by adding an electron to hydrogen atom (H). The H</w:t>
      </w:r>
      <w:r w:rsidRPr="00E371F9">
        <w:rPr>
          <w:rFonts w:ascii="Palatino" w:hAnsi="Palatino"/>
          <w:vertAlign w:val="superscript"/>
        </w:rPr>
        <w:t>-</w:t>
      </w:r>
      <w:r w:rsidRPr="00E371F9">
        <w:rPr>
          <w:rFonts w:ascii="Palatino" w:hAnsi="Palatino"/>
        </w:rPr>
        <w:t xml:space="preserve"> is extracted as a pulsed beam into a 250-meter (m) long linear accelerator, where it is accelerated to 50 kiloelectron volts (keV). The beam then goes through the radio frequency quadrupole (RFQ) where the beam is focused and accelerated up to 3 MeV (which is ~7% of the speed of light). The beam is then sent into a series of Drift Tube Linear accelerators (DTLs) where quadrupole magnets located within the cavities focus and accelerate the beam even further. As the beam exits this portion, it is up to 50 MeV (~30% of the speed of light), and enters the section of Separate-type Drift Tube Linear accelerator (SDTL). In this portion, the H</w:t>
      </w:r>
      <w:r w:rsidRPr="00E371F9">
        <w:rPr>
          <w:rFonts w:ascii="Palatino" w:hAnsi="Palatino"/>
          <w:vertAlign w:val="superscript"/>
        </w:rPr>
        <w:t>-</w:t>
      </w:r>
      <w:r w:rsidRPr="00E371F9">
        <w:rPr>
          <w:rFonts w:ascii="Palatino" w:hAnsi="Palatino"/>
        </w:rPr>
        <w:t xml:space="preserve"> beam is accelerated to 181 MeV (~53% of the speed of light) by quadrupole magnets that are located in between the SDTL cavities. The H</w:t>
      </w:r>
      <w:r w:rsidRPr="00E371F9">
        <w:rPr>
          <w:rFonts w:ascii="Palatino" w:hAnsi="Palatino"/>
          <w:vertAlign w:val="superscript"/>
        </w:rPr>
        <w:t xml:space="preserve">- </w:t>
      </w:r>
      <w:r w:rsidRPr="00E371F9">
        <w:rPr>
          <w:rFonts w:ascii="Palatino" w:hAnsi="Palatino"/>
        </w:rPr>
        <w:t>beam is then accelerated into the last portion of the 330 m Linac, the Annular-ring Coupled Structure Linear Accelerator (ACS Linac). In the ACS Linac, several series of quadrupole magnets accelerates the beam to 400 MeV (~70% of the speed of light).</w:t>
      </w:r>
    </w:p>
    <w:p w14:paraId="7B7429AF" w14:textId="77777777" w:rsidR="002E267F" w:rsidRPr="00E371F9" w:rsidRDefault="002E267F" w:rsidP="002E267F">
      <w:pPr>
        <w:spacing w:line="480" w:lineRule="auto"/>
        <w:rPr>
          <w:rFonts w:ascii="Palatino" w:hAnsi="Palatino"/>
        </w:rPr>
      </w:pPr>
    </w:p>
    <w:p w14:paraId="32701CFB" w14:textId="77777777" w:rsidR="002E267F" w:rsidRPr="00E371F9" w:rsidRDefault="002E267F" w:rsidP="002E267F">
      <w:pPr>
        <w:spacing w:line="480" w:lineRule="auto"/>
        <w:rPr>
          <w:rFonts w:ascii="Palatino" w:hAnsi="Palatino"/>
        </w:rPr>
      </w:pPr>
      <w:r w:rsidRPr="00E371F9">
        <w:rPr>
          <w:rFonts w:ascii="Palatino" w:hAnsi="Palatino"/>
        </w:rPr>
        <w:tab/>
        <w:t>After the H</w:t>
      </w:r>
      <w:r w:rsidRPr="00E371F9">
        <w:rPr>
          <w:rFonts w:ascii="Palatino" w:hAnsi="Palatino"/>
          <w:vertAlign w:val="superscript"/>
        </w:rPr>
        <w:t>-</w:t>
      </w:r>
      <w:r w:rsidRPr="00E371F9">
        <w:rPr>
          <w:rFonts w:ascii="Palatino" w:hAnsi="Palatino"/>
        </w:rPr>
        <w:t xml:space="preserve"> beam is accelerated to 400 MeV in the Linac, it is injected into the Rapid Cycling Synchrotron (RCS). As the H</w:t>
      </w:r>
      <w:r w:rsidRPr="00E371F9">
        <w:rPr>
          <w:rFonts w:ascii="Palatino" w:hAnsi="Palatino"/>
          <w:vertAlign w:val="superscript"/>
        </w:rPr>
        <w:t>-</w:t>
      </w:r>
      <w:r w:rsidRPr="00E371F9">
        <w:rPr>
          <w:rFonts w:ascii="Palatino" w:hAnsi="Palatino"/>
        </w:rPr>
        <w:t xml:space="preserve"> beam is injected, it passes through a charge-exchange foil that strips the H</w:t>
      </w:r>
      <w:r w:rsidRPr="00E371F9">
        <w:rPr>
          <w:rFonts w:ascii="Palatino" w:hAnsi="Palatino"/>
          <w:vertAlign w:val="superscript"/>
        </w:rPr>
        <w:t>-</w:t>
      </w:r>
      <w:r w:rsidRPr="00E371F9">
        <w:rPr>
          <w:rFonts w:ascii="Palatino" w:hAnsi="Palatino"/>
        </w:rPr>
        <w:t xml:space="preserve"> beam of its electrons. Three potential cases are possible as the H</w:t>
      </w:r>
      <w:r w:rsidRPr="00E371F9">
        <w:rPr>
          <w:rFonts w:ascii="Palatino" w:hAnsi="Palatino"/>
          <w:vertAlign w:val="superscript"/>
        </w:rPr>
        <w:t>-</w:t>
      </w:r>
      <w:r w:rsidRPr="00E371F9">
        <w:rPr>
          <w:rFonts w:ascii="Palatino" w:hAnsi="Palatino"/>
        </w:rPr>
        <w:t xml:space="preserve"> beam passes through the foil, they are:</w:t>
      </w:r>
    </w:p>
    <w:p w14:paraId="12148D26" w14:textId="77777777" w:rsidR="002E267F" w:rsidRPr="00E371F9" w:rsidRDefault="002E267F" w:rsidP="002E267F">
      <w:pPr>
        <w:spacing w:line="480" w:lineRule="auto"/>
        <w:rPr>
          <w:rFonts w:ascii="Palatino" w:hAnsi="Palatino"/>
        </w:rPr>
      </w:pPr>
    </w:p>
    <w:p w14:paraId="3977949E" w14:textId="77777777" w:rsidR="002E267F" w:rsidRPr="00E371F9" w:rsidRDefault="002E267F" w:rsidP="002E267F">
      <w:pPr>
        <w:spacing w:line="480" w:lineRule="auto"/>
        <w:ind w:left="2880" w:firstLine="720"/>
        <w:rPr>
          <w:rFonts w:ascii="Palatino" w:hAnsi="Palatino"/>
          <w:vertAlign w:val="superscript"/>
        </w:rPr>
      </w:pPr>
      <w:r w:rsidRPr="00E371F9">
        <w:rPr>
          <w:rFonts w:ascii="Palatino" w:hAnsi="Palatino"/>
        </w:rPr>
        <w:t>(1) H</w:t>
      </w:r>
      <w:r w:rsidRPr="00E371F9">
        <w:rPr>
          <w:rFonts w:ascii="Palatino" w:hAnsi="Palatino"/>
          <w:vertAlign w:val="superscript"/>
        </w:rPr>
        <w:t>-</w:t>
      </w:r>
      <w:r w:rsidRPr="00E371F9">
        <w:rPr>
          <w:rFonts w:ascii="Palatino" w:hAnsi="Palatino"/>
        </w:rPr>
        <w:t xml:space="preserve">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w:t>
      </w:r>
      <w:r w:rsidRPr="00E371F9">
        <w:rPr>
          <w:rFonts w:ascii="Palatino" w:hAnsi="Palatino"/>
        </w:rPr>
        <w:t xml:space="preserve"> + 2e</w:t>
      </w:r>
      <w:r w:rsidRPr="00E371F9">
        <w:rPr>
          <w:rFonts w:ascii="Palatino" w:hAnsi="Palatino"/>
          <w:vertAlign w:val="superscript"/>
        </w:rPr>
        <w:t>-</w:t>
      </w:r>
    </w:p>
    <w:p w14:paraId="3B8D3283" w14:textId="77777777" w:rsidR="002E267F" w:rsidRPr="00E371F9" w:rsidRDefault="002E267F" w:rsidP="002E267F">
      <w:pPr>
        <w:spacing w:line="480" w:lineRule="auto"/>
        <w:ind w:left="2880" w:firstLine="720"/>
        <w:rPr>
          <w:rFonts w:ascii="Palatino" w:hAnsi="Palatino"/>
          <w:vertAlign w:val="superscript"/>
        </w:rPr>
      </w:pPr>
      <w:r w:rsidRPr="00E371F9">
        <w:rPr>
          <w:rFonts w:ascii="Palatino" w:hAnsi="Palatino"/>
        </w:rPr>
        <w:t>(2) H</w:t>
      </w:r>
      <w:r w:rsidRPr="00E371F9">
        <w:rPr>
          <w:rFonts w:ascii="Palatino" w:hAnsi="Palatino"/>
          <w:vertAlign w:val="superscript"/>
        </w:rPr>
        <w:t>-</w:t>
      </w:r>
      <w:r w:rsidRPr="00E371F9">
        <w:rPr>
          <w:rFonts w:ascii="Palatino" w:hAnsi="Palatino"/>
        </w:rPr>
        <w:t xml:space="preserve">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0</w:t>
      </w:r>
      <w:r w:rsidRPr="00E371F9">
        <w:rPr>
          <w:rFonts w:ascii="Palatino" w:hAnsi="Palatino"/>
        </w:rPr>
        <w:t xml:space="preserve"> + 1e</w:t>
      </w:r>
      <w:r w:rsidRPr="00E371F9">
        <w:rPr>
          <w:rFonts w:ascii="Palatino" w:hAnsi="Palatino"/>
          <w:vertAlign w:val="superscript"/>
        </w:rPr>
        <w:t>-</w:t>
      </w:r>
    </w:p>
    <w:p w14:paraId="32D79F83" w14:textId="77777777" w:rsidR="002E267F" w:rsidRPr="00E371F9" w:rsidRDefault="002E267F" w:rsidP="002E267F">
      <w:pPr>
        <w:spacing w:line="480" w:lineRule="auto"/>
        <w:ind w:left="2880" w:firstLine="720"/>
        <w:rPr>
          <w:rFonts w:ascii="Palatino" w:hAnsi="Palatino"/>
        </w:rPr>
      </w:pPr>
      <w:r w:rsidRPr="00E371F9">
        <w:rPr>
          <w:rFonts w:ascii="Palatino" w:hAnsi="Palatino"/>
        </w:rPr>
        <w:t>(3) H</w:t>
      </w:r>
      <w:r w:rsidRPr="00E371F9">
        <w:rPr>
          <w:rFonts w:ascii="Palatino" w:hAnsi="Palatino"/>
          <w:vertAlign w:val="superscript"/>
        </w:rPr>
        <w:t>-</w:t>
      </w:r>
      <w:r w:rsidRPr="00E371F9">
        <w:rPr>
          <w:rFonts w:ascii="Palatino" w:hAnsi="Palatino"/>
        </w:rPr>
        <w:t xml:space="preserve">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w:t>
      </w:r>
    </w:p>
    <w:p w14:paraId="150F28DA" w14:textId="77777777" w:rsidR="002E267F" w:rsidRPr="00E371F9" w:rsidRDefault="002E267F" w:rsidP="002E267F">
      <w:pPr>
        <w:spacing w:line="480" w:lineRule="auto"/>
        <w:jc w:val="center"/>
        <w:rPr>
          <w:rFonts w:ascii="Palatino" w:hAnsi="Palatino"/>
          <w:vertAlign w:val="superscript"/>
        </w:rPr>
      </w:pPr>
    </w:p>
    <w:p w14:paraId="019EF8E2" w14:textId="77777777" w:rsidR="002E267F" w:rsidRPr="00E371F9" w:rsidRDefault="002E267F" w:rsidP="002E267F">
      <w:pPr>
        <w:keepNext/>
        <w:widowControl w:val="0"/>
        <w:autoSpaceDE w:val="0"/>
        <w:autoSpaceDN w:val="0"/>
        <w:adjustRightInd w:val="0"/>
        <w:spacing w:line="480" w:lineRule="auto"/>
        <w:jc w:val="center"/>
        <w:rPr>
          <w:rFonts w:ascii="Palatino" w:hAnsi="Palatino"/>
        </w:rPr>
      </w:pPr>
      <w:r w:rsidRPr="00E371F9">
        <w:rPr>
          <w:rFonts w:ascii="Palatino" w:hAnsi="Palatino" w:cs="Times"/>
          <w:noProof/>
        </w:rPr>
        <w:drawing>
          <wp:inline distT="0" distB="0" distL="0" distR="0" wp14:anchorId="684F8D8C" wp14:editId="4EF62201">
            <wp:extent cx="5342021" cy="2744838"/>
            <wp:effectExtent l="0" t="0" r="0" b="0"/>
            <wp:docPr id="474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342021" cy="2744838"/>
                    </a:xfrm>
                    <a:prstGeom prst="rect">
                      <a:avLst/>
                    </a:prstGeom>
                    <a:noFill/>
                    <a:ln>
                      <a:noFill/>
                    </a:ln>
                  </pic:spPr>
                </pic:pic>
              </a:graphicData>
            </a:graphic>
          </wp:inline>
        </w:drawing>
      </w:r>
    </w:p>
    <w:p w14:paraId="4ABEA6BB" w14:textId="77777777" w:rsidR="002E267F" w:rsidRPr="00E371F9" w:rsidRDefault="002E267F" w:rsidP="002E267F">
      <w:pPr>
        <w:pStyle w:val="Caption"/>
        <w:jc w:val="center"/>
        <w:rPr>
          <w:rFonts w:ascii="Palatino" w:hAnsi="Palatino" w:cs="Times"/>
          <w:color w:val="auto"/>
          <w:sz w:val="24"/>
          <w:szCs w:val="24"/>
        </w:rPr>
      </w:pPr>
      <w:bookmarkStart w:id="25" w:name="_Toc29600870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8</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layout of the accelerator complex of J-PARC.</w:t>
      </w:r>
      <w:bookmarkEnd w:id="25"/>
    </w:p>
    <w:p w14:paraId="0F0F295B" w14:textId="77777777" w:rsidR="002E267F" w:rsidRPr="00E371F9" w:rsidRDefault="002E267F" w:rsidP="002E267F">
      <w:pPr>
        <w:widowControl w:val="0"/>
        <w:autoSpaceDE w:val="0"/>
        <w:autoSpaceDN w:val="0"/>
        <w:adjustRightInd w:val="0"/>
        <w:spacing w:line="480" w:lineRule="auto"/>
        <w:jc w:val="center"/>
        <w:rPr>
          <w:rFonts w:ascii="Palatino" w:hAnsi="Palatino" w:cs="Times"/>
        </w:rPr>
      </w:pPr>
      <w:r w:rsidRPr="00E371F9">
        <w:rPr>
          <w:rFonts w:ascii="Palatino" w:hAnsi="Palatino" w:cs="Times"/>
        </w:rPr>
        <w:t xml:space="preserve"> [Ref: </w:t>
      </w:r>
      <w:r w:rsidRPr="00E371F9">
        <w:rPr>
          <w:rFonts w:ascii="Palatino" w:hAnsi="Palatino"/>
        </w:rPr>
        <w:t>I. Sugai et al., Nucl. Instr. and Meth. A 561(2006) 16]</w:t>
      </w:r>
    </w:p>
    <w:p w14:paraId="53B249B2" w14:textId="77777777" w:rsidR="002E267F" w:rsidRPr="00E371F9" w:rsidRDefault="002E267F" w:rsidP="002E267F">
      <w:pPr>
        <w:spacing w:line="480" w:lineRule="auto"/>
        <w:jc w:val="center"/>
        <w:rPr>
          <w:rFonts w:ascii="Palatino" w:hAnsi="Palatino"/>
          <w:vertAlign w:val="superscript"/>
        </w:rPr>
      </w:pPr>
    </w:p>
    <w:p w14:paraId="79C20FFF" w14:textId="77777777" w:rsidR="002E267F" w:rsidRPr="00E371F9" w:rsidRDefault="002E267F" w:rsidP="002E267F">
      <w:pPr>
        <w:spacing w:line="480" w:lineRule="auto"/>
        <w:rPr>
          <w:rFonts w:ascii="Palatino" w:hAnsi="Palatino"/>
        </w:rPr>
      </w:pPr>
      <w:r w:rsidRPr="00E371F9">
        <w:rPr>
          <w:rFonts w:ascii="Palatino" w:hAnsi="Palatino"/>
        </w:rPr>
        <w:t>In the first case, both electrons (e</w:t>
      </w:r>
      <w:r w:rsidRPr="00E371F9">
        <w:rPr>
          <w:rFonts w:ascii="Palatino" w:hAnsi="Palatino"/>
          <w:vertAlign w:val="superscript"/>
        </w:rPr>
        <w:t>-</w:t>
      </w:r>
      <w:r w:rsidRPr="00E371F9">
        <w:rPr>
          <w:rFonts w:ascii="Palatino" w:hAnsi="Palatino"/>
        </w:rPr>
        <w:t>) are stripped and the resulting proton (H</w:t>
      </w:r>
      <w:r w:rsidRPr="00E371F9">
        <w:rPr>
          <w:rFonts w:ascii="Palatino" w:hAnsi="Palatino"/>
          <w:vertAlign w:val="superscript"/>
        </w:rPr>
        <w:t>+</w:t>
      </w:r>
      <w:r w:rsidRPr="00E371F9">
        <w:rPr>
          <w:rFonts w:ascii="Palatino" w:hAnsi="Palatino"/>
        </w:rPr>
        <w:t>) is sent into the RCS where it is circulated. The electrons are captured in an electron collector and the H</w:t>
      </w:r>
      <w:r w:rsidRPr="00E371F9">
        <w:rPr>
          <w:rFonts w:ascii="Palatino" w:hAnsi="Palatino"/>
          <w:vertAlign w:val="superscript"/>
        </w:rPr>
        <w:t>+</w:t>
      </w:r>
      <w:r w:rsidRPr="00E371F9">
        <w:rPr>
          <w:rFonts w:ascii="Palatino" w:hAnsi="Palatino"/>
        </w:rPr>
        <w:t xml:space="preserve"> is circulated in the RCS. The second case, only one e</w:t>
      </w:r>
      <w:r w:rsidRPr="00E371F9">
        <w:rPr>
          <w:rFonts w:ascii="Palatino" w:hAnsi="Palatino"/>
          <w:vertAlign w:val="superscript"/>
        </w:rPr>
        <w:t>-</w:t>
      </w:r>
      <w:r w:rsidRPr="00E371F9">
        <w:rPr>
          <w:rFonts w:ascii="Palatino" w:hAnsi="Palatino"/>
        </w:rPr>
        <w:t xml:space="preserve"> is stripped and the resulting hydrogen atom (H</w:t>
      </w:r>
      <w:r w:rsidRPr="00E371F9">
        <w:rPr>
          <w:rFonts w:ascii="Palatino" w:hAnsi="Palatino"/>
          <w:vertAlign w:val="superscript"/>
        </w:rPr>
        <w:t>0</w:t>
      </w:r>
      <w:r w:rsidRPr="00E371F9">
        <w:rPr>
          <w:rFonts w:ascii="Palatino" w:hAnsi="Palatino"/>
        </w:rPr>
        <w:t>) and e</w:t>
      </w:r>
      <w:r w:rsidRPr="00E371F9">
        <w:rPr>
          <w:rFonts w:ascii="Palatino" w:hAnsi="Palatino"/>
          <w:vertAlign w:val="superscript"/>
        </w:rPr>
        <w:t>-</w:t>
      </w:r>
      <w:r w:rsidRPr="00E371F9">
        <w:rPr>
          <w:rFonts w:ascii="Palatino" w:hAnsi="Palatino"/>
        </w:rPr>
        <w:t xml:space="preserve"> are captured by a secondary foil and an electron collector, respectively. The third case is when no electrons are stripped from the H</w:t>
      </w:r>
      <w:r w:rsidRPr="00E371F9">
        <w:rPr>
          <w:rFonts w:ascii="Palatino" w:hAnsi="Palatino"/>
          <w:vertAlign w:val="superscript"/>
        </w:rPr>
        <w:t>-</w:t>
      </w:r>
      <w:r w:rsidRPr="00E371F9">
        <w:rPr>
          <w:rFonts w:ascii="Palatino" w:hAnsi="Palatino"/>
        </w:rPr>
        <w:t xml:space="preserve"> beam. If this occurs, the H</w:t>
      </w:r>
      <w:r w:rsidRPr="00E371F9">
        <w:rPr>
          <w:rFonts w:ascii="Palatino" w:hAnsi="Palatino"/>
          <w:vertAlign w:val="superscript"/>
        </w:rPr>
        <w:t>-</w:t>
      </w:r>
      <w:r w:rsidRPr="00E371F9">
        <w:rPr>
          <w:rFonts w:ascii="Palatino" w:hAnsi="Palatino"/>
        </w:rPr>
        <w:t xml:space="preserve"> beam is sent into a secondary foil where it is captured. While in the RCS, the H</w:t>
      </w:r>
      <w:r w:rsidRPr="00E371F9">
        <w:rPr>
          <w:rFonts w:ascii="Palatino" w:hAnsi="Palatino"/>
          <w:vertAlign w:val="superscript"/>
        </w:rPr>
        <w:t>+</w:t>
      </w:r>
      <w:r w:rsidRPr="00E371F9">
        <w:rPr>
          <w:rFonts w:ascii="Palatino" w:hAnsi="Palatino"/>
        </w:rPr>
        <w:t xml:space="preserve"> beam is accelerated, focused, and shaped by eleven RF accelerating cavities to 3 GeV. The H</w:t>
      </w:r>
      <w:r w:rsidRPr="00E371F9">
        <w:rPr>
          <w:rFonts w:ascii="Palatino" w:hAnsi="Palatino"/>
          <w:vertAlign w:val="superscript"/>
        </w:rPr>
        <w:t>+</w:t>
      </w:r>
      <w:r w:rsidRPr="00E371F9">
        <w:rPr>
          <w:rFonts w:ascii="Palatino" w:hAnsi="Palatino"/>
        </w:rPr>
        <w:t xml:space="preserve"> beam circulates in the RCS approximately </w:t>
      </w:r>
      <w:r w:rsidRPr="00E371F9">
        <w:rPr>
          <w:rFonts w:ascii="Palatino" w:hAnsi="Palatino"/>
          <w:b/>
        </w:rPr>
        <w:t xml:space="preserve">X </w:t>
      </w:r>
      <w:r w:rsidRPr="00E371F9">
        <w:rPr>
          <w:rFonts w:ascii="Palatino" w:hAnsi="Palatino"/>
        </w:rPr>
        <w:t>times to increase the intensity of the pulsed beam. The beam circulates in the RCS to allow additional pulses to be added to the beam from the Linac, to increase its overall intensity. As it circulates though, it passes through the stripper foil and causes a slight beam loss. Conditions are set to minimize this beam loss and optimize beam intensity. When the H</w:t>
      </w:r>
      <w:r w:rsidRPr="00E371F9">
        <w:rPr>
          <w:rFonts w:ascii="Palatino" w:hAnsi="Palatino"/>
          <w:vertAlign w:val="superscript"/>
        </w:rPr>
        <w:t>+</w:t>
      </w:r>
      <w:r w:rsidRPr="00E371F9">
        <w:rPr>
          <w:rFonts w:ascii="Palatino" w:hAnsi="Palatino"/>
        </w:rPr>
        <w:t xml:space="preserve"> beam reaches an intensity of 4.2 x 10</w:t>
      </w:r>
      <w:r w:rsidRPr="00E371F9">
        <w:rPr>
          <w:rFonts w:ascii="Palatino" w:hAnsi="Palatino"/>
          <w:vertAlign w:val="superscript"/>
        </w:rPr>
        <w:t>11</w:t>
      </w:r>
      <w:r w:rsidRPr="00E371F9">
        <w:rPr>
          <w:rFonts w:ascii="Palatino" w:hAnsi="Palatino"/>
        </w:rPr>
        <w:t xml:space="preserve"> protons per pulse (ppp), it is extracted into the final major section of J-PARC, the Main Ring (MR).</w:t>
      </w:r>
    </w:p>
    <w:p w14:paraId="24EC9DC7" w14:textId="77777777" w:rsidR="002E267F" w:rsidRPr="00E371F9" w:rsidRDefault="002E267F" w:rsidP="002E267F">
      <w:pPr>
        <w:spacing w:line="480" w:lineRule="auto"/>
        <w:rPr>
          <w:rFonts w:ascii="Palatino" w:hAnsi="Palatino"/>
        </w:rPr>
      </w:pPr>
    </w:p>
    <w:p w14:paraId="246DA3C0" w14:textId="77777777" w:rsidR="002E267F" w:rsidRPr="00E371F9" w:rsidRDefault="002E267F" w:rsidP="002E267F">
      <w:pPr>
        <w:spacing w:line="480" w:lineRule="auto"/>
        <w:rPr>
          <w:rFonts w:ascii="Palatino" w:hAnsi="Palatino"/>
        </w:rPr>
      </w:pPr>
      <w:r w:rsidRPr="00E371F9">
        <w:rPr>
          <w:rFonts w:ascii="Palatino" w:hAnsi="Palatino"/>
        </w:rPr>
        <w:tab/>
        <w:t>As the H</w:t>
      </w:r>
      <w:r w:rsidRPr="00E371F9">
        <w:rPr>
          <w:rFonts w:ascii="Palatino" w:hAnsi="Palatino"/>
          <w:vertAlign w:val="superscript"/>
        </w:rPr>
        <w:t>+</w:t>
      </w:r>
      <w:r w:rsidRPr="00E371F9">
        <w:rPr>
          <w:rFonts w:ascii="Palatino" w:hAnsi="Palatino"/>
        </w:rPr>
        <w:t xml:space="preserve"> beam is extracted into the Material and Life Science Facility (MLF) or the MR, where it has two different options on where it can be used, the Hadron Facility and the Neutrino Facility. At the MLF, the 3 GeV H</w:t>
      </w:r>
      <w:r w:rsidRPr="00E371F9">
        <w:rPr>
          <w:rFonts w:ascii="Palatino" w:hAnsi="Palatino"/>
          <w:vertAlign w:val="superscript"/>
        </w:rPr>
        <w:t>+</w:t>
      </w:r>
      <w:r w:rsidRPr="00E371F9">
        <w:rPr>
          <w:rFonts w:ascii="Palatino" w:hAnsi="Palatino"/>
        </w:rPr>
        <w:t xml:space="preserve"> beam is extracted directly from the RCS and sent to a mercury target. When the H</w:t>
      </w:r>
      <w:r w:rsidRPr="00E371F9">
        <w:rPr>
          <w:rFonts w:ascii="Palatino" w:hAnsi="Palatino"/>
          <w:vertAlign w:val="superscript"/>
        </w:rPr>
        <w:t>+</w:t>
      </w:r>
      <w:r w:rsidRPr="00E371F9">
        <w:rPr>
          <w:rFonts w:ascii="Palatino" w:hAnsi="Palatino"/>
        </w:rPr>
        <w:t xml:space="preserve"> beam comes into contact with the mercury target, neutrons are knocked off and used for materials research. The remaining portion of the H</w:t>
      </w:r>
      <w:r w:rsidRPr="00E371F9">
        <w:rPr>
          <w:rFonts w:ascii="Palatino" w:hAnsi="Palatino"/>
          <w:vertAlign w:val="superscript"/>
        </w:rPr>
        <w:t xml:space="preserve">+ </w:t>
      </w:r>
      <w:r w:rsidRPr="00E371F9">
        <w:rPr>
          <w:rFonts w:ascii="Palatino" w:hAnsi="Palatino"/>
        </w:rPr>
        <w:t xml:space="preserve">beam that is not extracted into the MLF is sent into the MR. While in the MR, it is circulated and accelerated further to 50 GeV by 7 RF cavities. After being accelerated to 50 GeV, it can be extracted either to the Hadron Facility or the Neutrino Facility to be used for further scientific and materials research. (Reference: </w:t>
      </w:r>
      <w:hyperlink r:id="rId21" w:history="1">
        <w:r w:rsidRPr="00E371F9">
          <w:rPr>
            <w:rStyle w:val="Hyperlink"/>
            <w:rFonts w:ascii="Palatino" w:hAnsi="Palatino"/>
            <w:color w:val="auto"/>
          </w:rPr>
          <w:t>http://j-parc.jp/public/Acc/en/index.html</w:t>
        </w:r>
      </w:hyperlink>
      <w:r w:rsidRPr="00E371F9">
        <w:rPr>
          <w:rFonts w:ascii="Palatino" w:hAnsi="Palatino"/>
        </w:rPr>
        <w:t>)</w:t>
      </w:r>
    </w:p>
    <w:p w14:paraId="1D2FC908"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4D3FE7EF" w14:textId="77777777" w:rsidR="002E267F" w:rsidRPr="00E371F9" w:rsidRDefault="002E267F" w:rsidP="002E267F">
      <w:pPr>
        <w:pStyle w:val="Heading2"/>
        <w:rPr>
          <w:rFonts w:ascii="Palatino" w:hAnsi="Palatino"/>
          <w:color w:val="auto"/>
        </w:rPr>
      </w:pPr>
      <w:bookmarkStart w:id="26" w:name="_Toc295917942"/>
      <w:bookmarkStart w:id="27" w:name="_Toc295925746"/>
      <w:bookmarkStart w:id="28" w:name="_Toc296013335"/>
      <w:r w:rsidRPr="00E371F9">
        <w:rPr>
          <w:rFonts w:ascii="Palatino" w:hAnsi="Palatino"/>
          <w:color w:val="auto"/>
        </w:rPr>
        <w:t>1.2 Spallation Neutron Source (SNS)</w:t>
      </w:r>
      <w:bookmarkEnd w:id="26"/>
      <w:bookmarkEnd w:id="27"/>
      <w:bookmarkEnd w:id="28"/>
    </w:p>
    <w:p w14:paraId="27B1A639" w14:textId="77777777" w:rsidR="002E267F" w:rsidRPr="00E371F9" w:rsidRDefault="002E267F" w:rsidP="002E267F">
      <w:pPr>
        <w:pStyle w:val="Heading3"/>
        <w:rPr>
          <w:rFonts w:ascii="Palatino" w:hAnsi="Palatino"/>
          <w:color w:val="auto"/>
        </w:rPr>
      </w:pPr>
    </w:p>
    <w:p w14:paraId="6542AFD9" w14:textId="77777777" w:rsidR="002E267F" w:rsidRPr="00E371F9" w:rsidRDefault="002E267F" w:rsidP="002E267F">
      <w:pPr>
        <w:pStyle w:val="Heading3"/>
        <w:rPr>
          <w:rFonts w:ascii="Palatino" w:hAnsi="Palatino"/>
          <w:color w:val="auto"/>
        </w:rPr>
      </w:pPr>
      <w:bookmarkStart w:id="29" w:name="_Toc295917943"/>
      <w:bookmarkStart w:id="30" w:name="_Toc295925747"/>
      <w:bookmarkStart w:id="31" w:name="_Toc296013336"/>
      <w:r w:rsidRPr="00E371F9">
        <w:rPr>
          <w:rFonts w:ascii="Palatino" w:hAnsi="Palatino"/>
          <w:color w:val="auto"/>
        </w:rPr>
        <w:t>1.2.1 Purpose of SNS</w:t>
      </w:r>
      <w:bookmarkEnd w:id="29"/>
      <w:bookmarkEnd w:id="30"/>
      <w:bookmarkEnd w:id="31"/>
    </w:p>
    <w:p w14:paraId="4A60FB30" w14:textId="77777777" w:rsidR="002E267F" w:rsidRPr="00E371F9" w:rsidRDefault="002E267F" w:rsidP="002E267F">
      <w:pPr>
        <w:pStyle w:val="ListBullet"/>
        <w:numPr>
          <w:ilvl w:val="0"/>
          <w:numId w:val="0"/>
        </w:numPr>
        <w:ind w:left="360" w:hanging="360"/>
        <w:rPr>
          <w:rFonts w:ascii="Palatino" w:hAnsi="Palatino"/>
        </w:rPr>
      </w:pPr>
    </w:p>
    <w:p w14:paraId="059134BC" w14:textId="77777777" w:rsidR="002E267F" w:rsidRPr="00E371F9" w:rsidRDefault="002E267F" w:rsidP="002E267F">
      <w:pPr>
        <w:pStyle w:val="NormalWeb"/>
        <w:spacing w:line="480" w:lineRule="auto"/>
        <w:ind w:firstLine="720"/>
        <w:rPr>
          <w:rFonts w:ascii="Palatino" w:hAnsi="Palatino"/>
          <w:sz w:val="24"/>
          <w:szCs w:val="24"/>
        </w:rPr>
      </w:pPr>
      <w:r w:rsidRPr="00E371F9">
        <w:rPr>
          <w:rFonts w:ascii="Palatino" w:hAnsi="Palatino"/>
          <w:sz w:val="24"/>
          <w:szCs w:val="24"/>
        </w:rPr>
        <w:t xml:space="preserve">The word “spallation” was first used by W.H. Sullivan and Glenn T. Seaborg at the Lawrence Radiation Laboratory in Berkeley, California (B. G. Ha  rvey, Ch. 3 </w:t>
      </w:r>
      <w:r w:rsidRPr="00E371F9">
        <w:rPr>
          <w:rFonts w:ascii="Palatino" w:hAnsi="Palatino" w:cs="Arial"/>
          <w:sz w:val="24"/>
          <w:szCs w:val="24"/>
        </w:rPr>
        <w:t>“</w:t>
      </w:r>
      <w:r w:rsidRPr="00E371F9">
        <w:rPr>
          <w:rFonts w:ascii="Palatino" w:hAnsi="Palatino"/>
          <w:sz w:val="24"/>
          <w:szCs w:val="24"/>
        </w:rPr>
        <w:t>Spallation</w:t>
      </w:r>
      <w:r w:rsidRPr="00E371F9">
        <w:rPr>
          <w:rFonts w:ascii="Palatino" w:hAnsi="Palatino" w:cs="Arial"/>
          <w:sz w:val="24"/>
          <w:szCs w:val="24"/>
        </w:rPr>
        <w:t xml:space="preserve">” </w:t>
      </w:r>
      <w:r w:rsidRPr="00E371F9">
        <w:rPr>
          <w:rFonts w:ascii="Palatino" w:hAnsi="Palatino"/>
          <w:sz w:val="24"/>
          <w:szCs w:val="24"/>
        </w:rPr>
        <w:t xml:space="preserve">in </w:t>
      </w:r>
      <w:r w:rsidRPr="00E371F9">
        <w:rPr>
          <w:rFonts w:ascii="Palatino" w:hAnsi="Palatino"/>
          <w:i/>
          <w:iCs/>
          <w:sz w:val="24"/>
          <w:szCs w:val="24"/>
        </w:rPr>
        <w:t>Progress in Nuclear Physics</w:t>
      </w:r>
      <w:r w:rsidRPr="00E371F9">
        <w:rPr>
          <w:rFonts w:ascii="Palatino" w:hAnsi="Palatino"/>
          <w:sz w:val="24"/>
          <w:szCs w:val="24"/>
        </w:rPr>
        <w:t xml:space="preserve">, Editor O. R. Frisch, Vol. 7, Pergamon Press pp 90-120 (1959)). The concept was already very well known and described the process of a high-energy particle colliding with a nucleus to emit a significant amount of neutrons and fragments. In </w:t>
      </w:r>
      <w:r w:rsidRPr="00E371F9">
        <w:rPr>
          <w:rFonts w:ascii="Palatino" w:hAnsi="Palatino"/>
          <w:b/>
          <w:sz w:val="24"/>
          <w:szCs w:val="24"/>
        </w:rPr>
        <w:t xml:space="preserve">Figure XX </w:t>
      </w:r>
      <w:r w:rsidRPr="00E371F9">
        <w:rPr>
          <w:rFonts w:ascii="Palatino" w:hAnsi="Palatino"/>
          <w:sz w:val="24"/>
          <w:szCs w:val="24"/>
        </w:rPr>
        <w:t>below is an illustration of the spallation process at ORNL’s SNS. SNS is an one-of-a-kind research facility that uses an accelerator-based system to deliver microsecond pulsed proton beams to a mercury target to produce the world’s most intense pulsed beam of neutrons. In combination with state-of-the-art instrumentation, the SNS allows researchers from a variety of backgrounds to characterize their samples, including but not limited – physics, chemistry, material science, pharmaceuticals, and biology. Although there are several other places in the world that provide intense neutron beams, the ability for the SNS to provide a more intense and brighter source of neutrons allows researchers to obtain a higher resolution, greater sensitivity, faster analysis time, and the use of more complex sample environments. (</w:t>
      </w:r>
      <w:hyperlink r:id="rId22" w:history="1">
        <w:r w:rsidRPr="00E371F9">
          <w:rPr>
            <w:rStyle w:val="Hyperlink"/>
            <w:rFonts w:ascii="Palatino" w:hAnsi="Palatino"/>
            <w:color w:val="auto"/>
            <w:sz w:val="24"/>
            <w:szCs w:val="24"/>
          </w:rPr>
          <w:t>www.neutrons.ornl.gov</w:t>
        </w:r>
      </w:hyperlink>
      <w:r w:rsidRPr="00E371F9">
        <w:rPr>
          <w:rFonts w:ascii="Palatino" w:hAnsi="Palatino"/>
          <w:sz w:val="24"/>
          <w:szCs w:val="24"/>
        </w:rPr>
        <w:t xml:space="preserve">). </w:t>
      </w:r>
    </w:p>
    <w:p w14:paraId="2EA0D109" w14:textId="77777777" w:rsidR="002E267F" w:rsidRPr="00E371F9" w:rsidRDefault="002E267F" w:rsidP="002E267F">
      <w:pPr>
        <w:pStyle w:val="NormalWeb"/>
        <w:spacing w:line="480" w:lineRule="auto"/>
        <w:rPr>
          <w:rFonts w:ascii="Palatino" w:hAnsi="Palatino"/>
          <w:sz w:val="24"/>
          <w:szCs w:val="24"/>
        </w:rPr>
      </w:pPr>
    </w:p>
    <w:p w14:paraId="6A801DB5" w14:textId="77777777" w:rsidR="002E267F" w:rsidRPr="00E371F9" w:rsidRDefault="002E267F" w:rsidP="002E267F">
      <w:pPr>
        <w:pStyle w:val="NormalWeb"/>
        <w:spacing w:line="480" w:lineRule="auto"/>
        <w:jc w:val="center"/>
        <w:rPr>
          <w:rFonts w:ascii="Palatino" w:hAnsi="Palatino"/>
          <w:sz w:val="24"/>
          <w:szCs w:val="24"/>
        </w:rPr>
      </w:pPr>
    </w:p>
    <w:p w14:paraId="5000A7FB"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cs="Helvetica"/>
          <w:noProof/>
          <w:sz w:val="24"/>
          <w:szCs w:val="24"/>
        </w:rPr>
        <w:drawing>
          <wp:inline distT="0" distB="0" distL="0" distR="0" wp14:anchorId="53835AA7" wp14:editId="71398DC9">
            <wp:extent cx="5820565" cy="1717964"/>
            <wp:effectExtent l="0" t="0" r="0" b="9525"/>
            <wp:docPr id="47493" name="Picture 4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820565" cy="1717964"/>
                    </a:xfrm>
                    <a:prstGeom prst="rect">
                      <a:avLst/>
                    </a:prstGeom>
                    <a:noFill/>
                    <a:ln>
                      <a:noFill/>
                    </a:ln>
                  </pic:spPr>
                </pic:pic>
              </a:graphicData>
            </a:graphic>
          </wp:inline>
        </w:drawing>
      </w:r>
    </w:p>
    <w:p w14:paraId="4439325B" w14:textId="77777777" w:rsidR="002E267F" w:rsidRPr="00E371F9" w:rsidRDefault="002E267F" w:rsidP="002E267F">
      <w:pPr>
        <w:pStyle w:val="Caption"/>
        <w:jc w:val="center"/>
        <w:rPr>
          <w:rFonts w:ascii="Palatino" w:hAnsi="Palatino"/>
          <w:color w:val="auto"/>
          <w:sz w:val="24"/>
          <w:szCs w:val="24"/>
        </w:rPr>
      </w:pPr>
      <w:bookmarkStart w:id="32" w:name="_Toc29600870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9</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an accelerator proton (p) hitting a target nucleus and spallating off neutrons (n).</w:t>
      </w:r>
      <w:bookmarkEnd w:id="32"/>
    </w:p>
    <w:p w14:paraId="614DB5A8" w14:textId="77777777" w:rsidR="002E267F" w:rsidRPr="00E371F9" w:rsidRDefault="002E267F" w:rsidP="002E267F">
      <w:pPr>
        <w:spacing w:line="480" w:lineRule="auto"/>
        <w:ind w:firstLine="720"/>
        <w:rPr>
          <w:rFonts w:ascii="Palatino" w:hAnsi="Palatino"/>
        </w:rPr>
      </w:pPr>
    </w:p>
    <w:p w14:paraId="7D3EDDBF" w14:textId="77777777" w:rsidR="002E267F" w:rsidRPr="00E371F9" w:rsidRDefault="002E267F" w:rsidP="002E267F">
      <w:pPr>
        <w:spacing w:line="480" w:lineRule="auto"/>
        <w:ind w:firstLine="720"/>
        <w:rPr>
          <w:rFonts w:ascii="Palatino" w:hAnsi="Palatino"/>
        </w:rPr>
      </w:pPr>
      <w:r w:rsidRPr="00E371F9">
        <w:rPr>
          <w:rFonts w:ascii="Palatino" w:hAnsi="Palatino"/>
        </w:rPr>
        <w:t>In the early 1990’s, the Department of Energy (DOE) made the decision to design, develop, and operate a neutron scattering research facility that was an order of magnitude more powerful than the current neutron source. The DOE choose ORNL because of the extensive knowledge and experience of working within the neutron sciences. The Spallation Neutron Source (SNS) is a world-class particle accelerator research facility that delivers the world’s most intense pulsed neutron beam to researchers from around the world. The pulsed neutron beam is used for several areas of research and industrial development, including but not limited to material science, biology, chemistry, and physics. This research has allowed scientist to advance both research and commercial products, for example in characterizing medicines, developing powerful lightweight magnets, and lighter plastics to be used in automobiles and planes.</w:t>
      </w:r>
    </w:p>
    <w:p w14:paraId="6FCDE1EB"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4860E630" w14:textId="77777777" w:rsidR="002E267F" w:rsidRPr="00E371F9" w:rsidRDefault="002E267F" w:rsidP="002E267F">
      <w:pPr>
        <w:pStyle w:val="Heading3"/>
        <w:rPr>
          <w:rFonts w:ascii="Palatino" w:hAnsi="Palatino"/>
          <w:color w:val="auto"/>
        </w:rPr>
      </w:pPr>
      <w:bookmarkStart w:id="33" w:name="_Toc295917944"/>
      <w:bookmarkStart w:id="34" w:name="_Toc295925748"/>
      <w:bookmarkStart w:id="35" w:name="_Toc296013337"/>
      <w:r w:rsidRPr="00E371F9">
        <w:rPr>
          <w:rFonts w:ascii="Palatino" w:hAnsi="Palatino"/>
          <w:color w:val="auto"/>
        </w:rPr>
        <w:t>1.2.2 Design of SNS</w:t>
      </w:r>
      <w:bookmarkEnd w:id="33"/>
      <w:bookmarkEnd w:id="34"/>
      <w:bookmarkEnd w:id="35"/>
    </w:p>
    <w:p w14:paraId="486B95FB" w14:textId="77777777" w:rsidR="002E267F" w:rsidRPr="00E371F9" w:rsidRDefault="002E267F" w:rsidP="002E267F">
      <w:pPr>
        <w:rPr>
          <w:rFonts w:ascii="Palatino" w:hAnsi="Palatino"/>
        </w:rPr>
      </w:pPr>
    </w:p>
    <w:p w14:paraId="62659027" w14:textId="77777777" w:rsidR="002E267F" w:rsidRPr="00E371F9" w:rsidRDefault="002E267F" w:rsidP="002E267F">
      <w:pPr>
        <w:spacing w:line="480" w:lineRule="auto"/>
        <w:ind w:firstLine="720"/>
        <w:rPr>
          <w:rFonts w:ascii="Palatino" w:hAnsi="Palatino"/>
        </w:rPr>
      </w:pPr>
    </w:p>
    <w:p w14:paraId="6D581D6E" w14:textId="77777777" w:rsidR="002E267F" w:rsidRPr="00E371F9" w:rsidRDefault="002E267F" w:rsidP="002E267F">
      <w:pPr>
        <w:spacing w:line="480" w:lineRule="auto"/>
        <w:ind w:firstLine="720"/>
        <w:rPr>
          <w:rFonts w:ascii="Palatino" w:hAnsi="Palatino"/>
        </w:rPr>
      </w:pPr>
      <w:r w:rsidRPr="00E371F9">
        <w:rPr>
          <w:rFonts w:ascii="Palatino" w:hAnsi="Palatino"/>
        </w:rPr>
        <w:t>The SNS can be divided into five main sections: Front-End Systems, Linear Accelerator, Accumulator Ring, Target, and Instrument Systems. (CRP #8) The Front-End Systems consists of the ion source, an electrostatic Low Energy Beam Transport (LEBT) that includes the first-stage beam chopper, a four-vane Radio-Frequency-Quadrupole (RFQ) to accelerate the beam up to 2.5 MeV, and a Medium Energy Beam Transport (MEBT) and second-stage chopper; which were all developed and tested at Lawrence Berkeley National Laboratory (LBNL) before being delivered to ORNL in June of 2002. Since the installation and commissioning, several modifications have taken place at ORNL that will now be discussed in this paper.</w:t>
      </w:r>
    </w:p>
    <w:p w14:paraId="686DE910" w14:textId="77777777" w:rsidR="002E267F" w:rsidRPr="00E371F9" w:rsidRDefault="002E267F" w:rsidP="002E267F">
      <w:pPr>
        <w:pStyle w:val="Heading4"/>
        <w:rPr>
          <w:rFonts w:ascii="Palatino" w:hAnsi="Palatino"/>
          <w:color w:val="auto"/>
        </w:rPr>
      </w:pPr>
      <w:bookmarkStart w:id="36" w:name="_Toc295917945"/>
      <w:bookmarkStart w:id="37" w:name="_Toc295925749"/>
    </w:p>
    <w:p w14:paraId="5B92FE6D" w14:textId="77777777" w:rsidR="002E267F" w:rsidRPr="00E371F9" w:rsidRDefault="002E267F" w:rsidP="002E267F">
      <w:pPr>
        <w:pStyle w:val="Heading4"/>
        <w:rPr>
          <w:rFonts w:ascii="Palatino" w:hAnsi="Palatino"/>
          <w:color w:val="auto"/>
        </w:rPr>
      </w:pPr>
      <w:bookmarkStart w:id="38" w:name="_Toc296013338"/>
      <w:r w:rsidRPr="00E371F9">
        <w:rPr>
          <w:rFonts w:ascii="Palatino" w:hAnsi="Palatino"/>
          <w:color w:val="auto"/>
        </w:rPr>
        <w:t>1.2.2.1 H</w:t>
      </w:r>
      <w:r w:rsidRPr="00E371F9">
        <w:rPr>
          <w:rFonts w:ascii="Palatino" w:hAnsi="Palatino"/>
          <w:color w:val="auto"/>
          <w:vertAlign w:val="superscript"/>
        </w:rPr>
        <w:t>-</w:t>
      </w:r>
      <w:r w:rsidRPr="00E371F9">
        <w:rPr>
          <w:rFonts w:ascii="Palatino" w:hAnsi="Palatino"/>
          <w:color w:val="auto"/>
        </w:rPr>
        <w:t xml:space="preserve"> Source</w:t>
      </w:r>
      <w:bookmarkEnd w:id="36"/>
      <w:bookmarkEnd w:id="37"/>
      <w:bookmarkEnd w:id="38"/>
    </w:p>
    <w:p w14:paraId="31377FDA" w14:textId="77777777" w:rsidR="002E267F" w:rsidRPr="00E371F9" w:rsidRDefault="002E267F" w:rsidP="002E267F">
      <w:pPr>
        <w:rPr>
          <w:rFonts w:ascii="Palatino" w:hAnsi="Palatino"/>
        </w:rPr>
      </w:pPr>
    </w:p>
    <w:p w14:paraId="3930A962" w14:textId="77777777" w:rsidR="002E267F" w:rsidRPr="00E371F9" w:rsidRDefault="002E267F" w:rsidP="002E267F">
      <w:pPr>
        <w:spacing w:line="480" w:lineRule="auto"/>
        <w:ind w:firstLine="720"/>
        <w:rPr>
          <w:rFonts w:ascii="Palatino" w:hAnsi="Palatino"/>
        </w:rPr>
      </w:pPr>
    </w:p>
    <w:p w14:paraId="1ADEF09E" w14:textId="77777777" w:rsidR="002E267F" w:rsidRPr="00E371F9" w:rsidRDefault="002E267F" w:rsidP="002E267F">
      <w:pPr>
        <w:spacing w:line="480" w:lineRule="auto"/>
        <w:ind w:firstLine="720"/>
        <w:rPr>
          <w:rFonts w:ascii="Palatino" w:hAnsi="Palatino"/>
        </w:rPr>
      </w:pPr>
      <w:r w:rsidRPr="00E371F9">
        <w:rPr>
          <w:rFonts w:ascii="Palatino" w:hAnsi="Palatino"/>
        </w:rPr>
        <w:t>The ion source heats hydride plasma by radiofrequency and confines the plasma with a multicusp magnetic field and is referred to as the RFQ (</w:t>
      </w:r>
      <w:hyperlink r:id="rId24" w:history="1">
        <w:r w:rsidRPr="00E371F9">
          <w:rPr>
            <w:rStyle w:val="Hyperlink"/>
            <w:rFonts w:ascii="Palatino" w:hAnsi="Palatino"/>
            <w:color w:val="auto"/>
          </w:rPr>
          <w:t>http://ibt.lbl.gov/plasmatechnology.html</w:t>
        </w:r>
      </w:hyperlink>
      <w:r w:rsidRPr="00E371F9">
        <w:rPr>
          <w:rFonts w:ascii="Palatino" w:hAnsi="Palatino"/>
        </w:rPr>
        <w:t>) (</w:t>
      </w:r>
      <w:hyperlink r:id="rId25" w:history="1">
        <w:r w:rsidRPr="00E371F9">
          <w:rPr>
            <w:rStyle w:val="Hyperlink"/>
            <w:rFonts w:ascii="Palatino" w:hAnsi="Palatino"/>
            <w:color w:val="auto"/>
          </w:rPr>
          <w:t>http://trace.tennessee.edu/cgi/viewcontent.cgi?article=1684&amp;context=utk_chanhonoproj</w:t>
        </w:r>
      </w:hyperlink>
      <w:r w:rsidRPr="00E371F9">
        <w:rPr>
          <w:rFonts w:ascii="Palatino" w:hAnsi="Palatino"/>
        </w:rPr>
        <w:t>). The ion source than delivers the 35 – 50 mA hydride source (H</w:t>
      </w:r>
      <w:r w:rsidRPr="00E371F9">
        <w:rPr>
          <w:rFonts w:ascii="Palatino" w:hAnsi="Palatino"/>
          <w:vertAlign w:val="superscript"/>
        </w:rPr>
        <w:t>-</w:t>
      </w:r>
      <w:r w:rsidRPr="00E371F9">
        <w:rPr>
          <w:rFonts w:ascii="Palatino" w:hAnsi="Palatino"/>
        </w:rPr>
        <w:t>) in a pulse, frequency of 60 Hz and width of 1 ms, to the linear accelerator. The ions are at an approximate energy of 2.5 MeV before entering the linear accelerator.</w:t>
      </w:r>
    </w:p>
    <w:p w14:paraId="75C192F8" w14:textId="77777777" w:rsidR="002E267F" w:rsidRPr="00E371F9" w:rsidRDefault="002E267F" w:rsidP="002E267F">
      <w:pPr>
        <w:spacing w:line="480" w:lineRule="auto"/>
        <w:jc w:val="center"/>
        <w:rPr>
          <w:rFonts w:ascii="Palatino" w:hAnsi="Palatino"/>
        </w:rPr>
      </w:pPr>
    </w:p>
    <w:p w14:paraId="1E302F6E"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48013F0C" wp14:editId="72DC7FE8">
            <wp:extent cx="5311140" cy="3717561"/>
            <wp:effectExtent l="0" t="0" r="0" b="0"/>
            <wp:docPr id="47110" name="Picture 4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SNS Ion Source.png"/>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5315162" cy="3720376"/>
                    </a:xfrm>
                    <a:prstGeom prst="rect">
                      <a:avLst/>
                    </a:prstGeom>
                    <a:ln>
                      <a:noFill/>
                    </a:ln>
                    <a:extLst>
                      <a:ext uri="{53640926-AAD7-44d8-BBD7-CCE9431645EC}">
                        <a14:shadowObscured xmlns:a14="http://schemas.microsoft.com/office/drawing/2010/main"/>
                      </a:ext>
                    </a:extLst>
                  </pic:spPr>
                </pic:pic>
              </a:graphicData>
            </a:graphic>
          </wp:inline>
        </w:drawing>
      </w:r>
    </w:p>
    <w:p w14:paraId="399841D7" w14:textId="77777777" w:rsidR="002E267F" w:rsidRPr="00E371F9" w:rsidRDefault="002E267F" w:rsidP="002E267F">
      <w:pPr>
        <w:pStyle w:val="Caption"/>
        <w:jc w:val="center"/>
        <w:rPr>
          <w:rFonts w:ascii="Palatino" w:hAnsi="Palatino"/>
          <w:color w:val="auto"/>
          <w:sz w:val="24"/>
          <w:szCs w:val="24"/>
        </w:rPr>
      </w:pPr>
      <w:bookmarkStart w:id="39" w:name="_Toc29600870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10</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diagram of the SNS Ion Source.</w:t>
      </w:r>
      <w:bookmarkEnd w:id="39"/>
    </w:p>
    <w:p w14:paraId="21229565" w14:textId="77777777" w:rsidR="002E267F" w:rsidRPr="00E371F9" w:rsidRDefault="002E267F" w:rsidP="002E267F">
      <w:pPr>
        <w:spacing w:line="480" w:lineRule="auto"/>
        <w:jc w:val="center"/>
        <w:rPr>
          <w:rFonts w:ascii="Palatino" w:hAnsi="Palatino"/>
          <w:sz w:val="16"/>
          <w:szCs w:val="16"/>
        </w:rPr>
      </w:pPr>
      <w:hyperlink r:id="rId27" w:history="1">
        <w:r w:rsidRPr="00E371F9">
          <w:rPr>
            <w:rStyle w:val="Hyperlink"/>
            <w:rFonts w:ascii="Palatino" w:hAnsi="Palatino"/>
            <w:color w:val="auto"/>
            <w:sz w:val="16"/>
            <w:szCs w:val="16"/>
          </w:rPr>
          <w:t>http://www.osti.gov/home/osti-collections-neutron-sources-studying-matter</w:t>
        </w:r>
      </w:hyperlink>
      <w:r w:rsidRPr="00E371F9">
        <w:rPr>
          <w:rFonts w:ascii="Palatino" w:hAnsi="Palatino"/>
          <w:sz w:val="16"/>
          <w:szCs w:val="16"/>
        </w:rPr>
        <w:t xml:space="preserve"> </w:t>
      </w:r>
    </w:p>
    <w:p w14:paraId="46CA17B0" w14:textId="77777777" w:rsidR="002E267F" w:rsidRPr="00E371F9" w:rsidRDefault="002E267F" w:rsidP="002E267F">
      <w:pPr>
        <w:rPr>
          <w:rFonts w:ascii="Palatino" w:hAnsi="Palatino"/>
        </w:rPr>
      </w:pPr>
    </w:p>
    <w:p w14:paraId="51FB862A" w14:textId="77777777" w:rsidR="002E267F" w:rsidRPr="00E371F9" w:rsidRDefault="002E267F" w:rsidP="002E267F">
      <w:pPr>
        <w:pStyle w:val="Heading4"/>
        <w:rPr>
          <w:rFonts w:ascii="Palatino" w:hAnsi="Palatino"/>
          <w:color w:val="auto"/>
        </w:rPr>
      </w:pPr>
      <w:bookmarkStart w:id="40" w:name="_Toc295917946"/>
      <w:bookmarkStart w:id="41" w:name="_Toc295925750"/>
      <w:bookmarkStart w:id="42" w:name="_Toc296013339"/>
      <w:r w:rsidRPr="00E371F9">
        <w:rPr>
          <w:rFonts w:ascii="Palatino" w:hAnsi="Palatino"/>
          <w:color w:val="auto"/>
        </w:rPr>
        <w:t>1.2.2.2 Linear Accelerator</w:t>
      </w:r>
      <w:bookmarkEnd w:id="40"/>
      <w:bookmarkEnd w:id="41"/>
      <w:bookmarkEnd w:id="42"/>
    </w:p>
    <w:p w14:paraId="3956E12F" w14:textId="77777777" w:rsidR="002E267F" w:rsidRPr="00E371F9" w:rsidRDefault="002E267F" w:rsidP="002E267F">
      <w:pPr>
        <w:rPr>
          <w:rFonts w:ascii="Palatino" w:hAnsi="Palatino"/>
        </w:rPr>
      </w:pPr>
    </w:p>
    <w:p w14:paraId="55099F71" w14:textId="77777777" w:rsidR="002E267F" w:rsidRPr="00E371F9" w:rsidRDefault="002E267F" w:rsidP="002E267F">
      <w:pPr>
        <w:spacing w:line="480" w:lineRule="auto"/>
        <w:rPr>
          <w:rFonts w:ascii="Palatino" w:hAnsi="Palatino"/>
        </w:rPr>
      </w:pPr>
      <w:r w:rsidRPr="00E371F9">
        <w:rPr>
          <w:rFonts w:ascii="Palatino" w:hAnsi="Palatino"/>
        </w:rPr>
        <w:t>The Linear Accelerator (Linac) uses a combination of conducting and superconducting cavities to accelerate and focus the beam to the Accumulator Ring while amplifying its voltage from 2.5 MeV to 1000 MeV (1 GeV) (</w:t>
      </w:r>
      <w:hyperlink r:id="rId28" w:history="1">
        <w:r w:rsidRPr="00E371F9">
          <w:rPr>
            <w:rStyle w:val="Hyperlink"/>
            <w:rFonts w:ascii="Palatino" w:hAnsi="Palatino"/>
            <w:color w:val="auto"/>
          </w:rPr>
          <w:t>http://arxiv.org/pdf/physics/0008070.pdf</w:t>
        </w:r>
      </w:hyperlink>
      <w:r w:rsidRPr="00E371F9">
        <w:rPr>
          <w:rFonts w:ascii="Palatino" w:hAnsi="Palatino"/>
        </w:rPr>
        <w:t>). The linac was designed by Los Alamos National Laboratory (LANL) and is made up of several klystrons and super conducting cavities and accelerates the H</w:t>
      </w:r>
      <w:r w:rsidRPr="00E371F9">
        <w:rPr>
          <w:rFonts w:ascii="Palatino" w:hAnsi="Palatino"/>
          <w:vertAlign w:val="superscript"/>
        </w:rPr>
        <w:t xml:space="preserve">- </w:t>
      </w:r>
      <w:r w:rsidRPr="00E371F9">
        <w:rPr>
          <w:rFonts w:ascii="Palatino" w:hAnsi="Palatino"/>
        </w:rPr>
        <w:t>source to 968 MeV. The H</w:t>
      </w:r>
      <w:r w:rsidRPr="00E371F9">
        <w:rPr>
          <w:rFonts w:ascii="Palatino" w:hAnsi="Palatino"/>
          <w:vertAlign w:val="superscript"/>
        </w:rPr>
        <w:t>-</w:t>
      </w:r>
      <w:r w:rsidRPr="00E371F9">
        <w:rPr>
          <w:rFonts w:ascii="Palatino" w:hAnsi="Palatino"/>
        </w:rPr>
        <w:t xml:space="preserve"> source is kept at a pulse frequency of 60 Hz and pulse width of 1 ms, with an peak current of 52 mA. The beam is chopped to give an average pulsed beam current of 36 mA (68% chopping factor). The Linac can be separated into several sections in which each section has a set of specific parameters and purposes. Following the RFQ and MEBT, there is the Drift Tube Linac, Coupled-Cavity-Linac, a Superconducting Radio Frequency, several medium and high beta cryomodules, and a High-Energy Beam Transport. The Drift Tube Linac (DTL) is made up of six normal conducting cavity tanks that operate at 2.5 MW peak klystrons at 402.5 MHz to accelerate the beam from 2.5 MeV to 86.8 MeV. The beam goes next into the Coupled-Cavity-Linac (CCL), which is a 4-module conducting cavity that accelerates the beam from 86.8 MeV to 186 MeV using 5 MW peak klystrons at 805 MHz. From the CCL, the beam is sent into the Superconducting Radio-Frequency (SRF) that consists of medium and high beta cryomodules. There are eleven medium beta cryomodules used to accelerate the beam up to 379 MeV with a beta factor of 0.61, and twelve high beta cryomodules that accelerate the beam up to 968 MeV (max of 1000 MeV) with a beta factor of 0.81. The SRF uses superconducting cavities that are made up of 550 kW klystrons at 805 MHz. Once the hydride beam is accelerated up to 968 MeV from the SRF and superconducting cryomodules, it is sent into the High Energy Beam Transport (HEBT). The HEBT transports the accelerated beam into the Accumulator Ring. </w:t>
      </w:r>
    </w:p>
    <w:p w14:paraId="6D3683F2"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1023CB3D" wp14:editId="4838A2A0">
            <wp:extent cx="4111277" cy="4020811"/>
            <wp:effectExtent l="0" t="5398" r="0" b="0"/>
            <wp:docPr id="47494" name="Content Placeholder 8" descr="IMG_100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IMG_1008.JPG"/>
                    <pic:cNvPicPr>
                      <a:picLocks noGrp="1" noChangeAspect="1"/>
                    </pic:cNvPicPr>
                  </pic:nvPicPr>
                  <pic:blipFill>
                    <a:blip r:embed="rId29" cstate="email">
                      <a:extLst>
                        <a:ext uri="{28A0092B-C50C-407E-A947-70E740481C1C}">
                          <a14:useLocalDpi xmlns:a14="http://schemas.microsoft.com/office/drawing/2010/main"/>
                        </a:ext>
                      </a:extLst>
                    </a:blip>
                    <a:srcRect/>
                    <a:stretch>
                      <a:fillRect/>
                    </a:stretch>
                  </pic:blipFill>
                  <pic:spPr>
                    <a:xfrm rot="5400000">
                      <a:off x="0" y="0"/>
                      <a:ext cx="4112430" cy="4021939"/>
                    </a:xfrm>
                    <a:prstGeom prst="rect">
                      <a:avLst/>
                    </a:prstGeom>
                  </pic:spPr>
                </pic:pic>
              </a:graphicData>
            </a:graphic>
          </wp:inline>
        </w:drawing>
      </w:r>
    </w:p>
    <w:p w14:paraId="5F70C935" w14:textId="77777777" w:rsidR="002E267F" w:rsidRPr="00E371F9" w:rsidRDefault="002E267F" w:rsidP="002E267F">
      <w:pPr>
        <w:pStyle w:val="Caption"/>
        <w:jc w:val="center"/>
        <w:rPr>
          <w:rFonts w:ascii="Palatino" w:hAnsi="Palatino"/>
          <w:color w:val="auto"/>
          <w:sz w:val="24"/>
          <w:szCs w:val="24"/>
        </w:rPr>
      </w:pPr>
      <w:bookmarkStart w:id="43" w:name="_Toc29600870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11</w:t>
      </w:r>
      <w:r w:rsidRPr="00E371F9">
        <w:rPr>
          <w:rFonts w:ascii="Palatino" w:hAnsi="Palatino"/>
          <w:color w:val="auto"/>
          <w:sz w:val="24"/>
          <w:szCs w:val="24"/>
        </w:rPr>
        <w:fldChar w:fldCharType="end"/>
      </w:r>
      <w:r w:rsidRPr="00E371F9">
        <w:rPr>
          <w:rFonts w:ascii="Palatino" w:hAnsi="Palatino"/>
          <w:color w:val="auto"/>
          <w:sz w:val="24"/>
          <w:szCs w:val="24"/>
        </w:rPr>
        <w:t xml:space="preserve"> - Low Energy Beam Transport (LEBT) looking down the LINAC.</w:t>
      </w:r>
      <w:bookmarkEnd w:id="43"/>
    </w:p>
    <w:p w14:paraId="04E3DE7C" w14:textId="77777777" w:rsidR="002E267F" w:rsidRPr="00E371F9" w:rsidRDefault="002E267F" w:rsidP="002E267F">
      <w:pPr>
        <w:keepNext/>
        <w:spacing w:line="480" w:lineRule="auto"/>
        <w:ind w:left="720" w:firstLine="720"/>
        <w:jc w:val="center"/>
        <w:rPr>
          <w:rFonts w:ascii="Palatino" w:hAnsi="Palatino"/>
        </w:rPr>
      </w:pPr>
      <w:r w:rsidRPr="00E371F9">
        <w:rPr>
          <w:rFonts w:ascii="Palatino" w:hAnsi="Palatino"/>
          <w:noProof/>
        </w:rPr>
        <w:drawing>
          <wp:inline distT="0" distB="0" distL="0" distR="0" wp14:anchorId="3FC3A832" wp14:editId="5018585C">
            <wp:extent cx="5149161" cy="4343211"/>
            <wp:effectExtent l="0" t="3493" r="4128" b="4127"/>
            <wp:docPr id="47495" name="Content Placeholder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pic:cNvPicPr>
                      <a:picLocks noGrp="1" noChangeAspect="1"/>
                    </pic:cNvPicPr>
                  </pic:nvPicPr>
                  <pic:blipFill rotWithShape="1">
                    <a:blip r:embed="rId30" cstate="email">
                      <a:extLst>
                        <a:ext uri="{28A0092B-C50C-407E-A947-70E740481C1C}">
                          <a14:useLocalDpi xmlns:a14="http://schemas.microsoft.com/office/drawing/2010/main"/>
                        </a:ext>
                      </a:extLst>
                    </a:blip>
                    <a:srcRect/>
                    <a:stretch/>
                  </pic:blipFill>
                  <pic:spPr bwMode="auto">
                    <a:xfrm rot="5400000">
                      <a:off x="0" y="0"/>
                      <a:ext cx="5150610" cy="4344433"/>
                    </a:xfrm>
                    <a:prstGeom prst="rect">
                      <a:avLst/>
                    </a:prstGeom>
                    <a:ln>
                      <a:noFill/>
                    </a:ln>
                    <a:extLst>
                      <a:ext uri="{53640926-AAD7-44d8-BBD7-CCE9431645EC}">
                        <a14:shadowObscured xmlns:a14="http://schemas.microsoft.com/office/drawing/2010/main"/>
                      </a:ext>
                    </a:extLst>
                  </pic:spPr>
                </pic:pic>
              </a:graphicData>
            </a:graphic>
          </wp:inline>
        </w:drawing>
      </w:r>
    </w:p>
    <w:p w14:paraId="34DAE190" w14:textId="77777777" w:rsidR="002E267F" w:rsidRPr="00E371F9" w:rsidRDefault="002E267F" w:rsidP="002E267F">
      <w:pPr>
        <w:pStyle w:val="Caption"/>
        <w:jc w:val="center"/>
        <w:rPr>
          <w:rFonts w:ascii="Palatino" w:hAnsi="Palatino"/>
          <w:color w:val="auto"/>
          <w:sz w:val="24"/>
          <w:szCs w:val="24"/>
        </w:rPr>
      </w:pPr>
    </w:p>
    <w:p w14:paraId="4C0C12B9" w14:textId="77777777" w:rsidR="002E267F" w:rsidRPr="00E371F9" w:rsidRDefault="002E267F" w:rsidP="002E267F">
      <w:pPr>
        <w:pStyle w:val="Caption"/>
        <w:jc w:val="center"/>
        <w:rPr>
          <w:rFonts w:ascii="Palatino" w:hAnsi="Palatino"/>
          <w:color w:val="auto"/>
          <w:sz w:val="24"/>
          <w:szCs w:val="24"/>
        </w:rPr>
      </w:pPr>
      <w:bookmarkStart w:id="44" w:name="_Toc29600870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12</w:t>
      </w:r>
      <w:r w:rsidRPr="00E371F9">
        <w:rPr>
          <w:rFonts w:ascii="Palatino" w:hAnsi="Palatino"/>
          <w:color w:val="auto"/>
          <w:sz w:val="24"/>
          <w:szCs w:val="24"/>
        </w:rPr>
        <w:fldChar w:fldCharType="end"/>
      </w:r>
      <w:r w:rsidRPr="00E371F9">
        <w:rPr>
          <w:rFonts w:ascii="Palatino" w:hAnsi="Palatino"/>
          <w:color w:val="auto"/>
          <w:sz w:val="24"/>
          <w:szCs w:val="24"/>
        </w:rPr>
        <w:t xml:space="preserve"> - A section of the LEBT that helps accelerate the beam into the MEBT.</w:t>
      </w:r>
      <w:bookmarkEnd w:id="44"/>
    </w:p>
    <w:p w14:paraId="06373301" w14:textId="77777777" w:rsidR="002E267F" w:rsidRPr="00E371F9" w:rsidRDefault="002E267F" w:rsidP="002E267F">
      <w:pPr>
        <w:spacing w:line="480" w:lineRule="auto"/>
        <w:jc w:val="center"/>
        <w:rPr>
          <w:rFonts w:ascii="Palatino" w:hAnsi="Palatino"/>
        </w:rPr>
      </w:pPr>
    </w:p>
    <w:p w14:paraId="0EAC6124"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5102A53A" wp14:editId="6D8979CF">
            <wp:extent cx="5166326" cy="5052646"/>
            <wp:effectExtent l="0" t="0" r="0" b="2540"/>
            <wp:docPr id="47496" name="Content Placeholder 6" descr="IMG_101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G_1011.JPG"/>
                    <pic:cNvPicPr>
                      <a:picLocks noGrp="1" noChangeAspect="1"/>
                    </pic:cNvPicPr>
                  </pic:nvPicPr>
                  <pic:blipFill>
                    <a:blip r:embed="rId31" cstate="email">
                      <a:extLst>
                        <a:ext uri="{28A0092B-C50C-407E-A947-70E740481C1C}">
                          <a14:useLocalDpi xmlns:a14="http://schemas.microsoft.com/office/drawing/2010/main"/>
                        </a:ext>
                      </a:extLst>
                    </a:blip>
                    <a:srcRect/>
                    <a:stretch>
                      <a:fillRect/>
                    </a:stretch>
                  </pic:blipFill>
                  <pic:spPr>
                    <a:xfrm>
                      <a:off x="0" y="0"/>
                      <a:ext cx="5167008" cy="5053313"/>
                    </a:xfrm>
                    <a:prstGeom prst="rect">
                      <a:avLst/>
                    </a:prstGeom>
                  </pic:spPr>
                </pic:pic>
              </a:graphicData>
            </a:graphic>
          </wp:inline>
        </w:drawing>
      </w:r>
    </w:p>
    <w:p w14:paraId="06176944" w14:textId="77777777" w:rsidR="002E267F" w:rsidRPr="00E371F9" w:rsidRDefault="002E267F" w:rsidP="002E267F">
      <w:pPr>
        <w:pStyle w:val="Caption"/>
        <w:jc w:val="center"/>
        <w:rPr>
          <w:rFonts w:ascii="Palatino" w:hAnsi="Palatino"/>
          <w:color w:val="auto"/>
          <w:sz w:val="24"/>
          <w:szCs w:val="24"/>
        </w:rPr>
      </w:pPr>
      <w:bookmarkStart w:id="45" w:name="_Toc29600870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13</w:t>
      </w:r>
      <w:r w:rsidRPr="00E371F9">
        <w:rPr>
          <w:rFonts w:ascii="Palatino" w:hAnsi="Palatino"/>
          <w:color w:val="auto"/>
          <w:sz w:val="24"/>
          <w:szCs w:val="24"/>
        </w:rPr>
        <w:fldChar w:fldCharType="end"/>
      </w:r>
      <w:r w:rsidRPr="00E371F9">
        <w:rPr>
          <w:rFonts w:ascii="Palatino" w:hAnsi="Palatino"/>
          <w:color w:val="auto"/>
          <w:sz w:val="24"/>
          <w:szCs w:val="24"/>
        </w:rPr>
        <w:t xml:space="preserve"> - CCL</w:t>
      </w:r>
      <w:bookmarkEnd w:id="45"/>
    </w:p>
    <w:p w14:paraId="4B2DF83F"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4E12EEF0" wp14:editId="47654707">
            <wp:extent cx="4976175" cy="4864768"/>
            <wp:effectExtent l="0" t="0" r="2540" b="12065"/>
            <wp:docPr id="47497" name="Content Placeholder 7" descr="IMG_101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IMG_1012.JPG"/>
                    <pic:cNvPicPr>
                      <a:picLocks noGrp="1" noChangeAspect="1"/>
                    </pic:cNvPicPr>
                  </pic:nvPicPr>
                  <pic:blipFill>
                    <a:blip r:embed="rId32" cstate="email">
                      <a:extLst>
                        <a:ext uri="{28A0092B-C50C-407E-A947-70E740481C1C}">
                          <a14:useLocalDpi xmlns:a14="http://schemas.microsoft.com/office/drawing/2010/main"/>
                        </a:ext>
                      </a:extLst>
                    </a:blip>
                    <a:srcRect/>
                    <a:stretch>
                      <a:fillRect/>
                    </a:stretch>
                  </pic:blipFill>
                  <pic:spPr>
                    <a:xfrm>
                      <a:off x="0" y="0"/>
                      <a:ext cx="4977210" cy="4865780"/>
                    </a:xfrm>
                    <a:prstGeom prst="rect">
                      <a:avLst/>
                    </a:prstGeom>
                  </pic:spPr>
                </pic:pic>
              </a:graphicData>
            </a:graphic>
          </wp:inline>
        </w:drawing>
      </w:r>
    </w:p>
    <w:p w14:paraId="3D99589C" w14:textId="77777777" w:rsidR="002E267F" w:rsidRPr="00E371F9" w:rsidRDefault="002E267F" w:rsidP="002E267F">
      <w:pPr>
        <w:pStyle w:val="Caption"/>
        <w:jc w:val="center"/>
        <w:rPr>
          <w:rFonts w:ascii="Palatino" w:hAnsi="Palatino"/>
          <w:color w:val="auto"/>
          <w:sz w:val="24"/>
          <w:szCs w:val="24"/>
        </w:rPr>
      </w:pPr>
      <w:bookmarkStart w:id="46" w:name="_Toc29600870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14</w:t>
      </w:r>
      <w:r w:rsidRPr="00E371F9">
        <w:rPr>
          <w:rFonts w:ascii="Palatino" w:hAnsi="Palatino"/>
          <w:color w:val="auto"/>
          <w:sz w:val="24"/>
          <w:szCs w:val="24"/>
        </w:rPr>
        <w:fldChar w:fldCharType="end"/>
      </w:r>
      <w:r w:rsidRPr="00E371F9">
        <w:rPr>
          <w:rFonts w:ascii="Palatino" w:hAnsi="Palatino"/>
          <w:color w:val="auto"/>
          <w:sz w:val="24"/>
          <w:szCs w:val="24"/>
        </w:rPr>
        <w:t xml:space="preserve"> - High Energy Beam Transfer of the LINAC</w:t>
      </w:r>
      <w:bookmarkEnd w:id="46"/>
    </w:p>
    <w:p w14:paraId="3EE93CB4"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1362A938" wp14:editId="4B027C5F">
            <wp:extent cx="4976465" cy="4866964"/>
            <wp:effectExtent l="3810" t="0" r="6350" b="6350"/>
            <wp:docPr id="47498" name="Content Placeholder 6" descr="IMG_101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G_1013.JPG"/>
                    <pic:cNvPicPr>
                      <a:picLocks noGrp="1" noChangeAspect="1"/>
                    </pic:cNvPicPr>
                  </pic:nvPicPr>
                  <pic:blipFill>
                    <a:blip r:embed="rId33" cstate="email">
                      <a:extLst>
                        <a:ext uri="{28A0092B-C50C-407E-A947-70E740481C1C}">
                          <a14:useLocalDpi xmlns:a14="http://schemas.microsoft.com/office/drawing/2010/main"/>
                        </a:ext>
                      </a:extLst>
                    </a:blip>
                    <a:srcRect/>
                    <a:stretch>
                      <a:fillRect/>
                    </a:stretch>
                  </pic:blipFill>
                  <pic:spPr>
                    <a:xfrm rot="5400000">
                      <a:off x="0" y="0"/>
                      <a:ext cx="4977603" cy="4868077"/>
                    </a:xfrm>
                    <a:prstGeom prst="rect">
                      <a:avLst/>
                    </a:prstGeom>
                  </pic:spPr>
                </pic:pic>
              </a:graphicData>
            </a:graphic>
          </wp:inline>
        </w:drawing>
      </w:r>
    </w:p>
    <w:p w14:paraId="14CA8BAD" w14:textId="77777777" w:rsidR="002E267F" w:rsidRPr="00E371F9" w:rsidRDefault="002E267F" w:rsidP="002E267F">
      <w:pPr>
        <w:pStyle w:val="Caption"/>
        <w:jc w:val="center"/>
        <w:rPr>
          <w:rFonts w:ascii="Palatino" w:hAnsi="Palatino"/>
          <w:color w:val="auto"/>
          <w:sz w:val="24"/>
          <w:szCs w:val="24"/>
        </w:rPr>
      </w:pPr>
      <w:bookmarkStart w:id="47" w:name="_Toc29600870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15</w:t>
      </w:r>
      <w:r w:rsidRPr="00E371F9">
        <w:rPr>
          <w:rFonts w:ascii="Palatino" w:hAnsi="Palatino"/>
          <w:color w:val="auto"/>
          <w:sz w:val="24"/>
          <w:szCs w:val="24"/>
        </w:rPr>
        <w:fldChar w:fldCharType="end"/>
      </w:r>
      <w:r w:rsidRPr="00E371F9">
        <w:rPr>
          <w:rFonts w:ascii="Palatino" w:hAnsi="Palatino"/>
          <w:color w:val="auto"/>
          <w:sz w:val="24"/>
          <w:szCs w:val="24"/>
        </w:rPr>
        <w:t xml:space="preserve"> - HEBT Linac and Beam Pipe Monitor</w:t>
      </w:r>
      <w:bookmarkEnd w:id="47"/>
    </w:p>
    <w:p w14:paraId="395D2DDC"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396A16BD" wp14:editId="35F71C6A">
            <wp:extent cx="5437633" cy="4078224"/>
            <wp:effectExtent l="0" t="0" r="0" b="11430"/>
            <wp:docPr id="47499"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a:blip r:embed="rId34" cstate="email">
                      <a:extLst>
                        <a:ext uri="{28A0092B-C50C-407E-A947-70E740481C1C}">
                          <a14:useLocalDpi xmlns:a14="http://schemas.microsoft.com/office/drawing/2010/main"/>
                        </a:ext>
                      </a:extLst>
                    </a:blip>
                    <a:stretch>
                      <a:fillRect/>
                    </a:stretch>
                  </pic:blipFill>
                  <pic:spPr>
                    <a:xfrm>
                      <a:off x="0" y="0"/>
                      <a:ext cx="5439630" cy="4079721"/>
                    </a:xfrm>
                    <a:prstGeom prst="rect">
                      <a:avLst/>
                    </a:prstGeom>
                  </pic:spPr>
                </pic:pic>
              </a:graphicData>
            </a:graphic>
          </wp:inline>
        </w:drawing>
      </w:r>
    </w:p>
    <w:p w14:paraId="46B52BBC" w14:textId="77777777" w:rsidR="002E267F" w:rsidRPr="00E371F9" w:rsidRDefault="002E267F" w:rsidP="002E267F">
      <w:pPr>
        <w:pStyle w:val="Caption"/>
        <w:jc w:val="center"/>
        <w:rPr>
          <w:rFonts w:ascii="Palatino" w:hAnsi="Palatino"/>
          <w:color w:val="auto"/>
          <w:sz w:val="24"/>
          <w:szCs w:val="24"/>
        </w:rPr>
      </w:pPr>
      <w:bookmarkStart w:id="48" w:name="_Toc29600870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16</w:t>
      </w:r>
      <w:r w:rsidRPr="00E371F9">
        <w:rPr>
          <w:rFonts w:ascii="Palatino" w:hAnsi="Palatino"/>
          <w:color w:val="auto"/>
          <w:sz w:val="24"/>
          <w:szCs w:val="24"/>
        </w:rPr>
        <w:fldChar w:fldCharType="end"/>
      </w:r>
      <w:r w:rsidRPr="00E371F9">
        <w:rPr>
          <w:rFonts w:ascii="Palatino" w:hAnsi="Palatino"/>
          <w:color w:val="auto"/>
          <w:sz w:val="24"/>
          <w:szCs w:val="24"/>
        </w:rPr>
        <w:t xml:space="preserve"> - LINAC with horizontal magnets and beam pipe monitor.</w:t>
      </w:r>
      <w:bookmarkEnd w:id="48"/>
    </w:p>
    <w:p w14:paraId="2F5BAAD5"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6409DA7C" wp14:editId="690FA7ED">
            <wp:extent cx="5076093" cy="4964398"/>
            <wp:effectExtent l="0" t="0" r="4445" b="0"/>
            <wp:docPr id="47500" name="Content Placeholder 6" descr="IMG_101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G_1017.JPG"/>
                    <pic:cNvPicPr>
                      <a:picLocks noGrp="1" noChangeAspect="1"/>
                    </pic:cNvPicPr>
                  </pic:nvPicPr>
                  <pic:blipFill>
                    <a:blip r:embed="rId35" cstate="email">
                      <a:extLst>
                        <a:ext uri="{28A0092B-C50C-407E-A947-70E740481C1C}">
                          <a14:useLocalDpi xmlns:a14="http://schemas.microsoft.com/office/drawing/2010/main"/>
                        </a:ext>
                      </a:extLst>
                    </a:blip>
                    <a:srcRect/>
                    <a:stretch>
                      <a:fillRect/>
                    </a:stretch>
                  </pic:blipFill>
                  <pic:spPr>
                    <a:xfrm>
                      <a:off x="0" y="0"/>
                      <a:ext cx="5078832" cy="4967076"/>
                    </a:xfrm>
                    <a:prstGeom prst="rect">
                      <a:avLst/>
                    </a:prstGeom>
                  </pic:spPr>
                </pic:pic>
              </a:graphicData>
            </a:graphic>
          </wp:inline>
        </w:drawing>
      </w:r>
    </w:p>
    <w:p w14:paraId="6AB5778E" w14:textId="77777777" w:rsidR="002E267F" w:rsidRPr="00E371F9" w:rsidRDefault="002E267F" w:rsidP="002E267F">
      <w:pPr>
        <w:pStyle w:val="Caption"/>
        <w:jc w:val="center"/>
        <w:rPr>
          <w:rFonts w:ascii="Palatino" w:hAnsi="Palatino"/>
          <w:color w:val="auto"/>
          <w:sz w:val="24"/>
          <w:szCs w:val="24"/>
        </w:rPr>
      </w:pPr>
      <w:bookmarkStart w:id="49" w:name="_Toc29600871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17</w:t>
      </w:r>
      <w:r w:rsidRPr="00E371F9">
        <w:rPr>
          <w:rFonts w:ascii="Palatino" w:hAnsi="Palatino"/>
          <w:color w:val="auto"/>
          <w:sz w:val="24"/>
          <w:szCs w:val="24"/>
        </w:rPr>
        <w:fldChar w:fldCharType="end"/>
      </w:r>
      <w:r w:rsidRPr="00E371F9">
        <w:rPr>
          <w:rFonts w:ascii="Palatino" w:hAnsi="Palatino"/>
          <w:color w:val="auto"/>
          <w:sz w:val="24"/>
          <w:szCs w:val="24"/>
        </w:rPr>
        <w:t xml:space="preserve"> - LINAC with beam pipe monitor and vertical magnet.</w:t>
      </w:r>
      <w:bookmarkEnd w:id="49"/>
    </w:p>
    <w:p w14:paraId="4EB87C0B" w14:textId="77777777" w:rsidR="002E267F" w:rsidRPr="00E371F9" w:rsidRDefault="002E267F" w:rsidP="002E267F">
      <w:pPr>
        <w:spacing w:line="480" w:lineRule="auto"/>
        <w:jc w:val="center"/>
        <w:rPr>
          <w:rFonts w:ascii="Palatino" w:hAnsi="Palatino"/>
        </w:rPr>
      </w:pPr>
    </w:p>
    <w:p w14:paraId="167B9CB2" w14:textId="77777777" w:rsidR="002E267F" w:rsidRPr="00E371F9" w:rsidRDefault="002E267F" w:rsidP="002E267F">
      <w:pPr>
        <w:spacing w:line="480" w:lineRule="auto"/>
        <w:rPr>
          <w:rFonts w:ascii="Palatino" w:hAnsi="Palatino"/>
        </w:rPr>
      </w:pPr>
      <w:r w:rsidRPr="00E371F9">
        <w:rPr>
          <w:rFonts w:ascii="Palatino" w:hAnsi="Palatino"/>
        </w:rPr>
        <w:t>(</w:t>
      </w:r>
      <w:hyperlink r:id="rId36" w:history="1">
        <w:r w:rsidRPr="00E371F9">
          <w:rPr>
            <w:rStyle w:val="Hyperlink"/>
            <w:rFonts w:ascii="Palatino" w:hAnsi="Palatino"/>
            <w:color w:val="auto"/>
          </w:rPr>
          <w:t>https://accelconf.web.cern.ch/accelconf/l02/TOC/..%5CPAPERS%5CTU422.PDF</w:t>
        </w:r>
      </w:hyperlink>
      <w:r w:rsidRPr="00E371F9">
        <w:rPr>
          <w:rFonts w:ascii="Palatino" w:hAnsi="Palatino"/>
        </w:rPr>
        <w:t xml:space="preserve">, </w:t>
      </w:r>
      <w:hyperlink r:id="rId37" w:history="1">
        <w:r w:rsidRPr="00E371F9">
          <w:rPr>
            <w:rStyle w:val="Hyperlink"/>
            <w:rFonts w:ascii="Palatino" w:hAnsi="Palatino"/>
            <w:color w:val="auto"/>
          </w:rPr>
          <w:t>http://epaper.kek.jp/e02/PAPERS/TUZGB002.pdf</w:t>
        </w:r>
      </w:hyperlink>
      <w:r w:rsidRPr="00E371F9">
        <w:rPr>
          <w:rFonts w:ascii="Palatino" w:hAnsi="Palatino"/>
        </w:rPr>
        <w:t xml:space="preserve">, </w:t>
      </w:r>
      <w:hyperlink r:id="rId38" w:history="1">
        <w:r w:rsidRPr="00E371F9">
          <w:rPr>
            <w:rStyle w:val="Hyperlink"/>
            <w:rFonts w:ascii="Palatino" w:hAnsi="Palatino"/>
            <w:color w:val="auto"/>
          </w:rPr>
          <w:t>http://ics-web.sns.ornl.gov/TuningGuide/Front%20Only%20Mode/Startmap-Timing-Master.png</w:t>
        </w:r>
      </w:hyperlink>
      <w:r w:rsidRPr="00E371F9">
        <w:rPr>
          <w:rFonts w:ascii="Palatino" w:hAnsi="Palatino"/>
        </w:rPr>
        <w:t xml:space="preserve">, </w:t>
      </w:r>
      <w:hyperlink r:id="rId39" w:history="1">
        <w:r w:rsidRPr="00E371F9">
          <w:rPr>
            <w:rStyle w:val="Hyperlink"/>
            <w:rFonts w:ascii="Palatino" w:hAnsi="Palatino"/>
            <w:color w:val="auto"/>
          </w:rPr>
          <w:t>http://arxiv.org/pdf/physics/0008070.pdf</w:t>
        </w:r>
      </w:hyperlink>
      <w:r w:rsidRPr="00E371F9">
        <w:rPr>
          <w:rFonts w:ascii="Palatino" w:hAnsi="Palatino"/>
        </w:rPr>
        <w:t xml:space="preserve">, </w:t>
      </w:r>
      <w:hyperlink r:id="rId40" w:history="1">
        <w:r w:rsidRPr="00E371F9">
          <w:rPr>
            <w:rStyle w:val="Hyperlink"/>
            <w:rFonts w:ascii="Palatino" w:hAnsi="Palatino"/>
            <w:color w:val="auto"/>
          </w:rPr>
          <w:t>http://ibt.lbl.gov/plasmatechnology.html</w:t>
        </w:r>
      </w:hyperlink>
      <w:r w:rsidRPr="00E371F9">
        <w:rPr>
          <w:rFonts w:ascii="Palatino" w:hAnsi="Palatino"/>
        </w:rPr>
        <w:t xml:space="preserve">, </w:t>
      </w:r>
      <w:hyperlink r:id="rId41" w:history="1">
        <w:r w:rsidRPr="00E371F9">
          <w:rPr>
            <w:rStyle w:val="Hyperlink"/>
            <w:rFonts w:ascii="Palatino" w:hAnsi="Palatino"/>
            <w:color w:val="auto"/>
          </w:rPr>
          <w:t>http://trace.tennessee.edu/cgi/viewcontent.cgi?article=1684&amp;context=utk_chanhonoproj</w:t>
        </w:r>
      </w:hyperlink>
      <w:r w:rsidRPr="00E371F9">
        <w:rPr>
          <w:rFonts w:ascii="Palatino" w:hAnsi="Palatino"/>
        </w:rPr>
        <w:t xml:space="preserve">, </w:t>
      </w:r>
      <w:hyperlink r:id="rId42" w:history="1">
        <w:r w:rsidRPr="00E371F9">
          <w:rPr>
            <w:rStyle w:val="Hyperlink"/>
            <w:rFonts w:ascii="Palatino" w:hAnsi="Palatino"/>
            <w:color w:val="auto"/>
          </w:rPr>
          <w:t>http://www.aps.org/units/dpb/resources/upload/holtkamp.pdf</w:t>
        </w:r>
      </w:hyperlink>
      <w:r w:rsidRPr="00E371F9">
        <w:rPr>
          <w:rFonts w:ascii="Palatino" w:hAnsi="Palatino"/>
        </w:rPr>
        <w:t xml:space="preserve">). </w:t>
      </w:r>
    </w:p>
    <w:p w14:paraId="1F372551" w14:textId="77777777" w:rsidR="002E267F" w:rsidRPr="00E371F9" w:rsidRDefault="002E267F" w:rsidP="002E267F">
      <w:pPr>
        <w:rPr>
          <w:rFonts w:ascii="Palatino" w:hAnsi="Palatino"/>
        </w:rPr>
      </w:pPr>
    </w:p>
    <w:p w14:paraId="219F674C" w14:textId="77777777" w:rsidR="002E267F" w:rsidRPr="00E371F9" w:rsidRDefault="002E267F" w:rsidP="004D6564">
      <w:pPr>
        <w:pStyle w:val="Heading4"/>
        <w:rPr>
          <w:rFonts w:ascii="Palatino" w:hAnsi="Palatino"/>
          <w:color w:val="auto"/>
        </w:rPr>
      </w:pPr>
      <w:bookmarkStart w:id="50" w:name="_Toc295917947"/>
      <w:bookmarkStart w:id="51" w:name="_Toc295925751"/>
      <w:bookmarkStart w:id="52" w:name="_Toc296013340"/>
      <w:r w:rsidRPr="00E371F9">
        <w:rPr>
          <w:rFonts w:ascii="Palatino" w:hAnsi="Palatino"/>
          <w:color w:val="auto"/>
        </w:rPr>
        <w:t>1.2.2.3 Accumulator Ring</w:t>
      </w:r>
      <w:bookmarkStart w:id="53" w:name="_Toc295917948"/>
      <w:bookmarkStart w:id="54" w:name="_Toc295925752"/>
      <w:bookmarkEnd w:id="50"/>
      <w:bookmarkEnd w:id="51"/>
      <w:r w:rsidRPr="00E371F9">
        <w:rPr>
          <w:rFonts w:ascii="Palatino" w:hAnsi="Palatino"/>
          <w:color w:val="auto"/>
        </w:rPr>
        <w:t xml:space="preserve"> and Primary Stripper Foil</w:t>
      </w:r>
      <w:bookmarkEnd w:id="52"/>
    </w:p>
    <w:p w14:paraId="7B4AA466" w14:textId="77777777" w:rsidR="004D6564" w:rsidRPr="00E371F9" w:rsidRDefault="004D6564" w:rsidP="002E267F">
      <w:pPr>
        <w:spacing w:line="480" w:lineRule="auto"/>
        <w:ind w:firstLine="720"/>
        <w:rPr>
          <w:rFonts w:ascii="Palatino" w:hAnsi="Palatino"/>
        </w:rPr>
      </w:pPr>
    </w:p>
    <w:p w14:paraId="7991DC6E" w14:textId="77777777" w:rsidR="002E267F" w:rsidRPr="00E371F9" w:rsidRDefault="002E267F" w:rsidP="002E267F">
      <w:pPr>
        <w:spacing w:line="480" w:lineRule="auto"/>
        <w:ind w:firstLine="720"/>
        <w:rPr>
          <w:rFonts w:ascii="Palatino" w:hAnsi="Palatino"/>
        </w:rPr>
      </w:pPr>
      <w:r w:rsidRPr="00E371F9">
        <w:rPr>
          <w:rFonts w:ascii="Palatino" w:hAnsi="Palatino"/>
        </w:rPr>
        <w:t>The Accumulator Ring (AR) is the third main section of SNS, following the Front End and Linac. The main function of the AR is to take the pulsed H</w:t>
      </w:r>
      <w:r w:rsidRPr="00E371F9">
        <w:rPr>
          <w:rFonts w:ascii="Palatino" w:hAnsi="Palatino"/>
          <w:vertAlign w:val="superscript"/>
        </w:rPr>
        <w:t>-</w:t>
      </w:r>
      <w:r w:rsidRPr="00E371F9">
        <w:rPr>
          <w:rFonts w:ascii="Palatino" w:hAnsi="Palatino"/>
        </w:rPr>
        <w:t xml:space="preserve"> beam (energy of 1 GeV, pulse frequency of 60 Hz, and pulse width of 1 ms), and convert it into a 0.5 microsecond beam through a charge exchange interaction with a stripping foil. The AR uses several magnets and vacuum tubing to circulate the beam approximately 1200 times, with the final beam having approximately 1.0 x 10</w:t>
      </w:r>
      <w:r w:rsidRPr="00E371F9">
        <w:rPr>
          <w:rFonts w:ascii="Palatino" w:hAnsi="Palatino"/>
          <w:vertAlign w:val="superscript"/>
        </w:rPr>
        <w:t>14</w:t>
      </w:r>
      <w:r w:rsidRPr="00E371F9">
        <w:rPr>
          <w:rFonts w:ascii="Palatino" w:hAnsi="Palatino"/>
        </w:rPr>
        <w:t xml:space="preserve"> protons per pulse. These protons are then delivered to the Target at 60 Hz repetition rate. This corresponds to an average beam of 1 MW. Facilities have been set aside that would allow twice as many protons to be stored within the accumulator ring per pulse (2.0 x 10</w:t>
      </w:r>
      <w:r w:rsidRPr="00E371F9">
        <w:rPr>
          <w:rFonts w:ascii="Palatino" w:hAnsi="Palatino"/>
          <w:vertAlign w:val="superscript"/>
        </w:rPr>
        <w:t>14</w:t>
      </w:r>
      <w:r w:rsidRPr="00E371F9">
        <w:rPr>
          <w:rFonts w:ascii="Palatino" w:hAnsi="Palatino"/>
        </w:rPr>
        <w:t xml:space="preserve"> protons per pulse), that would allow a 2 MW beam to be delivered to the target.</w:t>
      </w:r>
      <w:bookmarkEnd w:id="53"/>
      <w:bookmarkEnd w:id="54"/>
    </w:p>
    <w:p w14:paraId="6BC26012" w14:textId="77777777" w:rsidR="004D6564" w:rsidRPr="00E371F9" w:rsidRDefault="004D6564" w:rsidP="002E267F">
      <w:pPr>
        <w:spacing w:line="480" w:lineRule="auto"/>
        <w:ind w:firstLine="720"/>
        <w:rPr>
          <w:rFonts w:ascii="Palatino" w:hAnsi="Palatino"/>
        </w:rPr>
      </w:pPr>
    </w:p>
    <w:p w14:paraId="1AEC72F9" w14:textId="77777777" w:rsidR="002E267F" w:rsidRPr="00E371F9" w:rsidRDefault="002E267F" w:rsidP="002E267F">
      <w:pPr>
        <w:spacing w:line="480" w:lineRule="auto"/>
        <w:ind w:firstLine="720"/>
        <w:rPr>
          <w:rFonts w:ascii="Palatino" w:hAnsi="Palatino"/>
        </w:rPr>
      </w:pPr>
      <w:r w:rsidRPr="00E371F9">
        <w:rPr>
          <w:rFonts w:ascii="Palatino" w:hAnsi="Palatino"/>
        </w:rPr>
        <w:t>The Achilles heel of the AR is the charge exchange foil, more specifically the primary stripper foil (foil). The SNS has used several different designs and chemical compositions of foils. The most common used foil now is a nanocrystalline diamond foil grown on a silicon substrate (17 mm x 45 mm) by plasma enhanced chemical vapor deposition. A large section (17 mm x 30 mm) of the silicon substrate is etched away to leave a freestanding diamond portion with only one side of support. The remaining silicon is known as the silicon handle (17 mm x 15 mm), and is used to attach the foil to a foil bracket that is used to hold and maneuver the foil within the SNS. The foil bracket has also been modified several times, with the most current design being a L-shaped bracket made of titanium. The bracket is loaded into the Primary Foil Changer (PFC), which houses up to twelve different foils for one SNS cycle. The PFC is interconnected to the SNS under vacuum and transfers different foils in and out of the beam line. It is designed like a bicycle chain with points along the chain that allow for the attachment of the brackets. The bicycle chain is remotely manipulated to adjust the position of the foils. A more detailed analysis of the foils and the various foil components will be discussed in a further section.</w:t>
      </w:r>
    </w:p>
    <w:p w14:paraId="7C038B9A" w14:textId="77777777" w:rsidR="004D6564" w:rsidRPr="00E371F9" w:rsidRDefault="004D6564" w:rsidP="002E267F">
      <w:pPr>
        <w:spacing w:line="480" w:lineRule="auto"/>
        <w:ind w:firstLine="720"/>
        <w:rPr>
          <w:rFonts w:ascii="Palatino" w:hAnsi="Palatino"/>
        </w:rPr>
      </w:pPr>
    </w:p>
    <w:p w14:paraId="2F0F8849"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18AA29FC" wp14:editId="531957D3">
            <wp:extent cx="4513385" cy="4414073"/>
            <wp:effectExtent l="0" t="0" r="8255" b="5715"/>
            <wp:docPr id="47501" name="Content Placeholder 6" descr="IMG_101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G_1019.JPG"/>
                    <pic:cNvPicPr>
                      <a:picLocks noGrp="1" noChangeAspect="1"/>
                    </pic:cNvPicPr>
                  </pic:nvPicPr>
                  <pic:blipFill>
                    <a:blip r:embed="rId43" cstate="email">
                      <a:extLst>
                        <a:ext uri="{28A0092B-C50C-407E-A947-70E740481C1C}">
                          <a14:useLocalDpi xmlns:a14="http://schemas.microsoft.com/office/drawing/2010/main"/>
                        </a:ext>
                      </a:extLst>
                    </a:blip>
                    <a:srcRect/>
                    <a:stretch>
                      <a:fillRect/>
                    </a:stretch>
                  </pic:blipFill>
                  <pic:spPr>
                    <a:xfrm>
                      <a:off x="0" y="0"/>
                      <a:ext cx="4513748" cy="4414428"/>
                    </a:xfrm>
                    <a:prstGeom prst="rect">
                      <a:avLst/>
                    </a:prstGeom>
                  </pic:spPr>
                </pic:pic>
              </a:graphicData>
            </a:graphic>
          </wp:inline>
        </w:drawing>
      </w:r>
    </w:p>
    <w:p w14:paraId="01EC1D62" w14:textId="77777777" w:rsidR="002E267F" w:rsidRPr="00E371F9" w:rsidRDefault="002E267F" w:rsidP="002E267F">
      <w:pPr>
        <w:pStyle w:val="Caption"/>
        <w:jc w:val="center"/>
        <w:rPr>
          <w:rFonts w:ascii="Palatino" w:hAnsi="Palatino"/>
          <w:color w:val="auto"/>
          <w:sz w:val="24"/>
          <w:szCs w:val="24"/>
        </w:rPr>
      </w:pPr>
      <w:bookmarkStart w:id="55" w:name="_Toc29600871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18</w:t>
      </w:r>
      <w:r w:rsidRPr="00E371F9">
        <w:rPr>
          <w:rFonts w:ascii="Palatino" w:hAnsi="Palatino"/>
          <w:color w:val="auto"/>
          <w:sz w:val="24"/>
          <w:szCs w:val="24"/>
        </w:rPr>
        <w:fldChar w:fldCharType="end"/>
      </w:r>
      <w:r w:rsidRPr="00E371F9">
        <w:rPr>
          <w:rFonts w:ascii="Palatino" w:hAnsi="Palatino"/>
          <w:color w:val="auto"/>
          <w:sz w:val="24"/>
          <w:szCs w:val="24"/>
        </w:rPr>
        <w:t xml:space="preserve"> - LINAC to Primary Foil Changer (PFC)</w:t>
      </w:r>
      <w:bookmarkEnd w:id="55"/>
    </w:p>
    <w:p w14:paraId="5A2FE94E"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0E4B2B19" wp14:editId="74C111B4">
            <wp:extent cx="4748651" cy="4642338"/>
            <wp:effectExtent l="0" t="0" r="1270" b="6350"/>
            <wp:docPr id="47502" name="Content Placeholder 6" descr="IMG_102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6" descr="IMG_1021.JPG"/>
                    <pic:cNvPicPr>
                      <a:picLocks noGrp="1" noChangeAspect="1"/>
                    </pic:cNvPicPr>
                  </pic:nvPicPr>
                  <pic:blipFill>
                    <a:blip r:embed="rId44" cstate="email">
                      <a:extLst>
                        <a:ext uri="{28A0092B-C50C-407E-A947-70E740481C1C}">
                          <a14:useLocalDpi xmlns:a14="http://schemas.microsoft.com/office/drawing/2010/main"/>
                        </a:ext>
                      </a:extLst>
                    </a:blip>
                    <a:srcRect/>
                    <a:stretch>
                      <a:fillRect/>
                    </a:stretch>
                  </pic:blipFill>
                  <pic:spPr>
                    <a:xfrm>
                      <a:off x="0" y="0"/>
                      <a:ext cx="4749033" cy="4642712"/>
                    </a:xfrm>
                    <a:prstGeom prst="rect">
                      <a:avLst/>
                    </a:prstGeom>
                  </pic:spPr>
                </pic:pic>
              </a:graphicData>
            </a:graphic>
          </wp:inline>
        </w:drawing>
      </w:r>
    </w:p>
    <w:p w14:paraId="7B1631B9" w14:textId="77777777" w:rsidR="002E267F" w:rsidRPr="00E371F9" w:rsidRDefault="002E267F" w:rsidP="002E267F">
      <w:pPr>
        <w:pStyle w:val="Caption"/>
        <w:jc w:val="center"/>
        <w:rPr>
          <w:rFonts w:ascii="Palatino" w:hAnsi="Palatino"/>
          <w:color w:val="auto"/>
          <w:sz w:val="24"/>
          <w:szCs w:val="24"/>
        </w:rPr>
      </w:pPr>
      <w:bookmarkStart w:id="56" w:name="_Toc29600871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19</w:t>
      </w:r>
      <w:r w:rsidRPr="00E371F9">
        <w:rPr>
          <w:rFonts w:ascii="Palatino" w:hAnsi="Palatino"/>
          <w:color w:val="auto"/>
          <w:sz w:val="24"/>
          <w:szCs w:val="24"/>
        </w:rPr>
        <w:fldChar w:fldCharType="end"/>
      </w:r>
      <w:r w:rsidRPr="00E371F9">
        <w:rPr>
          <w:rFonts w:ascii="Palatino" w:hAnsi="Palatino"/>
          <w:color w:val="auto"/>
          <w:sz w:val="24"/>
          <w:szCs w:val="24"/>
        </w:rPr>
        <w:t xml:space="preserve"> - Accumulator Ring coming around the bend into the LINAC.</w:t>
      </w:r>
      <w:bookmarkEnd w:id="56"/>
    </w:p>
    <w:p w14:paraId="1D7E75A1"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2DD12C5D" wp14:editId="4C9FBCEF">
            <wp:extent cx="5114028" cy="4999534"/>
            <wp:effectExtent l="6350" t="0" r="0" b="0"/>
            <wp:docPr id="47503" name="Content Placeholder 6" descr="IMG_102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6" descr="IMG_1029.JPG"/>
                    <pic:cNvPicPr>
                      <a:picLocks noGrp="1" noChangeAspect="1"/>
                    </pic:cNvPicPr>
                  </pic:nvPicPr>
                  <pic:blipFill>
                    <a:blip r:embed="rId45" cstate="email">
                      <a:extLst>
                        <a:ext uri="{28A0092B-C50C-407E-A947-70E740481C1C}">
                          <a14:useLocalDpi xmlns:a14="http://schemas.microsoft.com/office/drawing/2010/main"/>
                        </a:ext>
                      </a:extLst>
                    </a:blip>
                    <a:srcRect/>
                    <a:stretch>
                      <a:fillRect/>
                    </a:stretch>
                  </pic:blipFill>
                  <pic:spPr>
                    <a:xfrm rot="5400000">
                      <a:off x="0" y="0"/>
                      <a:ext cx="5114952" cy="5000437"/>
                    </a:xfrm>
                    <a:prstGeom prst="rect">
                      <a:avLst/>
                    </a:prstGeom>
                  </pic:spPr>
                </pic:pic>
              </a:graphicData>
            </a:graphic>
          </wp:inline>
        </w:drawing>
      </w:r>
    </w:p>
    <w:p w14:paraId="177358DD" w14:textId="77777777" w:rsidR="002E267F" w:rsidRPr="00E371F9" w:rsidRDefault="002E267F" w:rsidP="002E267F">
      <w:pPr>
        <w:pStyle w:val="Caption"/>
        <w:jc w:val="center"/>
        <w:rPr>
          <w:rFonts w:ascii="Palatino" w:hAnsi="Palatino"/>
          <w:color w:val="auto"/>
          <w:sz w:val="24"/>
          <w:szCs w:val="24"/>
        </w:rPr>
      </w:pPr>
      <w:bookmarkStart w:id="57" w:name="_Toc29600871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20</w:t>
      </w:r>
      <w:r w:rsidRPr="00E371F9">
        <w:rPr>
          <w:rFonts w:ascii="Palatino" w:hAnsi="Palatino"/>
          <w:color w:val="auto"/>
          <w:sz w:val="24"/>
          <w:szCs w:val="24"/>
        </w:rPr>
        <w:fldChar w:fldCharType="end"/>
      </w:r>
      <w:r w:rsidRPr="00E371F9">
        <w:rPr>
          <w:rFonts w:ascii="Palatino" w:hAnsi="Palatino"/>
          <w:color w:val="auto"/>
          <w:sz w:val="24"/>
          <w:szCs w:val="24"/>
        </w:rPr>
        <w:t xml:space="preserve"> - View of Linear Accelerator and Accumulator Ring joining together.</w:t>
      </w:r>
      <w:bookmarkEnd w:id="57"/>
    </w:p>
    <w:p w14:paraId="3F24D2AE"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271FEBCD" wp14:editId="0EA5DC2F">
            <wp:extent cx="5106420" cy="4994058"/>
            <wp:effectExtent l="0" t="0" r="0" b="10160"/>
            <wp:docPr id="47504"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7"/>
                    <pic:cNvPicPr>
                      <a:picLocks noGrp="1" noChangeAspect="1"/>
                    </pic:cNvPicPr>
                  </pic:nvPicPr>
                  <pic:blipFill>
                    <a:blip r:embed="rId46" cstate="email">
                      <a:extLst>
                        <a:ext uri="{28A0092B-C50C-407E-A947-70E740481C1C}">
                          <a14:useLocalDpi xmlns:a14="http://schemas.microsoft.com/office/drawing/2010/main"/>
                        </a:ext>
                      </a:extLst>
                    </a:blip>
                    <a:srcRect/>
                    <a:stretch>
                      <a:fillRect/>
                    </a:stretch>
                  </pic:blipFill>
                  <pic:spPr>
                    <a:xfrm>
                      <a:off x="0" y="0"/>
                      <a:ext cx="5107091" cy="4994714"/>
                    </a:xfrm>
                    <a:prstGeom prst="rect">
                      <a:avLst/>
                    </a:prstGeom>
                  </pic:spPr>
                </pic:pic>
              </a:graphicData>
            </a:graphic>
          </wp:inline>
        </w:drawing>
      </w:r>
    </w:p>
    <w:p w14:paraId="02B32020" w14:textId="77777777" w:rsidR="002E267F" w:rsidRPr="00E371F9" w:rsidRDefault="002E267F" w:rsidP="002E267F">
      <w:pPr>
        <w:pStyle w:val="Caption"/>
        <w:jc w:val="center"/>
        <w:rPr>
          <w:rFonts w:ascii="Palatino" w:hAnsi="Palatino"/>
          <w:color w:val="auto"/>
          <w:sz w:val="24"/>
          <w:szCs w:val="24"/>
        </w:rPr>
      </w:pPr>
      <w:bookmarkStart w:id="58" w:name="_Toc29600871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21</w:t>
      </w:r>
      <w:r w:rsidRPr="00E371F9">
        <w:rPr>
          <w:rFonts w:ascii="Palatino" w:hAnsi="Palatino"/>
          <w:color w:val="auto"/>
          <w:sz w:val="24"/>
          <w:szCs w:val="24"/>
        </w:rPr>
        <w:fldChar w:fldCharType="end"/>
      </w:r>
      <w:r w:rsidRPr="00E371F9">
        <w:rPr>
          <w:rFonts w:ascii="Palatino" w:hAnsi="Palatino"/>
          <w:color w:val="auto"/>
          <w:sz w:val="24"/>
          <w:szCs w:val="24"/>
        </w:rPr>
        <w:t xml:space="preserve"> - Primary Stripper Foil Changer (PFC). The PFC houses the foils that used within the SNS during production.</w:t>
      </w:r>
      <w:bookmarkEnd w:id="58"/>
    </w:p>
    <w:p w14:paraId="2CE426F8"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0BFCC035" wp14:editId="7A666F84">
            <wp:extent cx="5321508" cy="5202368"/>
            <wp:effectExtent l="0" t="0" r="0" b="5080"/>
            <wp:docPr id="47505" name="Content Placeholder 7" descr="IMG_104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Content Placeholder 7" descr="IMG_1046.JPG"/>
                    <pic:cNvPicPr>
                      <a:picLocks noGrp="1" noChangeAspect="1"/>
                    </pic:cNvPicPr>
                  </pic:nvPicPr>
                  <pic:blipFill>
                    <a:blip r:embed="rId47" cstate="email">
                      <a:extLst>
                        <a:ext uri="{28A0092B-C50C-407E-A947-70E740481C1C}">
                          <a14:useLocalDpi xmlns:a14="http://schemas.microsoft.com/office/drawing/2010/main"/>
                        </a:ext>
                      </a:extLst>
                    </a:blip>
                    <a:srcRect/>
                    <a:stretch>
                      <a:fillRect/>
                    </a:stretch>
                  </pic:blipFill>
                  <pic:spPr>
                    <a:xfrm>
                      <a:off x="0" y="0"/>
                      <a:ext cx="5322751" cy="5203583"/>
                    </a:xfrm>
                    <a:prstGeom prst="rect">
                      <a:avLst/>
                    </a:prstGeom>
                  </pic:spPr>
                </pic:pic>
              </a:graphicData>
            </a:graphic>
          </wp:inline>
        </w:drawing>
      </w:r>
    </w:p>
    <w:p w14:paraId="47B7CC8A" w14:textId="77777777" w:rsidR="002E267F" w:rsidRPr="00E371F9" w:rsidRDefault="002E267F" w:rsidP="002E267F">
      <w:pPr>
        <w:pStyle w:val="Caption"/>
        <w:jc w:val="center"/>
        <w:rPr>
          <w:rFonts w:ascii="Palatino" w:hAnsi="Palatino"/>
          <w:color w:val="auto"/>
          <w:sz w:val="24"/>
          <w:szCs w:val="24"/>
        </w:rPr>
      </w:pPr>
      <w:bookmarkStart w:id="59" w:name="_Toc29600871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22</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looking into a viewport on the PFC at a foil and the chainsaw.</w:t>
      </w:r>
      <w:bookmarkEnd w:id="59"/>
    </w:p>
    <w:p w14:paraId="712EAFCF"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46D118FC" wp14:editId="5EB8431A">
            <wp:extent cx="5471893" cy="5351489"/>
            <wp:effectExtent l="0" t="0" r="0" b="8255"/>
            <wp:docPr id="47506" name="Content Placeholder 8" descr="IMG_105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8" descr="IMG_1050.JPG"/>
                    <pic:cNvPicPr>
                      <a:picLocks noGrp="1" noChangeAspect="1"/>
                    </pic:cNvPicPr>
                  </pic:nvPicPr>
                  <pic:blipFill>
                    <a:blip r:embed="rId48" cstate="email">
                      <a:extLst>
                        <a:ext uri="{28A0092B-C50C-407E-A947-70E740481C1C}">
                          <a14:useLocalDpi xmlns:a14="http://schemas.microsoft.com/office/drawing/2010/main"/>
                        </a:ext>
                      </a:extLst>
                    </a:blip>
                    <a:srcRect/>
                    <a:stretch>
                      <a:fillRect/>
                    </a:stretch>
                  </pic:blipFill>
                  <pic:spPr>
                    <a:xfrm>
                      <a:off x="0" y="0"/>
                      <a:ext cx="5472854" cy="5352429"/>
                    </a:xfrm>
                    <a:prstGeom prst="rect">
                      <a:avLst/>
                    </a:prstGeom>
                  </pic:spPr>
                </pic:pic>
              </a:graphicData>
            </a:graphic>
          </wp:inline>
        </w:drawing>
      </w:r>
    </w:p>
    <w:p w14:paraId="271B84B2" w14:textId="77777777" w:rsidR="002E267F" w:rsidRPr="00E371F9" w:rsidRDefault="002E267F" w:rsidP="002E267F">
      <w:pPr>
        <w:pStyle w:val="Caption"/>
        <w:jc w:val="center"/>
        <w:rPr>
          <w:rFonts w:ascii="Palatino" w:hAnsi="Palatino"/>
          <w:color w:val="auto"/>
          <w:sz w:val="24"/>
          <w:szCs w:val="24"/>
        </w:rPr>
      </w:pPr>
      <w:bookmarkStart w:id="60" w:name="_Toc29600871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23</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a foil during a break from production inside the PFC to monitor the foil and bracket’s conditions.</w:t>
      </w:r>
      <w:bookmarkEnd w:id="60"/>
    </w:p>
    <w:p w14:paraId="65BE7B1A"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5DF32831" wp14:editId="5459C148">
            <wp:extent cx="5303425" cy="5171607"/>
            <wp:effectExtent l="0" t="0" r="5715" b="10160"/>
            <wp:docPr id="47507" name="Content Placeholder 11" descr="IMG_095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1" descr="IMG_0956.JPG"/>
                    <pic:cNvPicPr>
                      <a:picLocks noGrp="1" noChangeAspect="1"/>
                    </pic:cNvPicPr>
                  </pic:nvPicPr>
                  <pic:blipFill rotWithShape="1">
                    <a:blip r:embed="rId49" cstate="email">
                      <a:extLst>
                        <a:ext uri="{28A0092B-C50C-407E-A947-70E740481C1C}">
                          <a14:useLocalDpi xmlns:a14="http://schemas.microsoft.com/office/drawing/2010/main"/>
                        </a:ext>
                      </a:extLst>
                    </a:blip>
                    <a:srcRect/>
                    <a:stretch/>
                  </pic:blipFill>
                  <pic:spPr>
                    <a:xfrm>
                      <a:off x="0" y="0"/>
                      <a:ext cx="5304389" cy="5172547"/>
                    </a:xfrm>
                    <a:prstGeom prst="rect">
                      <a:avLst/>
                    </a:prstGeom>
                  </pic:spPr>
                </pic:pic>
              </a:graphicData>
            </a:graphic>
          </wp:inline>
        </w:drawing>
      </w:r>
    </w:p>
    <w:p w14:paraId="57857780" w14:textId="77777777" w:rsidR="002E267F" w:rsidRPr="00E371F9" w:rsidRDefault="002E267F" w:rsidP="002E267F">
      <w:pPr>
        <w:pStyle w:val="Caption"/>
        <w:jc w:val="center"/>
        <w:rPr>
          <w:rFonts w:ascii="Palatino" w:hAnsi="Palatino"/>
          <w:color w:val="auto"/>
          <w:sz w:val="24"/>
          <w:szCs w:val="24"/>
        </w:rPr>
      </w:pPr>
      <w:bookmarkStart w:id="61" w:name="_Toc29600871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24</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a foil postproduction. The SNS beam hit the bottom left corner as shown in the photograph. Notice the wrinkling and darkening of the foil caused by a material density change in the nanocrystalline diamond foil.</w:t>
      </w:r>
      <w:bookmarkEnd w:id="61"/>
    </w:p>
    <w:p w14:paraId="36464849" w14:textId="77777777" w:rsidR="002E267F" w:rsidRPr="00E371F9" w:rsidRDefault="002E267F" w:rsidP="002E267F">
      <w:pPr>
        <w:spacing w:line="480" w:lineRule="auto"/>
        <w:jc w:val="center"/>
        <w:rPr>
          <w:rFonts w:ascii="Palatino" w:hAnsi="Palatino"/>
        </w:rPr>
      </w:pPr>
    </w:p>
    <w:p w14:paraId="414FE9BE" w14:textId="77777777" w:rsidR="002E267F" w:rsidRPr="00E371F9" w:rsidRDefault="002E267F" w:rsidP="002E267F">
      <w:pPr>
        <w:spacing w:line="480" w:lineRule="auto"/>
        <w:rPr>
          <w:rFonts w:ascii="Palatino" w:hAnsi="Palatino"/>
        </w:rPr>
      </w:pPr>
      <w:r w:rsidRPr="00E371F9">
        <w:rPr>
          <w:rFonts w:ascii="Palatino" w:hAnsi="Palatino"/>
        </w:rPr>
        <w:tab/>
        <w:t>Once the beam passes through the foil, there is potential for the H</w:t>
      </w:r>
      <w:r w:rsidRPr="00E371F9">
        <w:rPr>
          <w:rFonts w:ascii="Palatino" w:hAnsi="Palatino"/>
          <w:vertAlign w:val="superscript"/>
        </w:rPr>
        <w:t>-</w:t>
      </w:r>
      <w:r w:rsidRPr="00E371F9">
        <w:rPr>
          <w:rFonts w:ascii="Palatino" w:hAnsi="Palatino"/>
        </w:rPr>
        <w:t xml:space="preserve"> beam to undergo three different reactions. The first is the H</w:t>
      </w:r>
      <w:r w:rsidRPr="00E371F9">
        <w:rPr>
          <w:rFonts w:ascii="Palatino" w:hAnsi="Palatino"/>
          <w:vertAlign w:val="superscript"/>
        </w:rPr>
        <w:t>-</w:t>
      </w:r>
      <w:r w:rsidRPr="00E371F9">
        <w:rPr>
          <w:rFonts w:ascii="Palatino" w:hAnsi="Palatino"/>
        </w:rPr>
        <w:t xml:space="preserve"> beam is stripped of both of its electrons and sends the resulting proton into the AR and the two electrons into an electron collector located directly below the foil. The second is the H</w:t>
      </w:r>
      <w:r w:rsidRPr="00E371F9">
        <w:rPr>
          <w:rFonts w:ascii="Palatino" w:hAnsi="Palatino"/>
          <w:vertAlign w:val="superscript"/>
        </w:rPr>
        <w:t>-</w:t>
      </w:r>
      <w:r w:rsidRPr="00E371F9">
        <w:rPr>
          <w:rFonts w:ascii="Palatino" w:hAnsi="Palatino"/>
        </w:rPr>
        <w:t xml:space="preserve"> beam is stripped partially of its electrons and sends the H</w:t>
      </w:r>
      <w:r w:rsidRPr="00E371F9">
        <w:rPr>
          <w:rFonts w:ascii="Palatino" w:hAnsi="Palatino"/>
          <w:vertAlign w:val="superscript"/>
        </w:rPr>
        <w:t xml:space="preserve">o </w:t>
      </w:r>
      <w:r w:rsidRPr="00E371F9">
        <w:rPr>
          <w:rFonts w:ascii="Palatino" w:hAnsi="Palatino"/>
        </w:rPr>
        <w:t>into the Secondary Stripper Foil (SSF) and electron into the electron collector. The third possibility is the H</w:t>
      </w:r>
      <w:r w:rsidRPr="00E371F9">
        <w:rPr>
          <w:rFonts w:ascii="Palatino" w:hAnsi="Palatino"/>
          <w:vertAlign w:val="superscript"/>
        </w:rPr>
        <w:t>-</w:t>
      </w:r>
      <w:r w:rsidRPr="00E371F9">
        <w:rPr>
          <w:rFonts w:ascii="Palatino" w:hAnsi="Palatino"/>
        </w:rPr>
        <w:t xml:space="preserve"> beam passes through the foil without being stripped and is directed into the SSF. Below is an overview of the possible reactions as the H</w:t>
      </w:r>
      <w:r w:rsidRPr="00E371F9">
        <w:rPr>
          <w:rFonts w:ascii="Palatino" w:hAnsi="Palatino"/>
          <w:vertAlign w:val="superscript"/>
        </w:rPr>
        <w:t>-</w:t>
      </w:r>
      <w:r w:rsidRPr="00E371F9">
        <w:rPr>
          <w:rFonts w:ascii="Palatino" w:hAnsi="Palatino"/>
        </w:rPr>
        <w:t xml:space="preserve"> beam passes through the foil:</w:t>
      </w:r>
    </w:p>
    <w:p w14:paraId="31C6F3F8" w14:textId="77777777" w:rsidR="004D6564" w:rsidRPr="00E371F9" w:rsidRDefault="004D6564" w:rsidP="002E267F">
      <w:pPr>
        <w:spacing w:line="480" w:lineRule="auto"/>
        <w:rPr>
          <w:rFonts w:ascii="Palatino" w:hAnsi="Palatino"/>
        </w:rPr>
      </w:pPr>
    </w:p>
    <w:p w14:paraId="388A31AF" w14:textId="77777777" w:rsidR="002E267F" w:rsidRPr="00E371F9" w:rsidRDefault="002E267F" w:rsidP="002E267F">
      <w:pPr>
        <w:spacing w:line="480" w:lineRule="auto"/>
        <w:jc w:val="center"/>
        <w:rPr>
          <w:rFonts w:ascii="Palatino" w:hAnsi="Palatino"/>
        </w:rPr>
      </w:pPr>
      <w:r w:rsidRPr="00E371F9">
        <w:rPr>
          <w:rFonts w:ascii="Palatino" w:hAnsi="Palatino"/>
        </w:rPr>
        <w:t>H</w:t>
      </w:r>
      <w:r w:rsidRPr="00E371F9">
        <w:rPr>
          <w:rFonts w:ascii="Palatino" w:hAnsi="Palatino"/>
          <w:vertAlign w:val="superscript"/>
        </w:rPr>
        <w:t>-</w:t>
      </w:r>
      <w:r w:rsidRPr="00E371F9">
        <w:rPr>
          <w:rFonts w:ascii="Palatino" w:hAnsi="Palatino"/>
        </w:rPr>
        <w:t xml:space="preserve">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w:t>
      </w:r>
      <w:r w:rsidRPr="00E371F9">
        <w:rPr>
          <w:rFonts w:ascii="Palatino" w:hAnsi="Palatino"/>
        </w:rPr>
        <w:t xml:space="preserve"> + 2e</w:t>
      </w:r>
      <w:r w:rsidRPr="00E371F9">
        <w:rPr>
          <w:rFonts w:ascii="Palatino" w:hAnsi="Palatino"/>
          <w:vertAlign w:val="superscript"/>
        </w:rPr>
        <w:t>-</w:t>
      </w:r>
    </w:p>
    <w:p w14:paraId="28A0D015" w14:textId="77777777" w:rsidR="002E267F" w:rsidRPr="00E371F9" w:rsidRDefault="002E267F" w:rsidP="002E267F">
      <w:pPr>
        <w:spacing w:line="480" w:lineRule="auto"/>
        <w:jc w:val="center"/>
        <w:rPr>
          <w:rFonts w:ascii="Palatino" w:hAnsi="Palatino"/>
        </w:rPr>
      </w:pPr>
      <w:r w:rsidRPr="00E371F9">
        <w:rPr>
          <w:rFonts w:ascii="Palatino" w:hAnsi="Palatino"/>
        </w:rPr>
        <w:t>H</w:t>
      </w:r>
      <w:r w:rsidRPr="00E371F9">
        <w:rPr>
          <w:rFonts w:ascii="Palatino" w:hAnsi="Palatino"/>
          <w:vertAlign w:val="superscript"/>
        </w:rPr>
        <w:t>-</w:t>
      </w:r>
      <w:r w:rsidRPr="00E371F9">
        <w:rPr>
          <w:rFonts w:ascii="Palatino" w:hAnsi="Palatino"/>
        </w:rPr>
        <w:t xml:space="preserve">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o</w:t>
      </w:r>
      <w:r w:rsidRPr="00E371F9">
        <w:rPr>
          <w:rFonts w:ascii="Palatino" w:hAnsi="Palatino"/>
        </w:rPr>
        <w:t xml:space="preserve"> + 1e</w:t>
      </w:r>
      <w:r w:rsidRPr="00E371F9">
        <w:rPr>
          <w:rFonts w:ascii="Palatino" w:hAnsi="Palatino"/>
          <w:vertAlign w:val="superscript"/>
        </w:rPr>
        <w:t>-</w:t>
      </w:r>
    </w:p>
    <w:p w14:paraId="3C5B7060" w14:textId="77777777" w:rsidR="002E267F" w:rsidRPr="00E371F9" w:rsidRDefault="002E267F" w:rsidP="002E267F">
      <w:pPr>
        <w:spacing w:line="480" w:lineRule="auto"/>
        <w:jc w:val="center"/>
        <w:rPr>
          <w:rFonts w:ascii="Palatino" w:hAnsi="Palatino"/>
        </w:rPr>
      </w:pPr>
      <w:r w:rsidRPr="00E371F9">
        <w:rPr>
          <w:rFonts w:ascii="Palatino" w:hAnsi="Palatino"/>
        </w:rPr>
        <w:t>H</w:t>
      </w:r>
      <w:r w:rsidRPr="00E371F9">
        <w:rPr>
          <w:rFonts w:ascii="Palatino" w:hAnsi="Palatino"/>
          <w:vertAlign w:val="superscript"/>
        </w:rPr>
        <w:t>-</w:t>
      </w:r>
      <w:r w:rsidRPr="00E371F9">
        <w:rPr>
          <w:rFonts w:ascii="Palatino" w:hAnsi="Palatino"/>
        </w:rPr>
        <w:t xml:space="preserve"> </w:t>
      </w:r>
      <w:r w:rsidRPr="00E371F9">
        <w:rPr>
          <w:rFonts w:ascii="Palatino" w:hAnsi="Palatino"/>
        </w:rPr>
        <w:sym w:font="Wingdings" w:char="F0E0"/>
      </w:r>
      <w:r w:rsidRPr="00E371F9">
        <w:rPr>
          <w:rFonts w:ascii="Palatino" w:hAnsi="Palatino"/>
        </w:rPr>
        <w:t xml:space="preserve"> H</w:t>
      </w:r>
      <w:r w:rsidRPr="00E371F9">
        <w:rPr>
          <w:rFonts w:ascii="Palatino" w:hAnsi="Palatino"/>
          <w:vertAlign w:val="superscript"/>
        </w:rPr>
        <w:t>-</w:t>
      </w:r>
    </w:p>
    <w:p w14:paraId="1AF2D5F0" w14:textId="77777777" w:rsidR="004D6564" w:rsidRPr="00E371F9" w:rsidRDefault="004D6564" w:rsidP="002E267F">
      <w:pPr>
        <w:spacing w:line="480" w:lineRule="auto"/>
        <w:rPr>
          <w:rFonts w:ascii="Palatino" w:hAnsi="Palatino"/>
        </w:rPr>
      </w:pPr>
    </w:p>
    <w:p w14:paraId="71062177" w14:textId="77777777" w:rsidR="002E267F" w:rsidRPr="00E371F9" w:rsidRDefault="002E267F" w:rsidP="002E267F">
      <w:pPr>
        <w:spacing w:line="480" w:lineRule="auto"/>
        <w:rPr>
          <w:rFonts w:ascii="Palatino" w:hAnsi="Palatino"/>
        </w:rPr>
      </w:pPr>
      <w:r w:rsidRPr="00E371F9">
        <w:rPr>
          <w:rFonts w:ascii="Palatino" w:hAnsi="Palatino"/>
        </w:rPr>
        <w:t>It is very important that a large percentage of the H</w:t>
      </w:r>
      <w:r w:rsidRPr="00E371F9">
        <w:rPr>
          <w:rFonts w:ascii="Palatino" w:hAnsi="Palatino"/>
          <w:vertAlign w:val="superscript"/>
        </w:rPr>
        <w:t>-</w:t>
      </w:r>
      <w:r w:rsidRPr="00E371F9">
        <w:rPr>
          <w:rFonts w:ascii="Palatino" w:hAnsi="Palatino"/>
        </w:rPr>
        <w:t xml:space="preserve"> beam is stripped completely of its two electrons. In order to monitor how the beam is behaving from one SNS cycle to the next, two foils are constantly left within the PFC that are used to characterize the stripping efficiency. One foil has a higher aerial density (“thicker”), and the other has a lower aerial density (“thinner”) than the nominal 350 μg/cm</w:t>
      </w:r>
      <w:r w:rsidRPr="00E371F9">
        <w:rPr>
          <w:rFonts w:ascii="Palatino" w:hAnsi="Palatino"/>
          <w:vertAlign w:val="superscript"/>
        </w:rPr>
        <w:t>2</w:t>
      </w:r>
      <w:r w:rsidRPr="00E371F9">
        <w:rPr>
          <w:rFonts w:ascii="Palatino" w:hAnsi="Palatino"/>
        </w:rPr>
        <w:t>. Additional discussion will take place on the current issues and problems that are affecting the lifetimes of foils in a further section.</w:t>
      </w:r>
    </w:p>
    <w:p w14:paraId="133EC4CD"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rPr>
        <w:tab/>
      </w:r>
      <w:r w:rsidRPr="00E371F9">
        <w:rPr>
          <w:rFonts w:ascii="Palatino" w:hAnsi="Palatino"/>
          <w:noProof/>
          <w:sz w:val="24"/>
          <w:szCs w:val="24"/>
        </w:rPr>
        <w:drawing>
          <wp:inline distT="0" distB="0" distL="0" distR="0" wp14:anchorId="1258CD10" wp14:editId="73BF937C">
            <wp:extent cx="5796748" cy="3687580"/>
            <wp:effectExtent l="0" t="0" r="0" b="0"/>
            <wp:docPr id="47508" name="Picture 4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Electron Collector A.png"/>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5802275" cy="3691096"/>
                    </a:xfrm>
                    <a:prstGeom prst="rect">
                      <a:avLst/>
                    </a:prstGeom>
                    <a:ln>
                      <a:noFill/>
                    </a:ln>
                    <a:extLst>
                      <a:ext uri="{53640926-AAD7-44d8-BBD7-CCE9431645EC}">
                        <a14:shadowObscured xmlns:a14="http://schemas.microsoft.com/office/drawing/2010/main"/>
                      </a:ext>
                    </a:extLst>
                  </pic:spPr>
                </pic:pic>
              </a:graphicData>
            </a:graphic>
          </wp:inline>
        </w:drawing>
      </w:r>
    </w:p>
    <w:p w14:paraId="6A10959B" w14:textId="77777777" w:rsidR="002E267F" w:rsidRPr="00E371F9" w:rsidRDefault="002E267F" w:rsidP="002E267F">
      <w:pPr>
        <w:pStyle w:val="Caption"/>
        <w:jc w:val="center"/>
        <w:rPr>
          <w:rFonts w:ascii="Palatino" w:hAnsi="Palatino"/>
          <w:color w:val="auto"/>
          <w:sz w:val="24"/>
          <w:szCs w:val="24"/>
        </w:rPr>
      </w:pPr>
      <w:bookmarkStart w:id="62" w:name="_Toc29600871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25</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mechanism of the electron collector at the SNS.</w:t>
      </w:r>
      <w:bookmarkEnd w:id="62"/>
    </w:p>
    <w:p w14:paraId="194850CD" w14:textId="77777777" w:rsidR="002E267F" w:rsidRPr="00E371F9" w:rsidRDefault="002E267F" w:rsidP="002E267F">
      <w:pPr>
        <w:spacing w:line="480" w:lineRule="auto"/>
        <w:ind w:firstLine="720"/>
        <w:rPr>
          <w:rFonts w:ascii="Palatino" w:hAnsi="Palatino"/>
        </w:rPr>
      </w:pPr>
    </w:p>
    <w:p w14:paraId="065074C2" w14:textId="77777777" w:rsidR="002E267F" w:rsidRPr="00E371F9" w:rsidRDefault="002E267F" w:rsidP="002E267F">
      <w:pPr>
        <w:spacing w:line="480" w:lineRule="auto"/>
        <w:ind w:firstLine="720"/>
        <w:rPr>
          <w:rFonts w:ascii="Palatino" w:hAnsi="Palatino"/>
        </w:rPr>
      </w:pPr>
      <w:r w:rsidRPr="00E371F9">
        <w:rPr>
          <w:rFonts w:ascii="Palatino" w:hAnsi="Palatino"/>
        </w:rPr>
        <w:t>Of the H</w:t>
      </w:r>
      <w:r w:rsidRPr="00E371F9">
        <w:rPr>
          <w:rFonts w:ascii="Palatino" w:hAnsi="Palatino"/>
          <w:vertAlign w:val="superscript"/>
        </w:rPr>
        <w:t>-</w:t>
      </w:r>
      <w:r w:rsidRPr="00E371F9">
        <w:rPr>
          <w:rFonts w:ascii="Palatino" w:hAnsi="Palatino"/>
        </w:rPr>
        <w:t xml:space="preserve"> beam that are completely stripped of their two electrons, the resulting protons are circulated approximately 1200 times to produce a pulsed beam bunch of 1.0 x 10</w:t>
      </w:r>
      <w:r w:rsidRPr="00E371F9">
        <w:rPr>
          <w:rFonts w:ascii="Palatino" w:hAnsi="Palatino"/>
          <w:vertAlign w:val="superscript"/>
        </w:rPr>
        <w:t>14</w:t>
      </w:r>
      <w:r w:rsidRPr="00E371F9">
        <w:rPr>
          <w:rFonts w:ascii="Palatino" w:hAnsi="Palatino"/>
        </w:rPr>
        <w:t xml:space="preserve"> protons per pulse. </w:t>
      </w:r>
    </w:p>
    <w:p w14:paraId="579BF75D" w14:textId="77777777" w:rsidR="002E267F" w:rsidRPr="00E371F9" w:rsidRDefault="002E267F" w:rsidP="002E267F">
      <w:pPr>
        <w:pStyle w:val="Heading4"/>
        <w:rPr>
          <w:rFonts w:ascii="Palatino" w:hAnsi="Palatino"/>
          <w:color w:val="auto"/>
        </w:rPr>
      </w:pPr>
      <w:bookmarkStart w:id="63" w:name="_Toc295917952"/>
      <w:bookmarkStart w:id="64" w:name="_Toc295925756"/>
      <w:bookmarkStart w:id="65" w:name="_Toc296013341"/>
      <w:r w:rsidRPr="00E371F9">
        <w:rPr>
          <w:rFonts w:ascii="Palatino" w:hAnsi="Palatino"/>
          <w:color w:val="auto"/>
        </w:rPr>
        <w:t>1.2.2.5 Target</w:t>
      </w:r>
      <w:bookmarkEnd w:id="63"/>
      <w:bookmarkEnd w:id="64"/>
      <w:bookmarkEnd w:id="65"/>
    </w:p>
    <w:p w14:paraId="156D902B" w14:textId="77777777" w:rsidR="002E267F" w:rsidRPr="00E371F9" w:rsidRDefault="002E267F" w:rsidP="002E267F">
      <w:pPr>
        <w:rPr>
          <w:rFonts w:ascii="Palatino" w:hAnsi="Palatino"/>
        </w:rPr>
      </w:pPr>
    </w:p>
    <w:p w14:paraId="27406BE2" w14:textId="77777777" w:rsidR="004D6564" w:rsidRPr="00E371F9" w:rsidRDefault="004D6564" w:rsidP="002E267F">
      <w:pPr>
        <w:rPr>
          <w:rFonts w:ascii="Palatino" w:hAnsi="Palatino"/>
        </w:rPr>
      </w:pPr>
    </w:p>
    <w:p w14:paraId="6D7781A9" w14:textId="77777777" w:rsidR="002E267F" w:rsidRPr="00E371F9" w:rsidRDefault="002E267F" w:rsidP="002E267F">
      <w:pPr>
        <w:spacing w:line="480" w:lineRule="auto"/>
        <w:ind w:firstLine="720"/>
        <w:rPr>
          <w:rFonts w:ascii="Palatino" w:hAnsi="Palatino"/>
        </w:rPr>
      </w:pPr>
      <w:r w:rsidRPr="00E371F9">
        <w:rPr>
          <w:rFonts w:ascii="Palatino" w:hAnsi="Palatino"/>
        </w:rPr>
        <w:t>These protons are then delivered in a 1 x 10</w:t>
      </w:r>
      <w:r w:rsidRPr="00E371F9">
        <w:rPr>
          <w:rFonts w:ascii="Palatino" w:hAnsi="Palatino"/>
          <w:vertAlign w:val="superscript"/>
        </w:rPr>
        <w:t>-6</w:t>
      </w:r>
      <w:r w:rsidRPr="00E371F9">
        <w:rPr>
          <w:rFonts w:ascii="Palatino" w:hAnsi="Palatino"/>
        </w:rPr>
        <w:t xml:space="preserve"> pulse to a liquid mercury Target, where they knock off approximately 12 – 14 neutrons per mercury atom. Due to the intense energy being delivered to the Target, the Target must be able to quickly and efficiently dissipate this energy, and at the same time, provide a vast amount of neutrons to the source. With this in mind, a Target composed of liquid mercury (Hg) was chosen for its high neutron count per atom (80), its ability to dissipate the heat, and its capability of withstanding high doses of radiation. (CRP #8) If a typical solid target made of tantalum or tungsten was chosen, it would be susceptible to detrimental radiation damage and thermal shock. By having a liquid target that is circulated, it will be able to self-cool itself by constantly removing heat from the impact region. Additionally the circulation will prevent high radiation damage from occurring since the impact region is constantly being replenished and replaced. The Target will contain approximately 14 tons of liquid mercury that are circulated continuously through a series of channels within the enclosed system. By keeping the system enclosed, it allows the potential to use a single target for several years. Unfortunately current Target designs and manufacturing techniques require it to be replaced on average twice a year due to the mechanical and structural stress that the various components undergo.</w:t>
      </w:r>
    </w:p>
    <w:p w14:paraId="1CB611F4" w14:textId="77777777" w:rsidR="002E267F" w:rsidRPr="00E371F9" w:rsidRDefault="002E267F" w:rsidP="002E267F">
      <w:pPr>
        <w:pStyle w:val="NormalWeb"/>
        <w:spacing w:line="480" w:lineRule="auto"/>
        <w:ind w:firstLine="720"/>
        <w:rPr>
          <w:rFonts w:ascii="Palatino" w:hAnsi="Palatino"/>
          <w:sz w:val="24"/>
          <w:szCs w:val="24"/>
        </w:rPr>
      </w:pPr>
      <w:r w:rsidRPr="00E371F9">
        <w:rPr>
          <w:rFonts w:ascii="Palatino" w:hAnsi="Palatino"/>
          <w:sz w:val="24"/>
          <w:szCs w:val="24"/>
        </w:rPr>
        <w:t>The mercury target, Stage #4, as mentioned above was designed about ORNL. The mercury target was designed to take a 1.4 MW H</w:t>
      </w:r>
      <w:r w:rsidRPr="00E371F9">
        <w:rPr>
          <w:rFonts w:ascii="Palatino" w:hAnsi="Palatino"/>
          <w:sz w:val="24"/>
          <w:szCs w:val="24"/>
          <w:vertAlign w:val="superscript"/>
        </w:rPr>
        <w:t xml:space="preserve">+ </w:t>
      </w:r>
      <w:r w:rsidRPr="00E371F9">
        <w:rPr>
          <w:rFonts w:ascii="Palatino" w:hAnsi="Palatino"/>
          <w:sz w:val="24"/>
          <w:szCs w:val="24"/>
        </w:rPr>
        <w:t>beam from the accumulator ring, at a rate of 60 Hz and pulse width of 1 ms, and allow the H</w:t>
      </w:r>
      <w:r w:rsidRPr="00E371F9">
        <w:rPr>
          <w:rFonts w:ascii="Palatino" w:hAnsi="Palatino"/>
          <w:sz w:val="24"/>
          <w:szCs w:val="24"/>
          <w:vertAlign w:val="superscript"/>
        </w:rPr>
        <w:t xml:space="preserve">+ </w:t>
      </w:r>
      <w:r w:rsidRPr="00E371F9">
        <w:rPr>
          <w:rFonts w:ascii="Palatino" w:hAnsi="Palatino"/>
          <w:sz w:val="24"/>
          <w:szCs w:val="24"/>
        </w:rPr>
        <w:t>beam to spallate neutrons off from the mercury target, including the flow of mercury and the pitting that would occur on the inside of the target and limit the lifetime of the target.  This was a very challenging problem due to the intense radiation that target area would undergo and the difficulties of working with liquid mercury. From here, the neutrons are focused into a secondary beam line that delivers the neutrons to the final stage.</w:t>
      </w:r>
    </w:p>
    <w:p w14:paraId="0FDB844D"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noProof/>
          <w:sz w:val="24"/>
          <w:szCs w:val="24"/>
        </w:rPr>
        <w:drawing>
          <wp:inline distT="0" distB="0" distL="0" distR="0" wp14:anchorId="1789F07D" wp14:editId="21DBA961">
            <wp:extent cx="5355772" cy="2926076"/>
            <wp:effectExtent l="0" t="0" r="3810" b="0"/>
            <wp:docPr id="47509" name="Picture 47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SNS Target.png"/>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5355772" cy="2926076"/>
                    </a:xfrm>
                    <a:prstGeom prst="rect">
                      <a:avLst/>
                    </a:prstGeom>
                    <a:ln>
                      <a:noFill/>
                    </a:ln>
                    <a:extLst>
                      <a:ext uri="{53640926-AAD7-44d8-BBD7-CCE9431645EC}">
                        <a14:shadowObscured xmlns:a14="http://schemas.microsoft.com/office/drawing/2010/main"/>
                      </a:ext>
                    </a:extLst>
                  </pic:spPr>
                </pic:pic>
              </a:graphicData>
            </a:graphic>
          </wp:inline>
        </w:drawing>
      </w:r>
    </w:p>
    <w:p w14:paraId="736F3C76" w14:textId="77777777" w:rsidR="002E267F" w:rsidRPr="00E371F9" w:rsidRDefault="002E267F" w:rsidP="002E267F">
      <w:pPr>
        <w:pStyle w:val="Caption"/>
        <w:jc w:val="center"/>
        <w:rPr>
          <w:rFonts w:ascii="Palatino" w:hAnsi="Palatino"/>
          <w:color w:val="auto"/>
          <w:sz w:val="24"/>
          <w:szCs w:val="24"/>
        </w:rPr>
      </w:pPr>
      <w:bookmarkStart w:id="66" w:name="_Toc29600871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26</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the mercury Target used at the SNS.</w:t>
      </w:r>
      <w:bookmarkEnd w:id="66"/>
    </w:p>
    <w:p w14:paraId="0D6F6771" w14:textId="77777777" w:rsidR="002E267F" w:rsidRPr="00E371F9" w:rsidRDefault="002E267F" w:rsidP="002E267F">
      <w:pPr>
        <w:rPr>
          <w:rFonts w:ascii="Palatino" w:hAnsi="Palatino"/>
        </w:rPr>
      </w:pPr>
    </w:p>
    <w:p w14:paraId="05E0152C"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cs="Times"/>
          <w:noProof/>
          <w:sz w:val="24"/>
          <w:szCs w:val="24"/>
        </w:rPr>
        <w:drawing>
          <wp:inline distT="0" distB="0" distL="0" distR="0" wp14:anchorId="02FDAA09" wp14:editId="5870CCCC">
            <wp:extent cx="5593624" cy="3754025"/>
            <wp:effectExtent l="0" t="0" r="0" b="5715"/>
            <wp:docPr id="47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596172" cy="3755735"/>
                    </a:xfrm>
                    <a:prstGeom prst="rect">
                      <a:avLst/>
                    </a:prstGeom>
                    <a:noFill/>
                    <a:ln>
                      <a:noFill/>
                    </a:ln>
                  </pic:spPr>
                </pic:pic>
              </a:graphicData>
            </a:graphic>
          </wp:inline>
        </w:drawing>
      </w:r>
    </w:p>
    <w:p w14:paraId="0098F887" w14:textId="77777777" w:rsidR="002E267F" w:rsidRPr="00E371F9" w:rsidRDefault="002E267F" w:rsidP="002E267F">
      <w:pPr>
        <w:pStyle w:val="Caption"/>
        <w:jc w:val="center"/>
        <w:rPr>
          <w:rFonts w:ascii="Palatino" w:hAnsi="Palatino"/>
          <w:color w:val="auto"/>
          <w:sz w:val="24"/>
          <w:szCs w:val="24"/>
        </w:rPr>
      </w:pPr>
      <w:bookmarkStart w:id="67" w:name="_Toc29600872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27</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the mercury Target being installed by remote manipulators within the SNS.</w:t>
      </w:r>
      <w:bookmarkEnd w:id="67"/>
    </w:p>
    <w:p w14:paraId="078307B9" w14:textId="77777777" w:rsidR="002E267F" w:rsidRPr="00E371F9" w:rsidRDefault="002E267F" w:rsidP="002E267F">
      <w:pPr>
        <w:pStyle w:val="NormalWeb"/>
        <w:spacing w:line="480" w:lineRule="auto"/>
        <w:jc w:val="center"/>
        <w:rPr>
          <w:rFonts w:ascii="Palatino" w:hAnsi="Palatino"/>
          <w:sz w:val="24"/>
          <w:szCs w:val="24"/>
        </w:rPr>
      </w:pPr>
      <w:r w:rsidRPr="00E371F9">
        <w:rPr>
          <w:rFonts w:ascii="Palatino" w:hAnsi="Palatino"/>
          <w:sz w:val="24"/>
          <w:szCs w:val="24"/>
        </w:rPr>
        <w:t>http://www.thelivingmoon.com/45jack_files/03files/Spallation_Neutron_Source_Target.html</w:t>
      </w:r>
    </w:p>
    <w:p w14:paraId="48CBEBEC" w14:textId="77777777" w:rsidR="002E267F" w:rsidRPr="00E371F9" w:rsidRDefault="002E267F" w:rsidP="002E267F">
      <w:pPr>
        <w:pStyle w:val="Heading4"/>
        <w:rPr>
          <w:rFonts w:ascii="Palatino" w:hAnsi="Palatino"/>
          <w:color w:val="auto"/>
        </w:rPr>
      </w:pPr>
      <w:bookmarkStart w:id="68" w:name="_Toc295917953"/>
      <w:bookmarkStart w:id="69" w:name="_Toc295925757"/>
      <w:bookmarkStart w:id="70" w:name="_Toc296013342"/>
      <w:r w:rsidRPr="00E371F9">
        <w:rPr>
          <w:rFonts w:ascii="Palatino" w:hAnsi="Palatino"/>
          <w:color w:val="auto"/>
        </w:rPr>
        <w:t>1.2.2.6 Neutron Instrumentation</w:t>
      </w:r>
      <w:bookmarkEnd w:id="68"/>
      <w:bookmarkEnd w:id="69"/>
      <w:bookmarkEnd w:id="70"/>
    </w:p>
    <w:p w14:paraId="5226860D" w14:textId="77777777" w:rsidR="002E267F" w:rsidRPr="00E371F9" w:rsidRDefault="002E267F" w:rsidP="002E267F">
      <w:pPr>
        <w:rPr>
          <w:rFonts w:ascii="Palatino" w:hAnsi="Palatino"/>
        </w:rPr>
      </w:pPr>
    </w:p>
    <w:p w14:paraId="2AF183A1" w14:textId="77777777" w:rsidR="002E267F" w:rsidRPr="00E371F9" w:rsidRDefault="002E267F" w:rsidP="002E267F">
      <w:pPr>
        <w:rPr>
          <w:rFonts w:ascii="Palatino" w:hAnsi="Palatino"/>
        </w:rPr>
      </w:pPr>
    </w:p>
    <w:p w14:paraId="0E538857" w14:textId="77777777" w:rsidR="002E267F" w:rsidRPr="00E371F9" w:rsidRDefault="002E267F" w:rsidP="002E267F">
      <w:pPr>
        <w:spacing w:line="480" w:lineRule="auto"/>
        <w:ind w:firstLine="720"/>
        <w:rPr>
          <w:rFonts w:ascii="Palatino" w:hAnsi="Palatino"/>
        </w:rPr>
      </w:pPr>
      <w:r w:rsidRPr="00E371F9">
        <w:rPr>
          <w:rFonts w:ascii="Palatino" w:hAnsi="Palatino"/>
        </w:rPr>
        <w:t>Once the neutrons are emitted from the Target, the neutrons are focused onto several different instruments that are used to analyze a variety of samples. Each instrument requires either a particular neutron energy or energy spread. Therefore the neutrons emitted from the Target are cooled by either water or liquid helium to adjust the neutron’s energy to the desired range. For the final stage, Stage #5, Argonne National Laboratory (ANL) was charged to design and develop the preliminary neutron scattering instrumentation along with working with ORNL to develop the experimental facilities. Since the initial instrumentation development, several other organizations and research groups have developed additional instruments. There are currently seventeen instruments that are currently under operation at the SNS, two in construction and commissioning phase, and three more in the design and proposal phase. The types of instruments currently in operation are a series of diffractometers, reflectometers, and spectrometers that have a wide range of analysis and characterization of samples. The diffractometers include the Nanoscale-Ordered Materials Diffractometer (NOMAD), the Spallation Neutrons and Pressure Diffractometer (SNAP), the Extended Q-Range Small-Angle Neutron Scattering Diffractometer (EQ-SANS), the Engineering Materials Diffractometer (VULCAN), the Powder Diffractometer (POWGEN), the Macromolecular Neutron Diffractometer (MaNDi), and the Single-Crystal Diffractometer (TOPAZ). The reflectometers include the Magnetism Reflectometer (MR) and the Liquids Reflectometer (LR). The spectrometers include the Backscattering Spectrometer (BASIS), the Cold Neutron Chopper Spectrometer (CNCS), the Neutron Spin Echo Spectrometer (NSE), the Vibrational Spectrometer (VISION), the Fine-Resolution Fermi Chopper Spectrometer (SEQUOIA), and the Wide Angular-Range Chopper Spectrometer (ARCS). (</w:t>
      </w:r>
      <w:hyperlink r:id="rId53" w:history="1">
        <w:r w:rsidRPr="00E371F9">
          <w:rPr>
            <w:rStyle w:val="Hyperlink"/>
            <w:rFonts w:ascii="Palatino" w:hAnsi="Palatino"/>
            <w:color w:val="auto"/>
          </w:rPr>
          <w:t>http://neutrons2.ornl.gov/instruments/SNS/</w:t>
        </w:r>
      </w:hyperlink>
      <w:r w:rsidRPr="00E371F9">
        <w:rPr>
          <w:rFonts w:ascii="Palatino" w:hAnsi="Palatino"/>
        </w:rPr>
        <w:t>) The samples that are tested in the SNS come from areas of research including but not limited to chemistry, polymers, life sciences, material chemistry, and applied engineering.</w:t>
      </w:r>
    </w:p>
    <w:p w14:paraId="35A224B5" w14:textId="77777777" w:rsidR="002E267F" w:rsidRPr="00E371F9" w:rsidRDefault="002E267F" w:rsidP="002E267F">
      <w:pPr>
        <w:spacing w:line="480" w:lineRule="auto"/>
        <w:rPr>
          <w:rFonts w:ascii="Palatino" w:hAnsi="Palatino"/>
        </w:rPr>
      </w:pPr>
      <w:r w:rsidRPr="00E371F9">
        <w:rPr>
          <w:rFonts w:ascii="Palatino" w:hAnsi="Palatino"/>
        </w:rPr>
        <w:t>(</w:t>
      </w:r>
      <w:hyperlink r:id="rId54" w:history="1">
        <w:r w:rsidRPr="00E371F9">
          <w:rPr>
            <w:rStyle w:val="Hyperlink"/>
            <w:rFonts w:ascii="Palatino" w:hAnsi="Palatino"/>
            <w:color w:val="auto"/>
          </w:rPr>
          <w:t>http://www.iaea.org/inis/collection/NCLCollectionStore/_Public/32/002/32002992.pdf</w:t>
        </w:r>
      </w:hyperlink>
      <w:r w:rsidRPr="00E371F9">
        <w:rPr>
          <w:rFonts w:ascii="Palatino" w:hAnsi="Palatino"/>
        </w:rPr>
        <w:t xml:space="preserve">, #8 - CRP) </w:t>
      </w:r>
    </w:p>
    <w:p w14:paraId="286708F3"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noProof/>
          <w:sz w:val="24"/>
          <w:szCs w:val="24"/>
        </w:rPr>
        <w:drawing>
          <wp:inline distT="0" distB="0" distL="0" distR="0" wp14:anchorId="7A6D8A6C" wp14:editId="576439AF">
            <wp:extent cx="6035214" cy="3448594"/>
            <wp:effectExtent l="0" t="0" r="10160" b="6350"/>
            <wp:docPr id="47742" name="Picture 4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SNS Instrument Hall.jpg"/>
                    <pic:cNvPicPr/>
                  </pic:nvPicPr>
                  <pic:blipFill>
                    <a:blip r:embed="rId55">
                      <a:extLst>
                        <a:ext uri="{28A0092B-C50C-407E-A947-70E740481C1C}">
                          <a14:useLocalDpi xmlns:a14="http://schemas.microsoft.com/office/drawing/2010/main"/>
                        </a:ext>
                      </a:extLst>
                    </a:blip>
                    <a:stretch>
                      <a:fillRect/>
                    </a:stretch>
                  </pic:blipFill>
                  <pic:spPr>
                    <a:xfrm>
                      <a:off x="0" y="0"/>
                      <a:ext cx="6035214" cy="3448594"/>
                    </a:xfrm>
                    <a:prstGeom prst="rect">
                      <a:avLst/>
                    </a:prstGeom>
                  </pic:spPr>
                </pic:pic>
              </a:graphicData>
            </a:graphic>
          </wp:inline>
        </w:drawing>
      </w:r>
    </w:p>
    <w:p w14:paraId="13CF19E9" w14:textId="77777777" w:rsidR="002E267F" w:rsidRPr="00E371F9" w:rsidRDefault="002E267F" w:rsidP="002E267F">
      <w:pPr>
        <w:pStyle w:val="Caption"/>
        <w:jc w:val="center"/>
        <w:rPr>
          <w:rFonts w:ascii="Palatino" w:hAnsi="Palatino"/>
          <w:color w:val="auto"/>
          <w:sz w:val="24"/>
          <w:szCs w:val="24"/>
        </w:rPr>
      </w:pPr>
      <w:bookmarkStart w:id="71" w:name="_Toc29600872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28</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diagram of the SNS Instrument Hall.</w:t>
      </w:r>
      <w:bookmarkEnd w:id="71"/>
    </w:p>
    <w:p w14:paraId="0B21CC00" w14:textId="77777777" w:rsidR="002E267F" w:rsidRPr="00E371F9" w:rsidRDefault="002E267F" w:rsidP="002E267F">
      <w:pPr>
        <w:pStyle w:val="NormalWeb"/>
        <w:spacing w:line="480" w:lineRule="auto"/>
        <w:jc w:val="center"/>
        <w:rPr>
          <w:rFonts w:ascii="Palatino" w:hAnsi="Palatino"/>
          <w:sz w:val="24"/>
          <w:szCs w:val="24"/>
        </w:rPr>
      </w:pPr>
      <w:r w:rsidRPr="00E371F9">
        <w:rPr>
          <w:rFonts w:ascii="Palatino" w:hAnsi="Palatino"/>
          <w:sz w:val="24"/>
          <w:szCs w:val="24"/>
        </w:rPr>
        <w:t xml:space="preserve"> (http://www.aps.org/publications/apsnews/200005/images/0500sns.jpg)</w:t>
      </w:r>
    </w:p>
    <w:p w14:paraId="2A9BD300" w14:textId="77777777" w:rsidR="002E267F" w:rsidRPr="00E371F9" w:rsidRDefault="002E267F" w:rsidP="002E267F">
      <w:pPr>
        <w:pStyle w:val="NormalWeb"/>
        <w:spacing w:line="480" w:lineRule="auto"/>
        <w:ind w:firstLine="720"/>
        <w:rPr>
          <w:rFonts w:ascii="Palatino" w:hAnsi="Palatino"/>
          <w:sz w:val="24"/>
          <w:szCs w:val="24"/>
        </w:rPr>
      </w:pPr>
      <w:r w:rsidRPr="00E371F9">
        <w:rPr>
          <w:rFonts w:ascii="Palatino" w:hAnsi="Palatino"/>
          <w:sz w:val="24"/>
          <w:szCs w:val="24"/>
        </w:rPr>
        <w:t>This project relied on several organization and national laboratories working together for a common goal, to build the world’s most intense source of neutrons, which allowed the successful design, building, and current operation of SNS. This was quite a feat and similar in magnitude to what was accomplished by the Manhattan Project during the Second World War. Below is an overall depiction of the SNS at ORNL along with the corresponding national laboratories that took this project from concept to reality. (http://science.energy.gov/~/media/opa/pdf/SNS_033110.pdf).</w:t>
      </w:r>
    </w:p>
    <w:p w14:paraId="36FA66EA"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cs="Helvetica"/>
          <w:noProof/>
          <w:sz w:val="24"/>
          <w:szCs w:val="24"/>
        </w:rPr>
        <w:drawing>
          <wp:inline distT="0" distB="0" distL="0" distR="0" wp14:anchorId="3B05D082" wp14:editId="691CCE36">
            <wp:extent cx="5900251" cy="3295290"/>
            <wp:effectExtent l="0" t="0" r="0" b="6985"/>
            <wp:docPr id="47743" name="Picture 4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5900788" cy="3295590"/>
                    </a:xfrm>
                    <a:prstGeom prst="rect">
                      <a:avLst/>
                    </a:prstGeom>
                    <a:noFill/>
                    <a:ln>
                      <a:noFill/>
                    </a:ln>
                  </pic:spPr>
                </pic:pic>
              </a:graphicData>
            </a:graphic>
          </wp:inline>
        </w:drawing>
      </w:r>
    </w:p>
    <w:p w14:paraId="3F4AF686" w14:textId="77777777" w:rsidR="002E267F" w:rsidRPr="00E371F9" w:rsidRDefault="002E267F" w:rsidP="002E267F">
      <w:pPr>
        <w:pStyle w:val="Caption"/>
        <w:jc w:val="center"/>
        <w:rPr>
          <w:rFonts w:ascii="Palatino" w:hAnsi="Palatino"/>
          <w:color w:val="auto"/>
          <w:sz w:val="24"/>
          <w:szCs w:val="24"/>
        </w:rPr>
      </w:pPr>
      <w:bookmarkStart w:id="72" w:name="_Toc29600872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29</w:t>
      </w:r>
      <w:r w:rsidRPr="00E371F9">
        <w:rPr>
          <w:rFonts w:ascii="Palatino" w:hAnsi="Palatino"/>
          <w:color w:val="auto"/>
          <w:sz w:val="24"/>
          <w:szCs w:val="24"/>
        </w:rPr>
        <w:fldChar w:fldCharType="end"/>
      </w:r>
      <w:r w:rsidRPr="00E371F9">
        <w:rPr>
          <w:rFonts w:ascii="Palatino" w:hAnsi="Palatino"/>
          <w:color w:val="auto"/>
          <w:sz w:val="24"/>
          <w:szCs w:val="24"/>
        </w:rPr>
        <w:t xml:space="preserve"> - Overview of the SNS with labels identifying the five major sections along with the main collaborators.</w:t>
      </w:r>
      <w:bookmarkEnd w:id="72"/>
    </w:p>
    <w:p w14:paraId="39E05283" w14:textId="77777777" w:rsidR="002E267F" w:rsidRPr="00E371F9" w:rsidRDefault="002E267F" w:rsidP="002E267F">
      <w:pPr>
        <w:rPr>
          <w:rFonts w:ascii="Palatino" w:hAnsi="Palatino"/>
        </w:rPr>
      </w:pPr>
    </w:p>
    <w:p w14:paraId="6DCA51A4" w14:textId="77777777" w:rsidR="002E267F" w:rsidRPr="00E371F9" w:rsidRDefault="002E267F" w:rsidP="002E267F">
      <w:pPr>
        <w:widowControl w:val="0"/>
        <w:autoSpaceDE w:val="0"/>
        <w:autoSpaceDN w:val="0"/>
        <w:adjustRightInd w:val="0"/>
        <w:spacing w:line="480" w:lineRule="auto"/>
        <w:rPr>
          <w:rFonts w:ascii="Palatino" w:hAnsi="Palatino" w:cs="Helvetica"/>
        </w:rPr>
      </w:pPr>
      <w:r w:rsidRPr="00E371F9">
        <w:rPr>
          <w:rFonts w:ascii="Palatino" w:hAnsi="Palatino"/>
        </w:rPr>
        <w:t>After several years of development and research, construction began at ORNL for the building of SNS on December of 1999. Within six year after construction began at ORNL, the construction of SNS complete in May of 2006 both under budget and ahead of schedule. Following the end of construction, the first three SNS research instruments became available in August of 2007. Since 2007, a total of 17 instruments have been built with an average of 700 researchers per year as of 2011.</w:t>
      </w:r>
      <w:r w:rsidRPr="00E371F9">
        <w:rPr>
          <w:rFonts w:ascii="Palatino" w:hAnsi="Palatino" w:cs="Helvetica"/>
        </w:rPr>
        <w:t xml:space="preserve"> (</w:t>
      </w:r>
      <w:hyperlink r:id="rId57" w:history="1">
        <w:r w:rsidRPr="00E371F9">
          <w:rPr>
            <w:rFonts w:ascii="Palatino" w:hAnsi="Palatino" w:cs="Helvetica"/>
          </w:rPr>
          <w:t xml:space="preserve">ORNL Neutron Sciences </w:t>
        </w:r>
        <w:r w:rsidRPr="00E371F9">
          <w:rPr>
            <w:rFonts w:ascii="Palatino" w:hAnsi="Palatino" w:cs="Helvetica"/>
            <w:i/>
            <w:iCs/>
          </w:rPr>
          <w:t>Neutron Review</w:t>
        </w:r>
        <w:r w:rsidRPr="00E371F9">
          <w:rPr>
            <w:rFonts w:ascii="Palatino" w:hAnsi="Palatino" w:cs="Helvetica"/>
          </w:rPr>
          <w:t>, UT-Battelle, LLC, ORNL/TM-2011/882011, 2011, p. 7.</w:t>
        </w:r>
      </w:hyperlink>
      <w:r w:rsidRPr="00E371F9">
        <w:rPr>
          <w:rFonts w:ascii="Palatino" w:hAnsi="Palatino" w:cs="Helvetica"/>
        </w:rPr>
        <w:t>).</w:t>
      </w:r>
    </w:p>
    <w:p w14:paraId="05AAE98E" w14:textId="77777777" w:rsidR="002E267F" w:rsidRPr="00E371F9" w:rsidRDefault="002E267F" w:rsidP="002E267F">
      <w:pPr>
        <w:spacing w:line="480" w:lineRule="auto"/>
        <w:rPr>
          <w:rFonts w:ascii="Palatino" w:hAnsi="Palatino"/>
        </w:rPr>
      </w:pPr>
    </w:p>
    <w:p w14:paraId="08CEB27F" w14:textId="77777777" w:rsidR="002E267F" w:rsidRPr="00E371F9" w:rsidRDefault="002E267F" w:rsidP="002E267F">
      <w:pPr>
        <w:spacing w:line="480" w:lineRule="auto"/>
        <w:rPr>
          <w:rFonts w:ascii="Palatino" w:hAnsi="Palatino"/>
        </w:rPr>
      </w:pPr>
      <w:r w:rsidRPr="00E371F9">
        <w:rPr>
          <w:rFonts w:ascii="Palatino" w:hAnsi="Palatino"/>
        </w:rPr>
        <w:tab/>
        <w:t>SNS is currently able to deliver a 1 MW of beam power with the existing system and foil conditions.  It is the present goal of the SNS to reach a maximum beam power of 1.4 MW, and to develop practices to allow 3.0 and 5.0 MW upgrades.</w:t>
      </w:r>
      <w:r w:rsidRPr="00E371F9">
        <w:rPr>
          <w:rFonts w:ascii="Palatino" w:hAnsi="Palatino"/>
        </w:rPr>
        <w:fldChar w:fldCharType="begin"/>
      </w:r>
      <w:r w:rsidRPr="00E371F9">
        <w:rPr>
          <w:rFonts w:ascii="Palatino" w:hAnsi="Palatino"/>
        </w:rPr>
        <w:instrText xml:space="preserve"> ADDIN ZOTERO_ITEM {"citationID":"eh9gp41ut","citationItems":[{"uri":["http://zotero.org/users/855806/items/CDDADGX7"]}]} </w:instrText>
      </w:r>
      <w:r w:rsidRPr="00E371F9">
        <w:rPr>
          <w:rFonts w:ascii="Palatino" w:hAnsi="Palatino"/>
        </w:rPr>
        <w:fldChar w:fldCharType="separate"/>
      </w:r>
      <w:r w:rsidRPr="00E371F9">
        <w:rPr>
          <w:rFonts w:ascii="Palatino" w:hAnsi="Palatino"/>
          <w:vertAlign w:val="superscript"/>
        </w:rPr>
        <w:t>9</w:t>
      </w:r>
      <w:r w:rsidRPr="00E371F9">
        <w:rPr>
          <w:rFonts w:ascii="Palatino" w:hAnsi="Palatino"/>
          <w:vertAlign w:val="superscript"/>
        </w:rPr>
        <w:fldChar w:fldCharType="end"/>
      </w:r>
      <w:r w:rsidRPr="00E371F9">
        <w:rPr>
          <w:rFonts w:ascii="Palatino" w:hAnsi="Palatino"/>
        </w:rPr>
        <w:t xml:space="preserve">  There are several challenges that must be faced with these future upgrades.  One of the major challenges facing SNS ability to reach higher beam powers is the existing stripper foil used in operation.  As stated previously diamond has been excellent in allowing high efficiency and reliability in stripping electrons, but is limited by inadequate thermal tolerance.  Work described in this proposal intends to overcome this obstacle by using boron doped diamond films.  The addition of boron into the films has the potential to allow the same high reliability and efficiency seen in pure diamond for stripping electrons, but also the ability to see this efficiency at higher beam powers.  Previous work by Sugai et al. has shown these results and how effective boron doped diamond films are at stripping electrons and withstanding high heats.</w:t>
      </w:r>
      <w:r w:rsidRPr="00E371F9">
        <w:rPr>
          <w:rFonts w:ascii="Palatino" w:hAnsi="Palatino"/>
        </w:rPr>
        <w:fldChar w:fldCharType="begin"/>
      </w:r>
      <w:r w:rsidRPr="00E371F9">
        <w:rPr>
          <w:rFonts w:ascii="Palatino" w:hAnsi="Palatino"/>
        </w:rPr>
        <w:instrText xml:space="preserve"> ADDIN ZOTERO_ITEM {"citationID":"18naqap4oo","citationItems":[{"uri":["http://zotero.org/users/855806/items/M7ZEAHHB"]}]} </w:instrText>
      </w:r>
      <w:r w:rsidRPr="00E371F9">
        <w:rPr>
          <w:rFonts w:ascii="Palatino" w:hAnsi="Palatino"/>
        </w:rPr>
        <w:fldChar w:fldCharType="separate"/>
      </w:r>
      <w:r w:rsidRPr="00E371F9">
        <w:rPr>
          <w:rFonts w:ascii="Palatino" w:hAnsi="Palatino"/>
          <w:vertAlign w:val="superscript"/>
        </w:rPr>
        <w:t>10</w:t>
      </w:r>
      <w:r w:rsidRPr="00E371F9">
        <w:rPr>
          <w:rFonts w:ascii="Palatino" w:hAnsi="Palatino"/>
          <w:vertAlign w:val="superscript"/>
        </w:rPr>
        <w:fldChar w:fldCharType="end"/>
      </w:r>
    </w:p>
    <w:p w14:paraId="7CA277AB"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7FD5CA89" w14:textId="77777777" w:rsidR="002E267F" w:rsidRPr="00E371F9" w:rsidRDefault="002E267F" w:rsidP="002E267F">
      <w:pPr>
        <w:pStyle w:val="Heading3"/>
        <w:rPr>
          <w:rFonts w:ascii="Palatino" w:hAnsi="Palatino"/>
          <w:color w:val="auto"/>
        </w:rPr>
      </w:pPr>
      <w:bookmarkStart w:id="73" w:name="_Toc295917954"/>
      <w:bookmarkStart w:id="74" w:name="_Toc295925758"/>
      <w:bookmarkStart w:id="75" w:name="_Toc296013343"/>
      <w:r w:rsidRPr="00E371F9">
        <w:rPr>
          <w:rFonts w:ascii="Palatino" w:hAnsi="Palatino"/>
          <w:color w:val="auto"/>
        </w:rPr>
        <w:t>1.2.3 Primary Stripper Foils</w:t>
      </w:r>
      <w:bookmarkEnd w:id="73"/>
      <w:bookmarkEnd w:id="74"/>
      <w:bookmarkEnd w:id="75"/>
    </w:p>
    <w:p w14:paraId="47C7EDDE" w14:textId="77777777" w:rsidR="002E267F" w:rsidRPr="00E371F9" w:rsidRDefault="002E267F" w:rsidP="002E267F">
      <w:pPr>
        <w:pStyle w:val="Heading4"/>
        <w:rPr>
          <w:rFonts w:ascii="Palatino" w:hAnsi="Palatino"/>
          <w:color w:val="auto"/>
        </w:rPr>
      </w:pPr>
      <w:bookmarkStart w:id="76" w:name="_Toc295917955"/>
      <w:bookmarkStart w:id="77" w:name="_Toc295925759"/>
    </w:p>
    <w:bookmarkEnd w:id="76"/>
    <w:bookmarkEnd w:id="77"/>
    <w:p w14:paraId="1CE6DB08" w14:textId="77777777" w:rsidR="002E267F" w:rsidRPr="00E371F9" w:rsidRDefault="002E267F" w:rsidP="002E267F">
      <w:pPr>
        <w:pStyle w:val="ListBullet"/>
        <w:numPr>
          <w:ilvl w:val="0"/>
          <w:numId w:val="0"/>
        </w:numPr>
        <w:ind w:left="360" w:hanging="360"/>
        <w:rPr>
          <w:rFonts w:ascii="Palatino" w:hAnsi="Palatino"/>
        </w:rPr>
      </w:pPr>
    </w:p>
    <w:p w14:paraId="5F6D7C80" w14:textId="77777777" w:rsidR="002E267F" w:rsidRPr="00E371F9" w:rsidRDefault="002E267F" w:rsidP="002E267F">
      <w:pPr>
        <w:spacing w:line="480" w:lineRule="auto"/>
        <w:ind w:firstLine="360"/>
        <w:rPr>
          <w:rFonts w:ascii="Palatino" w:hAnsi="Palatino"/>
        </w:rPr>
      </w:pPr>
      <w:r w:rsidRPr="00E371F9">
        <w:rPr>
          <w:rFonts w:ascii="Palatino" w:hAnsi="Palatino"/>
        </w:rPr>
        <w:t>The charge-exchange foils (“primary stripper foils” or “foils”) used within the SNS have gone through several different designs and modifications since the start of SNS in 2006. The foils that have been used within the SNS include carbon foils by Arizona Carbon Foil Company, Diamond-Like Carbon foils by TRIUMF; microcrystalline, nanocrystalline, and boron doped diamond foils developed by plasma enhanced chemical vapor deposition at ORNL; nanocrystalline diamond foil developed by hot filament chemical vapor deposition at BlueWave Semiconductors; and Hybrid Boron mixed Carbon foils by Sugai. All the foils used have had a range of thickness (i.e. aerial densities), sizes, and dimensions, with a select number of foils being fiber supported.</w:t>
      </w:r>
    </w:p>
    <w:p w14:paraId="6D939C5A" w14:textId="48B817C4" w:rsidR="00A52296" w:rsidRPr="00E371F9" w:rsidRDefault="00A52296" w:rsidP="00A52296">
      <w:pPr>
        <w:pStyle w:val="Heading4"/>
        <w:rPr>
          <w:rFonts w:ascii="Palatino" w:hAnsi="Palatino"/>
          <w:color w:val="auto"/>
        </w:rPr>
      </w:pPr>
      <w:bookmarkStart w:id="78" w:name="_Toc295917956"/>
      <w:bookmarkStart w:id="79" w:name="_Toc295925760"/>
      <w:bookmarkStart w:id="80" w:name="_Toc296013344"/>
      <w:r w:rsidRPr="00E371F9">
        <w:rPr>
          <w:rFonts w:ascii="Palatino" w:hAnsi="Palatino"/>
          <w:color w:val="auto"/>
        </w:rPr>
        <w:t>1.2.3.1 ACFC</w:t>
      </w:r>
      <w:bookmarkEnd w:id="78"/>
      <w:bookmarkEnd w:id="79"/>
      <w:bookmarkEnd w:id="80"/>
    </w:p>
    <w:p w14:paraId="064E15FE" w14:textId="77777777" w:rsidR="00412D11" w:rsidRPr="00E371F9" w:rsidRDefault="00412D11" w:rsidP="00A52296">
      <w:pPr>
        <w:spacing w:line="480" w:lineRule="auto"/>
        <w:rPr>
          <w:rFonts w:ascii="Palatino" w:hAnsi="Palatino"/>
        </w:rPr>
      </w:pPr>
    </w:p>
    <w:p w14:paraId="7CAE5C6E" w14:textId="77777777" w:rsidR="002E267F" w:rsidRPr="00E371F9" w:rsidRDefault="002E267F" w:rsidP="002E267F">
      <w:pPr>
        <w:spacing w:line="480" w:lineRule="auto"/>
        <w:ind w:firstLine="720"/>
        <w:rPr>
          <w:rFonts w:ascii="Palatino" w:hAnsi="Palatino"/>
        </w:rPr>
      </w:pPr>
      <w:r w:rsidRPr="00E371F9">
        <w:rPr>
          <w:rFonts w:ascii="Palatino" w:hAnsi="Palatino"/>
        </w:rPr>
        <w:t>The carbon foils from Arizona Carbon Foil Company (ACFC) were some of the first foils used within the SNS. The ACFC foils are developed by high temperature evaporation-condensation onto a glass slide have been used extensively throughout the world since 1964 because of their high quality and reliability (</w:t>
      </w:r>
      <w:hyperlink r:id="rId58" w:history="1">
        <w:r w:rsidRPr="00E371F9">
          <w:rPr>
            <w:rStyle w:val="Hyperlink"/>
            <w:rFonts w:ascii="Palatino" w:hAnsi="Palatino"/>
            <w:color w:val="auto"/>
            <w:sz w:val="16"/>
            <w:szCs w:val="16"/>
          </w:rPr>
          <w:t>http://beamdocs.fnal.gov/AD/DocDB/0034/003496/001/sugai_seminar.pdf</w:t>
        </w:r>
      </w:hyperlink>
      <w:r w:rsidRPr="00E371F9">
        <w:rPr>
          <w:rFonts w:ascii="Palatino" w:hAnsi="Palatino"/>
        </w:rPr>
        <w:t xml:space="preserve">). The ACFC foils have a turbostratic crystal structure. A turbostratic crystal structure is the case when graphene sheets are randomly stacked together. </w:t>
      </w:r>
    </w:p>
    <w:p w14:paraId="481CD9C7" w14:textId="77777777" w:rsidR="002E267F" w:rsidRPr="00E371F9" w:rsidRDefault="002E267F" w:rsidP="002E267F">
      <w:pPr>
        <w:keepNext/>
        <w:spacing w:line="480" w:lineRule="auto"/>
        <w:ind w:firstLine="720"/>
        <w:jc w:val="center"/>
        <w:rPr>
          <w:rFonts w:ascii="Palatino" w:hAnsi="Palatino"/>
        </w:rPr>
      </w:pPr>
      <w:r w:rsidRPr="00E371F9">
        <w:rPr>
          <w:rFonts w:ascii="Palatino" w:hAnsi="Palatino" w:cs="Helvetica"/>
          <w:noProof/>
        </w:rPr>
        <w:drawing>
          <wp:inline distT="0" distB="0" distL="0" distR="0" wp14:anchorId="111FD64C" wp14:editId="0D6CCB93">
            <wp:extent cx="4912659" cy="4559867"/>
            <wp:effectExtent l="0" t="0" r="0" b="1270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email">
                      <a:extLst>
                        <a:ext uri="{28A0092B-C50C-407E-A947-70E740481C1C}">
                          <a14:useLocalDpi xmlns:a14="http://schemas.microsoft.com/office/drawing/2010/main"/>
                        </a:ext>
                      </a:extLst>
                    </a:blip>
                    <a:srcRect/>
                    <a:stretch/>
                  </pic:blipFill>
                  <pic:spPr bwMode="auto">
                    <a:xfrm>
                      <a:off x="0" y="0"/>
                      <a:ext cx="4917759" cy="4564601"/>
                    </a:xfrm>
                    <a:prstGeom prst="rect">
                      <a:avLst/>
                    </a:prstGeom>
                    <a:noFill/>
                    <a:ln>
                      <a:noFill/>
                    </a:ln>
                    <a:extLst>
                      <a:ext uri="{53640926-AAD7-44d8-BBD7-CCE9431645EC}">
                        <a14:shadowObscured xmlns:a14="http://schemas.microsoft.com/office/drawing/2010/main"/>
                      </a:ext>
                    </a:extLst>
                  </pic:spPr>
                </pic:pic>
              </a:graphicData>
            </a:graphic>
          </wp:inline>
        </w:drawing>
      </w:r>
    </w:p>
    <w:p w14:paraId="15DB7DD7" w14:textId="77777777" w:rsidR="002E267F" w:rsidRPr="00E371F9" w:rsidRDefault="002E267F" w:rsidP="002E267F">
      <w:pPr>
        <w:pStyle w:val="Caption"/>
        <w:jc w:val="center"/>
        <w:rPr>
          <w:rFonts w:ascii="Palatino" w:hAnsi="Palatino"/>
          <w:color w:val="auto"/>
          <w:sz w:val="24"/>
          <w:szCs w:val="24"/>
        </w:rPr>
      </w:pPr>
      <w:bookmarkStart w:id="81" w:name="_Toc29600872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30</w:t>
      </w:r>
      <w:r w:rsidRPr="00E371F9">
        <w:rPr>
          <w:rFonts w:ascii="Palatino" w:hAnsi="Palatino"/>
          <w:color w:val="auto"/>
          <w:sz w:val="24"/>
          <w:szCs w:val="24"/>
        </w:rPr>
        <w:fldChar w:fldCharType="end"/>
      </w:r>
      <w:r w:rsidRPr="00E371F9">
        <w:rPr>
          <w:rFonts w:ascii="Palatino" w:hAnsi="Palatino"/>
          <w:color w:val="auto"/>
          <w:sz w:val="24"/>
          <w:szCs w:val="24"/>
        </w:rPr>
        <w:t xml:space="preserve"> - Turbostratic Crystal Structure of the Arizona Carbon Foil.</w:t>
      </w:r>
      <w:bookmarkEnd w:id="81"/>
    </w:p>
    <w:p w14:paraId="20774CB7" w14:textId="77777777" w:rsidR="002E267F" w:rsidRPr="00E371F9" w:rsidRDefault="002E267F" w:rsidP="002E267F">
      <w:pPr>
        <w:spacing w:line="480" w:lineRule="auto"/>
        <w:jc w:val="center"/>
        <w:rPr>
          <w:rFonts w:ascii="Palatino" w:hAnsi="Palatino"/>
        </w:rPr>
      </w:pPr>
      <w:r w:rsidRPr="00E371F9">
        <w:rPr>
          <w:rFonts w:ascii="Palatino" w:hAnsi="Palatino"/>
        </w:rPr>
        <w:t>(</w:t>
      </w:r>
      <w:hyperlink r:id="rId60" w:history="1">
        <w:r w:rsidRPr="00E371F9">
          <w:rPr>
            <w:rStyle w:val="Hyperlink"/>
            <w:rFonts w:ascii="Palatino" w:hAnsi="Palatino"/>
            <w:color w:val="auto"/>
          </w:rPr>
          <w:t>http://what-when-how.com/nanoscience-and-nanotechnology/carbon-nanotubes-and-other-carbon-materials-part-1-nanotechnology/</w:t>
        </w:r>
      </w:hyperlink>
    </w:p>
    <w:p w14:paraId="1BC6D762" w14:textId="77777777" w:rsidR="002E267F" w:rsidRPr="00E371F9" w:rsidRDefault="002E267F" w:rsidP="002E267F">
      <w:pPr>
        <w:spacing w:line="480" w:lineRule="auto"/>
        <w:rPr>
          <w:rFonts w:ascii="Palatino" w:hAnsi="Palatino"/>
        </w:rPr>
      </w:pPr>
    </w:p>
    <w:p w14:paraId="36418858" w14:textId="77777777" w:rsidR="002E267F" w:rsidRPr="00E371F9" w:rsidRDefault="002E267F" w:rsidP="002E267F">
      <w:pPr>
        <w:spacing w:line="480" w:lineRule="auto"/>
        <w:ind w:firstLine="360"/>
        <w:rPr>
          <w:rFonts w:ascii="Palatino" w:hAnsi="Palatino"/>
        </w:rPr>
      </w:pPr>
      <w:r w:rsidRPr="00E371F9">
        <w:rPr>
          <w:rFonts w:ascii="Palatino" w:hAnsi="Palatino"/>
        </w:rPr>
        <w:t>The lifetimes of ACFC foils has been extensively measured at several particle accelerator facilities and were initially used at the SNS to characterize and calibrate the beam and its stripping efficiency. The ACFC foils were tested at Brookhaven National Laboratory (BNL) by C.J. Liaw et al. to determine their lifetime against other common stripper foils being developed in 2001 (</w:t>
      </w:r>
      <w:hyperlink r:id="rId61" w:history="1">
        <w:r w:rsidRPr="00E371F9">
          <w:rPr>
            <w:rStyle w:val="Hyperlink"/>
            <w:rFonts w:ascii="Palatino" w:hAnsi="Palatino"/>
            <w:color w:val="auto"/>
            <w:sz w:val="16"/>
            <w:szCs w:val="16"/>
          </w:rPr>
          <w:t>https://accelconf.web.cern.ch/accelconf/p01/PAPERS/TPAH138.PDF</w:t>
        </w:r>
      </w:hyperlink>
      <w:r w:rsidRPr="00E371F9">
        <w:rPr>
          <w:rFonts w:ascii="Palatino" w:hAnsi="Palatino"/>
        </w:rPr>
        <w:t>). The ACFC foils ranged in thickness, with their aerial densities ranging from 200 – 400 μg/cm</w:t>
      </w:r>
      <w:r w:rsidRPr="00E371F9">
        <w:rPr>
          <w:rFonts w:ascii="Palatino" w:hAnsi="Palatino"/>
          <w:vertAlign w:val="superscript"/>
        </w:rPr>
        <w:t>2</w:t>
      </w:r>
      <w:r w:rsidRPr="00E371F9">
        <w:rPr>
          <w:rFonts w:ascii="Palatino" w:hAnsi="Palatino"/>
        </w:rPr>
        <w:t>, and were supported by 5 μm diameter carbon wires. The lifetimes of these ranged from a few hours to a maximum lifetime of 75 hrs for a 200 μg/cm</w:t>
      </w:r>
      <w:r w:rsidRPr="00E371F9">
        <w:rPr>
          <w:rFonts w:ascii="Palatino" w:hAnsi="Palatino"/>
          <w:vertAlign w:val="superscript"/>
        </w:rPr>
        <w:t>2</w:t>
      </w:r>
      <w:r w:rsidRPr="00E371F9">
        <w:rPr>
          <w:rFonts w:ascii="Palatino" w:hAnsi="Palatino"/>
        </w:rPr>
        <w:t xml:space="preserve"> thick foil, single layered, and carbon fiber supported foil. The lifetime decreased as the foil temperature increased and exceeded 2500 K, with a negligible lifetime at 4000 K. </w:t>
      </w:r>
    </w:p>
    <w:p w14:paraId="0B186539" w14:textId="77777777" w:rsidR="004D6564" w:rsidRPr="00E371F9" w:rsidRDefault="004D6564" w:rsidP="002E267F">
      <w:pPr>
        <w:spacing w:line="480" w:lineRule="auto"/>
        <w:ind w:firstLine="360"/>
        <w:rPr>
          <w:rFonts w:ascii="Palatino" w:hAnsi="Palatino"/>
        </w:rPr>
      </w:pPr>
    </w:p>
    <w:p w14:paraId="41EFF999"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21CA6F17" wp14:editId="6E149108">
            <wp:extent cx="5527652" cy="2917372"/>
            <wp:effectExtent l="0" t="0" r="1016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ACFC2.png"/>
                    <pic:cNvPicPr/>
                  </pic:nvPicPr>
                  <pic:blipFill>
                    <a:blip r:embed="rId62">
                      <a:extLst>
                        <a:ext uri="{28A0092B-C50C-407E-A947-70E740481C1C}">
                          <a14:useLocalDpi xmlns:a14="http://schemas.microsoft.com/office/drawing/2010/main"/>
                        </a:ext>
                      </a:extLst>
                    </a:blip>
                    <a:stretch>
                      <a:fillRect/>
                    </a:stretch>
                  </pic:blipFill>
                  <pic:spPr>
                    <a:xfrm>
                      <a:off x="0" y="0"/>
                      <a:ext cx="5527652" cy="2917372"/>
                    </a:xfrm>
                    <a:prstGeom prst="rect">
                      <a:avLst/>
                    </a:prstGeom>
                  </pic:spPr>
                </pic:pic>
              </a:graphicData>
            </a:graphic>
          </wp:inline>
        </w:drawing>
      </w:r>
    </w:p>
    <w:p w14:paraId="2E473DC5" w14:textId="77777777" w:rsidR="002E267F" w:rsidRPr="00E371F9" w:rsidRDefault="002E267F" w:rsidP="002E267F">
      <w:pPr>
        <w:pStyle w:val="Caption"/>
        <w:jc w:val="center"/>
        <w:rPr>
          <w:rFonts w:ascii="Palatino" w:hAnsi="Palatino"/>
          <w:color w:val="auto"/>
          <w:sz w:val="24"/>
          <w:szCs w:val="24"/>
        </w:rPr>
      </w:pPr>
      <w:bookmarkStart w:id="82" w:name="_Toc29600872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31</w:t>
      </w:r>
      <w:r w:rsidRPr="00E371F9">
        <w:rPr>
          <w:rFonts w:ascii="Palatino" w:hAnsi="Palatino"/>
          <w:color w:val="auto"/>
          <w:sz w:val="24"/>
          <w:szCs w:val="24"/>
        </w:rPr>
        <w:fldChar w:fldCharType="end"/>
      </w:r>
      <w:r w:rsidRPr="00E371F9">
        <w:rPr>
          <w:rFonts w:ascii="Palatino" w:hAnsi="Palatino"/>
          <w:color w:val="auto"/>
          <w:sz w:val="24"/>
          <w:szCs w:val="24"/>
        </w:rPr>
        <w:t xml:space="preserve"> - Evaporated Carbon Foil (approx. 100 µg/sq.cm) on glass substrate, showing compression-wrinkle pattern due to internal stresses (see section 2.5 below).  This foil's substrate is glued permanently into its transparent plastic shipping box.  Foil can be removed from its substrate by slowly immersing the substrate and box in water.</w:t>
      </w:r>
      <w:bookmarkEnd w:id="82"/>
    </w:p>
    <w:p w14:paraId="7E198A93" w14:textId="77777777" w:rsidR="002E267F" w:rsidRPr="00E371F9" w:rsidRDefault="002E267F" w:rsidP="002E267F">
      <w:pPr>
        <w:spacing w:line="480" w:lineRule="auto"/>
        <w:jc w:val="center"/>
        <w:rPr>
          <w:rFonts w:ascii="Palatino" w:hAnsi="Palatino"/>
        </w:rPr>
      </w:pPr>
      <w:r w:rsidRPr="00E371F9">
        <w:rPr>
          <w:rFonts w:ascii="Palatino" w:hAnsi="Palatino"/>
        </w:rPr>
        <w:t xml:space="preserve"> (</w:t>
      </w:r>
      <w:r w:rsidRPr="00E371F9">
        <w:rPr>
          <w:rFonts w:ascii="Palatino" w:hAnsi="Palatino"/>
          <w:sz w:val="16"/>
          <w:szCs w:val="16"/>
        </w:rPr>
        <w:t>mail.tunl.duke.edu/pipermail/sneap/attachments/.../attachment.doc</w:t>
      </w:r>
      <w:r w:rsidRPr="00E371F9">
        <w:rPr>
          <w:rFonts w:ascii="Palatino" w:hAnsi="Palatino"/>
        </w:rPr>
        <w:t>)</w:t>
      </w:r>
    </w:p>
    <w:p w14:paraId="34E62BB4" w14:textId="77777777" w:rsidR="002E267F" w:rsidRPr="00E371F9" w:rsidRDefault="002E267F" w:rsidP="002E267F">
      <w:pPr>
        <w:spacing w:line="480" w:lineRule="auto"/>
        <w:ind w:firstLine="360"/>
        <w:jc w:val="center"/>
        <w:rPr>
          <w:rFonts w:ascii="Palatino" w:hAnsi="Palatino"/>
        </w:rPr>
      </w:pPr>
    </w:p>
    <w:p w14:paraId="7D276D6E" w14:textId="77777777" w:rsidR="002E267F" w:rsidRPr="00E371F9" w:rsidRDefault="002E267F" w:rsidP="002E267F">
      <w:pPr>
        <w:keepNext/>
        <w:spacing w:line="480" w:lineRule="auto"/>
        <w:ind w:firstLine="360"/>
        <w:jc w:val="center"/>
        <w:rPr>
          <w:rFonts w:ascii="Palatino" w:hAnsi="Palatino"/>
        </w:rPr>
      </w:pPr>
      <w:r w:rsidRPr="00E371F9">
        <w:rPr>
          <w:rFonts w:ascii="Palatino" w:hAnsi="Palatino"/>
          <w:noProof/>
        </w:rPr>
        <w:drawing>
          <wp:inline distT="0" distB="0" distL="0" distR="0" wp14:anchorId="260CCB48" wp14:editId="53DF47DF">
            <wp:extent cx="4194758" cy="323556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ACFC3.png"/>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4200143" cy="3239723"/>
                    </a:xfrm>
                    <a:prstGeom prst="rect">
                      <a:avLst/>
                    </a:prstGeom>
                    <a:ln>
                      <a:noFill/>
                    </a:ln>
                    <a:extLst>
                      <a:ext uri="{53640926-AAD7-44d8-BBD7-CCE9431645EC}">
                        <a14:shadowObscured xmlns:a14="http://schemas.microsoft.com/office/drawing/2010/main"/>
                      </a:ext>
                    </a:extLst>
                  </pic:spPr>
                </pic:pic>
              </a:graphicData>
            </a:graphic>
          </wp:inline>
        </w:drawing>
      </w:r>
    </w:p>
    <w:p w14:paraId="6C9E1B61" w14:textId="77777777" w:rsidR="002E267F" w:rsidRPr="00E371F9" w:rsidRDefault="002E267F" w:rsidP="002E267F">
      <w:pPr>
        <w:pStyle w:val="Caption"/>
        <w:jc w:val="center"/>
        <w:rPr>
          <w:rFonts w:ascii="Palatino" w:hAnsi="Palatino"/>
          <w:color w:val="auto"/>
          <w:sz w:val="24"/>
          <w:szCs w:val="24"/>
        </w:rPr>
      </w:pPr>
      <w:bookmarkStart w:id="83" w:name="_Toc29600872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32</w:t>
      </w:r>
      <w:r w:rsidRPr="00E371F9">
        <w:rPr>
          <w:rFonts w:ascii="Palatino" w:hAnsi="Palatino"/>
          <w:color w:val="auto"/>
          <w:sz w:val="24"/>
          <w:szCs w:val="24"/>
        </w:rPr>
        <w:fldChar w:fldCharType="end"/>
      </w:r>
      <w:r w:rsidRPr="00E371F9">
        <w:rPr>
          <w:rFonts w:ascii="Palatino" w:hAnsi="Palatino"/>
          <w:color w:val="auto"/>
          <w:sz w:val="24"/>
          <w:szCs w:val="24"/>
        </w:rPr>
        <w:t xml:space="preserve"> - Summary of Carbon Foil Lifetime Tests</w:t>
      </w:r>
      <w:bookmarkEnd w:id="83"/>
    </w:p>
    <w:p w14:paraId="088D5359" w14:textId="77777777" w:rsidR="002E267F" w:rsidRPr="00E371F9" w:rsidRDefault="002E267F" w:rsidP="002E267F">
      <w:pPr>
        <w:keepNext/>
        <w:spacing w:line="480" w:lineRule="auto"/>
        <w:ind w:firstLine="360"/>
        <w:jc w:val="center"/>
        <w:rPr>
          <w:rFonts w:ascii="Palatino" w:hAnsi="Palatino"/>
        </w:rPr>
      </w:pPr>
      <w:r w:rsidRPr="00E371F9">
        <w:rPr>
          <w:rFonts w:ascii="Palatino" w:hAnsi="Palatino"/>
          <w:noProof/>
        </w:rPr>
        <w:drawing>
          <wp:inline distT="0" distB="0" distL="0" distR="0" wp14:anchorId="37D51120" wp14:editId="03FECDAC">
            <wp:extent cx="4102033" cy="358726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ACFC4.png"/>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4105267" cy="3590090"/>
                    </a:xfrm>
                    <a:prstGeom prst="rect">
                      <a:avLst/>
                    </a:prstGeom>
                    <a:ln>
                      <a:noFill/>
                    </a:ln>
                    <a:extLst>
                      <a:ext uri="{53640926-AAD7-44d8-BBD7-CCE9431645EC}">
                        <a14:shadowObscured xmlns:a14="http://schemas.microsoft.com/office/drawing/2010/main"/>
                      </a:ext>
                    </a:extLst>
                  </pic:spPr>
                </pic:pic>
              </a:graphicData>
            </a:graphic>
          </wp:inline>
        </w:drawing>
      </w:r>
    </w:p>
    <w:p w14:paraId="30C34198" w14:textId="77777777" w:rsidR="002E267F" w:rsidRPr="00E371F9" w:rsidRDefault="002E267F" w:rsidP="002E267F">
      <w:pPr>
        <w:pStyle w:val="Caption"/>
        <w:jc w:val="center"/>
        <w:rPr>
          <w:rFonts w:ascii="Palatino" w:hAnsi="Palatino"/>
          <w:color w:val="auto"/>
          <w:sz w:val="24"/>
          <w:szCs w:val="24"/>
        </w:rPr>
      </w:pPr>
      <w:bookmarkStart w:id="84" w:name="_Toc29600872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33</w:t>
      </w:r>
      <w:r w:rsidRPr="00E371F9">
        <w:rPr>
          <w:rFonts w:ascii="Palatino" w:hAnsi="Palatino"/>
          <w:color w:val="auto"/>
          <w:sz w:val="24"/>
          <w:szCs w:val="24"/>
        </w:rPr>
        <w:fldChar w:fldCharType="end"/>
      </w:r>
      <w:r w:rsidRPr="00E371F9">
        <w:rPr>
          <w:rFonts w:ascii="Palatino" w:hAnsi="Palatino"/>
          <w:color w:val="auto"/>
          <w:sz w:val="24"/>
          <w:szCs w:val="24"/>
        </w:rPr>
        <w:t xml:space="preserve"> - Carbon foil lifetime vs. Maximum foil temperature for Arizona 200 μg/cm</w:t>
      </w:r>
      <w:r w:rsidRPr="00E371F9">
        <w:rPr>
          <w:rFonts w:ascii="Palatino" w:hAnsi="Palatino"/>
          <w:color w:val="auto"/>
          <w:sz w:val="24"/>
          <w:szCs w:val="24"/>
          <w:vertAlign w:val="superscript"/>
        </w:rPr>
        <w:t>2</w:t>
      </w:r>
      <w:r w:rsidRPr="00E371F9">
        <w:rPr>
          <w:rFonts w:ascii="Palatino" w:hAnsi="Palatino"/>
          <w:color w:val="auto"/>
          <w:sz w:val="24"/>
          <w:szCs w:val="24"/>
        </w:rPr>
        <w:t xml:space="preserve"> foil</w:t>
      </w:r>
      <w:bookmarkEnd w:id="84"/>
    </w:p>
    <w:p w14:paraId="4DB829E7" w14:textId="77777777" w:rsidR="002E267F" w:rsidRPr="00E371F9" w:rsidRDefault="002E267F" w:rsidP="002E267F">
      <w:pPr>
        <w:spacing w:line="480" w:lineRule="auto"/>
        <w:ind w:firstLine="360"/>
        <w:rPr>
          <w:rFonts w:ascii="Palatino" w:hAnsi="Palatino"/>
        </w:rPr>
      </w:pPr>
    </w:p>
    <w:p w14:paraId="2D2C59E9" w14:textId="77777777" w:rsidR="002E267F" w:rsidRPr="00E371F9" w:rsidRDefault="002E267F" w:rsidP="002E267F">
      <w:pPr>
        <w:spacing w:line="480" w:lineRule="auto"/>
        <w:ind w:firstLine="360"/>
        <w:rPr>
          <w:rFonts w:ascii="Palatino" w:hAnsi="Palatino"/>
        </w:rPr>
      </w:pPr>
      <w:r w:rsidRPr="00E371F9">
        <w:rPr>
          <w:rFonts w:ascii="Palatino" w:hAnsi="Palatino"/>
        </w:rPr>
        <w:t xml:space="preserve">The ACFC foils used within the SNS were cut to the appropriate dimension of 12 mm x 45 mm, with two holes tapped in the top of the foil to attach it to the foil bracket. The foil was placed on an aluminum bracket and held in place by 7 μm carbon fibers (ACFC reference). The figure below is a diagram of how the ACFC foil was installed on the foil bracket. After a brief period where a cumulative power of only 199.6 MW was placed on the foil, the ACFC failed and was replaced by the early-developed microcrystalline foils from ORNL. The ACFC foils were installed three more times into the primary stripper foil changer, but they were never used again to strip the SNS beam. </w:t>
      </w:r>
    </w:p>
    <w:p w14:paraId="19821511" w14:textId="77777777" w:rsidR="004D6564" w:rsidRPr="00E371F9" w:rsidRDefault="004D6564" w:rsidP="002E267F">
      <w:pPr>
        <w:spacing w:line="480" w:lineRule="auto"/>
        <w:ind w:firstLine="360"/>
        <w:rPr>
          <w:rFonts w:ascii="Palatino" w:hAnsi="Palatino"/>
        </w:rPr>
      </w:pPr>
    </w:p>
    <w:p w14:paraId="2E6EE35A"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6124F92D" wp14:editId="62782E4E">
            <wp:extent cx="4681711" cy="2942492"/>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ACFC.png"/>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4684666" cy="2944349"/>
                    </a:xfrm>
                    <a:prstGeom prst="rect">
                      <a:avLst/>
                    </a:prstGeom>
                    <a:ln>
                      <a:noFill/>
                    </a:ln>
                    <a:extLst>
                      <a:ext uri="{53640926-AAD7-44d8-BBD7-CCE9431645EC}">
                        <a14:shadowObscured xmlns:a14="http://schemas.microsoft.com/office/drawing/2010/main"/>
                      </a:ext>
                    </a:extLst>
                  </pic:spPr>
                </pic:pic>
              </a:graphicData>
            </a:graphic>
          </wp:inline>
        </w:drawing>
      </w:r>
    </w:p>
    <w:p w14:paraId="6F14B3AE" w14:textId="77777777" w:rsidR="002E267F" w:rsidRPr="00E371F9" w:rsidRDefault="002E267F" w:rsidP="002E267F">
      <w:pPr>
        <w:pStyle w:val="Caption"/>
        <w:jc w:val="center"/>
        <w:rPr>
          <w:rFonts w:ascii="Palatino" w:hAnsi="Palatino"/>
          <w:color w:val="auto"/>
          <w:sz w:val="24"/>
          <w:szCs w:val="24"/>
        </w:rPr>
      </w:pPr>
      <w:bookmarkStart w:id="85" w:name="_Toc29600872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34</w:t>
      </w:r>
      <w:r w:rsidRPr="00E371F9">
        <w:rPr>
          <w:rFonts w:ascii="Palatino" w:hAnsi="Palatino"/>
          <w:color w:val="auto"/>
          <w:sz w:val="24"/>
          <w:szCs w:val="24"/>
        </w:rPr>
        <w:fldChar w:fldCharType="end"/>
      </w:r>
      <w:r w:rsidRPr="00E371F9">
        <w:rPr>
          <w:rFonts w:ascii="Palatino" w:hAnsi="Palatino"/>
          <w:color w:val="auto"/>
          <w:sz w:val="24"/>
          <w:szCs w:val="24"/>
        </w:rPr>
        <w:t xml:space="preserve"> - Carbon foil holder (L-frame) showing nominal position and size of foil. The frame is about 76 mm wide and 51 mm high, and 3.18 mm thick.</w:t>
      </w:r>
      <w:bookmarkEnd w:id="85"/>
    </w:p>
    <w:p w14:paraId="083E1F10" w14:textId="77777777" w:rsidR="002E267F" w:rsidRPr="00E371F9" w:rsidRDefault="002E267F" w:rsidP="002E267F">
      <w:pPr>
        <w:spacing w:line="480" w:lineRule="auto"/>
        <w:jc w:val="center"/>
        <w:rPr>
          <w:rFonts w:ascii="Palatino" w:hAnsi="Palatino"/>
        </w:rPr>
      </w:pPr>
    </w:p>
    <w:p w14:paraId="523A5E3C"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379542F3" wp14:editId="74362B3B">
            <wp:extent cx="4915122" cy="4805082"/>
            <wp:effectExtent l="0" t="0" r="12700" b="0"/>
            <wp:docPr id="55" name="Content Placeholder 2" descr="ACF 8-0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2" descr="ACF 8-09.JPG"/>
                    <pic:cNvPicPr>
                      <a:picLocks noGrp="1" noChangeAspect="1"/>
                    </pic:cNvPicPr>
                  </pic:nvPicPr>
                  <pic:blipFill>
                    <a:blip r:embed="rId66" cstate="email">
                      <a:extLst>
                        <a:ext uri="{28A0092B-C50C-407E-A947-70E740481C1C}">
                          <a14:useLocalDpi xmlns:a14="http://schemas.microsoft.com/office/drawing/2010/main"/>
                        </a:ext>
                      </a:extLst>
                    </a:blip>
                    <a:srcRect/>
                    <a:stretch>
                      <a:fillRect/>
                    </a:stretch>
                  </pic:blipFill>
                  <pic:spPr>
                    <a:xfrm>
                      <a:off x="0" y="0"/>
                      <a:ext cx="4915986" cy="4805927"/>
                    </a:xfrm>
                    <a:prstGeom prst="rect">
                      <a:avLst/>
                    </a:prstGeom>
                  </pic:spPr>
                </pic:pic>
              </a:graphicData>
            </a:graphic>
          </wp:inline>
        </w:drawing>
      </w:r>
    </w:p>
    <w:p w14:paraId="243E1132" w14:textId="77777777" w:rsidR="002E267F" w:rsidRPr="00E371F9" w:rsidRDefault="002E267F" w:rsidP="002E267F">
      <w:pPr>
        <w:pStyle w:val="Caption"/>
        <w:jc w:val="center"/>
        <w:rPr>
          <w:rFonts w:ascii="Palatino" w:hAnsi="Palatino"/>
          <w:color w:val="auto"/>
          <w:sz w:val="24"/>
          <w:szCs w:val="24"/>
        </w:rPr>
      </w:pPr>
      <w:bookmarkStart w:id="86" w:name="_Toc29600872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35</w:t>
      </w:r>
      <w:r w:rsidRPr="00E371F9">
        <w:rPr>
          <w:rFonts w:ascii="Palatino" w:hAnsi="Palatino"/>
          <w:color w:val="auto"/>
          <w:sz w:val="24"/>
          <w:szCs w:val="24"/>
        </w:rPr>
        <w:fldChar w:fldCharType="end"/>
      </w:r>
      <w:r w:rsidRPr="00E371F9">
        <w:rPr>
          <w:rFonts w:ascii="Palatino" w:hAnsi="Palatino"/>
          <w:color w:val="auto"/>
          <w:sz w:val="24"/>
          <w:szCs w:val="24"/>
        </w:rPr>
        <w:t xml:space="preserve"> - ACFC Foil prior to be loaded into the SNS on aluminum bracket.</w:t>
      </w:r>
      <w:bookmarkEnd w:id="86"/>
    </w:p>
    <w:p w14:paraId="7C266621" w14:textId="77777777" w:rsidR="002E267F" w:rsidRPr="00E371F9" w:rsidRDefault="002E267F" w:rsidP="002E267F">
      <w:pPr>
        <w:pStyle w:val="ListBullet"/>
        <w:numPr>
          <w:ilvl w:val="0"/>
          <w:numId w:val="0"/>
        </w:numPr>
        <w:ind w:left="360" w:hanging="360"/>
        <w:rPr>
          <w:rFonts w:ascii="Palatino" w:hAnsi="Palatino"/>
        </w:rPr>
      </w:pPr>
    </w:p>
    <w:p w14:paraId="6828FE51"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07B14CDC" w14:textId="6B7C77D8" w:rsidR="002E267F" w:rsidRPr="00E371F9" w:rsidRDefault="00A52296" w:rsidP="00A52296">
      <w:pPr>
        <w:pStyle w:val="Heading4"/>
        <w:rPr>
          <w:rFonts w:ascii="Palatino" w:hAnsi="Palatino"/>
          <w:color w:val="auto"/>
        </w:rPr>
      </w:pPr>
      <w:bookmarkStart w:id="87" w:name="_Toc295917957"/>
      <w:bookmarkStart w:id="88" w:name="_Toc295925761"/>
      <w:bookmarkStart w:id="89" w:name="_Toc296013345"/>
      <w:r w:rsidRPr="00E371F9">
        <w:rPr>
          <w:rFonts w:ascii="Palatino" w:hAnsi="Palatino"/>
          <w:color w:val="auto"/>
        </w:rPr>
        <w:t>1.2.3.</w:t>
      </w:r>
      <w:r w:rsidR="002E267F" w:rsidRPr="00E371F9">
        <w:rPr>
          <w:rFonts w:ascii="Palatino" w:hAnsi="Palatino"/>
          <w:color w:val="auto"/>
        </w:rPr>
        <w:t>2 TRIUMF</w:t>
      </w:r>
      <w:bookmarkEnd w:id="87"/>
      <w:bookmarkEnd w:id="88"/>
      <w:bookmarkEnd w:id="89"/>
    </w:p>
    <w:p w14:paraId="37DE48D2" w14:textId="77777777" w:rsidR="002E267F" w:rsidRPr="00E371F9" w:rsidRDefault="002E267F" w:rsidP="002E267F">
      <w:pPr>
        <w:pStyle w:val="ListBullet"/>
        <w:numPr>
          <w:ilvl w:val="0"/>
          <w:numId w:val="0"/>
        </w:numPr>
        <w:ind w:left="360" w:hanging="360"/>
        <w:rPr>
          <w:rFonts w:ascii="Palatino" w:hAnsi="Palatino"/>
        </w:rPr>
      </w:pPr>
    </w:p>
    <w:p w14:paraId="659C8344" w14:textId="77777777" w:rsidR="004D6564" w:rsidRPr="00E371F9" w:rsidRDefault="004D6564" w:rsidP="002E267F">
      <w:pPr>
        <w:spacing w:line="480" w:lineRule="auto"/>
        <w:ind w:firstLine="360"/>
        <w:rPr>
          <w:rFonts w:ascii="Palatino" w:hAnsi="Palatino"/>
        </w:rPr>
      </w:pPr>
    </w:p>
    <w:p w14:paraId="4064C5E2" w14:textId="77777777" w:rsidR="002E267F" w:rsidRPr="00E371F9" w:rsidRDefault="002E267F" w:rsidP="002E267F">
      <w:pPr>
        <w:spacing w:line="480" w:lineRule="auto"/>
        <w:ind w:firstLine="360"/>
        <w:rPr>
          <w:rFonts w:ascii="Palatino" w:hAnsi="Palatino"/>
        </w:rPr>
      </w:pPr>
      <w:r w:rsidRPr="00E371F9">
        <w:rPr>
          <w:rFonts w:ascii="Palatino" w:hAnsi="Palatino"/>
        </w:rPr>
        <w:t>TRI University Meson Facility (TRIUMF), located in Vancouver, British Columbia, developed the second type of carbon foil utilized within the SNS. (</w:t>
      </w:r>
      <w:hyperlink r:id="rId67" w:history="1">
        <w:r w:rsidRPr="00E371F9">
          <w:rPr>
            <w:rStyle w:val="Hyperlink"/>
            <w:rFonts w:ascii="Palatino" w:hAnsi="Palatino"/>
            <w:color w:val="auto"/>
            <w:sz w:val="12"/>
            <w:szCs w:val="12"/>
          </w:rPr>
          <w:t>http://www.researchgate.net/publication/229306736_Production_of_stripper_foils_by_laser_ablation_of_carbonboron_sputter_targets</w:t>
        </w:r>
      </w:hyperlink>
      <w:r w:rsidRPr="00E371F9">
        <w:rPr>
          <w:rFonts w:ascii="Palatino" w:hAnsi="Palatino"/>
          <w:sz w:val="12"/>
          <w:szCs w:val="12"/>
        </w:rPr>
        <w:t xml:space="preserve"> and wiki TRIUMF</w:t>
      </w:r>
      <w:r w:rsidRPr="00E371F9">
        <w:rPr>
          <w:rFonts w:ascii="Palatino" w:hAnsi="Palatino"/>
        </w:rPr>
        <w:t>). TRIUMF’s staff has been developing carbon stripper foils for their 500 MeV Cyclotron for over 35 years. The Cyclotron works by taking accelerated negatively charged hydrogen ions from an ion source and accelerates these ions with an alternating high frequency electric field. The beam is confined and steered by several large magnets to a carbon foil, were the two electrons are removed from each hydride ion and the proton is allowed to pass through before being extracted to a proton beam line for further use. In 2008, TRIUMF Applied Technology Group decided to develop a multilayer foil that had alternating layers of amorphous and diamond like carbon, by carbon arc and pulsed laser deposition, respectively. Diamond-Like Carbon (DLC) foils were developed by the pulsed laser deposition (PLD) method (</w:t>
      </w:r>
      <w:r w:rsidRPr="00E371F9">
        <w:rPr>
          <w:rFonts w:ascii="Palatino" w:hAnsi="Palatino"/>
          <w:sz w:val="12"/>
          <w:szCs w:val="12"/>
        </w:rPr>
        <w:t>Multilayer Carbon Foils for Cyclotron Beam Extraction</w:t>
      </w:r>
      <w:r w:rsidRPr="00E371F9">
        <w:rPr>
          <w:rFonts w:ascii="Palatino" w:hAnsi="Palatino"/>
        </w:rPr>
        <w:t>) in a customized PLD system form UHV Technologies, Inc. This custom PLD system consists of five main components: (1) a Spectron Nd:YAG infrared laser; (2) 48 cm diameter stainless steel bell jar with optical components, graphite sputter target, and a substrate holder; (3) cryogenic vacuum pump; (4) GE Fanuc 90-30 programmable logic controller operated by LabVIEW; and (5) a casing to hold various power supplies, display screens, valves, etc. The PLD method works by having the Nd:YAG infrared laser go through a glass vacuum window to the top of the bell jar. From here, the laser is defocused and adjusted by various optical mirrors and lenses prior to being focused onto a sputter target. When the laser beam hits the sputter target, it causes carbon particles to evaporate and become deposited on the nearby substrates. The length of time this process undergoes dictates the overall thickness of the film. Below is an image depicting the custom PLD system at TRIUMF, as reported by Zeisler and Jaggi in 2008 (</w:t>
      </w:r>
      <w:r w:rsidRPr="00E371F9">
        <w:rPr>
          <w:rFonts w:ascii="Palatino" w:hAnsi="Palatino"/>
          <w:b/>
        </w:rPr>
        <w:t>REFERENCE</w:t>
      </w:r>
      <w:r w:rsidRPr="00E371F9">
        <w:rPr>
          <w:rFonts w:ascii="Palatino" w:hAnsi="Palatino"/>
        </w:rPr>
        <w:t>). Similar to the ACFC foils, these foils were delivered to the SNS and cut to the appropriate dimensions and mounted on a bracket prior to being loaded into the SNS. A single TRIUMF foil was tested within the SNS in 2007, and due to the intensity and high repetition rate of the beam was unable to maintain the necessary structural integrity to be used for a long period of time and was substituted out with another foil.</w:t>
      </w:r>
    </w:p>
    <w:p w14:paraId="75084471" w14:textId="77777777" w:rsidR="002E267F" w:rsidRPr="00E371F9" w:rsidRDefault="002E267F" w:rsidP="002E267F">
      <w:pPr>
        <w:jc w:val="center"/>
        <w:rPr>
          <w:rFonts w:ascii="Palatino" w:hAnsi="Palatino"/>
        </w:rPr>
      </w:pPr>
    </w:p>
    <w:p w14:paraId="59369EFB"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5D257729" wp14:editId="01593C23">
            <wp:extent cx="3908612" cy="6283664"/>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TRIUMF.png"/>
                    <pic:cNvPicPr/>
                  </pic:nvPicPr>
                  <pic:blipFill>
                    <a:blip r:embed="rId68" cstate="email">
                      <a:extLst>
                        <a:ext uri="{28A0092B-C50C-407E-A947-70E740481C1C}">
                          <a14:useLocalDpi xmlns:a14="http://schemas.microsoft.com/office/drawing/2010/main"/>
                        </a:ext>
                      </a:extLst>
                    </a:blip>
                    <a:stretch>
                      <a:fillRect/>
                    </a:stretch>
                  </pic:blipFill>
                  <pic:spPr>
                    <a:xfrm>
                      <a:off x="0" y="0"/>
                      <a:ext cx="3909335" cy="6284826"/>
                    </a:xfrm>
                    <a:prstGeom prst="rect">
                      <a:avLst/>
                    </a:prstGeom>
                  </pic:spPr>
                </pic:pic>
              </a:graphicData>
            </a:graphic>
          </wp:inline>
        </w:drawing>
      </w:r>
    </w:p>
    <w:p w14:paraId="1F7DEDCF" w14:textId="77777777" w:rsidR="002E267F" w:rsidRPr="00E371F9" w:rsidRDefault="002E267F" w:rsidP="002E267F">
      <w:pPr>
        <w:pStyle w:val="Caption"/>
        <w:jc w:val="center"/>
        <w:rPr>
          <w:rFonts w:ascii="Palatino" w:hAnsi="Palatino"/>
          <w:color w:val="auto"/>
          <w:sz w:val="24"/>
          <w:szCs w:val="24"/>
        </w:rPr>
      </w:pPr>
      <w:bookmarkStart w:id="90" w:name="_Toc29600872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36</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diagram of the vacuum chamber of the PLD system.</w:t>
      </w:r>
      <w:bookmarkEnd w:id="90"/>
    </w:p>
    <w:p w14:paraId="3D18E3E2" w14:textId="77777777" w:rsidR="002E267F" w:rsidRPr="00E371F9" w:rsidRDefault="002E267F" w:rsidP="002E267F">
      <w:pPr>
        <w:ind w:firstLine="360"/>
        <w:rPr>
          <w:rFonts w:ascii="Palatino" w:hAnsi="Palatino"/>
        </w:rPr>
      </w:pPr>
    </w:p>
    <w:p w14:paraId="7EEB2C17" w14:textId="77777777" w:rsidR="002E267F" w:rsidRPr="00E371F9" w:rsidRDefault="002E267F" w:rsidP="002E267F">
      <w:pPr>
        <w:pStyle w:val="NormalWeb"/>
        <w:rPr>
          <w:rFonts w:ascii="Palatino" w:hAnsi="Palatino"/>
        </w:rPr>
      </w:pPr>
      <w:r w:rsidRPr="00E371F9">
        <w:rPr>
          <w:rFonts w:ascii="Palatino" w:hAnsi="Palatino"/>
        </w:rPr>
        <w:t xml:space="preserve">The durability of carbon stripper foils in a cyclotron depends on several parameters, such as type of foil material (amorphous, microcrystalline or nanocrystalline carbon structures), mounting method, handling of the foil before and during the mounting process, and eventually ion beam density and beam distribution. Obviously, much attention needs to be given to the careful handling and mounting of the stripper foils to ensure that they do not suffer mechanical damage before they are irradiated. Additionally, the foils should be mounted in a way that allows shrinkage or expansion when exposed to high temperatures by beam heating [1]. </w:t>
      </w:r>
    </w:p>
    <w:p w14:paraId="1F076A24" w14:textId="77777777" w:rsidR="002E267F" w:rsidRPr="00E371F9" w:rsidRDefault="002E267F" w:rsidP="002E267F">
      <w:pPr>
        <w:keepNext/>
        <w:spacing w:line="480" w:lineRule="auto"/>
        <w:ind w:firstLine="360"/>
        <w:jc w:val="center"/>
        <w:rPr>
          <w:rFonts w:ascii="Palatino" w:hAnsi="Palatino"/>
        </w:rPr>
      </w:pPr>
      <w:r w:rsidRPr="00E371F9">
        <w:rPr>
          <w:rFonts w:ascii="Palatino" w:hAnsi="Palatino"/>
          <w:noProof/>
        </w:rPr>
        <w:drawing>
          <wp:inline distT="0" distB="0" distL="0" distR="0" wp14:anchorId="5764AED4" wp14:editId="4C93E9FC">
            <wp:extent cx="4040188" cy="3951288"/>
            <wp:effectExtent l="0" t="0" r="0" b="11430"/>
            <wp:docPr id="57" name="Content Placeholder 5" descr="IMG_265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5" descr="IMG_2657.JPG"/>
                    <pic:cNvPicPr>
                      <a:picLocks noGrp="1" noChangeAspect="1"/>
                    </pic:cNvPicPr>
                  </pic:nvPicPr>
                  <pic:blipFill>
                    <a:blip r:embed="rId69" cstate="email">
                      <a:extLst>
                        <a:ext uri="{28A0092B-C50C-407E-A947-70E740481C1C}">
                          <a14:useLocalDpi xmlns:a14="http://schemas.microsoft.com/office/drawing/2010/main"/>
                        </a:ext>
                      </a:extLst>
                    </a:blip>
                    <a:srcRect/>
                    <a:stretch>
                      <a:fillRect/>
                    </a:stretch>
                  </pic:blipFill>
                  <pic:spPr>
                    <a:xfrm>
                      <a:off x="0" y="0"/>
                      <a:ext cx="4040188" cy="3951288"/>
                    </a:xfrm>
                    <a:prstGeom prst="rect">
                      <a:avLst/>
                    </a:prstGeom>
                  </pic:spPr>
                </pic:pic>
              </a:graphicData>
            </a:graphic>
          </wp:inline>
        </w:drawing>
      </w:r>
    </w:p>
    <w:p w14:paraId="7A7F9D3F" w14:textId="77777777" w:rsidR="002E267F" w:rsidRPr="00E371F9" w:rsidRDefault="002E267F" w:rsidP="002E267F">
      <w:pPr>
        <w:pStyle w:val="Caption"/>
        <w:jc w:val="center"/>
        <w:rPr>
          <w:rFonts w:ascii="Palatino" w:hAnsi="Palatino"/>
          <w:color w:val="auto"/>
          <w:sz w:val="24"/>
          <w:szCs w:val="24"/>
        </w:rPr>
      </w:pPr>
      <w:bookmarkStart w:id="91" w:name="_Toc29600873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37</w:t>
      </w:r>
      <w:r w:rsidRPr="00E371F9">
        <w:rPr>
          <w:rFonts w:ascii="Palatino" w:hAnsi="Palatino"/>
          <w:color w:val="auto"/>
          <w:sz w:val="24"/>
          <w:szCs w:val="24"/>
        </w:rPr>
        <w:fldChar w:fldCharType="end"/>
      </w:r>
      <w:r w:rsidRPr="00E371F9">
        <w:rPr>
          <w:rFonts w:ascii="Palatino" w:hAnsi="Palatino"/>
          <w:color w:val="auto"/>
          <w:sz w:val="24"/>
          <w:szCs w:val="24"/>
        </w:rPr>
        <w:t xml:space="preserve"> - Aerial view of the TRIUMF Foils looking for pinholes prior to be loaded into the SNS.</w:t>
      </w:r>
      <w:bookmarkEnd w:id="91"/>
    </w:p>
    <w:p w14:paraId="0CC0869B" w14:textId="77777777" w:rsidR="002E267F" w:rsidRPr="00E371F9" w:rsidRDefault="002E267F" w:rsidP="002E267F">
      <w:pPr>
        <w:pStyle w:val="ListBullet"/>
        <w:numPr>
          <w:ilvl w:val="0"/>
          <w:numId w:val="0"/>
        </w:numPr>
        <w:ind w:left="360" w:hanging="360"/>
        <w:rPr>
          <w:rFonts w:ascii="Palatino" w:hAnsi="Palatino"/>
        </w:rPr>
      </w:pPr>
    </w:p>
    <w:p w14:paraId="50F8A094" w14:textId="77777777" w:rsidR="002E267F" w:rsidRPr="00E371F9" w:rsidRDefault="002E267F" w:rsidP="002E267F">
      <w:pPr>
        <w:pStyle w:val="ListBullet"/>
        <w:numPr>
          <w:ilvl w:val="0"/>
          <w:numId w:val="0"/>
        </w:numPr>
        <w:ind w:left="360" w:hanging="360"/>
        <w:rPr>
          <w:rFonts w:ascii="Palatino" w:hAnsi="Palatino"/>
        </w:rPr>
      </w:pPr>
    </w:p>
    <w:p w14:paraId="6D353769"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2D9BBBB2" w14:textId="43C08022" w:rsidR="002E267F" w:rsidRPr="00E371F9" w:rsidRDefault="00A52296" w:rsidP="00A52296">
      <w:pPr>
        <w:pStyle w:val="Heading4"/>
        <w:rPr>
          <w:rFonts w:ascii="Palatino" w:hAnsi="Palatino"/>
          <w:color w:val="auto"/>
        </w:rPr>
      </w:pPr>
      <w:bookmarkStart w:id="92" w:name="_Toc295917958"/>
      <w:bookmarkStart w:id="93" w:name="_Toc295925762"/>
      <w:bookmarkStart w:id="94" w:name="_Toc296013346"/>
      <w:r w:rsidRPr="00E371F9">
        <w:rPr>
          <w:rFonts w:ascii="Palatino" w:hAnsi="Palatino"/>
          <w:color w:val="auto"/>
        </w:rPr>
        <w:t>1.2.3</w:t>
      </w:r>
      <w:r w:rsidR="002E267F" w:rsidRPr="00E371F9">
        <w:rPr>
          <w:rFonts w:ascii="Palatino" w:hAnsi="Palatino"/>
          <w:color w:val="auto"/>
        </w:rPr>
        <w:t xml:space="preserve">.3 ORNL </w:t>
      </w:r>
      <w:r w:rsidRPr="00E371F9">
        <w:rPr>
          <w:rFonts w:ascii="Palatino" w:hAnsi="Palatino"/>
          <w:color w:val="auto"/>
        </w:rPr>
        <w:t xml:space="preserve">Methodology and </w:t>
      </w:r>
      <w:r w:rsidR="002E267F" w:rsidRPr="00E371F9">
        <w:rPr>
          <w:rFonts w:ascii="Palatino" w:hAnsi="Palatino"/>
          <w:color w:val="auto"/>
        </w:rPr>
        <w:t>Primary Stripper Foils</w:t>
      </w:r>
      <w:bookmarkEnd w:id="92"/>
      <w:bookmarkEnd w:id="93"/>
      <w:r w:rsidRPr="00E371F9">
        <w:rPr>
          <w:rFonts w:ascii="Palatino" w:hAnsi="Palatino"/>
          <w:color w:val="auto"/>
        </w:rPr>
        <w:t xml:space="preserve"> Development</w:t>
      </w:r>
      <w:bookmarkEnd w:id="94"/>
    </w:p>
    <w:p w14:paraId="151CFCD8" w14:textId="77777777" w:rsidR="002E267F" w:rsidRPr="00E371F9" w:rsidRDefault="002E267F" w:rsidP="002E267F">
      <w:pPr>
        <w:spacing w:line="480" w:lineRule="auto"/>
        <w:rPr>
          <w:rFonts w:ascii="Palatino" w:hAnsi="Palatino"/>
        </w:rPr>
      </w:pPr>
    </w:p>
    <w:p w14:paraId="141CA763" w14:textId="77777777" w:rsidR="002E267F" w:rsidRPr="00E371F9" w:rsidRDefault="002E267F" w:rsidP="002E267F">
      <w:pPr>
        <w:spacing w:line="480" w:lineRule="auto"/>
        <w:ind w:firstLine="720"/>
        <w:rPr>
          <w:rFonts w:ascii="Palatino" w:hAnsi="Palatino"/>
        </w:rPr>
      </w:pPr>
      <w:r w:rsidRPr="00E371F9">
        <w:rPr>
          <w:rFonts w:ascii="Palatino" w:hAnsi="Palatino"/>
        </w:rPr>
        <w:t>Researchers at ORNL, Dr. Bob Shaw and Leslie Wilson, use the technique of microwave plasma chemical vapor deposition (MPCVD) to synthesize polycrystalline diamond films. These polycrystalline films include the nanocrystalline diamond, microcrystalline diamond, and boron doped diamond thin films that are all deposited onto a silicon substrate. [CRP #9] The chemical reactions that take place via chemical vapor deposition (CVD) are generally endothermic and restricted by their kinetic energy of activation. [CRP #11] Therefore, CVD reactions are generally controlled by the amount of heat given to the system.  Typically, to achieve higher quality films with tolerable growth rates, there is a significant increase in applied temperature. [CRP #12] Unfortunately, temperature increases can be detrimental to any temperature sensitive starting materials (i.e. thin films) by creating holes and non-uniformity in growth. [CRP #11] Consequently, there has been research in the development of alternative methods of providing energy to the system.  One proposed method to initiate the chemical reactions necessary to grow high quality thin films is using a plasma source. [CRP #13] MPCVD is a subset of plasma enhanced chemical vapor deposition (PECVD), is a technique that uses the gas state of an element to deposit a solid-state thin film of that element onto a chosen substrate. [CRP #11] The plasma created by MPCVD is typically produced above the substrate by creating a radio frequency (RF) glow discharge with the appropriate gas mixture, which allows for the plasma to deposit a thin and uniform film upon the substrate.  The chemical reactions that take place to form the plasma have two fundamental purposes: to create the chemically active species necessary for the layer formation of molecules across the substrate and to deliver the necessary energy to provide uniform nucleation, particle migration, and heterogeneous kinetics across the substrate. [CRP #11]</w:t>
      </w:r>
    </w:p>
    <w:p w14:paraId="2A4E4E4B" w14:textId="77777777" w:rsidR="004D6564" w:rsidRPr="00E371F9" w:rsidRDefault="004D6564" w:rsidP="002E267F">
      <w:pPr>
        <w:spacing w:line="480" w:lineRule="auto"/>
        <w:ind w:firstLine="360"/>
        <w:rPr>
          <w:rFonts w:ascii="Palatino" w:hAnsi="Palatino"/>
        </w:rPr>
      </w:pPr>
    </w:p>
    <w:p w14:paraId="191E581C" w14:textId="77777777" w:rsidR="002E267F" w:rsidRPr="00E371F9" w:rsidRDefault="002E267F" w:rsidP="002E267F">
      <w:pPr>
        <w:spacing w:line="480" w:lineRule="auto"/>
        <w:ind w:firstLine="360"/>
        <w:rPr>
          <w:rFonts w:ascii="Palatino" w:hAnsi="Palatino"/>
        </w:rPr>
      </w:pPr>
      <w:r w:rsidRPr="00E371F9">
        <w:rPr>
          <w:rFonts w:ascii="Palatino" w:hAnsi="Palatino"/>
        </w:rPr>
        <w:t>After the ACFC failure, the early-developed polycrystalline (microcrystalline and nanocrystalline) foils from ORNL were placed into the SNS beam to determine how well they would respond. Preliminary tests of polycrystalline diamond foils at BNL showed they had a large advantage over other carbon foils. Polycrystalline foils showed greater promise because of the more rigid design, which decreased the amount of fluttering and beam loss, and their ability to withstand higher temperatures before failure. Therefore a foil development program was started at ORNL in 2001 in close collaboration with the University of Tennessee at Knoxville (UTK) and Dr. Charles Feigerle. Since 2001, these foils have been very successful and are now the primary foils used in the SNS for stripping the H</w:t>
      </w:r>
      <w:r w:rsidRPr="00E371F9">
        <w:rPr>
          <w:rFonts w:ascii="Palatino" w:hAnsi="Palatino"/>
          <w:vertAlign w:val="superscript"/>
        </w:rPr>
        <w:t>-</w:t>
      </w:r>
      <w:r w:rsidRPr="00E371F9">
        <w:rPr>
          <w:rFonts w:ascii="Palatino" w:hAnsi="Palatino"/>
        </w:rPr>
        <w:t xml:space="preserve"> beam. The foils created and developed at ORNL are unlike most other foils used in particle accelerators, in that they do not require fiber supports and have three of its four edge free of any support. Initial polycrystalline diamond foils grown on silicon had issues of curling after the silicon substrate was etched away. To overcome this, researchers introduced different lithography patterns onto the foil that would help keep the foil flat after the silicon substrate was etched away. Several different lithography patterns have been designed, with a standard U-shape pattern being the most commonly used. Further information on the different lithography patterns and their success will be discussed in a later section. There have been several types of foils developed at ORNL that have been very successful in the SNS. Two of these foils that survived beam powers of greater than 1.0 MW include a microcrystalline diamond foil (Foil #1073) and a nanocrystalline diamond foil (Foil #1108), both with a standard U-pattern. The total charge placed on the microcrystalline and nanocrystalline foils were 4820 and 7359 coulombs, respectively.</w:t>
      </w:r>
    </w:p>
    <w:p w14:paraId="3C26DAE0" w14:textId="77777777" w:rsidR="002E267F" w:rsidRPr="00E371F9" w:rsidRDefault="002E267F" w:rsidP="002E267F">
      <w:pPr>
        <w:spacing w:line="480" w:lineRule="auto"/>
        <w:rPr>
          <w:rFonts w:ascii="Palatino" w:hAnsi="Palatino"/>
        </w:rPr>
      </w:pPr>
    </w:p>
    <w:p w14:paraId="39A79FC3" w14:textId="77777777" w:rsidR="002E267F" w:rsidRPr="00E371F9" w:rsidRDefault="002E267F" w:rsidP="002E267F">
      <w:pPr>
        <w:keepNext/>
        <w:spacing w:line="480" w:lineRule="auto"/>
        <w:jc w:val="center"/>
        <w:rPr>
          <w:rFonts w:ascii="Palatino" w:hAnsi="Palatino"/>
        </w:rPr>
      </w:pPr>
      <w:r w:rsidRPr="00E371F9">
        <w:rPr>
          <w:rFonts w:ascii="Palatino" w:hAnsi="Palatino"/>
          <w:b/>
          <w:noProof/>
        </w:rPr>
        <w:drawing>
          <wp:inline distT="0" distB="0" distL="0" distR="0" wp14:anchorId="61844E39" wp14:editId="2BB9CD34">
            <wp:extent cx="4862757" cy="4755758"/>
            <wp:effectExtent l="0" t="0" r="0" b="0"/>
            <wp:docPr id="37" name="Content Placeholder 8" descr="1073 Rd.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8" descr="1073 Rd.JPG"/>
                    <pic:cNvPicPr>
                      <a:picLocks noGrp="1" noChangeAspect="1"/>
                    </pic:cNvPicPr>
                  </pic:nvPicPr>
                  <pic:blipFill rotWithShape="1">
                    <a:blip r:embed="rId70" cstate="email">
                      <a:extLst>
                        <a:ext uri="{28A0092B-C50C-407E-A947-70E740481C1C}">
                          <a14:useLocalDpi xmlns:a14="http://schemas.microsoft.com/office/drawing/2010/main"/>
                        </a:ext>
                      </a:extLst>
                    </a:blip>
                    <a:srcRect/>
                    <a:stretch/>
                  </pic:blipFill>
                  <pic:spPr>
                    <a:xfrm>
                      <a:off x="0" y="0"/>
                      <a:ext cx="4863841" cy="4756819"/>
                    </a:xfrm>
                    <a:prstGeom prst="rect">
                      <a:avLst/>
                    </a:prstGeom>
                  </pic:spPr>
                </pic:pic>
              </a:graphicData>
            </a:graphic>
          </wp:inline>
        </w:drawing>
      </w:r>
    </w:p>
    <w:p w14:paraId="6EA8D441" w14:textId="77777777" w:rsidR="002E267F" w:rsidRPr="00E371F9" w:rsidRDefault="002E267F" w:rsidP="002E267F">
      <w:pPr>
        <w:pStyle w:val="Caption"/>
        <w:jc w:val="center"/>
        <w:rPr>
          <w:rFonts w:ascii="Palatino" w:hAnsi="Palatino"/>
          <w:b w:val="0"/>
          <w:color w:val="auto"/>
          <w:sz w:val="24"/>
          <w:szCs w:val="24"/>
        </w:rPr>
      </w:pPr>
      <w:bookmarkStart w:id="95" w:name="_Toc29600873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38</w:t>
      </w:r>
      <w:r w:rsidRPr="00E371F9">
        <w:rPr>
          <w:rFonts w:ascii="Palatino" w:hAnsi="Palatino"/>
          <w:color w:val="auto"/>
          <w:sz w:val="24"/>
          <w:szCs w:val="24"/>
        </w:rPr>
        <w:fldChar w:fldCharType="end"/>
      </w:r>
      <w:r w:rsidRPr="00E371F9">
        <w:rPr>
          <w:rFonts w:ascii="Palatino" w:hAnsi="Palatino"/>
          <w:color w:val="auto"/>
          <w:sz w:val="24"/>
          <w:szCs w:val="24"/>
        </w:rPr>
        <w:t xml:space="preserve"> - Foil #1073 - Champion Foil #1 - A microcrystalline diamond stripper foil post-SNS production.</w:t>
      </w:r>
      <w:bookmarkEnd w:id="95"/>
    </w:p>
    <w:p w14:paraId="5DE3A857"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12021E55" wp14:editId="76525F91">
            <wp:extent cx="4974928" cy="4750865"/>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f.JPG"/>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4976817" cy="4752669"/>
                    </a:xfrm>
                    <a:prstGeom prst="rect">
                      <a:avLst/>
                    </a:prstGeom>
                    <a:ln>
                      <a:noFill/>
                    </a:ln>
                    <a:extLst>
                      <a:ext uri="{53640926-AAD7-44d8-BBD7-CCE9431645EC}">
                        <a14:shadowObscured xmlns:a14="http://schemas.microsoft.com/office/drawing/2010/main"/>
                      </a:ext>
                    </a:extLst>
                  </pic:spPr>
                </pic:pic>
              </a:graphicData>
            </a:graphic>
          </wp:inline>
        </w:drawing>
      </w:r>
    </w:p>
    <w:p w14:paraId="01BDECA6" w14:textId="77777777" w:rsidR="002E267F" w:rsidRPr="00E371F9" w:rsidRDefault="002E267F" w:rsidP="002E267F">
      <w:pPr>
        <w:pStyle w:val="Caption"/>
        <w:jc w:val="center"/>
        <w:rPr>
          <w:rFonts w:ascii="Palatino" w:hAnsi="Palatino"/>
          <w:color w:val="auto"/>
          <w:sz w:val="24"/>
          <w:szCs w:val="24"/>
        </w:rPr>
      </w:pPr>
      <w:bookmarkStart w:id="96" w:name="_Toc29600873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39</w:t>
      </w:r>
      <w:r w:rsidRPr="00E371F9">
        <w:rPr>
          <w:rFonts w:ascii="Palatino" w:hAnsi="Palatino"/>
          <w:color w:val="auto"/>
          <w:sz w:val="24"/>
          <w:szCs w:val="24"/>
        </w:rPr>
        <w:fldChar w:fldCharType="end"/>
      </w:r>
      <w:r w:rsidRPr="00E371F9">
        <w:rPr>
          <w:rFonts w:ascii="Palatino" w:hAnsi="Palatino"/>
          <w:color w:val="auto"/>
          <w:sz w:val="24"/>
          <w:szCs w:val="24"/>
        </w:rPr>
        <w:t xml:space="preserve"> - Foil #1108 - Champion Foil #2 - Nanocrystalline diamond stripper foil post-SNS production.</w:t>
      </w:r>
      <w:bookmarkEnd w:id="96"/>
    </w:p>
    <w:p w14:paraId="6E2C4404" w14:textId="77777777" w:rsidR="002E267F" w:rsidRPr="00E371F9" w:rsidRDefault="002E267F" w:rsidP="002E267F">
      <w:pPr>
        <w:rPr>
          <w:rFonts w:ascii="Palatino" w:hAnsi="Palatino"/>
        </w:rPr>
      </w:pPr>
    </w:p>
    <w:p w14:paraId="333A31A3" w14:textId="77777777" w:rsidR="004D6564" w:rsidRPr="00E371F9" w:rsidRDefault="004D6564" w:rsidP="002E267F">
      <w:pPr>
        <w:spacing w:line="480" w:lineRule="auto"/>
        <w:ind w:firstLine="360"/>
        <w:rPr>
          <w:rFonts w:ascii="Palatino" w:hAnsi="Palatino"/>
        </w:rPr>
      </w:pPr>
    </w:p>
    <w:p w14:paraId="5A8EFF13" w14:textId="77777777" w:rsidR="002E267F" w:rsidRPr="00E371F9" w:rsidRDefault="00412D11" w:rsidP="002E267F">
      <w:pPr>
        <w:spacing w:line="480" w:lineRule="auto"/>
        <w:ind w:firstLine="360"/>
        <w:rPr>
          <w:rFonts w:ascii="Palatino" w:hAnsi="Palatino"/>
        </w:rPr>
      </w:pPr>
      <w:r w:rsidRPr="00E371F9">
        <w:rPr>
          <w:rFonts w:ascii="Palatino" w:hAnsi="Palatino"/>
        </w:rPr>
        <w:t>T</w:t>
      </w:r>
      <w:r w:rsidR="002E267F" w:rsidRPr="00E371F9">
        <w:rPr>
          <w:rFonts w:ascii="Palatino" w:hAnsi="Palatino"/>
        </w:rPr>
        <w:t xml:space="preserve">he next types of foils used within the SNS are the foils developed at ORNL by plasma enhanced chemical vapor deposition (PECVD). Another section is fully devoted to the development of these foils, from growth to use as a production foil within the SNS. Here is a brief overview of the process used to develop the microcrystalline, nanocrystalline, and boron-doped diamond foils. An (100) silicon substrate is first clean and then patterned with one of the several lithography designs, most commonly an U-shaped. </w:t>
      </w:r>
    </w:p>
    <w:p w14:paraId="3ADC52F8"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512942D3" wp14:editId="36F569F3">
            <wp:extent cx="3811813" cy="3727938"/>
            <wp:effectExtent l="0" t="0" r="0" b="6350"/>
            <wp:docPr id="7168" name="Content Placeholder 6" descr="IMG_123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G_1234.JPG"/>
                    <pic:cNvPicPr>
                      <a:picLocks noGrp="1" noChangeAspect="1"/>
                    </pic:cNvPicPr>
                  </pic:nvPicPr>
                  <pic:blipFill>
                    <a:blip r:embed="rId72" cstate="email">
                      <a:extLst>
                        <a:ext uri="{28A0092B-C50C-407E-A947-70E740481C1C}">
                          <a14:useLocalDpi xmlns:a14="http://schemas.microsoft.com/office/drawing/2010/main"/>
                        </a:ext>
                      </a:extLst>
                    </a:blip>
                    <a:srcRect/>
                    <a:stretch>
                      <a:fillRect/>
                    </a:stretch>
                  </pic:blipFill>
                  <pic:spPr>
                    <a:xfrm>
                      <a:off x="0" y="0"/>
                      <a:ext cx="3812879" cy="3728981"/>
                    </a:xfrm>
                    <a:prstGeom prst="rect">
                      <a:avLst/>
                    </a:prstGeom>
                  </pic:spPr>
                </pic:pic>
              </a:graphicData>
            </a:graphic>
          </wp:inline>
        </w:drawing>
      </w:r>
    </w:p>
    <w:p w14:paraId="3167D07B" w14:textId="77777777" w:rsidR="002E267F" w:rsidRPr="00E371F9" w:rsidRDefault="002E267F" w:rsidP="002E267F">
      <w:pPr>
        <w:pStyle w:val="Caption"/>
        <w:jc w:val="center"/>
        <w:rPr>
          <w:rFonts w:ascii="Palatino" w:hAnsi="Palatino"/>
          <w:color w:val="auto"/>
          <w:sz w:val="24"/>
          <w:szCs w:val="24"/>
        </w:rPr>
      </w:pPr>
      <w:bookmarkStart w:id="97" w:name="_Toc29600873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40</w:t>
      </w:r>
      <w:r w:rsidRPr="00E371F9">
        <w:rPr>
          <w:rFonts w:ascii="Palatino" w:hAnsi="Palatino"/>
          <w:color w:val="auto"/>
          <w:sz w:val="24"/>
          <w:szCs w:val="24"/>
        </w:rPr>
        <w:fldChar w:fldCharType="end"/>
      </w:r>
      <w:r w:rsidRPr="00E371F9">
        <w:rPr>
          <w:rFonts w:ascii="Palatino" w:hAnsi="Palatino"/>
          <w:color w:val="auto"/>
          <w:sz w:val="24"/>
          <w:szCs w:val="24"/>
        </w:rPr>
        <w:t xml:space="preserve"> - Photoresist being spin coated onto a silicon substrate.</w:t>
      </w:r>
      <w:bookmarkEnd w:id="97"/>
    </w:p>
    <w:p w14:paraId="76B5D719"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7FEE6C2F" wp14:editId="78B95044">
            <wp:extent cx="3681046" cy="3225098"/>
            <wp:effectExtent l="0" t="0" r="2540" b="1270"/>
            <wp:docPr id="7169" name="Content Placeholder 7" descr="IMG_124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IMG_1240.JPG"/>
                    <pic:cNvPicPr>
                      <a:picLocks noGrp="1" noChangeAspect="1"/>
                    </pic:cNvPicPr>
                  </pic:nvPicPr>
                  <pic:blipFill rotWithShape="1">
                    <a:blip r:embed="rId73" cstate="email">
                      <a:extLst>
                        <a:ext uri="{28A0092B-C50C-407E-A947-70E740481C1C}">
                          <a14:useLocalDpi xmlns:a14="http://schemas.microsoft.com/office/drawing/2010/main"/>
                        </a:ext>
                      </a:extLst>
                    </a:blip>
                    <a:srcRect/>
                    <a:stretch/>
                  </pic:blipFill>
                  <pic:spPr>
                    <a:xfrm>
                      <a:off x="0" y="0"/>
                      <a:ext cx="3682572" cy="3226435"/>
                    </a:xfrm>
                    <a:prstGeom prst="rect">
                      <a:avLst/>
                    </a:prstGeom>
                  </pic:spPr>
                </pic:pic>
              </a:graphicData>
            </a:graphic>
          </wp:inline>
        </w:drawing>
      </w:r>
    </w:p>
    <w:p w14:paraId="3909C0CF" w14:textId="77777777" w:rsidR="002E267F" w:rsidRPr="00E371F9" w:rsidRDefault="002E267F" w:rsidP="002E267F">
      <w:pPr>
        <w:pStyle w:val="Caption"/>
        <w:jc w:val="center"/>
        <w:rPr>
          <w:rFonts w:ascii="Palatino" w:hAnsi="Palatino"/>
          <w:color w:val="auto"/>
          <w:sz w:val="24"/>
          <w:szCs w:val="24"/>
        </w:rPr>
      </w:pPr>
      <w:bookmarkStart w:id="98" w:name="_Toc29600873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41</w:t>
      </w:r>
      <w:r w:rsidRPr="00E371F9">
        <w:rPr>
          <w:rFonts w:ascii="Palatino" w:hAnsi="Palatino"/>
          <w:color w:val="auto"/>
          <w:sz w:val="24"/>
          <w:szCs w:val="24"/>
        </w:rPr>
        <w:fldChar w:fldCharType="end"/>
      </w:r>
      <w:r w:rsidRPr="00E371F9">
        <w:rPr>
          <w:rFonts w:ascii="Palatino" w:hAnsi="Palatino"/>
          <w:color w:val="auto"/>
          <w:sz w:val="24"/>
          <w:szCs w:val="24"/>
        </w:rPr>
        <w:t xml:space="preserve"> - The common U-shaped lithography that has been patterned on a four inch silicon substrate.</w:t>
      </w:r>
      <w:bookmarkEnd w:id="98"/>
    </w:p>
    <w:p w14:paraId="4636A03D" w14:textId="77777777" w:rsidR="002E267F" w:rsidRPr="00E371F9" w:rsidRDefault="002E267F" w:rsidP="002E267F">
      <w:pPr>
        <w:rPr>
          <w:rFonts w:ascii="Palatino" w:hAnsi="Palatino"/>
        </w:rPr>
      </w:pPr>
    </w:p>
    <w:p w14:paraId="38AE123C" w14:textId="77777777" w:rsidR="002E267F" w:rsidRPr="00E371F9" w:rsidRDefault="002E267F" w:rsidP="002E267F">
      <w:pPr>
        <w:rPr>
          <w:rFonts w:ascii="Palatino" w:hAnsi="Palatino"/>
        </w:rPr>
      </w:pPr>
    </w:p>
    <w:p w14:paraId="08FE6BFB" w14:textId="77777777" w:rsidR="002E267F" w:rsidRPr="00E371F9" w:rsidRDefault="002E267F" w:rsidP="002E267F">
      <w:pPr>
        <w:spacing w:line="480" w:lineRule="auto"/>
        <w:rPr>
          <w:rFonts w:ascii="Palatino" w:hAnsi="Palatino"/>
        </w:rPr>
      </w:pPr>
      <w:r w:rsidRPr="00E371F9">
        <w:rPr>
          <w:rFonts w:ascii="Palatino" w:hAnsi="Palatino"/>
        </w:rPr>
        <w:t xml:space="preserve">Once a lithography pattern is chosen and implemented, the silicon wafer is cut to the appropriate dimension (17 mm x 45 mm) and seeded with diamonds seed. The seeded, cut wafer is then placed inside the PECVD chamber and growth of the films begins with the alteration of the various gases (argon, methane, hydrogen, and occasionally diborane) to develop the microcrystalline, nanocrystalline, and boron-doped diamond films. </w:t>
      </w:r>
    </w:p>
    <w:p w14:paraId="23812A0B"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78493104" wp14:editId="2AEA7172">
            <wp:extent cx="3870969" cy="3516976"/>
            <wp:effectExtent l="0" t="0" r="0" b="0"/>
            <wp:docPr id="47106"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7106" name="Content Placeholder 6"/>
                    <pic:cNvPicPr>
                      <a:picLocks noGrp="1" noChangeAspect="1"/>
                    </pic:cNvPicPr>
                  </pic:nvPicPr>
                  <pic:blipFill rotWithShape="1">
                    <a:blip r:embed="rId74" cstate="email">
                      <a:extLst>
                        <a:ext uri="{28A0092B-C50C-407E-A947-70E740481C1C}">
                          <a14:useLocalDpi xmlns:a14="http://schemas.microsoft.com/office/drawing/2010/main"/>
                        </a:ext>
                      </a:extLst>
                    </a:blip>
                    <a:srcRect/>
                    <a:stretch/>
                  </pic:blipFill>
                  <pic:spPr>
                    <a:xfrm>
                      <a:off x="0" y="0"/>
                      <a:ext cx="3872701" cy="3518550"/>
                    </a:xfrm>
                    <a:prstGeom prst="rect">
                      <a:avLst/>
                    </a:prstGeom>
                  </pic:spPr>
                </pic:pic>
              </a:graphicData>
            </a:graphic>
          </wp:inline>
        </w:drawing>
      </w:r>
    </w:p>
    <w:p w14:paraId="2D36A1C4" w14:textId="77777777" w:rsidR="002E267F" w:rsidRPr="00E371F9" w:rsidRDefault="002E267F" w:rsidP="002E267F">
      <w:pPr>
        <w:pStyle w:val="Caption"/>
        <w:jc w:val="center"/>
        <w:rPr>
          <w:rFonts w:ascii="Palatino" w:hAnsi="Palatino"/>
          <w:color w:val="auto"/>
          <w:sz w:val="24"/>
          <w:szCs w:val="24"/>
        </w:rPr>
      </w:pPr>
      <w:bookmarkStart w:id="99" w:name="_Toc29600873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42</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Diagram of a PECVD Chamber.</w:t>
      </w:r>
      <w:bookmarkEnd w:id="99"/>
    </w:p>
    <w:p w14:paraId="23E8B7C4"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7F0EFA27" wp14:editId="7C9F9EE7">
            <wp:extent cx="3825835" cy="3740182"/>
            <wp:effectExtent l="0" t="0" r="10160" b="0"/>
            <wp:docPr id="4710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7108" name="Picture 2"/>
                    <pic:cNvPicPr>
                      <a:picLocks noGrp="1"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a:xfrm>
                      <a:off x="0" y="0"/>
                      <a:ext cx="3826954" cy="3741276"/>
                    </a:xfrm>
                    <a:prstGeom prst="rect">
                      <a:avLst/>
                    </a:prstGeom>
                  </pic:spPr>
                </pic:pic>
              </a:graphicData>
            </a:graphic>
          </wp:inline>
        </w:drawing>
      </w:r>
    </w:p>
    <w:p w14:paraId="31DEB2B2" w14:textId="77777777" w:rsidR="002E267F" w:rsidRPr="00E371F9" w:rsidRDefault="002E267F" w:rsidP="002E267F">
      <w:pPr>
        <w:pStyle w:val="Caption"/>
        <w:jc w:val="center"/>
        <w:rPr>
          <w:rFonts w:ascii="Palatino" w:hAnsi="Palatino"/>
          <w:color w:val="auto"/>
          <w:sz w:val="24"/>
          <w:szCs w:val="24"/>
        </w:rPr>
      </w:pPr>
      <w:bookmarkStart w:id="100" w:name="_Toc29600873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43</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the PECVD system located at ORNL.</w:t>
      </w:r>
      <w:bookmarkEnd w:id="100"/>
    </w:p>
    <w:p w14:paraId="477A1DFF" w14:textId="77777777" w:rsidR="002E267F" w:rsidRPr="00E371F9" w:rsidRDefault="002E267F" w:rsidP="002E267F">
      <w:pPr>
        <w:ind w:firstLine="360"/>
        <w:jc w:val="center"/>
        <w:rPr>
          <w:rFonts w:ascii="Palatino" w:hAnsi="Palatino"/>
        </w:rPr>
      </w:pPr>
    </w:p>
    <w:p w14:paraId="32DD967B" w14:textId="77777777" w:rsidR="004D6564" w:rsidRPr="00E371F9" w:rsidRDefault="004D6564" w:rsidP="002E267F">
      <w:pPr>
        <w:spacing w:line="480" w:lineRule="auto"/>
        <w:ind w:firstLine="360"/>
        <w:rPr>
          <w:rFonts w:ascii="Palatino" w:hAnsi="Palatino"/>
        </w:rPr>
      </w:pPr>
    </w:p>
    <w:p w14:paraId="79E2B429" w14:textId="77777777" w:rsidR="002E267F" w:rsidRPr="00E371F9" w:rsidRDefault="002E267F" w:rsidP="002E267F">
      <w:pPr>
        <w:spacing w:line="480" w:lineRule="auto"/>
        <w:ind w:firstLine="360"/>
        <w:rPr>
          <w:rFonts w:ascii="Palatino" w:hAnsi="Palatino"/>
        </w:rPr>
      </w:pPr>
      <w:r w:rsidRPr="00E371F9">
        <w:rPr>
          <w:rFonts w:ascii="Palatino" w:hAnsi="Palatino"/>
        </w:rPr>
        <w:t>After a set period of time (approximately 1 hour) of growth, the newly deposited films on the silicon substrate are brought back to room temperature and removed from the PECVD chamber. From here, the deposited films are analyzed by SEM to determine the crystallinity, a profilometer to determine the surface roughness, and then weighed and alpha-ranged to determine the thickness and uniformity of the films. Once the films meet a set of in-house standards, the films’ silicon substrate is etched away to leave a free-standing diamond portion that is typically 17 mm x 30 mm. The remaining 15 mm of the silicon that is left behind provides a handle for the films to be loaded into the SNS’s PFC. This is when the film is most fragile since the films typically grown have an aerial density of 350 μg/cm</w:t>
      </w:r>
      <w:r w:rsidRPr="00E371F9">
        <w:rPr>
          <w:rFonts w:ascii="Palatino" w:hAnsi="Palatino"/>
          <w:vertAlign w:val="superscript"/>
        </w:rPr>
        <w:t>2</w:t>
      </w:r>
      <w:r w:rsidRPr="00E371F9">
        <w:rPr>
          <w:rFonts w:ascii="Palatino" w:hAnsi="Palatino"/>
        </w:rPr>
        <w:t>, which corresponds to a thickness of approximately 1 μm. Great care most be taken to restrict all quick movement and turbulent air flows that will cause the free-standing diamond portion of the film to break away from the silicon handle. The rigidity of the diamond films grown allow them to be inserted into the SNS beam without having any fiber supports. On a couple of occasions, the SNS personnel have supported the diamond films with carbon fibers to help eliminate some foil shaking (“foil flutter”) that was causing operational problems. Due to the high intensity of the SNS beam, the fibers were instantly burned off and had no significant effect of foil flutter. Fluttering and additional problems that have affected foils within the SNS will be discussed in another section. The nanocrystalline and microcrystalline diamond foils have shown to be quite successful within the SNS, lasting up to an entire run SNS cycle before the biannual shutdown. In addition, the foils have withstood the SNS design parameters of a 1 ms pulsed at 60 Hz, with a power level of 1.4 MW on the Target.</w:t>
      </w:r>
    </w:p>
    <w:p w14:paraId="0926940A"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12A00420" wp14:editId="1FCAEB03">
            <wp:extent cx="3446584" cy="3370745"/>
            <wp:effectExtent l="0" t="0" r="8255" b="7620"/>
            <wp:docPr id="7170" name="Content Placeholder 6" descr="IMG_125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IMG_1257.JPG"/>
                    <pic:cNvPicPr>
                      <a:picLocks noGrp="1" noChangeAspect="1"/>
                    </pic:cNvPicPr>
                  </pic:nvPicPr>
                  <pic:blipFill>
                    <a:blip r:embed="rId76" cstate="email">
                      <a:extLst>
                        <a:ext uri="{28A0092B-C50C-407E-A947-70E740481C1C}">
                          <a14:useLocalDpi xmlns:a14="http://schemas.microsoft.com/office/drawing/2010/main"/>
                        </a:ext>
                      </a:extLst>
                    </a:blip>
                    <a:srcRect/>
                    <a:stretch>
                      <a:fillRect/>
                    </a:stretch>
                  </pic:blipFill>
                  <pic:spPr>
                    <a:xfrm>
                      <a:off x="0" y="0"/>
                      <a:ext cx="3448669" cy="3372784"/>
                    </a:xfrm>
                    <a:prstGeom prst="rect">
                      <a:avLst/>
                    </a:prstGeom>
                  </pic:spPr>
                </pic:pic>
              </a:graphicData>
            </a:graphic>
          </wp:inline>
        </w:drawing>
      </w:r>
    </w:p>
    <w:p w14:paraId="280A02F3" w14:textId="77777777" w:rsidR="002E267F" w:rsidRPr="00E371F9" w:rsidRDefault="002E267F" w:rsidP="002E267F">
      <w:pPr>
        <w:keepNext/>
        <w:jc w:val="center"/>
        <w:rPr>
          <w:rFonts w:ascii="Palatino" w:hAnsi="Palatino"/>
        </w:rPr>
      </w:pPr>
    </w:p>
    <w:p w14:paraId="231FEA6A" w14:textId="77777777" w:rsidR="002E267F" w:rsidRPr="00E371F9" w:rsidRDefault="002E267F" w:rsidP="002E267F">
      <w:pPr>
        <w:pStyle w:val="Caption"/>
        <w:jc w:val="center"/>
        <w:rPr>
          <w:rFonts w:ascii="Palatino" w:hAnsi="Palatino"/>
          <w:color w:val="auto"/>
          <w:sz w:val="24"/>
          <w:szCs w:val="24"/>
        </w:rPr>
      </w:pPr>
      <w:bookmarkStart w:id="101" w:name="_Toc29600873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44</w:t>
      </w:r>
      <w:r w:rsidRPr="00E371F9">
        <w:rPr>
          <w:rFonts w:ascii="Palatino" w:hAnsi="Palatino"/>
          <w:color w:val="auto"/>
          <w:sz w:val="24"/>
          <w:szCs w:val="24"/>
        </w:rPr>
        <w:fldChar w:fldCharType="end"/>
      </w:r>
      <w:r w:rsidRPr="00E371F9">
        <w:rPr>
          <w:rFonts w:ascii="Palatino" w:hAnsi="Palatino"/>
          <w:color w:val="auto"/>
          <w:sz w:val="24"/>
          <w:szCs w:val="24"/>
        </w:rPr>
        <w:t xml:space="preserve"> - Diamond film that has been grown on a silicon substrate. After the growth, a portion of the silicon substrate is etched away to leave a freestanding diamond portion.</w:t>
      </w:r>
      <w:bookmarkEnd w:id="101"/>
    </w:p>
    <w:p w14:paraId="1A709896"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46A68C16" wp14:editId="7E58F218">
            <wp:extent cx="3626695" cy="3176954"/>
            <wp:effectExtent l="0" t="0" r="5715" b="0"/>
            <wp:docPr id="7172" name="Content Placeholder 9" descr="IMG_086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descr="IMG_0860.JPG"/>
                    <pic:cNvPicPr>
                      <a:picLocks noGrp="1" noChangeAspect="1"/>
                    </pic:cNvPicPr>
                  </pic:nvPicPr>
                  <pic:blipFill rotWithShape="1">
                    <a:blip r:embed="rId77" cstate="email">
                      <a:extLst>
                        <a:ext uri="{28A0092B-C50C-407E-A947-70E740481C1C}">
                          <a14:useLocalDpi xmlns:a14="http://schemas.microsoft.com/office/drawing/2010/main"/>
                        </a:ext>
                      </a:extLst>
                    </a:blip>
                    <a:srcRect/>
                    <a:stretch/>
                  </pic:blipFill>
                  <pic:spPr>
                    <a:xfrm>
                      <a:off x="0" y="0"/>
                      <a:ext cx="3629691" cy="3179578"/>
                    </a:xfrm>
                    <a:prstGeom prst="rect">
                      <a:avLst/>
                    </a:prstGeom>
                  </pic:spPr>
                </pic:pic>
              </a:graphicData>
            </a:graphic>
          </wp:inline>
        </w:drawing>
      </w:r>
    </w:p>
    <w:p w14:paraId="6C9A6F2F" w14:textId="77777777" w:rsidR="002E267F" w:rsidRPr="00E371F9" w:rsidRDefault="002E267F" w:rsidP="002E267F">
      <w:pPr>
        <w:pStyle w:val="Caption"/>
        <w:jc w:val="center"/>
        <w:rPr>
          <w:rFonts w:ascii="Palatino" w:hAnsi="Palatino"/>
          <w:color w:val="auto"/>
          <w:sz w:val="24"/>
          <w:szCs w:val="24"/>
        </w:rPr>
      </w:pPr>
      <w:bookmarkStart w:id="102" w:name="_Toc29600873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45</w:t>
      </w:r>
      <w:r w:rsidRPr="00E371F9">
        <w:rPr>
          <w:rFonts w:ascii="Palatino" w:hAnsi="Palatino"/>
          <w:color w:val="auto"/>
          <w:sz w:val="24"/>
          <w:szCs w:val="24"/>
        </w:rPr>
        <w:fldChar w:fldCharType="end"/>
      </w:r>
      <w:r w:rsidRPr="00E371F9">
        <w:rPr>
          <w:rFonts w:ascii="Palatino" w:hAnsi="Palatino"/>
          <w:color w:val="auto"/>
          <w:sz w:val="24"/>
          <w:szCs w:val="24"/>
        </w:rPr>
        <w:t xml:space="preserve"> - A fully processed nanocrystalline diamond film grown at ORNL by PECVD and ready to be implemented for the SNS production mode.</w:t>
      </w:r>
      <w:bookmarkEnd w:id="102"/>
    </w:p>
    <w:p w14:paraId="7BA83CDB" w14:textId="77777777" w:rsidR="002E267F" w:rsidRPr="00E371F9" w:rsidRDefault="002E267F" w:rsidP="002E267F">
      <w:pPr>
        <w:rPr>
          <w:rFonts w:ascii="Palatino" w:hAnsi="Palatino"/>
        </w:rPr>
      </w:pPr>
    </w:p>
    <w:p w14:paraId="00339539" w14:textId="77777777" w:rsidR="002E267F" w:rsidRPr="00E371F9" w:rsidRDefault="002E267F" w:rsidP="002E267F">
      <w:pPr>
        <w:keepNext/>
        <w:jc w:val="center"/>
        <w:rPr>
          <w:rFonts w:ascii="Palatino" w:hAnsi="Palatino"/>
        </w:rPr>
      </w:pPr>
    </w:p>
    <w:p w14:paraId="55F06254" w14:textId="77777777" w:rsidR="002E267F" w:rsidRPr="00E371F9" w:rsidRDefault="002E267F" w:rsidP="002E267F">
      <w:pPr>
        <w:jc w:val="center"/>
        <w:rPr>
          <w:rFonts w:ascii="Palatino" w:hAnsi="Palatino"/>
          <w:noProof/>
        </w:rPr>
      </w:pPr>
    </w:p>
    <w:p w14:paraId="01F91A52"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354C7536" wp14:editId="51396112">
            <wp:extent cx="3727938" cy="3644477"/>
            <wp:effectExtent l="0" t="0" r="6350" b="0"/>
            <wp:docPr id="47107" name="Content Placeholder 2" descr="1844b.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2" descr="1844b.JPG"/>
                    <pic:cNvPicPr>
                      <a:picLocks noGrp="1" noChangeAspect="1"/>
                    </pic:cNvPicPr>
                  </pic:nvPicPr>
                  <pic:blipFill>
                    <a:blip r:embed="rId78" cstate="email">
                      <a:extLst>
                        <a:ext uri="{28A0092B-C50C-407E-A947-70E740481C1C}">
                          <a14:useLocalDpi xmlns:a14="http://schemas.microsoft.com/office/drawing/2010/main"/>
                        </a:ext>
                      </a:extLst>
                    </a:blip>
                    <a:srcRect/>
                    <a:stretch>
                      <a:fillRect/>
                    </a:stretch>
                  </pic:blipFill>
                  <pic:spPr>
                    <a:xfrm>
                      <a:off x="0" y="0"/>
                      <a:ext cx="3728853" cy="3645371"/>
                    </a:xfrm>
                    <a:prstGeom prst="rect">
                      <a:avLst/>
                    </a:prstGeom>
                  </pic:spPr>
                </pic:pic>
              </a:graphicData>
            </a:graphic>
          </wp:inline>
        </w:drawing>
      </w:r>
    </w:p>
    <w:p w14:paraId="4C736992" w14:textId="77777777" w:rsidR="002E267F" w:rsidRPr="00E371F9" w:rsidRDefault="002E267F" w:rsidP="002E267F">
      <w:pPr>
        <w:pStyle w:val="Caption"/>
        <w:jc w:val="center"/>
        <w:rPr>
          <w:rFonts w:ascii="Palatino" w:hAnsi="Palatino"/>
          <w:color w:val="auto"/>
          <w:sz w:val="24"/>
          <w:szCs w:val="24"/>
        </w:rPr>
      </w:pPr>
      <w:bookmarkStart w:id="103" w:name="_Toc29600873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46</w:t>
      </w:r>
      <w:r w:rsidRPr="00E371F9">
        <w:rPr>
          <w:rFonts w:ascii="Palatino" w:hAnsi="Palatino"/>
          <w:color w:val="auto"/>
          <w:sz w:val="24"/>
          <w:szCs w:val="24"/>
        </w:rPr>
        <w:fldChar w:fldCharType="end"/>
      </w:r>
      <w:r w:rsidRPr="00E371F9">
        <w:rPr>
          <w:rFonts w:ascii="Palatino" w:hAnsi="Palatino"/>
          <w:color w:val="auto"/>
          <w:sz w:val="24"/>
          <w:szCs w:val="24"/>
        </w:rPr>
        <w:t xml:space="preserve"> - Nanocrystalline Diamond foil grown at ORNL preproduction SNS mode.</w:t>
      </w:r>
      <w:bookmarkEnd w:id="103"/>
    </w:p>
    <w:p w14:paraId="02A5DF36"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214DE22E" wp14:editId="43EAD51A">
            <wp:extent cx="3317630" cy="3244629"/>
            <wp:effectExtent l="0" t="0" r="10160" b="6985"/>
            <wp:docPr id="47105" name="Content Placeholder 8" descr="1073 Rd.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8" descr="1073 Rd.JPG"/>
                    <pic:cNvPicPr>
                      <a:picLocks noGrp="1" noChangeAspect="1"/>
                    </pic:cNvPicPr>
                  </pic:nvPicPr>
                  <pic:blipFill rotWithShape="1">
                    <a:blip r:embed="rId79" cstate="email">
                      <a:extLst>
                        <a:ext uri="{28A0092B-C50C-407E-A947-70E740481C1C}">
                          <a14:useLocalDpi xmlns:a14="http://schemas.microsoft.com/office/drawing/2010/main"/>
                        </a:ext>
                      </a:extLst>
                    </a:blip>
                    <a:srcRect/>
                    <a:stretch/>
                  </pic:blipFill>
                  <pic:spPr>
                    <a:xfrm>
                      <a:off x="0" y="0"/>
                      <a:ext cx="3318334" cy="3245317"/>
                    </a:xfrm>
                    <a:prstGeom prst="rect">
                      <a:avLst/>
                    </a:prstGeom>
                  </pic:spPr>
                </pic:pic>
              </a:graphicData>
            </a:graphic>
          </wp:inline>
        </w:drawing>
      </w:r>
    </w:p>
    <w:p w14:paraId="3070C494" w14:textId="77777777" w:rsidR="002E267F" w:rsidRPr="00E371F9" w:rsidRDefault="002E267F" w:rsidP="002E267F">
      <w:pPr>
        <w:pStyle w:val="Caption"/>
        <w:jc w:val="center"/>
        <w:rPr>
          <w:rFonts w:ascii="Palatino" w:hAnsi="Palatino"/>
          <w:color w:val="auto"/>
          <w:sz w:val="24"/>
          <w:szCs w:val="24"/>
        </w:rPr>
      </w:pPr>
      <w:bookmarkStart w:id="104" w:name="_Toc29600874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47</w:t>
      </w:r>
      <w:r w:rsidRPr="00E371F9">
        <w:rPr>
          <w:rFonts w:ascii="Palatino" w:hAnsi="Palatino"/>
          <w:color w:val="auto"/>
          <w:sz w:val="24"/>
          <w:szCs w:val="24"/>
        </w:rPr>
        <w:fldChar w:fldCharType="end"/>
      </w:r>
      <w:r w:rsidRPr="00E371F9">
        <w:rPr>
          <w:rFonts w:ascii="Palatino" w:hAnsi="Palatino"/>
          <w:color w:val="auto"/>
          <w:sz w:val="24"/>
          <w:szCs w:val="24"/>
        </w:rPr>
        <w:t xml:space="preserve"> - Microcrystalline diamond foil grown at ORNL by PECVD post-production SNS mode.</w:t>
      </w:r>
      <w:bookmarkEnd w:id="104"/>
    </w:p>
    <w:p w14:paraId="713230D1"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22FE30D8" wp14:editId="0CA4A59D">
            <wp:extent cx="3906422" cy="3818965"/>
            <wp:effectExtent l="0" t="0" r="5715" b="0"/>
            <wp:docPr id="47109" name="Content Placeholder 8" descr="1839a-T.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1839a-T.JPG"/>
                    <pic:cNvPicPr>
                      <a:picLocks noGrp="1" noChangeAspect="1"/>
                    </pic:cNvPicPr>
                  </pic:nvPicPr>
                  <pic:blipFill>
                    <a:blip r:embed="rId80" cstate="email">
                      <a:extLst>
                        <a:ext uri="{28A0092B-C50C-407E-A947-70E740481C1C}">
                          <a14:useLocalDpi xmlns:a14="http://schemas.microsoft.com/office/drawing/2010/main"/>
                        </a:ext>
                      </a:extLst>
                    </a:blip>
                    <a:srcRect/>
                    <a:stretch>
                      <a:fillRect/>
                    </a:stretch>
                  </pic:blipFill>
                  <pic:spPr>
                    <a:xfrm>
                      <a:off x="0" y="0"/>
                      <a:ext cx="3906736" cy="3819272"/>
                    </a:xfrm>
                    <a:prstGeom prst="rect">
                      <a:avLst/>
                    </a:prstGeom>
                  </pic:spPr>
                </pic:pic>
              </a:graphicData>
            </a:graphic>
          </wp:inline>
        </w:drawing>
      </w:r>
    </w:p>
    <w:p w14:paraId="2D87A49C" w14:textId="77777777" w:rsidR="002E267F" w:rsidRPr="00E371F9" w:rsidRDefault="002E267F" w:rsidP="002E267F">
      <w:pPr>
        <w:pStyle w:val="Caption"/>
        <w:jc w:val="center"/>
        <w:rPr>
          <w:rFonts w:ascii="Palatino" w:hAnsi="Palatino"/>
          <w:color w:val="auto"/>
          <w:sz w:val="24"/>
          <w:szCs w:val="24"/>
        </w:rPr>
      </w:pPr>
      <w:bookmarkStart w:id="105" w:name="_Toc29600874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48</w:t>
      </w:r>
      <w:r w:rsidRPr="00E371F9">
        <w:rPr>
          <w:rFonts w:ascii="Palatino" w:hAnsi="Palatino"/>
          <w:color w:val="auto"/>
          <w:sz w:val="24"/>
          <w:szCs w:val="24"/>
        </w:rPr>
        <w:fldChar w:fldCharType="end"/>
      </w:r>
      <w:r w:rsidRPr="00E371F9">
        <w:rPr>
          <w:rFonts w:ascii="Palatino" w:hAnsi="Palatino"/>
          <w:color w:val="auto"/>
          <w:sz w:val="24"/>
          <w:szCs w:val="24"/>
        </w:rPr>
        <w:t xml:space="preserve"> - Nanocrystalline diamond foil grown at ORNL that has additional fiber supports.</w:t>
      </w:r>
      <w:bookmarkEnd w:id="105"/>
      <w:r w:rsidRPr="00E371F9">
        <w:rPr>
          <w:rFonts w:ascii="Palatino" w:hAnsi="Palatino"/>
        </w:rPr>
        <w:br w:type="page"/>
      </w:r>
    </w:p>
    <w:p w14:paraId="47C2B0B0" w14:textId="68AE500D" w:rsidR="002E267F" w:rsidRPr="00E371F9" w:rsidRDefault="00A52296" w:rsidP="00A52296">
      <w:pPr>
        <w:pStyle w:val="Heading4"/>
        <w:rPr>
          <w:rFonts w:ascii="Palatino" w:hAnsi="Palatino"/>
          <w:color w:val="auto"/>
        </w:rPr>
      </w:pPr>
      <w:bookmarkStart w:id="106" w:name="_Toc295917971"/>
      <w:bookmarkStart w:id="107" w:name="_Toc295925775"/>
      <w:bookmarkStart w:id="108" w:name="_Toc296013347"/>
      <w:r w:rsidRPr="00E371F9">
        <w:rPr>
          <w:rFonts w:ascii="Palatino" w:hAnsi="Palatino"/>
          <w:color w:val="auto"/>
        </w:rPr>
        <w:t>1.2.3.</w:t>
      </w:r>
      <w:r w:rsidR="002E267F" w:rsidRPr="00E371F9">
        <w:rPr>
          <w:rFonts w:ascii="Palatino" w:hAnsi="Palatino"/>
          <w:color w:val="auto"/>
        </w:rPr>
        <w:t>4 BlueWave Semiconductor</w:t>
      </w:r>
      <w:bookmarkEnd w:id="106"/>
      <w:bookmarkEnd w:id="107"/>
      <w:bookmarkEnd w:id="108"/>
    </w:p>
    <w:p w14:paraId="13013CBD" w14:textId="77777777" w:rsidR="002E267F" w:rsidRPr="00E371F9" w:rsidRDefault="002E267F" w:rsidP="002E267F">
      <w:pPr>
        <w:spacing w:line="480" w:lineRule="auto"/>
        <w:rPr>
          <w:rFonts w:ascii="Palatino" w:eastAsia="Times New Roman" w:hAnsi="Palatino" w:cs="Times New Roman"/>
        </w:rPr>
      </w:pPr>
    </w:p>
    <w:p w14:paraId="3183C83F" w14:textId="77777777" w:rsidR="002E267F" w:rsidRPr="00E371F9" w:rsidRDefault="002E267F" w:rsidP="002E267F">
      <w:pPr>
        <w:spacing w:line="480" w:lineRule="auto"/>
        <w:ind w:firstLine="720"/>
        <w:rPr>
          <w:rFonts w:ascii="Palatino" w:hAnsi="Palatino"/>
        </w:rPr>
      </w:pPr>
      <w:r w:rsidRPr="00E371F9">
        <w:rPr>
          <w:rFonts w:ascii="Palatino" w:hAnsi="Palatino"/>
        </w:rPr>
        <w:t>The next type of foil used within the SNS is a nanocrystalline diamond foil grown by hot filament chemical vapor deposition at Blue Wave Semiconductor (BWS). These films are very similar to the foils grown by PECVD, with the lithography pattern and silicon substrate contributed by ORNL. These films showed great uniformity and were shipped from BWS to ORNL to have the silicon substrate etched away and loaded into the SNS for testing. The first BWS foil loaded within the SNS performed very well and showed the potential to be a viable alternative to PECVD. One concern of the BWS foils is there method of growth and that particles from the filament are contaminating the films. Although the films performed well and any impurities that may exist seems to have no impact on the foil lifetime, it is yet to be decided if there are any long term affects within the SNS from these impurities that may be detrimental to the machine.</w:t>
      </w:r>
    </w:p>
    <w:p w14:paraId="27A5EB76" w14:textId="77777777" w:rsidR="002E267F" w:rsidRPr="00E371F9" w:rsidRDefault="002E267F" w:rsidP="002E267F">
      <w:pPr>
        <w:rPr>
          <w:rFonts w:ascii="Palatino" w:hAnsi="Palatino"/>
        </w:rPr>
      </w:pPr>
    </w:p>
    <w:p w14:paraId="2346C7CA" w14:textId="77777777" w:rsidR="004D6564" w:rsidRPr="00E371F9" w:rsidRDefault="002E267F" w:rsidP="004D6564">
      <w:pPr>
        <w:keepNext/>
        <w:jc w:val="center"/>
      </w:pPr>
      <w:r w:rsidRPr="00E371F9">
        <w:rPr>
          <w:rFonts w:ascii="Palatino" w:hAnsi="Palatino"/>
          <w:noProof/>
        </w:rPr>
        <w:drawing>
          <wp:inline distT="0" distB="0" distL="0" distR="0" wp14:anchorId="23723507" wp14:editId="6F6921D6">
            <wp:extent cx="3058886" cy="2206862"/>
            <wp:effectExtent l="0" t="0" r="0" b="3175"/>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1 at 4.02.19 PM.png"/>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3062935" cy="2209783"/>
                    </a:xfrm>
                    <a:prstGeom prst="rect">
                      <a:avLst/>
                    </a:prstGeom>
                    <a:ln>
                      <a:noFill/>
                    </a:ln>
                    <a:extLst>
                      <a:ext uri="{53640926-AAD7-44d8-BBD7-CCE9431645EC}">
                        <a14:shadowObscured xmlns:a14="http://schemas.microsoft.com/office/drawing/2010/main"/>
                      </a:ext>
                    </a:extLst>
                  </pic:spPr>
                </pic:pic>
              </a:graphicData>
            </a:graphic>
          </wp:inline>
        </w:drawing>
      </w:r>
      <w:r w:rsidRPr="00E371F9">
        <w:rPr>
          <w:rFonts w:ascii="Palatino" w:hAnsi="Palatino"/>
          <w:noProof/>
        </w:rPr>
        <w:drawing>
          <wp:inline distT="0" distB="0" distL="0" distR="0" wp14:anchorId="2F43F5D8" wp14:editId="5D3B36E9">
            <wp:extent cx="1839686" cy="2119462"/>
            <wp:effectExtent l="0" t="0" r="0" b="0"/>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Blue Wave Semiconductor 2.png"/>
                    <pic:cNvPicPr/>
                  </pic:nvPicPr>
                  <pic:blipFill rotWithShape="1">
                    <a:blip r:embed="rId82" cstate="email">
                      <a:extLst>
                        <a:ext uri="{28A0092B-C50C-407E-A947-70E740481C1C}">
                          <a14:useLocalDpi xmlns:a14="http://schemas.microsoft.com/office/drawing/2010/main"/>
                        </a:ext>
                      </a:extLst>
                    </a:blip>
                    <a:srcRect/>
                    <a:stretch/>
                  </pic:blipFill>
                  <pic:spPr bwMode="auto">
                    <a:xfrm>
                      <a:off x="0" y="0"/>
                      <a:ext cx="1840048" cy="2119879"/>
                    </a:xfrm>
                    <a:prstGeom prst="rect">
                      <a:avLst/>
                    </a:prstGeom>
                    <a:ln>
                      <a:noFill/>
                    </a:ln>
                    <a:extLst>
                      <a:ext uri="{53640926-AAD7-44d8-BBD7-CCE9431645EC}">
                        <a14:shadowObscured xmlns:a14="http://schemas.microsoft.com/office/drawing/2010/main"/>
                      </a:ext>
                    </a:extLst>
                  </pic:spPr>
                </pic:pic>
              </a:graphicData>
            </a:graphic>
          </wp:inline>
        </w:drawing>
      </w:r>
    </w:p>
    <w:p w14:paraId="6D6B5384" w14:textId="77777777" w:rsidR="004D6564" w:rsidRPr="00E371F9" w:rsidRDefault="004D6564" w:rsidP="004D6564">
      <w:pPr>
        <w:pStyle w:val="Caption"/>
        <w:jc w:val="center"/>
        <w:rPr>
          <w:rFonts w:ascii="Palatino" w:hAnsi="Palatino"/>
          <w:color w:val="auto"/>
          <w:sz w:val="24"/>
          <w:szCs w:val="24"/>
        </w:rPr>
      </w:pPr>
      <w:bookmarkStart w:id="109" w:name="_Toc29600874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49</w:t>
      </w:r>
      <w:r w:rsidRPr="00E371F9">
        <w:rPr>
          <w:rFonts w:ascii="Palatino" w:hAnsi="Palatino"/>
          <w:color w:val="auto"/>
          <w:sz w:val="24"/>
          <w:szCs w:val="24"/>
        </w:rPr>
        <w:fldChar w:fldCharType="end"/>
      </w:r>
      <w:r w:rsidRPr="00E371F9">
        <w:rPr>
          <w:rFonts w:ascii="Palatino" w:hAnsi="Palatino"/>
          <w:color w:val="auto"/>
          <w:sz w:val="24"/>
          <w:szCs w:val="24"/>
        </w:rPr>
        <w:t xml:space="preserve"> BlueWave Semiconductor growth chamber (left) and a nanocrystalline diamond foil post-growth/etch (right).</w:t>
      </w:r>
      <w:bookmarkEnd w:id="109"/>
    </w:p>
    <w:p w14:paraId="496FE590" w14:textId="77777777" w:rsidR="004D6564" w:rsidRPr="00E371F9" w:rsidRDefault="002E267F" w:rsidP="004D6564">
      <w:pPr>
        <w:keepNext/>
        <w:jc w:val="center"/>
      </w:pPr>
      <w:r w:rsidRPr="00E371F9">
        <w:rPr>
          <w:rFonts w:ascii="Palatino" w:hAnsi="Palatino"/>
          <w:noProof/>
        </w:rPr>
        <w:drawing>
          <wp:inline distT="0" distB="0" distL="0" distR="0" wp14:anchorId="43B66182" wp14:editId="46C7A266">
            <wp:extent cx="4878193" cy="1697718"/>
            <wp:effectExtent l="0" t="0" r="0" b="4445"/>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Blue Wave Semiconductor 3.png"/>
                    <pic:cNvPicPr/>
                  </pic:nvPicPr>
                  <pic:blipFill rotWithShape="1">
                    <a:blip r:embed="rId83" cstate="email">
                      <a:extLst>
                        <a:ext uri="{28A0092B-C50C-407E-A947-70E740481C1C}">
                          <a14:useLocalDpi xmlns:a14="http://schemas.microsoft.com/office/drawing/2010/main"/>
                        </a:ext>
                      </a:extLst>
                    </a:blip>
                    <a:srcRect/>
                    <a:stretch/>
                  </pic:blipFill>
                  <pic:spPr bwMode="auto">
                    <a:xfrm>
                      <a:off x="0" y="0"/>
                      <a:ext cx="4890003" cy="1701828"/>
                    </a:xfrm>
                    <a:prstGeom prst="rect">
                      <a:avLst/>
                    </a:prstGeom>
                    <a:ln>
                      <a:noFill/>
                    </a:ln>
                    <a:extLst>
                      <a:ext uri="{53640926-AAD7-44d8-BBD7-CCE9431645EC}">
                        <a14:shadowObscured xmlns:a14="http://schemas.microsoft.com/office/drawing/2010/main"/>
                      </a:ext>
                    </a:extLst>
                  </pic:spPr>
                </pic:pic>
              </a:graphicData>
            </a:graphic>
          </wp:inline>
        </w:drawing>
      </w:r>
    </w:p>
    <w:p w14:paraId="64C6B3D4" w14:textId="77777777" w:rsidR="002E267F" w:rsidRPr="00E371F9" w:rsidRDefault="004D6564" w:rsidP="004D6564">
      <w:pPr>
        <w:pStyle w:val="Caption"/>
        <w:jc w:val="center"/>
        <w:rPr>
          <w:rFonts w:ascii="Palatino" w:hAnsi="Palatino"/>
          <w:color w:val="auto"/>
          <w:sz w:val="24"/>
          <w:szCs w:val="24"/>
        </w:rPr>
      </w:pPr>
      <w:bookmarkStart w:id="110" w:name="_Toc29600874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50</w:t>
      </w:r>
      <w:r w:rsidRPr="00E371F9">
        <w:rPr>
          <w:rFonts w:ascii="Palatino" w:hAnsi="Palatino"/>
          <w:color w:val="auto"/>
          <w:sz w:val="24"/>
          <w:szCs w:val="24"/>
        </w:rPr>
        <w:fldChar w:fldCharType="end"/>
      </w:r>
      <w:r w:rsidRPr="00E371F9">
        <w:rPr>
          <w:rFonts w:ascii="Palatino" w:hAnsi="Palatino"/>
          <w:color w:val="auto"/>
          <w:sz w:val="24"/>
          <w:szCs w:val="24"/>
        </w:rPr>
        <w:t xml:space="preserve"> - Laser Reflectance of a polycrystalline and nanocrystalline diamond film.</w:t>
      </w:r>
      <w:bookmarkEnd w:id="110"/>
    </w:p>
    <w:p w14:paraId="35EDC926" w14:textId="77777777" w:rsidR="004D6564" w:rsidRPr="00E371F9" w:rsidRDefault="004D6564" w:rsidP="002E267F">
      <w:pPr>
        <w:pStyle w:val="ListBullet"/>
        <w:numPr>
          <w:ilvl w:val="0"/>
          <w:numId w:val="0"/>
        </w:numPr>
        <w:ind w:left="360" w:hanging="360"/>
        <w:rPr>
          <w:rFonts w:ascii="Palatino" w:hAnsi="Palatino"/>
        </w:rPr>
      </w:pPr>
    </w:p>
    <w:p w14:paraId="7E4A7751" w14:textId="77777777" w:rsidR="004D6564" w:rsidRPr="00E371F9" w:rsidRDefault="002E267F" w:rsidP="004D6564">
      <w:pPr>
        <w:pStyle w:val="ListBullet"/>
        <w:keepNext/>
        <w:numPr>
          <w:ilvl w:val="0"/>
          <w:numId w:val="0"/>
        </w:numPr>
        <w:ind w:left="360" w:hanging="360"/>
        <w:jc w:val="center"/>
      </w:pPr>
      <w:r w:rsidRPr="00E371F9">
        <w:rPr>
          <w:rFonts w:ascii="Palatino" w:hAnsi="Palatino"/>
          <w:noProof/>
        </w:rPr>
        <w:drawing>
          <wp:inline distT="0" distB="0" distL="0" distR="0" wp14:anchorId="73AE0BA7" wp14:editId="7701F562">
            <wp:extent cx="4322283" cy="3856776"/>
            <wp:effectExtent l="0" t="0" r="0" b="4445"/>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Blue Wave Semiconductor 4.png"/>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4329317" cy="3863052"/>
                    </a:xfrm>
                    <a:prstGeom prst="rect">
                      <a:avLst/>
                    </a:prstGeom>
                    <a:ln>
                      <a:noFill/>
                    </a:ln>
                    <a:extLst>
                      <a:ext uri="{53640926-AAD7-44d8-BBD7-CCE9431645EC}">
                        <a14:shadowObscured xmlns:a14="http://schemas.microsoft.com/office/drawing/2010/main"/>
                      </a:ext>
                    </a:extLst>
                  </pic:spPr>
                </pic:pic>
              </a:graphicData>
            </a:graphic>
          </wp:inline>
        </w:drawing>
      </w:r>
    </w:p>
    <w:p w14:paraId="09D04754" w14:textId="77777777" w:rsidR="002E267F" w:rsidRPr="00E371F9" w:rsidRDefault="004D6564" w:rsidP="004D6564">
      <w:pPr>
        <w:pStyle w:val="Caption"/>
        <w:jc w:val="center"/>
        <w:rPr>
          <w:rFonts w:ascii="Palatino" w:hAnsi="Palatino"/>
          <w:color w:val="auto"/>
          <w:sz w:val="24"/>
          <w:szCs w:val="24"/>
        </w:rPr>
      </w:pPr>
      <w:bookmarkStart w:id="111" w:name="_Toc29600874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51</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images of the Hot Filament CVD growth of diamond films. Left Side - various concentrations of methane gas in hydrogen (a) 7 sccm, (b) 5 sccm, and (c) 2 sccm. Right side - SEM images of diamond films grown at (a) 6 hrs, (b) 25 hrs, and (c) magnification of (b).</w:t>
      </w:r>
      <w:bookmarkEnd w:id="111"/>
    </w:p>
    <w:p w14:paraId="164D2062" w14:textId="77777777" w:rsidR="002E267F" w:rsidRPr="00E371F9" w:rsidRDefault="002E267F" w:rsidP="002E267F">
      <w:pPr>
        <w:pStyle w:val="ListBullet"/>
        <w:numPr>
          <w:ilvl w:val="0"/>
          <w:numId w:val="0"/>
        </w:numPr>
        <w:ind w:left="360" w:hanging="360"/>
        <w:rPr>
          <w:rFonts w:ascii="Palatino" w:hAnsi="Palatino"/>
        </w:rPr>
      </w:pPr>
    </w:p>
    <w:p w14:paraId="27E0124A"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5A2A6DAF" w14:textId="37E781BF" w:rsidR="002E267F" w:rsidRPr="00E371F9" w:rsidRDefault="00A52296" w:rsidP="00A52296">
      <w:pPr>
        <w:pStyle w:val="Heading4"/>
        <w:rPr>
          <w:rFonts w:ascii="Palatino" w:hAnsi="Palatino"/>
          <w:color w:val="auto"/>
        </w:rPr>
      </w:pPr>
      <w:bookmarkStart w:id="112" w:name="_Toc295917972"/>
      <w:bookmarkStart w:id="113" w:name="_Toc295925776"/>
      <w:bookmarkStart w:id="114" w:name="_Toc296013348"/>
      <w:r w:rsidRPr="00E371F9">
        <w:rPr>
          <w:rFonts w:ascii="Palatino" w:hAnsi="Palatino"/>
          <w:color w:val="auto"/>
        </w:rPr>
        <w:t>1.2.3.</w:t>
      </w:r>
      <w:r w:rsidR="002E267F" w:rsidRPr="00E371F9">
        <w:rPr>
          <w:rFonts w:ascii="Palatino" w:hAnsi="Palatino"/>
          <w:color w:val="auto"/>
        </w:rPr>
        <w:t>5 HBC</w:t>
      </w:r>
      <w:bookmarkEnd w:id="112"/>
      <w:bookmarkEnd w:id="113"/>
      <w:bookmarkEnd w:id="114"/>
    </w:p>
    <w:p w14:paraId="28BEB362" w14:textId="77777777" w:rsidR="002E267F" w:rsidRPr="00E371F9" w:rsidRDefault="002E267F" w:rsidP="002E267F">
      <w:pPr>
        <w:pStyle w:val="ListBullet"/>
        <w:numPr>
          <w:ilvl w:val="0"/>
          <w:numId w:val="0"/>
        </w:numPr>
        <w:ind w:left="360" w:hanging="360"/>
        <w:rPr>
          <w:rFonts w:ascii="Palatino" w:hAnsi="Palatino"/>
        </w:rPr>
      </w:pPr>
    </w:p>
    <w:p w14:paraId="36F48427" w14:textId="77777777" w:rsidR="002E267F" w:rsidRPr="00E371F9" w:rsidRDefault="002E267F" w:rsidP="002E267F">
      <w:pPr>
        <w:spacing w:line="480" w:lineRule="auto"/>
        <w:ind w:firstLine="720"/>
        <w:rPr>
          <w:rFonts w:ascii="Palatino" w:hAnsi="Palatino"/>
        </w:rPr>
      </w:pPr>
      <w:r w:rsidRPr="00E371F9">
        <w:rPr>
          <w:rFonts w:ascii="Palatino" w:hAnsi="Palatino"/>
        </w:rPr>
        <w:t xml:space="preserve">The last type of foil that has been used within the SNS is the Hybrid Boron mixed Carbon (HBC) foil developed by Isao Sugai et al. of the High Energy Accelerator Research Organization (KEK) in Japan. The HBC foils were grown by a technique devised at KEK known as the Controlled AC/DC Arc Discharge Method (CADAD). The CADAD method works by alternating arc discharge between an anode and a cathode. Typically films grown from an anode produce carbon clusters that have an average size of 3 nm. The smaller size makes these films very strong against mechanical shock but the film becomes fragile when placed within the beam. On the other hand films grown from the cathode produce larger carbon clusters, typical size being 500 nm. </w:t>
      </w:r>
    </w:p>
    <w:p w14:paraId="5D7EA5EE" w14:textId="77777777" w:rsidR="002E267F" w:rsidRPr="00E371F9" w:rsidRDefault="002E267F" w:rsidP="002E267F">
      <w:pPr>
        <w:rPr>
          <w:rFonts w:ascii="Palatino" w:hAnsi="Palatino"/>
        </w:rPr>
      </w:pPr>
    </w:p>
    <w:p w14:paraId="5EB08C87"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212FAA36" wp14:editId="3CA1ABF7">
            <wp:extent cx="4832213" cy="3145971"/>
            <wp:effectExtent l="0" t="0" r="0" b="381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HBC 01.png"/>
                    <pic:cNvPicPr/>
                  </pic:nvPicPr>
                  <pic:blipFill rotWithShape="1">
                    <a:blip r:embed="rId85" cstate="email">
                      <a:extLst>
                        <a:ext uri="{28A0092B-C50C-407E-A947-70E740481C1C}">
                          <a14:useLocalDpi xmlns:a14="http://schemas.microsoft.com/office/drawing/2010/main"/>
                        </a:ext>
                      </a:extLst>
                    </a:blip>
                    <a:srcRect/>
                    <a:stretch/>
                  </pic:blipFill>
                  <pic:spPr bwMode="auto">
                    <a:xfrm>
                      <a:off x="0" y="0"/>
                      <a:ext cx="4833245" cy="3146643"/>
                    </a:xfrm>
                    <a:prstGeom prst="rect">
                      <a:avLst/>
                    </a:prstGeom>
                    <a:ln>
                      <a:noFill/>
                    </a:ln>
                    <a:extLst>
                      <a:ext uri="{53640926-AAD7-44d8-BBD7-CCE9431645EC}">
                        <a14:shadowObscured xmlns:a14="http://schemas.microsoft.com/office/drawing/2010/main"/>
                      </a:ext>
                    </a:extLst>
                  </pic:spPr>
                </pic:pic>
              </a:graphicData>
            </a:graphic>
          </wp:inline>
        </w:drawing>
      </w:r>
    </w:p>
    <w:p w14:paraId="360BF48E" w14:textId="77777777" w:rsidR="002E267F" w:rsidRPr="00E371F9" w:rsidRDefault="002E267F" w:rsidP="002E267F">
      <w:pPr>
        <w:pStyle w:val="Caption"/>
        <w:jc w:val="center"/>
        <w:rPr>
          <w:rFonts w:ascii="Palatino" w:hAnsi="Palatino"/>
          <w:color w:val="auto"/>
          <w:sz w:val="24"/>
          <w:szCs w:val="24"/>
        </w:rPr>
      </w:pPr>
      <w:bookmarkStart w:id="115" w:name="_Toc29600874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52</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the cathode and anode used in Sugai's CADAD method, along with the appropriate DC and AC arc-discharge diagrams.</w:t>
      </w:r>
      <w:bookmarkEnd w:id="115"/>
    </w:p>
    <w:p w14:paraId="03B1B971" w14:textId="77777777" w:rsidR="002E267F" w:rsidRPr="00E371F9" w:rsidRDefault="002E267F" w:rsidP="002E267F">
      <w:pPr>
        <w:rPr>
          <w:rFonts w:ascii="Palatino" w:hAnsi="Palatino"/>
        </w:rPr>
      </w:pPr>
    </w:p>
    <w:p w14:paraId="5423CCF6" w14:textId="77777777" w:rsidR="002E267F" w:rsidRPr="00E371F9" w:rsidRDefault="002E267F" w:rsidP="002E267F">
      <w:pPr>
        <w:spacing w:line="480" w:lineRule="auto"/>
        <w:rPr>
          <w:rFonts w:ascii="Palatino" w:hAnsi="Palatino"/>
        </w:rPr>
      </w:pPr>
      <w:r w:rsidRPr="00E371F9">
        <w:rPr>
          <w:rFonts w:ascii="Palatino" w:hAnsi="Palatino"/>
        </w:rPr>
        <w:t>These films are able to withstand high intensity beams but are very sensitive to mechanical shock. Therefore Sugai et al. decided to develop films that alternate between growth from an anode and growth from a cathode. It was found that the lifetimes of the foils became sensitive to the following ratio:</w:t>
      </w:r>
    </w:p>
    <w:p w14:paraId="7C7AD9F2" w14:textId="77777777" w:rsidR="002E267F" w:rsidRPr="00E371F9" w:rsidRDefault="002E267F" w:rsidP="002E267F">
      <w:pPr>
        <w:rPr>
          <w:rFonts w:ascii="Palatino" w:hAnsi="Palatino"/>
        </w:rPr>
      </w:pPr>
    </w:p>
    <w:p w14:paraId="10081E4A" w14:textId="77777777" w:rsidR="002E267F" w:rsidRPr="00E371F9" w:rsidRDefault="002E267F" w:rsidP="002E267F">
      <w:pPr>
        <w:jc w:val="center"/>
        <w:rPr>
          <w:rFonts w:ascii="Palatino" w:hAnsi="Palatino"/>
        </w:rPr>
      </w:pPr>
      <w:r w:rsidRPr="00E371F9">
        <w:rPr>
          <w:rFonts w:ascii="Palatino" w:hAnsi="Palatino"/>
        </w:rPr>
        <w:t xml:space="preserve">Lifetime Ratio = </w:t>
      </w:r>
      <m:oMath>
        <m:f>
          <m:fPr>
            <m:ctrlPr>
              <w:rPr>
                <w:rFonts w:ascii="Cambria Math" w:hAnsi="Cambria Math"/>
                <w:i/>
                <w:vertAlign w:val="subscript"/>
              </w:rPr>
            </m:ctrlPr>
          </m:fPr>
          <m:num>
            <m:r>
              <w:rPr>
                <w:rFonts w:ascii="Cambria Math" w:hAnsi="Cambria Math"/>
                <w:vertAlign w:val="subscript"/>
              </w:rPr>
              <m:t>Wc</m:t>
            </m:r>
          </m:num>
          <m:den>
            <m:r>
              <w:rPr>
                <w:rFonts w:ascii="Cambria Math" w:hAnsi="Cambria Math"/>
                <w:vertAlign w:val="subscript"/>
              </w:rPr>
              <m:t>Wc+Wa</m:t>
            </m:r>
          </m:den>
        </m:f>
      </m:oMath>
    </w:p>
    <w:p w14:paraId="227EBCA6" w14:textId="77777777" w:rsidR="002E267F" w:rsidRPr="00E371F9" w:rsidRDefault="002E267F" w:rsidP="002E267F">
      <w:pPr>
        <w:jc w:val="center"/>
        <w:rPr>
          <w:rFonts w:ascii="Palatino" w:hAnsi="Palatino"/>
        </w:rPr>
      </w:pPr>
    </w:p>
    <w:p w14:paraId="7317F5E2" w14:textId="77777777" w:rsidR="002E267F" w:rsidRPr="00E371F9" w:rsidRDefault="002E267F" w:rsidP="002E267F">
      <w:pPr>
        <w:jc w:val="center"/>
        <w:rPr>
          <w:rFonts w:ascii="Palatino" w:hAnsi="Palatino"/>
        </w:rPr>
      </w:pPr>
      <w:r w:rsidRPr="00E371F9">
        <w:rPr>
          <w:rFonts w:ascii="Palatino" w:hAnsi="Palatino"/>
        </w:rPr>
        <w:t>Where:</w:t>
      </w:r>
    </w:p>
    <w:p w14:paraId="7940C72C" w14:textId="77777777" w:rsidR="002E267F" w:rsidRPr="00E371F9" w:rsidRDefault="002E267F" w:rsidP="002E267F">
      <w:pPr>
        <w:jc w:val="center"/>
        <w:rPr>
          <w:rFonts w:ascii="Palatino" w:hAnsi="Palatino"/>
        </w:rPr>
      </w:pPr>
      <w:r w:rsidRPr="00E371F9">
        <w:rPr>
          <w:rFonts w:ascii="Palatino" w:hAnsi="Palatino"/>
        </w:rPr>
        <w:t>W</w:t>
      </w:r>
      <w:r w:rsidRPr="00E371F9">
        <w:rPr>
          <w:rFonts w:ascii="Palatino" w:hAnsi="Palatino"/>
          <w:vertAlign w:val="subscript"/>
        </w:rPr>
        <w:t>c</w:t>
      </w:r>
      <w:r w:rsidRPr="00E371F9">
        <w:rPr>
          <w:rFonts w:ascii="Palatino" w:hAnsi="Palatino"/>
        </w:rPr>
        <w:t xml:space="preserve"> = discharged amount of carbon from the cathode</w:t>
      </w:r>
    </w:p>
    <w:p w14:paraId="4525EEBA" w14:textId="77777777" w:rsidR="002E267F" w:rsidRPr="00E371F9" w:rsidRDefault="002E267F" w:rsidP="002E267F">
      <w:pPr>
        <w:jc w:val="center"/>
        <w:rPr>
          <w:rFonts w:ascii="Palatino" w:hAnsi="Palatino"/>
        </w:rPr>
      </w:pPr>
      <w:r w:rsidRPr="00E371F9">
        <w:rPr>
          <w:rFonts w:ascii="Palatino" w:hAnsi="Palatino"/>
        </w:rPr>
        <w:t>W</w:t>
      </w:r>
      <w:r w:rsidRPr="00E371F9">
        <w:rPr>
          <w:rFonts w:ascii="Palatino" w:hAnsi="Palatino"/>
          <w:vertAlign w:val="subscript"/>
        </w:rPr>
        <w:t>a</w:t>
      </w:r>
      <w:r w:rsidRPr="00E371F9">
        <w:rPr>
          <w:rFonts w:ascii="Palatino" w:hAnsi="Palatino"/>
        </w:rPr>
        <w:t xml:space="preserve"> = discharged amount of carbon from the anode</w:t>
      </w:r>
    </w:p>
    <w:p w14:paraId="5B442644" w14:textId="77777777" w:rsidR="002E267F" w:rsidRPr="00E371F9" w:rsidRDefault="002E267F" w:rsidP="002E267F">
      <w:pPr>
        <w:jc w:val="center"/>
        <w:rPr>
          <w:rFonts w:ascii="Palatino" w:hAnsi="Palatino"/>
        </w:rPr>
      </w:pPr>
    </w:p>
    <w:p w14:paraId="607CF098" w14:textId="77777777" w:rsidR="002E267F" w:rsidRPr="00E371F9" w:rsidRDefault="002E267F" w:rsidP="002E267F">
      <w:pPr>
        <w:spacing w:line="480" w:lineRule="auto"/>
        <w:rPr>
          <w:rFonts w:ascii="Palatino" w:hAnsi="Palatino"/>
        </w:rPr>
      </w:pPr>
      <w:r w:rsidRPr="00E371F9">
        <w:rPr>
          <w:rFonts w:ascii="Palatino" w:hAnsi="Palatino"/>
        </w:rPr>
        <w:t>After several growths, it was found that the best conditions of foil growth was when the lifetime ratio was greater than 50%. Unfortunately this limited that thickness of foils that could be grown before the foils began coming off of the substrate to 130 ± 40 μg/cm</w:t>
      </w:r>
      <w:r w:rsidRPr="00E371F9">
        <w:rPr>
          <w:rFonts w:ascii="Palatino" w:hAnsi="Palatino"/>
          <w:vertAlign w:val="superscript"/>
        </w:rPr>
        <w:t>2</w:t>
      </w:r>
      <w:r w:rsidRPr="00E371F9">
        <w:rPr>
          <w:rFonts w:ascii="Palatino" w:hAnsi="Palatino"/>
        </w:rPr>
        <w:t>. Therefore to overcome this obstacle, the graphite rods were doped with various atoms including beryllium (Be), boron (B), aluminum (Al), and silicon (Si) to name a few. Of all the dopants tried, it was found that the foils that were grown by boron-doped graphite rods gave the best results. These foils are known as the Hybrid Boron mixed Carbon Stripper Foils (HBC-foil) and were grown by doping the graphite rods with up to 20% boron.</w:t>
      </w:r>
    </w:p>
    <w:p w14:paraId="3426D4A8" w14:textId="77777777" w:rsidR="002E267F" w:rsidRPr="00E371F9" w:rsidRDefault="002E267F" w:rsidP="002E267F">
      <w:pPr>
        <w:jc w:val="center"/>
        <w:rPr>
          <w:rFonts w:ascii="Palatino" w:hAnsi="Palatino"/>
        </w:rPr>
      </w:pPr>
    </w:p>
    <w:p w14:paraId="50B8F7EA"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214EEE1C" wp14:editId="6C1177AB">
            <wp:extent cx="4799107" cy="3541380"/>
            <wp:effectExtent l="0" t="0" r="1905" b="0"/>
            <wp:docPr id="7178"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HBC 02.png"/>
                    <pic:cNvPicPr/>
                  </pic:nvPicPr>
                  <pic:blipFill rotWithShape="1">
                    <a:blip r:embed="rId86" cstate="email">
                      <a:extLst>
                        <a:ext uri="{28A0092B-C50C-407E-A947-70E740481C1C}">
                          <a14:useLocalDpi xmlns:a14="http://schemas.microsoft.com/office/drawing/2010/main"/>
                        </a:ext>
                      </a:extLst>
                    </a:blip>
                    <a:srcRect/>
                    <a:stretch/>
                  </pic:blipFill>
                  <pic:spPr bwMode="auto">
                    <a:xfrm>
                      <a:off x="0" y="0"/>
                      <a:ext cx="4799107" cy="3541380"/>
                    </a:xfrm>
                    <a:prstGeom prst="rect">
                      <a:avLst/>
                    </a:prstGeom>
                    <a:ln>
                      <a:noFill/>
                    </a:ln>
                    <a:extLst>
                      <a:ext uri="{53640926-AAD7-44d8-BBD7-CCE9431645EC}">
                        <a14:shadowObscured xmlns:a14="http://schemas.microsoft.com/office/drawing/2010/main"/>
                      </a:ext>
                    </a:extLst>
                  </pic:spPr>
                </pic:pic>
              </a:graphicData>
            </a:graphic>
          </wp:inline>
        </w:drawing>
      </w:r>
    </w:p>
    <w:p w14:paraId="630B9F67" w14:textId="77777777" w:rsidR="002E267F" w:rsidRPr="00E371F9" w:rsidRDefault="002E267F" w:rsidP="002E267F">
      <w:pPr>
        <w:pStyle w:val="Caption"/>
        <w:jc w:val="center"/>
        <w:rPr>
          <w:rFonts w:ascii="Palatino" w:hAnsi="Palatino"/>
          <w:color w:val="auto"/>
          <w:sz w:val="24"/>
          <w:szCs w:val="24"/>
        </w:rPr>
      </w:pPr>
      <w:bookmarkStart w:id="116" w:name="_Toc29600874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53</w:t>
      </w:r>
      <w:r w:rsidRPr="00E371F9">
        <w:rPr>
          <w:rFonts w:ascii="Palatino" w:hAnsi="Palatino"/>
          <w:color w:val="auto"/>
          <w:sz w:val="24"/>
          <w:szCs w:val="24"/>
        </w:rPr>
        <w:fldChar w:fldCharType="end"/>
      </w:r>
      <w:r w:rsidRPr="00E371F9">
        <w:rPr>
          <w:rFonts w:ascii="Palatino" w:hAnsi="Palatino"/>
          <w:color w:val="auto"/>
          <w:sz w:val="24"/>
          <w:szCs w:val="24"/>
        </w:rPr>
        <w:t xml:space="preserve"> - Sugai's anode doped with 20% boron.</w:t>
      </w:r>
      <w:bookmarkEnd w:id="116"/>
    </w:p>
    <w:p w14:paraId="4FEF12A0" w14:textId="77777777" w:rsidR="002E267F" w:rsidRPr="00E371F9" w:rsidRDefault="002E267F" w:rsidP="002E267F">
      <w:pPr>
        <w:jc w:val="center"/>
        <w:rPr>
          <w:rFonts w:ascii="Palatino" w:hAnsi="Palatino"/>
        </w:rPr>
      </w:pPr>
    </w:p>
    <w:p w14:paraId="21AA66A8"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7528D09B" wp14:editId="39D7C352">
            <wp:extent cx="4836694" cy="3526755"/>
            <wp:effectExtent l="0" t="0" r="0" b="4445"/>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HBC 03.png"/>
                    <pic:cNvPicPr/>
                  </pic:nvPicPr>
                  <pic:blipFill rotWithShape="1">
                    <a:blip r:embed="rId87" cstate="email">
                      <a:extLst>
                        <a:ext uri="{28A0092B-C50C-407E-A947-70E740481C1C}">
                          <a14:useLocalDpi xmlns:a14="http://schemas.microsoft.com/office/drawing/2010/main"/>
                        </a:ext>
                      </a:extLst>
                    </a:blip>
                    <a:srcRect/>
                    <a:stretch/>
                  </pic:blipFill>
                  <pic:spPr bwMode="auto">
                    <a:xfrm>
                      <a:off x="0" y="0"/>
                      <a:ext cx="4841352" cy="3530152"/>
                    </a:xfrm>
                    <a:prstGeom prst="rect">
                      <a:avLst/>
                    </a:prstGeom>
                    <a:ln>
                      <a:noFill/>
                    </a:ln>
                    <a:extLst>
                      <a:ext uri="{53640926-AAD7-44d8-BBD7-CCE9431645EC}">
                        <a14:shadowObscured xmlns:a14="http://schemas.microsoft.com/office/drawing/2010/main"/>
                      </a:ext>
                    </a:extLst>
                  </pic:spPr>
                </pic:pic>
              </a:graphicData>
            </a:graphic>
          </wp:inline>
        </w:drawing>
      </w:r>
    </w:p>
    <w:p w14:paraId="21310F67" w14:textId="77777777" w:rsidR="002E267F" w:rsidRPr="00E371F9" w:rsidRDefault="002E267F" w:rsidP="002E267F">
      <w:pPr>
        <w:pStyle w:val="Caption"/>
        <w:jc w:val="center"/>
        <w:rPr>
          <w:rFonts w:ascii="Palatino" w:hAnsi="Palatino"/>
          <w:color w:val="auto"/>
          <w:sz w:val="24"/>
          <w:szCs w:val="24"/>
        </w:rPr>
      </w:pPr>
      <w:bookmarkStart w:id="117" w:name="_Toc29600874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54</w:t>
      </w:r>
      <w:r w:rsidRPr="00E371F9">
        <w:rPr>
          <w:rFonts w:ascii="Palatino" w:hAnsi="Palatino"/>
          <w:color w:val="auto"/>
          <w:sz w:val="24"/>
          <w:szCs w:val="24"/>
        </w:rPr>
        <w:fldChar w:fldCharType="end"/>
      </w:r>
      <w:r w:rsidRPr="00E371F9">
        <w:rPr>
          <w:rFonts w:ascii="Palatino" w:hAnsi="Palatino"/>
          <w:color w:val="auto"/>
          <w:sz w:val="24"/>
          <w:szCs w:val="24"/>
        </w:rPr>
        <w:t xml:space="preserve"> - Sugai's cathode doped with 20% boron.</w:t>
      </w:r>
      <w:bookmarkEnd w:id="117"/>
    </w:p>
    <w:p w14:paraId="7228AA1F" w14:textId="77777777" w:rsidR="002E267F" w:rsidRPr="00E371F9" w:rsidRDefault="002E267F" w:rsidP="002E267F">
      <w:pPr>
        <w:rPr>
          <w:rFonts w:ascii="Palatino" w:hAnsi="Palatino"/>
        </w:rPr>
      </w:pPr>
    </w:p>
    <w:p w14:paraId="1D1360F3" w14:textId="77777777" w:rsidR="002E267F" w:rsidRPr="00E371F9" w:rsidRDefault="002E267F" w:rsidP="002E267F">
      <w:pPr>
        <w:spacing w:line="480" w:lineRule="auto"/>
        <w:rPr>
          <w:rFonts w:ascii="Palatino" w:hAnsi="Palatino"/>
        </w:rPr>
      </w:pPr>
      <w:r w:rsidRPr="00E371F9">
        <w:rPr>
          <w:rFonts w:ascii="Palatino" w:hAnsi="Palatino"/>
        </w:rPr>
        <w:t>The HBC foils are limited to a maximum aerial density of approximately 170 – 200 μg/cm</w:t>
      </w:r>
      <w:r w:rsidRPr="00E371F9">
        <w:rPr>
          <w:rFonts w:ascii="Palatino" w:hAnsi="Palatino"/>
          <w:vertAlign w:val="superscript"/>
        </w:rPr>
        <w:t>2</w:t>
      </w:r>
      <w:r w:rsidRPr="00E371F9">
        <w:rPr>
          <w:rFonts w:ascii="Palatino" w:hAnsi="Palatino"/>
        </w:rPr>
        <w:t xml:space="preserve"> before the films begin to peel away from the glass substrate. In order to accommodate the needs of the SNS, it requires that two HBC foils be used in conjunction with one another to meet the necessary aerial density requirement of 350 μg/cm</w:t>
      </w:r>
      <w:r w:rsidRPr="00E371F9">
        <w:rPr>
          <w:rFonts w:ascii="Palatino" w:hAnsi="Palatino"/>
          <w:vertAlign w:val="superscript"/>
        </w:rPr>
        <w:t>2</w:t>
      </w:r>
      <w:r w:rsidRPr="00E371F9">
        <w:rPr>
          <w:rFonts w:ascii="Palatino" w:hAnsi="Palatino"/>
        </w:rPr>
        <w:t>. A set of HBC foils was used for a brief period within the SNS during the 2014 cycle. Since the foils did not have a way of being mounted directly to the foil bracket, a set of carbon fibers were used to hold the two foils together and in place on the bracket. Following the standard ramp up protocol within the SNS, the HBC foils began to show immediate issues with foil flutter. After a short period in production mode, the foils were deemed non-operational due to their severe foil flutter. When the foils were taken out of the SNS, it was found that the two foils that had been joined together by carbon fibers were no longer together and had essentially bowed out from one another. Since the foils were now no longer in parallel together, the SNS was essentially experiencing a single foil of ~170 μg/cm</w:t>
      </w:r>
      <w:r w:rsidRPr="00E371F9">
        <w:rPr>
          <w:rFonts w:ascii="Palatino" w:hAnsi="Palatino"/>
          <w:vertAlign w:val="superscript"/>
        </w:rPr>
        <w:t>2</w:t>
      </w:r>
      <w:r w:rsidRPr="00E371F9">
        <w:rPr>
          <w:rFonts w:ascii="Palatino" w:hAnsi="Palatino"/>
        </w:rPr>
        <w:t xml:space="preserve"> which lead to high beam loss and a substantial decrease in stripping efficiency.</w:t>
      </w:r>
    </w:p>
    <w:p w14:paraId="0B7AFD28"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256CE1C1" wp14:editId="5D1D6F18">
            <wp:extent cx="4041775" cy="3951288"/>
            <wp:effectExtent l="0" t="0" r="0" b="11430"/>
            <wp:docPr id="47104" name="Content Placeholder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9"/>
                    <pic:cNvPicPr>
                      <a:picLocks noGrp="1" noChangeAspect="1"/>
                    </pic:cNvPicPr>
                  </pic:nvPicPr>
                  <pic:blipFill>
                    <a:blip r:embed="rId88" cstate="email">
                      <a:extLst>
                        <a:ext uri="{28A0092B-C50C-407E-A947-70E740481C1C}">
                          <a14:useLocalDpi xmlns:a14="http://schemas.microsoft.com/office/drawing/2010/main"/>
                        </a:ext>
                      </a:extLst>
                    </a:blip>
                    <a:srcRect/>
                    <a:stretch>
                      <a:fillRect/>
                    </a:stretch>
                  </pic:blipFill>
                  <pic:spPr>
                    <a:xfrm>
                      <a:off x="0" y="0"/>
                      <a:ext cx="4041775" cy="3951288"/>
                    </a:xfrm>
                    <a:prstGeom prst="rect">
                      <a:avLst/>
                    </a:prstGeom>
                  </pic:spPr>
                </pic:pic>
              </a:graphicData>
            </a:graphic>
          </wp:inline>
        </w:drawing>
      </w:r>
    </w:p>
    <w:p w14:paraId="084EA7D3" w14:textId="77777777" w:rsidR="002E267F" w:rsidRPr="00E371F9" w:rsidRDefault="002E267F" w:rsidP="002E267F">
      <w:pPr>
        <w:pStyle w:val="Caption"/>
        <w:jc w:val="center"/>
        <w:rPr>
          <w:rFonts w:ascii="Palatino" w:hAnsi="Palatino"/>
          <w:color w:val="auto"/>
          <w:sz w:val="24"/>
          <w:szCs w:val="24"/>
        </w:rPr>
      </w:pPr>
      <w:bookmarkStart w:id="118" w:name="_Toc29600874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55</w:t>
      </w:r>
      <w:r w:rsidRPr="00E371F9">
        <w:rPr>
          <w:rFonts w:ascii="Palatino" w:hAnsi="Palatino"/>
          <w:color w:val="auto"/>
          <w:sz w:val="24"/>
          <w:szCs w:val="24"/>
        </w:rPr>
        <w:fldChar w:fldCharType="end"/>
      </w:r>
      <w:r w:rsidRPr="00E371F9">
        <w:rPr>
          <w:rFonts w:ascii="Palatino" w:hAnsi="Palatino"/>
          <w:color w:val="auto"/>
          <w:sz w:val="24"/>
          <w:szCs w:val="24"/>
        </w:rPr>
        <w:t xml:space="preserve"> - Sugai's HBC foils supported by carbon fibers prior to being placed into the SNS for production mode.</w:t>
      </w:r>
      <w:bookmarkEnd w:id="118"/>
    </w:p>
    <w:p w14:paraId="4C88F749" w14:textId="77777777" w:rsidR="002E267F" w:rsidRPr="00E371F9" w:rsidRDefault="002E267F" w:rsidP="002E267F">
      <w:pPr>
        <w:pStyle w:val="ListBullet"/>
        <w:numPr>
          <w:ilvl w:val="0"/>
          <w:numId w:val="0"/>
        </w:numPr>
        <w:rPr>
          <w:rFonts w:ascii="Palatino" w:hAnsi="Palatino"/>
        </w:rPr>
      </w:pPr>
    </w:p>
    <w:p w14:paraId="3D8376BF" w14:textId="77777777" w:rsidR="002E267F" w:rsidRPr="00E371F9" w:rsidRDefault="002E267F" w:rsidP="002E267F">
      <w:pPr>
        <w:spacing w:line="480" w:lineRule="auto"/>
        <w:rPr>
          <w:rFonts w:ascii="Palatino" w:hAnsi="Palatino"/>
        </w:rPr>
      </w:pPr>
      <w:r w:rsidRPr="00E371F9">
        <w:rPr>
          <w:rFonts w:ascii="Palatino" w:hAnsi="Palatino"/>
        </w:rPr>
        <w:t>The foils currently used at J-PARC were grown by a method developed by Sugai et al. These foils are referred to as Hybrid type thick Boron-doped Carbon (HBC) foils that are approximately 1 μm thick with a corresponding aerial density of 200 μg/cm</w:t>
      </w:r>
      <w:r w:rsidRPr="00E371F9">
        <w:rPr>
          <w:rFonts w:ascii="Palatino" w:hAnsi="Palatino"/>
          <w:vertAlign w:val="superscript"/>
        </w:rPr>
        <w:t>2</w:t>
      </w:r>
      <w:r w:rsidRPr="00E371F9">
        <w:rPr>
          <w:rFonts w:ascii="Palatino" w:hAnsi="Palatino"/>
        </w:rPr>
        <w:t>. Sugai has been growing stripper foils for accelerators for over thirty years by a variety of methods. His initial work relied on two arc-discharge methods to develop carbon foils. The first method is by DC arc-discharge. This method would grow foils by ablation of a carbon cathode onto a glass slide with particle sizes on average of 0.50 micrometers (μm). The foils developed are very delicate to mechanical stress but very tough against high-intensity ion beams. The second method is by AC arc-discharge. In this method, foils were grown by ablation from both the anode and cathode electrode and produce carbon particles with an average size of 0.03 μm. The foils developed are very durable to mechanical stress but become very frail when placed in a high-intensity ion beam. Sugai successfully proposed and developed a combination of the two methods, to get the benefits of mechanical stress durability by the AC arc-discharge method and the robustness against high-intensity ion beams by the DC arc-discharge method. This method is known as the controlled AC-DC arc discharge method (CDAA or CADAD). This method was developed in the 1980’s to produce carbon stripper foils that would have an extended lifetime in accelerators. The CADAD method is beneficial because it has a range of carbon particle sizes (0.03 to 0.50 μm) that provide good mechanical support and lifetime within high-intensity beams. The setup of the CADAD method has two major units that are placed inside a vacuum system. The first unit is the DC arc-discharge source that uses two different carbon rods, the first is a 15-millimeter (mm) anode rod and the other is a 0.5 μm cathode rod. The power source has energy of 20 volts (V) and a current of 105 amperes (A). The second system is the AC arc-discharge source that uses two carbon rods that have an approximate diameter of 3 to 5 mm. The AC power source has energy of 20 V and 75 A. The two systems are alternated back in forth to grow the appropriate film thickness and particle size. In order to determine how effective the CADAD method is compared to previous methods, a 3.2 MeV neon ion (Ne</w:t>
      </w:r>
      <w:r w:rsidRPr="00E371F9">
        <w:rPr>
          <w:rFonts w:ascii="Palatino" w:hAnsi="Palatino"/>
          <w:vertAlign w:val="superscript"/>
        </w:rPr>
        <w:t>+</w:t>
      </w:r>
      <w:r w:rsidRPr="00E371F9">
        <w:rPr>
          <w:rFonts w:ascii="Palatino" w:hAnsi="Palatino"/>
        </w:rPr>
        <w:t>) beam was used to provide lifetime measurements. Lifetime tests showed the CADAD method increased the average lifetime of carbon stripper foils when bombarded by a high intensity heavy ion beam.</w:t>
      </w:r>
    </w:p>
    <w:p w14:paraId="776F654F" w14:textId="77777777" w:rsidR="002E267F" w:rsidRPr="00E371F9" w:rsidRDefault="002E267F" w:rsidP="002E267F">
      <w:pPr>
        <w:spacing w:line="480" w:lineRule="auto"/>
        <w:rPr>
          <w:rFonts w:ascii="Palatino" w:hAnsi="Palatino"/>
        </w:rPr>
      </w:pPr>
    </w:p>
    <w:p w14:paraId="078E856F"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4D3BDE95" wp14:editId="0CD6E56E">
            <wp:extent cx="5361145" cy="4173415"/>
            <wp:effectExtent l="0" t="0" r="0" b="0"/>
            <wp:docPr id="7180" name="Pictur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Hybrid-type long-lived carbon stripper foils - Figure 1.png"/>
                    <pic:cNvPicPr/>
                  </pic:nvPicPr>
                  <pic:blipFill rotWithShape="1">
                    <a:blip r:embed="rId89" cstate="email">
                      <a:extLst>
                        <a:ext uri="{28A0092B-C50C-407E-A947-70E740481C1C}">
                          <a14:useLocalDpi xmlns:a14="http://schemas.microsoft.com/office/drawing/2010/main"/>
                        </a:ext>
                      </a:extLst>
                    </a:blip>
                    <a:srcRect/>
                    <a:stretch/>
                  </pic:blipFill>
                  <pic:spPr bwMode="auto">
                    <a:xfrm>
                      <a:off x="0" y="0"/>
                      <a:ext cx="5365875" cy="4177097"/>
                    </a:xfrm>
                    <a:prstGeom prst="rect">
                      <a:avLst/>
                    </a:prstGeom>
                    <a:ln>
                      <a:noFill/>
                    </a:ln>
                    <a:extLst>
                      <a:ext uri="{53640926-AAD7-44d8-BBD7-CCE9431645EC}">
                        <a14:shadowObscured xmlns:a14="http://schemas.microsoft.com/office/drawing/2010/main"/>
                      </a:ext>
                    </a:extLst>
                  </pic:spPr>
                </pic:pic>
              </a:graphicData>
            </a:graphic>
          </wp:inline>
        </w:drawing>
      </w:r>
    </w:p>
    <w:p w14:paraId="01A19F03" w14:textId="77777777" w:rsidR="002E267F" w:rsidRPr="00E371F9" w:rsidRDefault="002E267F" w:rsidP="002E267F">
      <w:pPr>
        <w:pStyle w:val="Caption"/>
        <w:jc w:val="center"/>
        <w:rPr>
          <w:rFonts w:ascii="Palatino" w:hAnsi="Palatino"/>
          <w:color w:val="auto"/>
          <w:sz w:val="24"/>
          <w:szCs w:val="24"/>
        </w:rPr>
      </w:pPr>
      <w:bookmarkStart w:id="119" w:name="_Toc29600874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56</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drawing of the carbon deposition using two arc-discharge carbon sources.</w:t>
      </w:r>
      <w:bookmarkEnd w:id="119"/>
    </w:p>
    <w:p w14:paraId="305DE598" w14:textId="77777777" w:rsidR="002E267F" w:rsidRPr="00E371F9" w:rsidRDefault="002E267F" w:rsidP="002E267F">
      <w:pPr>
        <w:spacing w:line="480" w:lineRule="auto"/>
        <w:jc w:val="center"/>
        <w:rPr>
          <w:rFonts w:ascii="Palatino" w:hAnsi="Palatino"/>
        </w:rPr>
      </w:pPr>
    </w:p>
    <w:p w14:paraId="1D3DD835" w14:textId="77777777" w:rsidR="002E267F" w:rsidRPr="00E371F9" w:rsidRDefault="002E267F" w:rsidP="002E267F">
      <w:pPr>
        <w:spacing w:line="480" w:lineRule="auto"/>
        <w:rPr>
          <w:rFonts w:ascii="Palatino" w:hAnsi="Palatino"/>
        </w:rPr>
      </w:pPr>
      <w:r w:rsidRPr="00E371F9">
        <w:rPr>
          <w:rFonts w:ascii="Palatino" w:hAnsi="Palatino"/>
        </w:rPr>
        <w:t>Since the early development of the CADAD method, Sugai and his team of researchers of continually modified the system to produce carbon stripper foils for accelerators. One accelerator of particular interest is J-PARC, which requires a thick carbon stripper foil (250 – 500 μg/cm</w:t>
      </w:r>
      <w:r w:rsidRPr="00E371F9">
        <w:rPr>
          <w:rFonts w:ascii="Palatino" w:hAnsi="Palatino"/>
          <w:vertAlign w:val="superscript"/>
        </w:rPr>
        <w:t>2</w:t>
      </w:r>
      <w:r w:rsidRPr="00E371F9">
        <w:rPr>
          <w:rFonts w:ascii="Palatino" w:hAnsi="Palatino"/>
        </w:rPr>
        <w:t>) to strip the H</w:t>
      </w:r>
      <w:r w:rsidRPr="00E371F9">
        <w:rPr>
          <w:rFonts w:ascii="Palatino" w:hAnsi="Palatino"/>
          <w:vertAlign w:val="superscript"/>
        </w:rPr>
        <w:t>-</w:t>
      </w:r>
      <w:r w:rsidRPr="00E371F9">
        <w:rPr>
          <w:rFonts w:ascii="Palatino" w:hAnsi="Palatino"/>
        </w:rPr>
        <w:t xml:space="preserve"> beam coming from the LINAC of its two electrons before being injected into the RCS. The foils created must be able to withstand a 25 Hz pulsed beam with energy of 400 MeV and current of 335 microamperes (μA). This corresponds to a temperature on the foil of 1800 Kelvin (K).  One of the major issues with the CADAD method is the growth of foils that have an aerial density greater than 170 ± 30 μg/cm</w:t>
      </w:r>
      <w:r w:rsidRPr="00E371F9">
        <w:rPr>
          <w:rFonts w:ascii="Palatino" w:hAnsi="Palatino"/>
          <w:vertAlign w:val="superscript"/>
        </w:rPr>
        <w:t>2</w:t>
      </w:r>
      <w:r w:rsidRPr="00E371F9">
        <w:rPr>
          <w:rFonts w:ascii="Palatino" w:hAnsi="Palatino"/>
        </w:rPr>
        <w:t xml:space="preserve">. As the foils begin to get thicker, they have a tendency to want to curl up from the substrate. Therefore to overcome this issue, Sugai and his colleagues suggested doping his graphite rods used in CADAD with other atoms; some of these atoms include: beryllium (Be), boron (B), aluminum (Al), and silicon (Si). Initial research demonstrated that foils doped with boron allowed better adhesion to the substrate and allowed thicker foils to be grown. This development has led to the growth of Hybrid type thick Boron-doped Carbon (HBC) foils. The HBC foils are more uniform in their growths compared to other foils grown by the CADAD method, as illustrated in </w:t>
      </w:r>
      <w:r w:rsidRPr="00E371F9">
        <w:rPr>
          <w:rFonts w:ascii="Palatino" w:hAnsi="Palatino"/>
          <w:b/>
        </w:rPr>
        <w:t>Figure XX</w:t>
      </w:r>
      <w:r w:rsidRPr="00E371F9">
        <w:rPr>
          <w:rFonts w:ascii="Palatino" w:hAnsi="Palatino"/>
        </w:rPr>
        <w:t xml:space="preserve">. </w:t>
      </w:r>
    </w:p>
    <w:p w14:paraId="689C1C04" w14:textId="77777777" w:rsidR="002E267F" w:rsidRPr="00E371F9" w:rsidRDefault="002E267F" w:rsidP="002E267F">
      <w:pPr>
        <w:spacing w:line="480" w:lineRule="auto"/>
        <w:rPr>
          <w:rFonts w:ascii="Palatino" w:hAnsi="Palatino"/>
        </w:rPr>
      </w:pPr>
    </w:p>
    <w:p w14:paraId="47EBB4D5"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2B2C64A2" wp14:editId="611D731E">
            <wp:extent cx="5220346" cy="6781689"/>
            <wp:effectExtent l="0" t="0" r="12065" b="635"/>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Development of thick hybrid-type carbon stripper foils with high durability at 1800 K for RCS of J-PARC - Fig 4.png"/>
                    <pic:cNvPicPr/>
                  </pic:nvPicPr>
                  <pic:blipFill rotWithShape="1">
                    <a:blip r:embed="rId90" cstate="email">
                      <a:extLst>
                        <a:ext uri="{28A0092B-C50C-407E-A947-70E740481C1C}">
                          <a14:useLocalDpi xmlns:a14="http://schemas.microsoft.com/office/drawing/2010/main"/>
                        </a:ext>
                      </a:extLst>
                    </a:blip>
                    <a:srcRect/>
                    <a:stretch/>
                  </pic:blipFill>
                  <pic:spPr bwMode="auto">
                    <a:xfrm>
                      <a:off x="0" y="0"/>
                      <a:ext cx="5223556" cy="6785859"/>
                    </a:xfrm>
                    <a:prstGeom prst="rect">
                      <a:avLst/>
                    </a:prstGeom>
                    <a:ln>
                      <a:noFill/>
                    </a:ln>
                    <a:extLst>
                      <a:ext uri="{53640926-AAD7-44d8-BBD7-CCE9431645EC}">
                        <a14:shadowObscured xmlns:a14="http://schemas.microsoft.com/office/drawing/2010/main"/>
                      </a:ext>
                    </a:extLst>
                  </pic:spPr>
                </pic:pic>
              </a:graphicData>
            </a:graphic>
          </wp:inline>
        </w:drawing>
      </w:r>
    </w:p>
    <w:p w14:paraId="38853CC6" w14:textId="77777777" w:rsidR="002E267F" w:rsidRPr="00E371F9" w:rsidRDefault="002E267F" w:rsidP="002E267F">
      <w:pPr>
        <w:pStyle w:val="Caption"/>
        <w:jc w:val="center"/>
        <w:rPr>
          <w:rFonts w:ascii="Palatino" w:hAnsi="Palatino"/>
          <w:color w:val="auto"/>
          <w:sz w:val="24"/>
          <w:szCs w:val="24"/>
        </w:rPr>
      </w:pPr>
      <w:bookmarkStart w:id="120" w:name="_Toc29600875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57</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carbon layers on microscope slide glass substrates.</w:t>
      </w:r>
      <w:bookmarkEnd w:id="120"/>
    </w:p>
    <w:p w14:paraId="6A795942" w14:textId="77777777" w:rsidR="002E267F" w:rsidRPr="00E371F9" w:rsidRDefault="002E267F" w:rsidP="002E267F">
      <w:pPr>
        <w:spacing w:line="480" w:lineRule="auto"/>
        <w:rPr>
          <w:rFonts w:ascii="Palatino" w:hAnsi="Palatino"/>
        </w:rPr>
      </w:pPr>
    </w:p>
    <w:p w14:paraId="4C62374E" w14:textId="77777777" w:rsidR="002E267F" w:rsidRPr="00E371F9" w:rsidRDefault="002E267F" w:rsidP="002E267F">
      <w:pPr>
        <w:spacing w:line="480" w:lineRule="auto"/>
        <w:rPr>
          <w:rFonts w:ascii="Palatino" w:hAnsi="Palatino"/>
        </w:rPr>
      </w:pPr>
      <w:r w:rsidRPr="00E371F9">
        <w:rPr>
          <w:rFonts w:ascii="Palatino" w:hAnsi="Palatino"/>
        </w:rPr>
        <w:t>Lifetime measurements were performed to determine how the HBC foils would compare to other commonly used stripper foils used in accelerators. As used previously, a 3.2 MeV N</w:t>
      </w:r>
      <w:r w:rsidRPr="00E371F9">
        <w:rPr>
          <w:rFonts w:ascii="Palatino" w:hAnsi="Palatino"/>
          <w:vertAlign w:val="superscript"/>
        </w:rPr>
        <w:t>+</w:t>
      </w:r>
      <w:r w:rsidRPr="00E371F9">
        <w:rPr>
          <w:rFonts w:ascii="Palatino" w:hAnsi="Palatino"/>
        </w:rPr>
        <w:t xml:space="preserve"> beam with a current of 2.5 ± 0.5 μA and a spot size diameter of 3.5 mm was utilized. </w:t>
      </w:r>
    </w:p>
    <w:p w14:paraId="6EF08E9D" w14:textId="77777777" w:rsidR="002E267F" w:rsidRPr="00E371F9" w:rsidRDefault="002E267F" w:rsidP="002E267F">
      <w:pPr>
        <w:spacing w:line="480" w:lineRule="auto"/>
        <w:rPr>
          <w:rFonts w:ascii="Palatino" w:hAnsi="Palatino"/>
        </w:rPr>
      </w:pPr>
    </w:p>
    <w:p w14:paraId="1D9C10BA"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41D61EB0" wp14:editId="4E642924">
            <wp:extent cx="5314425" cy="4759569"/>
            <wp:effectExtent l="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Development of thick hybrid-type carbon stripper foils with high durability at 1800 K for RCS of J-PARC - Fig 5.png"/>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5318040" cy="4762806"/>
                    </a:xfrm>
                    <a:prstGeom prst="rect">
                      <a:avLst/>
                    </a:prstGeom>
                    <a:ln>
                      <a:noFill/>
                    </a:ln>
                    <a:extLst>
                      <a:ext uri="{53640926-AAD7-44d8-BBD7-CCE9431645EC}">
                        <a14:shadowObscured xmlns:a14="http://schemas.microsoft.com/office/drawing/2010/main"/>
                      </a:ext>
                    </a:extLst>
                  </pic:spPr>
                </pic:pic>
              </a:graphicData>
            </a:graphic>
          </wp:inline>
        </w:drawing>
      </w:r>
    </w:p>
    <w:p w14:paraId="073A746F" w14:textId="77777777" w:rsidR="002E267F" w:rsidRPr="00E371F9" w:rsidRDefault="002E267F" w:rsidP="002E267F">
      <w:pPr>
        <w:pStyle w:val="Caption"/>
        <w:jc w:val="center"/>
        <w:rPr>
          <w:rFonts w:ascii="Palatino" w:hAnsi="Palatino"/>
          <w:color w:val="auto"/>
          <w:sz w:val="24"/>
          <w:szCs w:val="24"/>
        </w:rPr>
      </w:pPr>
      <w:bookmarkStart w:id="121" w:name="_Toc29600875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58</w:t>
      </w:r>
      <w:r w:rsidRPr="00E371F9">
        <w:rPr>
          <w:rFonts w:ascii="Palatino" w:hAnsi="Palatino"/>
          <w:color w:val="auto"/>
          <w:sz w:val="24"/>
          <w:szCs w:val="24"/>
        </w:rPr>
        <w:fldChar w:fldCharType="end"/>
      </w:r>
      <w:r w:rsidRPr="00E371F9">
        <w:rPr>
          <w:rFonts w:ascii="Palatino" w:hAnsi="Palatino"/>
          <w:color w:val="auto"/>
          <w:sz w:val="24"/>
          <w:szCs w:val="24"/>
        </w:rPr>
        <w:t xml:space="preserve"> - A target holder for lifetime measurements of hybrid boron mixed ribbon carbon foils using a 3.2 MeV Ne</w:t>
      </w:r>
      <w:r w:rsidRPr="00E371F9">
        <w:rPr>
          <w:rFonts w:ascii="Palatino" w:hAnsi="Palatino"/>
          <w:color w:val="auto"/>
          <w:sz w:val="24"/>
          <w:szCs w:val="24"/>
          <w:vertAlign w:val="superscript"/>
        </w:rPr>
        <w:t>+</w:t>
      </w:r>
      <w:r w:rsidRPr="00E371F9">
        <w:rPr>
          <w:rFonts w:ascii="Palatino" w:hAnsi="Palatino"/>
          <w:color w:val="auto"/>
          <w:sz w:val="24"/>
          <w:szCs w:val="24"/>
        </w:rPr>
        <w:t xml:space="preserve"> beam.</w:t>
      </w:r>
      <w:bookmarkEnd w:id="121"/>
    </w:p>
    <w:p w14:paraId="68917707" w14:textId="77777777" w:rsidR="002E267F" w:rsidRPr="00E371F9" w:rsidRDefault="002E267F" w:rsidP="002E267F">
      <w:pPr>
        <w:spacing w:line="480" w:lineRule="auto"/>
        <w:rPr>
          <w:rFonts w:ascii="Palatino" w:hAnsi="Palatino"/>
        </w:rPr>
      </w:pPr>
    </w:p>
    <w:p w14:paraId="2F9023EE" w14:textId="77777777" w:rsidR="002E267F" w:rsidRPr="00E371F9" w:rsidRDefault="002E267F" w:rsidP="002E267F">
      <w:pPr>
        <w:spacing w:line="480" w:lineRule="auto"/>
        <w:rPr>
          <w:rFonts w:ascii="Palatino" w:hAnsi="Palatino"/>
        </w:rPr>
      </w:pPr>
      <w:r w:rsidRPr="00E371F9">
        <w:rPr>
          <w:rFonts w:ascii="Palatino" w:hAnsi="Palatino"/>
        </w:rPr>
        <w:t>The foils tested included HBC foils of 200 – 380 μg/cm</w:t>
      </w:r>
      <w:r w:rsidRPr="00E371F9">
        <w:rPr>
          <w:rFonts w:ascii="Palatino" w:hAnsi="Palatino"/>
          <w:vertAlign w:val="superscript"/>
        </w:rPr>
        <w:t>2</w:t>
      </w:r>
      <w:r w:rsidRPr="00E371F9">
        <w:rPr>
          <w:rFonts w:ascii="Palatino" w:hAnsi="Palatino"/>
        </w:rPr>
        <w:t>, diamond foils (DM foils) of 350 μg/cm</w:t>
      </w:r>
      <w:r w:rsidRPr="00E371F9">
        <w:rPr>
          <w:rFonts w:ascii="Palatino" w:hAnsi="Palatino"/>
          <w:vertAlign w:val="superscript"/>
        </w:rPr>
        <w:t>2</w:t>
      </w:r>
      <w:r w:rsidRPr="00E371F9">
        <w:rPr>
          <w:rFonts w:ascii="Palatino" w:hAnsi="Palatino"/>
        </w:rPr>
        <w:t>, diamond foils of 680 – 780 μg/cm</w:t>
      </w:r>
      <w:r w:rsidRPr="00E371F9">
        <w:rPr>
          <w:rFonts w:ascii="Palatino" w:hAnsi="Palatino"/>
          <w:vertAlign w:val="superscript"/>
        </w:rPr>
        <w:t>2</w:t>
      </w:r>
      <w:r w:rsidRPr="00E371F9">
        <w:rPr>
          <w:rFonts w:ascii="Palatino" w:hAnsi="Palatino"/>
        </w:rPr>
        <w:t>, and commercially available thick foils (CM-foils) of 200 – 400 μg/cm</w:t>
      </w:r>
      <w:r w:rsidRPr="00E371F9">
        <w:rPr>
          <w:rFonts w:ascii="Palatino" w:hAnsi="Palatino"/>
          <w:vertAlign w:val="superscript"/>
        </w:rPr>
        <w:t>2</w:t>
      </w:r>
      <w:r w:rsidRPr="00E371F9">
        <w:rPr>
          <w:rFonts w:ascii="Palatino" w:hAnsi="Palatino"/>
        </w:rPr>
        <w:t>. Below is a table (</w:t>
      </w:r>
      <w:r w:rsidRPr="00E371F9">
        <w:rPr>
          <w:rFonts w:ascii="Palatino" w:hAnsi="Palatino"/>
          <w:b/>
        </w:rPr>
        <w:t>Table xx</w:t>
      </w:r>
      <w:r w:rsidRPr="00E371F9">
        <w:rPr>
          <w:rFonts w:ascii="Palatino" w:hAnsi="Palatino"/>
        </w:rPr>
        <w:t>) of results published by Sugai and his colleagues along with images of a HBC and diamond foil throughout the testing processes (</w:t>
      </w:r>
      <w:r w:rsidRPr="00E371F9">
        <w:rPr>
          <w:rFonts w:ascii="Palatino" w:hAnsi="Palatino"/>
          <w:b/>
        </w:rPr>
        <w:t>Figure XX – HBC</w:t>
      </w:r>
      <w:r w:rsidRPr="00E371F9">
        <w:rPr>
          <w:rFonts w:ascii="Palatino" w:hAnsi="Palatino"/>
        </w:rPr>
        <w:t xml:space="preserve">, </w:t>
      </w:r>
      <w:r w:rsidRPr="00E371F9">
        <w:rPr>
          <w:rFonts w:ascii="Palatino" w:hAnsi="Palatino"/>
          <w:b/>
        </w:rPr>
        <w:t>Figure XX – DM</w:t>
      </w:r>
      <w:r w:rsidRPr="00E371F9">
        <w:rPr>
          <w:rFonts w:ascii="Palatino" w:hAnsi="Palatino"/>
        </w:rPr>
        <w:t>).</w:t>
      </w:r>
    </w:p>
    <w:p w14:paraId="47BF39E0" w14:textId="77777777" w:rsidR="002E267F" w:rsidRPr="00E371F9" w:rsidRDefault="002E267F" w:rsidP="002E267F">
      <w:pPr>
        <w:spacing w:line="480" w:lineRule="auto"/>
        <w:rPr>
          <w:rFonts w:ascii="Palatino" w:hAnsi="Palatino"/>
        </w:rPr>
      </w:pPr>
    </w:p>
    <w:p w14:paraId="0E1C2D1B" w14:textId="77777777" w:rsidR="002E267F" w:rsidRPr="00E371F9" w:rsidRDefault="002E267F" w:rsidP="002E267F">
      <w:pPr>
        <w:spacing w:line="480" w:lineRule="auto"/>
        <w:jc w:val="center"/>
        <w:rPr>
          <w:rFonts w:ascii="Palatino" w:hAnsi="Palatino"/>
        </w:rPr>
      </w:pPr>
      <w:r w:rsidRPr="00E371F9">
        <w:rPr>
          <w:rFonts w:ascii="Palatino" w:hAnsi="Palatino"/>
          <w:noProof/>
        </w:rPr>
        <w:drawing>
          <wp:inline distT="0" distB="0" distL="0" distR="0" wp14:anchorId="738B36CC" wp14:editId="3EC21F74">
            <wp:extent cx="5087432" cy="1898073"/>
            <wp:effectExtent l="0" t="0" r="0" b="6985"/>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Development of thick hybrid-type carbon stripper foils with high durability at 1800 K for RCS of J-PARC - Table 2.png"/>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5091568" cy="1899616"/>
                    </a:xfrm>
                    <a:prstGeom prst="rect">
                      <a:avLst/>
                    </a:prstGeom>
                    <a:ln>
                      <a:noFill/>
                    </a:ln>
                    <a:extLst>
                      <a:ext uri="{53640926-AAD7-44d8-BBD7-CCE9431645EC}">
                        <a14:shadowObscured xmlns:a14="http://schemas.microsoft.com/office/drawing/2010/main"/>
                      </a:ext>
                    </a:extLst>
                  </pic:spPr>
                </pic:pic>
              </a:graphicData>
            </a:graphic>
          </wp:inline>
        </w:drawing>
      </w:r>
    </w:p>
    <w:p w14:paraId="69FB1968"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383D7BFC" wp14:editId="29CA3A08">
            <wp:extent cx="5004971" cy="4138246"/>
            <wp:effectExtent l="0" t="0" r="0" b="254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Development of thick hybrid-type carbon stripper foils with high durability at 1800 K for RCS of J-PARC - Fig 7.png"/>
                    <pic:cNvPicPr/>
                  </pic:nvPicPr>
                  <pic:blipFill rotWithShape="1">
                    <a:blip r:embed="rId93" cstate="email">
                      <a:extLst>
                        <a:ext uri="{28A0092B-C50C-407E-A947-70E740481C1C}">
                          <a14:useLocalDpi xmlns:a14="http://schemas.microsoft.com/office/drawing/2010/main"/>
                        </a:ext>
                      </a:extLst>
                    </a:blip>
                    <a:srcRect/>
                    <a:stretch/>
                  </pic:blipFill>
                  <pic:spPr bwMode="auto">
                    <a:xfrm>
                      <a:off x="0" y="0"/>
                      <a:ext cx="5009883" cy="4142308"/>
                    </a:xfrm>
                    <a:prstGeom prst="rect">
                      <a:avLst/>
                    </a:prstGeom>
                    <a:ln>
                      <a:noFill/>
                    </a:ln>
                    <a:extLst>
                      <a:ext uri="{53640926-AAD7-44d8-BBD7-CCE9431645EC}">
                        <a14:shadowObscured xmlns:a14="http://schemas.microsoft.com/office/drawing/2010/main"/>
                      </a:ext>
                    </a:extLst>
                  </pic:spPr>
                </pic:pic>
              </a:graphicData>
            </a:graphic>
          </wp:inline>
        </w:drawing>
      </w:r>
    </w:p>
    <w:p w14:paraId="610A9840" w14:textId="77777777" w:rsidR="002E267F" w:rsidRPr="00E371F9" w:rsidRDefault="002E267F" w:rsidP="002E267F">
      <w:pPr>
        <w:pStyle w:val="Caption"/>
        <w:jc w:val="center"/>
        <w:rPr>
          <w:rFonts w:ascii="Palatino" w:hAnsi="Palatino"/>
          <w:color w:val="auto"/>
          <w:sz w:val="24"/>
          <w:szCs w:val="24"/>
        </w:rPr>
      </w:pPr>
      <w:bookmarkStart w:id="122" w:name="_Toc29600875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59</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a HBC foil (340 μg/cm</w:t>
      </w:r>
      <w:r w:rsidRPr="00E371F9">
        <w:rPr>
          <w:rFonts w:ascii="Palatino" w:hAnsi="Palatino"/>
          <w:color w:val="auto"/>
          <w:sz w:val="24"/>
          <w:szCs w:val="24"/>
          <w:vertAlign w:val="superscript"/>
        </w:rPr>
        <w:t>2</w:t>
      </w:r>
      <w:r w:rsidRPr="00E371F9">
        <w:rPr>
          <w:rFonts w:ascii="Palatino" w:hAnsi="Palatino"/>
          <w:color w:val="auto"/>
          <w:sz w:val="24"/>
          <w:szCs w:val="24"/>
        </w:rPr>
        <w:t>) after ion irradiation.</w:t>
      </w:r>
      <w:bookmarkEnd w:id="122"/>
    </w:p>
    <w:p w14:paraId="6E7FB78C" w14:textId="77777777" w:rsidR="002E267F" w:rsidRPr="00E371F9" w:rsidRDefault="002E267F" w:rsidP="002E267F">
      <w:pPr>
        <w:keepNext/>
        <w:spacing w:line="480" w:lineRule="auto"/>
        <w:jc w:val="center"/>
        <w:rPr>
          <w:rFonts w:ascii="Palatino" w:hAnsi="Palatino"/>
        </w:rPr>
      </w:pPr>
      <w:r w:rsidRPr="00E371F9">
        <w:rPr>
          <w:rFonts w:ascii="Palatino" w:hAnsi="Palatino"/>
          <w:noProof/>
        </w:rPr>
        <w:drawing>
          <wp:inline distT="0" distB="0" distL="0" distR="0" wp14:anchorId="4E210352" wp14:editId="63894664">
            <wp:extent cx="5300787" cy="4548554"/>
            <wp:effectExtent l="0" t="0" r="8255" b="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Development of thick hybrid-type carbon stripper foils with high durability at 1800 K for RCS of J-PARC - Fig 8.png"/>
                    <pic:cNvPicPr/>
                  </pic:nvPicPr>
                  <pic:blipFill rotWithShape="1">
                    <a:blip r:embed="rId94" cstate="email">
                      <a:extLst>
                        <a:ext uri="{28A0092B-C50C-407E-A947-70E740481C1C}">
                          <a14:useLocalDpi xmlns:a14="http://schemas.microsoft.com/office/drawing/2010/main"/>
                        </a:ext>
                      </a:extLst>
                    </a:blip>
                    <a:srcRect/>
                    <a:stretch/>
                  </pic:blipFill>
                  <pic:spPr bwMode="auto">
                    <a:xfrm>
                      <a:off x="0" y="0"/>
                      <a:ext cx="5304819" cy="4552014"/>
                    </a:xfrm>
                    <a:prstGeom prst="rect">
                      <a:avLst/>
                    </a:prstGeom>
                    <a:ln>
                      <a:noFill/>
                    </a:ln>
                    <a:extLst>
                      <a:ext uri="{53640926-AAD7-44d8-BBD7-CCE9431645EC}">
                        <a14:shadowObscured xmlns:a14="http://schemas.microsoft.com/office/drawing/2010/main"/>
                      </a:ext>
                    </a:extLst>
                  </pic:spPr>
                </pic:pic>
              </a:graphicData>
            </a:graphic>
          </wp:inline>
        </w:drawing>
      </w:r>
    </w:p>
    <w:p w14:paraId="34B17012" w14:textId="77777777" w:rsidR="002E267F" w:rsidRPr="00E371F9" w:rsidRDefault="002E267F" w:rsidP="002E267F">
      <w:pPr>
        <w:pStyle w:val="Caption"/>
        <w:jc w:val="center"/>
        <w:rPr>
          <w:rFonts w:ascii="Palatino" w:hAnsi="Palatino"/>
          <w:color w:val="auto"/>
          <w:sz w:val="24"/>
          <w:szCs w:val="24"/>
        </w:rPr>
      </w:pPr>
      <w:bookmarkStart w:id="123" w:name="_Toc29600875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60</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a diamond foil on its Si ring-frame at different stages of ion irradiation.</w:t>
      </w:r>
      <w:bookmarkEnd w:id="123"/>
    </w:p>
    <w:p w14:paraId="16251FE9" w14:textId="77777777" w:rsidR="002E267F" w:rsidRPr="00E371F9" w:rsidRDefault="002E267F" w:rsidP="002E267F">
      <w:pPr>
        <w:spacing w:line="480" w:lineRule="auto"/>
        <w:rPr>
          <w:rFonts w:ascii="Palatino" w:hAnsi="Palatino"/>
        </w:rPr>
      </w:pPr>
    </w:p>
    <w:p w14:paraId="2945D80E" w14:textId="77777777" w:rsidR="002E267F" w:rsidRPr="00E371F9" w:rsidRDefault="002E267F" w:rsidP="002E267F">
      <w:pPr>
        <w:spacing w:line="480" w:lineRule="auto"/>
        <w:rPr>
          <w:rFonts w:ascii="Palatino" w:hAnsi="Palatino"/>
        </w:rPr>
      </w:pPr>
      <w:r w:rsidRPr="00E371F9">
        <w:rPr>
          <w:rFonts w:ascii="Palatino" w:hAnsi="Palatino"/>
        </w:rPr>
        <w:t>Under these specific beam conditions, Sugai et al. was able to show that the HBC foils had an extended lifetime than CM, DM, and previous undoped carbon foils made by the CADAD method.</w:t>
      </w:r>
    </w:p>
    <w:p w14:paraId="777E6394" w14:textId="77777777" w:rsidR="002E267F" w:rsidRPr="00E371F9" w:rsidRDefault="002E267F" w:rsidP="002E267F">
      <w:pPr>
        <w:spacing w:line="480" w:lineRule="auto"/>
        <w:rPr>
          <w:rFonts w:ascii="Palatino" w:hAnsi="Palatino"/>
        </w:rPr>
      </w:pPr>
      <w:r w:rsidRPr="00E371F9">
        <w:rPr>
          <w:rFonts w:ascii="Palatino" w:hAnsi="Palatino"/>
        </w:rPr>
        <w:tab/>
        <w:t>The HBC stripper foils have had great success at J-PARC, but had very little success when placed in the SNS at ORNL. When placed in the SNS, the HBC foils were given a modified bracket to accommodate for fiber supports needed to hold the foil. SNS tested the HBC foils twice at their operating beam conditions. In order to meet the required aerial density for stripping efficiency, two HBC foils of 175 μg/cm</w:t>
      </w:r>
      <w:r w:rsidRPr="00E371F9">
        <w:rPr>
          <w:rFonts w:ascii="Palatino" w:hAnsi="Palatino"/>
          <w:vertAlign w:val="superscript"/>
        </w:rPr>
        <w:t>2</w:t>
      </w:r>
      <w:r w:rsidRPr="00E371F9">
        <w:rPr>
          <w:rFonts w:ascii="Palatino" w:hAnsi="Palatino"/>
        </w:rPr>
        <w:t xml:space="preserve"> formed a set of foils that were held together by either carbon or silicon fibers. The first set employed carbon fibers. After SNS operators applied a standard conditioning to the foils, the foils were placed into operation. Under the SNS beam conditions, the HBC foils failed within thirty minutes and were quickly replaced. The major issue the operators faced was drastic foil shaking and substantial beam loss. After the foils were taken out of the SNS, they were analyzed to determine why the HBC foils failed so readily. Below is a series of pictures taken by an SNS employee, Chris Luck, who was first to document how the set of two HBC foils separated from one another despite being held together by fiber supports.</w:t>
      </w:r>
    </w:p>
    <w:p w14:paraId="46BF2471" w14:textId="77777777" w:rsidR="002E267F" w:rsidRPr="00E371F9" w:rsidRDefault="002E267F" w:rsidP="002E267F">
      <w:pPr>
        <w:spacing w:line="480" w:lineRule="auto"/>
        <w:rPr>
          <w:rFonts w:ascii="Palatino" w:hAnsi="Palatino"/>
        </w:rPr>
      </w:pPr>
    </w:p>
    <w:p w14:paraId="2DE5F0AC" w14:textId="77777777" w:rsidR="002E267F" w:rsidRPr="00E371F9" w:rsidRDefault="002E267F" w:rsidP="002E267F">
      <w:pPr>
        <w:spacing w:line="480" w:lineRule="auto"/>
        <w:rPr>
          <w:rFonts w:ascii="Palatino" w:hAnsi="Palatino"/>
        </w:rPr>
      </w:pPr>
    </w:p>
    <w:p w14:paraId="694EC65B" w14:textId="77777777" w:rsidR="002E267F" w:rsidRPr="00E371F9" w:rsidRDefault="002E267F" w:rsidP="002E267F">
      <w:pPr>
        <w:keepNext/>
        <w:spacing w:line="480" w:lineRule="auto"/>
        <w:rPr>
          <w:rFonts w:ascii="Palatino" w:hAnsi="Palatino"/>
        </w:rPr>
      </w:pPr>
      <w:r w:rsidRPr="00E371F9">
        <w:rPr>
          <w:rFonts w:ascii="Palatino" w:hAnsi="Palatino"/>
          <w:noProof/>
        </w:rPr>
        <w:drawing>
          <wp:inline distT="0" distB="0" distL="0" distR="0" wp14:anchorId="245E4FDC" wp14:editId="512A631E">
            <wp:extent cx="5486400" cy="3229720"/>
            <wp:effectExtent l="0" t="0" r="0" b="0"/>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C B-2.3a-T.JPG"/>
                    <pic:cNvPicPr/>
                  </pic:nvPicPr>
                  <pic:blipFill rotWithShape="1">
                    <a:blip r:embed="rId95" cstate="email">
                      <a:extLst>
                        <a:ext uri="{28A0092B-C50C-407E-A947-70E740481C1C}">
                          <a14:useLocalDpi xmlns:a14="http://schemas.microsoft.com/office/drawing/2010/main"/>
                        </a:ext>
                      </a:extLst>
                    </a:blip>
                    <a:srcRect/>
                    <a:stretch/>
                  </pic:blipFill>
                  <pic:spPr bwMode="auto">
                    <a:xfrm>
                      <a:off x="0" y="0"/>
                      <a:ext cx="5486400" cy="3229720"/>
                    </a:xfrm>
                    <a:prstGeom prst="rect">
                      <a:avLst/>
                    </a:prstGeom>
                    <a:ln>
                      <a:noFill/>
                    </a:ln>
                    <a:extLst>
                      <a:ext uri="{53640926-AAD7-44d8-BBD7-CCE9431645EC}">
                        <a14:shadowObscured xmlns:a14="http://schemas.microsoft.com/office/drawing/2010/main"/>
                      </a:ext>
                    </a:extLst>
                  </pic:spPr>
                </pic:pic>
              </a:graphicData>
            </a:graphic>
          </wp:inline>
        </w:drawing>
      </w:r>
    </w:p>
    <w:p w14:paraId="0E1C8307" w14:textId="77777777" w:rsidR="002E267F" w:rsidRPr="00E371F9" w:rsidRDefault="002E267F" w:rsidP="002E267F">
      <w:pPr>
        <w:pStyle w:val="Caption"/>
        <w:jc w:val="center"/>
        <w:rPr>
          <w:rFonts w:ascii="Palatino" w:hAnsi="Palatino"/>
          <w:color w:val="auto"/>
          <w:sz w:val="24"/>
          <w:szCs w:val="24"/>
        </w:rPr>
      </w:pPr>
      <w:bookmarkStart w:id="124" w:name="_Toc29600875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61</w:t>
      </w:r>
      <w:r w:rsidRPr="00E371F9">
        <w:rPr>
          <w:rFonts w:ascii="Palatino" w:hAnsi="Palatino"/>
          <w:color w:val="auto"/>
          <w:sz w:val="24"/>
          <w:szCs w:val="24"/>
        </w:rPr>
        <w:fldChar w:fldCharType="end"/>
      </w:r>
      <w:r w:rsidRPr="00E371F9">
        <w:rPr>
          <w:rFonts w:ascii="Palatino" w:hAnsi="Palatino"/>
          <w:color w:val="auto"/>
          <w:sz w:val="24"/>
          <w:szCs w:val="24"/>
        </w:rPr>
        <w:t xml:space="preserve"> - Sugai's HBC foil preproduction mode in SNS.</w:t>
      </w:r>
      <w:bookmarkEnd w:id="124"/>
    </w:p>
    <w:p w14:paraId="76DB6195" w14:textId="77777777" w:rsidR="002E267F" w:rsidRPr="00E371F9" w:rsidRDefault="002E267F" w:rsidP="002E267F">
      <w:pPr>
        <w:keepNext/>
        <w:spacing w:line="480" w:lineRule="auto"/>
        <w:rPr>
          <w:rFonts w:ascii="Palatino" w:hAnsi="Palatino"/>
        </w:rPr>
      </w:pPr>
      <w:r w:rsidRPr="00E371F9">
        <w:rPr>
          <w:rFonts w:ascii="Palatino" w:hAnsi="Palatino"/>
          <w:noProof/>
        </w:rPr>
        <w:drawing>
          <wp:inline distT="0" distB="0" distL="0" distR="0" wp14:anchorId="62295894" wp14:editId="67380812">
            <wp:extent cx="5551715" cy="4163786"/>
            <wp:effectExtent l="0" t="0" r="11430" b="190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76.JPG"/>
                    <pic:cNvPicPr/>
                  </pic:nvPicPr>
                  <pic:blipFill>
                    <a:blip r:embed="rId96" cstate="email">
                      <a:extLst>
                        <a:ext uri="{28A0092B-C50C-407E-A947-70E740481C1C}">
                          <a14:useLocalDpi xmlns:a14="http://schemas.microsoft.com/office/drawing/2010/main"/>
                        </a:ext>
                      </a:extLst>
                    </a:blip>
                    <a:stretch>
                      <a:fillRect/>
                    </a:stretch>
                  </pic:blipFill>
                  <pic:spPr>
                    <a:xfrm>
                      <a:off x="0" y="0"/>
                      <a:ext cx="5552836" cy="4164627"/>
                    </a:xfrm>
                    <a:prstGeom prst="rect">
                      <a:avLst/>
                    </a:prstGeom>
                  </pic:spPr>
                </pic:pic>
              </a:graphicData>
            </a:graphic>
          </wp:inline>
        </w:drawing>
      </w:r>
    </w:p>
    <w:p w14:paraId="593B7A41" w14:textId="77777777" w:rsidR="002E267F" w:rsidRPr="00E371F9" w:rsidRDefault="002E267F" w:rsidP="002E267F">
      <w:pPr>
        <w:pStyle w:val="Caption"/>
        <w:jc w:val="center"/>
        <w:rPr>
          <w:rFonts w:ascii="Palatino" w:hAnsi="Palatino"/>
          <w:color w:val="auto"/>
          <w:sz w:val="24"/>
          <w:szCs w:val="24"/>
        </w:rPr>
      </w:pPr>
      <w:bookmarkStart w:id="125" w:name="_Toc29600875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62</w:t>
      </w:r>
      <w:r w:rsidRPr="00E371F9">
        <w:rPr>
          <w:rFonts w:ascii="Palatino" w:hAnsi="Palatino"/>
          <w:color w:val="auto"/>
          <w:sz w:val="24"/>
          <w:szCs w:val="24"/>
        </w:rPr>
        <w:fldChar w:fldCharType="end"/>
      </w:r>
      <w:r w:rsidRPr="00E371F9">
        <w:rPr>
          <w:rFonts w:ascii="Palatino" w:hAnsi="Palatino"/>
          <w:color w:val="auto"/>
          <w:sz w:val="24"/>
          <w:szCs w:val="24"/>
        </w:rPr>
        <w:t xml:space="preserve"> - Sugai's HBC foil postproduction mode in SNS. The two HBC foils separated despite being held in together by carbon fibers.</w:t>
      </w:r>
      <w:bookmarkEnd w:id="125"/>
    </w:p>
    <w:p w14:paraId="59CDE375" w14:textId="77777777" w:rsidR="002E267F" w:rsidRPr="00E371F9" w:rsidRDefault="002E267F" w:rsidP="002E267F">
      <w:pPr>
        <w:spacing w:line="480" w:lineRule="auto"/>
        <w:rPr>
          <w:rFonts w:ascii="Palatino" w:hAnsi="Palatino"/>
        </w:rPr>
      </w:pPr>
      <w:r w:rsidRPr="00E371F9">
        <w:rPr>
          <w:rFonts w:ascii="Palatino" w:hAnsi="Palatino"/>
        </w:rPr>
        <w:t xml:space="preserve">(Reference #1: I. Sugai et al., Nucl. Instr. and Meth. A 561(2006) 16; Reference #2: Analysis of Hybrid Type Boron-Doped Carbon Stripper Foils in J-PARC RCS: </w:t>
      </w:r>
      <w:hyperlink r:id="rId97" w:history="1">
        <w:r w:rsidRPr="00E371F9">
          <w:rPr>
            <w:rStyle w:val="Hyperlink"/>
            <w:rFonts w:ascii="Palatino" w:hAnsi="Palatino"/>
            <w:color w:val="auto"/>
          </w:rPr>
          <w:t>http://iopscience.iop.org/1742-6596/417/1/012071/pdf/1742-6596_417_1_012071.pdf</w:t>
        </w:r>
      </w:hyperlink>
      <w:r w:rsidRPr="00E371F9">
        <w:rPr>
          <w:rFonts w:ascii="Palatino" w:hAnsi="Palatino"/>
        </w:rPr>
        <w:t xml:space="preserve"> ; Reference #3 : Development of thick hybrid-type carbon stripper foils with high durability at 1800 K for RCS of J-PARC)</w:t>
      </w:r>
    </w:p>
    <w:p w14:paraId="4A9BE329" w14:textId="77777777" w:rsidR="002E267F" w:rsidRPr="00E371F9" w:rsidRDefault="002E267F" w:rsidP="002E267F">
      <w:pPr>
        <w:spacing w:line="480" w:lineRule="auto"/>
        <w:rPr>
          <w:rFonts w:ascii="Palatino" w:hAnsi="Palatino"/>
        </w:rPr>
      </w:pPr>
    </w:p>
    <w:p w14:paraId="596665B3" w14:textId="77777777" w:rsidR="002E267F" w:rsidRPr="00E371F9" w:rsidRDefault="002E267F" w:rsidP="002E267F">
      <w:pPr>
        <w:spacing w:line="480" w:lineRule="auto"/>
        <w:rPr>
          <w:rFonts w:ascii="Palatino" w:hAnsi="Palatino"/>
        </w:rPr>
      </w:pPr>
      <w:r w:rsidRPr="00E371F9">
        <w:rPr>
          <w:rFonts w:ascii="Palatino" w:hAnsi="Palatino"/>
        </w:rPr>
        <w:t>Despite J-PARC’s early success, progress has been slowed since the large earthquake and tsunami that hit Japan in March of 2011.</w:t>
      </w:r>
    </w:p>
    <w:p w14:paraId="48585AA5" w14:textId="77777777" w:rsidR="002E267F" w:rsidRPr="00E371F9" w:rsidRDefault="002E267F" w:rsidP="002E267F">
      <w:pPr>
        <w:pStyle w:val="ListBullet"/>
        <w:numPr>
          <w:ilvl w:val="0"/>
          <w:numId w:val="0"/>
        </w:numPr>
        <w:ind w:left="360" w:hanging="360"/>
        <w:rPr>
          <w:rFonts w:ascii="Palatino" w:hAnsi="Palatino"/>
        </w:rPr>
      </w:pPr>
    </w:p>
    <w:p w14:paraId="009A44E3" w14:textId="77777777" w:rsidR="002E267F" w:rsidRPr="00E371F9" w:rsidRDefault="002E267F" w:rsidP="002E267F">
      <w:pPr>
        <w:pStyle w:val="ListBullet"/>
        <w:numPr>
          <w:ilvl w:val="0"/>
          <w:numId w:val="0"/>
        </w:numPr>
        <w:ind w:left="360" w:hanging="360"/>
        <w:rPr>
          <w:rFonts w:ascii="Palatino" w:hAnsi="Palatino"/>
        </w:rPr>
      </w:pPr>
    </w:p>
    <w:p w14:paraId="39515CE1"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01650839" w14:textId="77777777" w:rsidR="002E267F" w:rsidRPr="00E371F9" w:rsidRDefault="002E267F" w:rsidP="002E267F">
      <w:pPr>
        <w:pStyle w:val="Heading4"/>
        <w:rPr>
          <w:rFonts w:ascii="Palatino" w:hAnsi="Palatino"/>
          <w:color w:val="auto"/>
        </w:rPr>
      </w:pPr>
      <w:bookmarkStart w:id="126" w:name="_Toc295917973"/>
      <w:bookmarkStart w:id="127" w:name="_Toc295925777"/>
      <w:bookmarkStart w:id="128" w:name="_Toc296013349"/>
      <w:r w:rsidRPr="00E371F9">
        <w:rPr>
          <w:rFonts w:ascii="Palatino" w:hAnsi="Palatino"/>
          <w:color w:val="auto"/>
        </w:rPr>
        <w:t>1.2.3.2 Fiber supported vs. no fiber supports</w:t>
      </w:r>
      <w:bookmarkEnd w:id="126"/>
      <w:bookmarkEnd w:id="127"/>
      <w:bookmarkEnd w:id="128"/>
    </w:p>
    <w:p w14:paraId="1BF9218A" w14:textId="77777777" w:rsidR="002E267F" w:rsidRPr="00E371F9" w:rsidRDefault="002E267F" w:rsidP="002E267F">
      <w:pPr>
        <w:pStyle w:val="ListBullet"/>
        <w:numPr>
          <w:ilvl w:val="0"/>
          <w:numId w:val="0"/>
        </w:numPr>
        <w:ind w:left="360" w:hanging="360"/>
        <w:rPr>
          <w:rFonts w:ascii="Palatino" w:hAnsi="Palatino"/>
        </w:rPr>
      </w:pPr>
    </w:p>
    <w:p w14:paraId="3F8872C4" w14:textId="77777777" w:rsidR="002E267F" w:rsidRPr="00E371F9" w:rsidRDefault="002E267F" w:rsidP="002E267F">
      <w:pPr>
        <w:spacing w:line="480" w:lineRule="auto"/>
        <w:ind w:firstLine="360"/>
        <w:rPr>
          <w:rFonts w:ascii="Palatino" w:hAnsi="Palatino"/>
        </w:rPr>
      </w:pPr>
    </w:p>
    <w:p w14:paraId="70A7A10E" w14:textId="77777777" w:rsidR="002E267F" w:rsidRPr="00E371F9" w:rsidRDefault="002E267F" w:rsidP="002E267F">
      <w:pPr>
        <w:jc w:val="center"/>
        <w:rPr>
          <w:rFonts w:ascii="Palatino" w:hAnsi="Palatino"/>
        </w:rPr>
      </w:pPr>
    </w:p>
    <w:p w14:paraId="69DA8221" w14:textId="77777777" w:rsidR="002E267F" w:rsidRPr="00E371F9" w:rsidRDefault="002E267F" w:rsidP="002E267F">
      <w:pPr>
        <w:spacing w:line="480" w:lineRule="auto"/>
        <w:rPr>
          <w:rFonts w:ascii="Palatino" w:hAnsi="Palatino"/>
        </w:rPr>
      </w:pPr>
      <w:r w:rsidRPr="00E371F9">
        <w:rPr>
          <w:rFonts w:ascii="Palatino" w:hAnsi="Palatino"/>
        </w:rPr>
        <w:tab/>
      </w:r>
    </w:p>
    <w:p w14:paraId="7EBF297D" w14:textId="77777777" w:rsidR="002E267F" w:rsidRPr="00E371F9" w:rsidRDefault="002E267F" w:rsidP="002E267F">
      <w:pPr>
        <w:rPr>
          <w:rFonts w:ascii="Palatino" w:hAnsi="Palatino"/>
        </w:rPr>
      </w:pPr>
    </w:p>
    <w:p w14:paraId="06A7AA22"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196670B4" w14:textId="2EA7FD0D" w:rsidR="002E267F" w:rsidRPr="00E371F9" w:rsidRDefault="002E267F" w:rsidP="00A52296">
      <w:pPr>
        <w:pStyle w:val="Heading3"/>
        <w:spacing w:line="480" w:lineRule="auto"/>
        <w:rPr>
          <w:rFonts w:ascii="Palatino" w:hAnsi="Palatino"/>
          <w:color w:val="auto"/>
        </w:rPr>
      </w:pPr>
      <w:bookmarkStart w:id="129" w:name="_Toc295917974"/>
      <w:bookmarkStart w:id="130" w:name="_Toc295925778"/>
      <w:bookmarkStart w:id="131" w:name="_Toc296013350"/>
      <w:r w:rsidRPr="00E371F9">
        <w:rPr>
          <w:rFonts w:ascii="Palatino" w:hAnsi="Palatino"/>
          <w:color w:val="auto"/>
        </w:rPr>
        <w:t>1.2.4 Comparison of stripper foils</w:t>
      </w:r>
      <w:bookmarkEnd w:id="129"/>
      <w:bookmarkEnd w:id="130"/>
      <w:bookmarkEnd w:id="131"/>
    </w:p>
    <w:p w14:paraId="3829DDA3" w14:textId="77777777" w:rsidR="00A52296" w:rsidRPr="00E371F9" w:rsidRDefault="00A52296" w:rsidP="00A52296">
      <w:pPr>
        <w:spacing w:line="480" w:lineRule="auto"/>
        <w:ind w:firstLine="360"/>
        <w:rPr>
          <w:rFonts w:ascii="Palatino" w:hAnsi="Palatino"/>
        </w:rPr>
      </w:pPr>
    </w:p>
    <w:p w14:paraId="09FE7838" w14:textId="77777777" w:rsidR="002E267F" w:rsidRPr="00E371F9" w:rsidRDefault="002E267F" w:rsidP="00A52296">
      <w:pPr>
        <w:spacing w:line="480" w:lineRule="auto"/>
        <w:ind w:firstLine="360"/>
        <w:rPr>
          <w:rFonts w:ascii="Palatino" w:hAnsi="Palatino"/>
        </w:rPr>
        <w:sectPr w:rsidR="002E267F" w:rsidRPr="00E371F9" w:rsidSect="00A23F13">
          <w:footerReference w:type="default" r:id="rId98"/>
          <w:pgSz w:w="12240" w:h="15840"/>
          <w:pgMar w:top="1440" w:right="1800" w:bottom="1440" w:left="1800" w:header="720" w:footer="720" w:gutter="0"/>
          <w:pgNumType w:start="1"/>
          <w:cols w:space="720"/>
          <w:docGrid w:linePitch="360"/>
        </w:sectPr>
      </w:pPr>
      <w:r w:rsidRPr="00E371F9">
        <w:rPr>
          <w:rFonts w:ascii="Palatino" w:hAnsi="Palatino"/>
        </w:rPr>
        <w:t xml:space="preserve">Several types of foils that have a variety of chemical compositions and designs have been used within the SNS since it was first place into production mode in 2006 as mentioned in the preceding sections. A list of the types of foils used along with the number of each type used, the range of thicknesses, and the amount of charge the foils experienced while in the SNS before either being removed or failing are in </w:t>
      </w:r>
      <w:r w:rsidRPr="00E371F9">
        <w:rPr>
          <w:rFonts w:ascii="Palatino" w:hAnsi="Palatino"/>
          <w:b/>
        </w:rPr>
        <w:t>Table XX</w:t>
      </w:r>
      <w:r w:rsidRPr="00E371F9">
        <w:rPr>
          <w:rFonts w:ascii="Palatino" w:hAnsi="Palatino"/>
        </w:rPr>
        <w:t>. By far the most commonly used foil within the SNS is the Nanocrystalline Diamond foil developed at ORNL. This foil has become the “go-to-foil” when the SNS operators are in need of a reliable foil with predictable results. In addition to being reliable, this foil has been extensively studied and characterized to help predict how this type of foil will perform under SNS operation. The major limitation of this foil that was mentioned in the preceding section is the mechanical defects that are formed from post-growth handling and development. Despite these foils being made of one of the strongest material known to man, i.e. diamond, these foils are still very fragile. These foils’ free-standing diamond portion have been known to break off from the silicon handle with a turbulent air current, and additionally these foils’ edges tend to break if the etching process is too rapid. In addition to being the most commonly used, the nanocrystalline diamond foils made at ORNL have been able to withstand high current loads. Other foils that have performed very well, but with less frequency, include the microcrystalline diamond and boron-doped nanocrystalline diamond made at ORNL, and the nanocrystalline diamond foils made by BlueWave Semiconductor. Certain foil types have not performed as well under the SNS operational conditions. These foils include the carbon foils from TRIUMF, the diamond like carbon from ACFC, and the HBC foils by Sugai. These three foils perform well at other facilities in which the beam intensity is much lower. Additionally these three foils require being supported to the foil bracket by fibers. The use of fibers, mainly carbon fibers, helps keep these foils flat and rigid to provide a uniform surface for stripping. Unfortunately at high intensities, the fibers tend to break and lead to very intense foil fluttering. This intense foil fluttering makes the foils an operational headache for SNS operators and are typically replaced with a more rigid foil.  The ACFC as mentioned previously, were initially used to characterize the SNS machine and help determine beam loss prior to developing a standard for a nanocrystalline diamond foil. After a standard was created for the nanocrystalline diamond foil on stripping efficiency, the uses of ACFC became obsolete and haven’t been used within the SNS since its early days. The TRIUMF foil were used once with very little success and quickly failed due to large foil flutter. The HBC foils developed by Sugai have been implemented twice within the SNS. The HBC foils have had great success at KEK and J-PARC, which has a similar design to SNS but is currently at a much lower intensity.  Despite the HBC’s success at the facilities in Japan, the higher intensity beam at SNS is too detrimental to the HBC foils. The HBC foils experience high foil flutter and high beam loss, deeming these foils unusable for the SNS during production mode.</w:t>
      </w:r>
    </w:p>
    <w:tbl>
      <w:tblPr>
        <w:tblW w:w="13155" w:type="dxa"/>
        <w:tblInd w:w="93" w:type="dxa"/>
        <w:tblLayout w:type="fixed"/>
        <w:tblLook w:val="04A0" w:firstRow="1" w:lastRow="0" w:firstColumn="1" w:lastColumn="0" w:noHBand="0" w:noVBand="1"/>
      </w:tblPr>
      <w:tblGrid>
        <w:gridCol w:w="3435"/>
        <w:gridCol w:w="1440"/>
        <w:gridCol w:w="1350"/>
        <w:gridCol w:w="1170"/>
        <w:gridCol w:w="1620"/>
        <w:gridCol w:w="1350"/>
        <w:gridCol w:w="1440"/>
        <w:gridCol w:w="1350"/>
      </w:tblGrid>
      <w:tr w:rsidR="002E267F" w:rsidRPr="00E371F9" w14:paraId="53225745" w14:textId="77777777" w:rsidTr="002E267F">
        <w:trPr>
          <w:trHeight w:val="900"/>
        </w:trPr>
        <w:tc>
          <w:tcPr>
            <w:tcW w:w="13155" w:type="dxa"/>
            <w:gridSpan w:val="8"/>
            <w:tcBorders>
              <w:top w:val="single" w:sz="8" w:space="0" w:color="auto"/>
              <w:left w:val="single" w:sz="8" w:space="0" w:color="auto"/>
              <w:bottom w:val="nil"/>
              <w:right w:val="single" w:sz="8" w:space="0" w:color="000000"/>
            </w:tcBorders>
            <w:shd w:val="clear" w:color="auto" w:fill="auto"/>
            <w:noWrap/>
            <w:vAlign w:val="center"/>
            <w:hideMark/>
          </w:tcPr>
          <w:p w14:paraId="0256B31F" w14:textId="77777777" w:rsidR="002E267F" w:rsidRPr="00E371F9" w:rsidRDefault="002E267F" w:rsidP="002E267F">
            <w:pPr>
              <w:jc w:val="center"/>
              <w:rPr>
                <w:rFonts w:ascii="Palatino" w:hAnsi="Palatino"/>
                <w:b/>
                <w:bCs/>
              </w:rPr>
            </w:pPr>
            <w:r w:rsidRPr="00E371F9">
              <w:rPr>
                <w:rFonts w:ascii="Palatino" w:hAnsi="Palatino"/>
                <w:b/>
                <w:bCs/>
              </w:rPr>
              <w:t>Primary Stripper Foils Used-to-Date Within the SNS</w:t>
            </w:r>
          </w:p>
        </w:tc>
      </w:tr>
      <w:tr w:rsidR="002E267F" w:rsidRPr="00E371F9" w14:paraId="2159C88B" w14:textId="77777777" w:rsidTr="002E267F">
        <w:trPr>
          <w:trHeight w:val="540"/>
        </w:trPr>
        <w:tc>
          <w:tcPr>
            <w:tcW w:w="343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677AD5F2" w14:textId="77777777" w:rsidR="002E267F" w:rsidRPr="00E371F9" w:rsidRDefault="002E267F" w:rsidP="002E267F">
            <w:pPr>
              <w:jc w:val="center"/>
              <w:rPr>
                <w:rFonts w:ascii="Palatino" w:hAnsi="Palatino"/>
                <w:b/>
                <w:bCs/>
              </w:rPr>
            </w:pPr>
            <w:r w:rsidRPr="00E371F9">
              <w:rPr>
                <w:rFonts w:ascii="Palatino" w:hAnsi="Palatino"/>
                <w:b/>
                <w:bCs/>
              </w:rPr>
              <w:t>Foil Type</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6E9AA0" w14:textId="77777777" w:rsidR="002E267F" w:rsidRPr="00E371F9" w:rsidRDefault="002E267F" w:rsidP="002E267F">
            <w:pPr>
              <w:jc w:val="center"/>
              <w:rPr>
                <w:rFonts w:ascii="Palatino" w:hAnsi="Palatino"/>
                <w:b/>
                <w:bCs/>
              </w:rPr>
            </w:pPr>
            <w:r w:rsidRPr="00E371F9">
              <w:rPr>
                <w:rFonts w:ascii="Palatino" w:hAnsi="Palatino"/>
                <w:b/>
                <w:bCs/>
              </w:rPr>
              <w:t>Number of Foil Used</w:t>
            </w:r>
          </w:p>
        </w:tc>
        <w:tc>
          <w:tcPr>
            <w:tcW w:w="4140" w:type="dxa"/>
            <w:gridSpan w:val="3"/>
            <w:tcBorders>
              <w:top w:val="single" w:sz="8" w:space="0" w:color="auto"/>
              <w:left w:val="nil"/>
              <w:bottom w:val="single" w:sz="4" w:space="0" w:color="auto"/>
              <w:right w:val="single" w:sz="4" w:space="0" w:color="auto"/>
            </w:tcBorders>
            <w:shd w:val="clear" w:color="auto" w:fill="auto"/>
            <w:noWrap/>
            <w:vAlign w:val="center"/>
            <w:hideMark/>
          </w:tcPr>
          <w:p w14:paraId="242ED3AE" w14:textId="77777777" w:rsidR="002E267F" w:rsidRPr="00E371F9" w:rsidRDefault="002E267F" w:rsidP="002E267F">
            <w:pPr>
              <w:jc w:val="center"/>
              <w:rPr>
                <w:rFonts w:ascii="Palatino" w:hAnsi="Palatino"/>
                <w:b/>
                <w:bCs/>
              </w:rPr>
            </w:pPr>
            <w:r w:rsidRPr="00E371F9">
              <w:rPr>
                <w:rFonts w:ascii="Palatino" w:hAnsi="Palatino"/>
                <w:b/>
                <w:bCs/>
              </w:rPr>
              <w:t>Thickness Weight (µg/cm</w:t>
            </w:r>
            <w:r w:rsidRPr="00E371F9">
              <w:rPr>
                <w:rFonts w:ascii="Palatino" w:hAnsi="Palatino"/>
                <w:b/>
                <w:bCs/>
                <w:vertAlign w:val="superscript"/>
              </w:rPr>
              <w:t>2</w:t>
            </w:r>
            <w:r w:rsidRPr="00E371F9">
              <w:rPr>
                <w:rFonts w:ascii="Palatino" w:hAnsi="Palatino"/>
                <w:b/>
                <w:bCs/>
              </w:rPr>
              <w:t>)</w:t>
            </w:r>
          </w:p>
        </w:tc>
        <w:tc>
          <w:tcPr>
            <w:tcW w:w="41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37B6EE3" w14:textId="77777777" w:rsidR="002E267F" w:rsidRPr="00E371F9" w:rsidRDefault="002E267F" w:rsidP="002E267F">
            <w:pPr>
              <w:jc w:val="center"/>
              <w:rPr>
                <w:rFonts w:ascii="Palatino" w:hAnsi="Palatino"/>
                <w:b/>
                <w:bCs/>
              </w:rPr>
            </w:pPr>
            <w:r w:rsidRPr="00E371F9">
              <w:rPr>
                <w:rFonts w:ascii="Palatino" w:hAnsi="Palatino"/>
                <w:b/>
                <w:bCs/>
              </w:rPr>
              <w:t>Charge to Target (Coulombs)</w:t>
            </w:r>
          </w:p>
        </w:tc>
      </w:tr>
      <w:tr w:rsidR="002E267F" w:rsidRPr="00E371F9" w14:paraId="0A633867" w14:textId="77777777" w:rsidTr="002E267F">
        <w:trPr>
          <w:trHeight w:val="600"/>
        </w:trPr>
        <w:tc>
          <w:tcPr>
            <w:tcW w:w="3435" w:type="dxa"/>
            <w:vMerge/>
            <w:tcBorders>
              <w:top w:val="single" w:sz="8" w:space="0" w:color="auto"/>
              <w:left w:val="single" w:sz="8" w:space="0" w:color="auto"/>
              <w:bottom w:val="single" w:sz="8" w:space="0" w:color="000000"/>
              <w:right w:val="nil"/>
            </w:tcBorders>
            <w:vAlign w:val="center"/>
            <w:hideMark/>
          </w:tcPr>
          <w:p w14:paraId="0C6F3A51" w14:textId="77777777" w:rsidR="002E267F" w:rsidRPr="00E371F9" w:rsidRDefault="002E267F" w:rsidP="002E267F">
            <w:pPr>
              <w:rPr>
                <w:rFonts w:ascii="Palatino" w:hAnsi="Palatino"/>
                <w:b/>
                <w:bCs/>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14:paraId="221CE349" w14:textId="77777777" w:rsidR="002E267F" w:rsidRPr="00E371F9" w:rsidRDefault="002E267F" w:rsidP="002E267F">
            <w:pPr>
              <w:rPr>
                <w:rFonts w:ascii="Palatino" w:hAnsi="Palatino"/>
                <w:b/>
                <w:bCs/>
              </w:rPr>
            </w:pPr>
          </w:p>
        </w:tc>
        <w:tc>
          <w:tcPr>
            <w:tcW w:w="1350" w:type="dxa"/>
            <w:tcBorders>
              <w:top w:val="nil"/>
              <w:left w:val="nil"/>
              <w:bottom w:val="single" w:sz="8" w:space="0" w:color="auto"/>
              <w:right w:val="single" w:sz="4" w:space="0" w:color="auto"/>
            </w:tcBorders>
            <w:shd w:val="clear" w:color="auto" w:fill="auto"/>
            <w:noWrap/>
            <w:vAlign w:val="center"/>
            <w:hideMark/>
          </w:tcPr>
          <w:p w14:paraId="4948214A" w14:textId="77777777" w:rsidR="002E267F" w:rsidRPr="00E371F9" w:rsidRDefault="002E267F" w:rsidP="002E267F">
            <w:pPr>
              <w:jc w:val="center"/>
              <w:rPr>
                <w:rFonts w:ascii="Palatino" w:hAnsi="Palatino"/>
                <w:b/>
                <w:bCs/>
              </w:rPr>
            </w:pPr>
            <w:r w:rsidRPr="00E371F9">
              <w:rPr>
                <w:rFonts w:ascii="Palatino" w:hAnsi="Palatino"/>
                <w:b/>
                <w:bCs/>
              </w:rPr>
              <w:t>Minimum</w:t>
            </w:r>
          </w:p>
        </w:tc>
        <w:tc>
          <w:tcPr>
            <w:tcW w:w="1170" w:type="dxa"/>
            <w:tcBorders>
              <w:top w:val="nil"/>
              <w:left w:val="nil"/>
              <w:bottom w:val="single" w:sz="8" w:space="0" w:color="auto"/>
              <w:right w:val="single" w:sz="4" w:space="0" w:color="auto"/>
            </w:tcBorders>
            <w:shd w:val="clear" w:color="auto" w:fill="auto"/>
            <w:noWrap/>
            <w:vAlign w:val="center"/>
            <w:hideMark/>
          </w:tcPr>
          <w:p w14:paraId="6F31EF71" w14:textId="77777777" w:rsidR="002E267F" w:rsidRPr="00E371F9" w:rsidRDefault="002E267F" w:rsidP="002E267F">
            <w:pPr>
              <w:jc w:val="center"/>
              <w:rPr>
                <w:rFonts w:ascii="Palatino" w:hAnsi="Palatino"/>
                <w:b/>
                <w:bCs/>
              </w:rPr>
            </w:pPr>
            <w:r w:rsidRPr="00E371F9">
              <w:rPr>
                <w:rFonts w:ascii="Palatino" w:hAnsi="Palatino"/>
                <w:b/>
                <w:bCs/>
              </w:rPr>
              <w:t>Average</w:t>
            </w:r>
          </w:p>
        </w:tc>
        <w:tc>
          <w:tcPr>
            <w:tcW w:w="1620" w:type="dxa"/>
            <w:tcBorders>
              <w:top w:val="nil"/>
              <w:left w:val="nil"/>
              <w:bottom w:val="single" w:sz="8" w:space="0" w:color="auto"/>
              <w:right w:val="nil"/>
            </w:tcBorders>
            <w:shd w:val="clear" w:color="auto" w:fill="auto"/>
            <w:noWrap/>
            <w:vAlign w:val="center"/>
            <w:hideMark/>
          </w:tcPr>
          <w:p w14:paraId="69BBC0E7" w14:textId="77777777" w:rsidR="002E267F" w:rsidRPr="00E371F9" w:rsidRDefault="002E267F" w:rsidP="002E267F">
            <w:pPr>
              <w:jc w:val="center"/>
              <w:rPr>
                <w:rFonts w:ascii="Palatino" w:hAnsi="Palatino"/>
                <w:b/>
                <w:bCs/>
              </w:rPr>
            </w:pPr>
            <w:r w:rsidRPr="00E371F9">
              <w:rPr>
                <w:rFonts w:ascii="Palatino" w:hAnsi="Palatino"/>
                <w:b/>
                <w:bCs/>
              </w:rPr>
              <w:t>Maximum</w:t>
            </w:r>
          </w:p>
        </w:tc>
        <w:tc>
          <w:tcPr>
            <w:tcW w:w="1350" w:type="dxa"/>
            <w:tcBorders>
              <w:top w:val="nil"/>
              <w:left w:val="single" w:sz="8" w:space="0" w:color="auto"/>
              <w:bottom w:val="single" w:sz="8" w:space="0" w:color="auto"/>
              <w:right w:val="single" w:sz="4" w:space="0" w:color="auto"/>
            </w:tcBorders>
            <w:shd w:val="clear" w:color="auto" w:fill="auto"/>
            <w:noWrap/>
            <w:vAlign w:val="center"/>
            <w:hideMark/>
          </w:tcPr>
          <w:p w14:paraId="62E44BB0" w14:textId="77777777" w:rsidR="002E267F" w:rsidRPr="00E371F9" w:rsidRDefault="002E267F" w:rsidP="002E267F">
            <w:pPr>
              <w:jc w:val="center"/>
              <w:rPr>
                <w:rFonts w:ascii="Palatino" w:hAnsi="Palatino"/>
                <w:b/>
                <w:bCs/>
              </w:rPr>
            </w:pPr>
            <w:r w:rsidRPr="00E371F9">
              <w:rPr>
                <w:rFonts w:ascii="Palatino" w:hAnsi="Palatino"/>
                <w:b/>
                <w:bCs/>
              </w:rPr>
              <w:t>Minimum</w:t>
            </w:r>
          </w:p>
        </w:tc>
        <w:tc>
          <w:tcPr>
            <w:tcW w:w="1440" w:type="dxa"/>
            <w:tcBorders>
              <w:top w:val="nil"/>
              <w:left w:val="nil"/>
              <w:bottom w:val="single" w:sz="8" w:space="0" w:color="auto"/>
              <w:right w:val="single" w:sz="4" w:space="0" w:color="auto"/>
            </w:tcBorders>
            <w:shd w:val="clear" w:color="auto" w:fill="auto"/>
            <w:noWrap/>
            <w:vAlign w:val="center"/>
            <w:hideMark/>
          </w:tcPr>
          <w:p w14:paraId="6B387CBF" w14:textId="77777777" w:rsidR="002E267F" w:rsidRPr="00E371F9" w:rsidRDefault="002E267F" w:rsidP="002E267F">
            <w:pPr>
              <w:jc w:val="center"/>
              <w:rPr>
                <w:rFonts w:ascii="Palatino" w:hAnsi="Palatino"/>
                <w:b/>
                <w:bCs/>
              </w:rPr>
            </w:pPr>
            <w:r w:rsidRPr="00E371F9">
              <w:rPr>
                <w:rFonts w:ascii="Palatino" w:hAnsi="Palatino"/>
                <w:b/>
                <w:bCs/>
              </w:rPr>
              <w:t>Average</w:t>
            </w:r>
          </w:p>
        </w:tc>
        <w:tc>
          <w:tcPr>
            <w:tcW w:w="1350" w:type="dxa"/>
            <w:tcBorders>
              <w:top w:val="nil"/>
              <w:left w:val="nil"/>
              <w:bottom w:val="single" w:sz="8" w:space="0" w:color="auto"/>
              <w:right w:val="single" w:sz="8" w:space="0" w:color="auto"/>
            </w:tcBorders>
            <w:shd w:val="clear" w:color="auto" w:fill="auto"/>
            <w:noWrap/>
            <w:vAlign w:val="center"/>
            <w:hideMark/>
          </w:tcPr>
          <w:p w14:paraId="7116951C" w14:textId="77777777" w:rsidR="002E267F" w:rsidRPr="00E371F9" w:rsidRDefault="002E267F" w:rsidP="002E267F">
            <w:pPr>
              <w:jc w:val="center"/>
              <w:rPr>
                <w:rFonts w:ascii="Palatino" w:hAnsi="Palatino"/>
                <w:b/>
                <w:bCs/>
              </w:rPr>
            </w:pPr>
            <w:r w:rsidRPr="00E371F9">
              <w:rPr>
                <w:rFonts w:ascii="Palatino" w:hAnsi="Palatino"/>
                <w:b/>
                <w:bCs/>
              </w:rPr>
              <w:t>Maximum</w:t>
            </w:r>
          </w:p>
        </w:tc>
      </w:tr>
      <w:tr w:rsidR="002E267F" w:rsidRPr="00E371F9" w14:paraId="0C2B3F7B" w14:textId="77777777" w:rsidTr="002E267F">
        <w:trPr>
          <w:trHeight w:val="720"/>
        </w:trPr>
        <w:tc>
          <w:tcPr>
            <w:tcW w:w="3435" w:type="dxa"/>
            <w:tcBorders>
              <w:top w:val="nil"/>
              <w:left w:val="single" w:sz="8" w:space="0" w:color="auto"/>
              <w:bottom w:val="single" w:sz="4" w:space="0" w:color="auto"/>
              <w:right w:val="nil"/>
            </w:tcBorders>
            <w:shd w:val="clear" w:color="auto" w:fill="auto"/>
            <w:noWrap/>
            <w:vAlign w:val="center"/>
            <w:hideMark/>
          </w:tcPr>
          <w:p w14:paraId="1B778A2E" w14:textId="77777777" w:rsidR="002E267F" w:rsidRPr="00E371F9" w:rsidRDefault="002E267F" w:rsidP="002E267F">
            <w:pPr>
              <w:jc w:val="center"/>
              <w:rPr>
                <w:rFonts w:ascii="Palatino" w:hAnsi="Palatino"/>
              </w:rPr>
            </w:pPr>
            <w:r w:rsidRPr="00E371F9">
              <w:rPr>
                <w:rFonts w:ascii="Palatino" w:hAnsi="Palatino"/>
              </w:rPr>
              <w:t>Diamond Like Carbon</w:t>
            </w:r>
          </w:p>
          <w:p w14:paraId="53FCDA7B" w14:textId="77777777" w:rsidR="002E267F" w:rsidRPr="00E371F9" w:rsidRDefault="002E267F" w:rsidP="002E267F">
            <w:pPr>
              <w:jc w:val="center"/>
              <w:rPr>
                <w:rFonts w:ascii="Palatino" w:hAnsi="Palatino"/>
              </w:rPr>
            </w:pPr>
            <w:r w:rsidRPr="00E371F9">
              <w:rPr>
                <w:rFonts w:ascii="Palatino" w:hAnsi="Palatino"/>
              </w:rPr>
              <w:t>ACFC</w:t>
            </w:r>
          </w:p>
        </w:tc>
        <w:tc>
          <w:tcPr>
            <w:tcW w:w="1440" w:type="dxa"/>
            <w:tcBorders>
              <w:top w:val="nil"/>
              <w:left w:val="single" w:sz="8" w:space="0" w:color="auto"/>
              <w:bottom w:val="single" w:sz="4" w:space="0" w:color="auto"/>
              <w:right w:val="single" w:sz="8" w:space="0" w:color="auto"/>
            </w:tcBorders>
            <w:shd w:val="clear" w:color="auto" w:fill="auto"/>
            <w:noWrap/>
            <w:vAlign w:val="center"/>
            <w:hideMark/>
          </w:tcPr>
          <w:p w14:paraId="26567D5F" w14:textId="77777777" w:rsidR="002E267F" w:rsidRPr="00E371F9" w:rsidRDefault="002E267F" w:rsidP="002E267F">
            <w:pPr>
              <w:jc w:val="center"/>
              <w:rPr>
                <w:rFonts w:ascii="Palatino" w:hAnsi="Palatino"/>
              </w:rPr>
            </w:pPr>
            <w:r w:rsidRPr="00E371F9">
              <w:rPr>
                <w:rFonts w:ascii="Palatino" w:hAnsi="Palatino"/>
              </w:rPr>
              <w:t>4</w:t>
            </w:r>
          </w:p>
        </w:tc>
        <w:tc>
          <w:tcPr>
            <w:tcW w:w="1350" w:type="dxa"/>
            <w:tcBorders>
              <w:top w:val="nil"/>
              <w:left w:val="nil"/>
              <w:bottom w:val="single" w:sz="4" w:space="0" w:color="auto"/>
              <w:right w:val="single" w:sz="4" w:space="0" w:color="auto"/>
            </w:tcBorders>
            <w:shd w:val="clear" w:color="auto" w:fill="auto"/>
            <w:noWrap/>
            <w:vAlign w:val="center"/>
            <w:hideMark/>
          </w:tcPr>
          <w:p w14:paraId="5F147370" w14:textId="77777777" w:rsidR="002E267F" w:rsidRPr="00E371F9" w:rsidRDefault="002E267F" w:rsidP="002E267F">
            <w:pPr>
              <w:jc w:val="center"/>
              <w:rPr>
                <w:rFonts w:ascii="Palatino" w:hAnsi="Palatino"/>
              </w:rPr>
            </w:pPr>
            <w:r w:rsidRPr="00E371F9">
              <w:rPr>
                <w:rFonts w:ascii="Palatino" w:hAnsi="Palatino"/>
              </w:rPr>
              <w:t>260</w:t>
            </w:r>
          </w:p>
        </w:tc>
        <w:tc>
          <w:tcPr>
            <w:tcW w:w="1170" w:type="dxa"/>
            <w:tcBorders>
              <w:top w:val="nil"/>
              <w:left w:val="nil"/>
              <w:bottom w:val="single" w:sz="4" w:space="0" w:color="auto"/>
              <w:right w:val="single" w:sz="4" w:space="0" w:color="auto"/>
            </w:tcBorders>
            <w:shd w:val="clear" w:color="auto" w:fill="auto"/>
            <w:noWrap/>
            <w:vAlign w:val="center"/>
            <w:hideMark/>
          </w:tcPr>
          <w:p w14:paraId="2E9D65EE" w14:textId="77777777" w:rsidR="002E267F" w:rsidRPr="00E371F9" w:rsidRDefault="002E267F" w:rsidP="002E267F">
            <w:pPr>
              <w:jc w:val="center"/>
              <w:rPr>
                <w:rFonts w:ascii="Palatino" w:hAnsi="Palatino"/>
              </w:rPr>
            </w:pPr>
            <w:r w:rsidRPr="00E371F9">
              <w:rPr>
                <w:rFonts w:ascii="Palatino" w:hAnsi="Palatino"/>
              </w:rPr>
              <w:t>260</w:t>
            </w:r>
          </w:p>
        </w:tc>
        <w:tc>
          <w:tcPr>
            <w:tcW w:w="1620" w:type="dxa"/>
            <w:tcBorders>
              <w:top w:val="nil"/>
              <w:left w:val="nil"/>
              <w:bottom w:val="single" w:sz="4" w:space="0" w:color="auto"/>
              <w:right w:val="nil"/>
            </w:tcBorders>
            <w:shd w:val="clear" w:color="auto" w:fill="auto"/>
            <w:noWrap/>
            <w:vAlign w:val="center"/>
            <w:hideMark/>
          </w:tcPr>
          <w:p w14:paraId="675C37EC" w14:textId="77777777" w:rsidR="002E267F" w:rsidRPr="00E371F9" w:rsidRDefault="002E267F" w:rsidP="002E267F">
            <w:pPr>
              <w:jc w:val="center"/>
              <w:rPr>
                <w:rFonts w:ascii="Palatino" w:hAnsi="Palatino"/>
              </w:rPr>
            </w:pPr>
            <w:r w:rsidRPr="00E371F9">
              <w:rPr>
                <w:rFonts w:ascii="Palatino" w:hAnsi="Palatino"/>
              </w:rPr>
              <w:t>260</w:t>
            </w:r>
          </w:p>
        </w:tc>
        <w:tc>
          <w:tcPr>
            <w:tcW w:w="1350" w:type="dxa"/>
            <w:tcBorders>
              <w:top w:val="nil"/>
              <w:left w:val="single" w:sz="8" w:space="0" w:color="auto"/>
              <w:bottom w:val="single" w:sz="4" w:space="0" w:color="auto"/>
              <w:right w:val="single" w:sz="4" w:space="0" w:color="auto"/>
            </w:tcBorders>
            <w:shd w:val="clear" w:color="auto" w:fill="auto"/>
            <w:noWrap/>
            <w:vAlign w:val="center"/>
            <w:hideMark/>
          </w:tcPr>
          <w:p w14:paraId="57DA381E" w14:textId="77777777" w:rsidR="002E267F" w:rsidRPr="00E371F9" w:rsidRDefault="002E267F" w:rsidP="002E267F">
            <w:pPr>
              <w:jc w:val="center"/>
              <w:rPr>
                <w:rFonts w:ascii="Palatino" w:hAnsi="Palatino"/>
              </w:rPr>
            </w:pPr>
            <w:r w:rsidRPr="00E371F9">
              <w:rPr>
                <w:rFonts w:ascii="Palatino" w:hAnsi="Palatino"/>
              </w:rPr>
              <w:t>N/A</w:t>
            </w:r>
          </w:p>
        </w:tc>
        <w:tc>
          <w:tcPr>
            <w:tcW w:w="1440" w:type="dxa"/>
            <w:tcBorders>
              <w:top w:val="nil"/>
              <w:left w:val="nil"/>
              <w:bottom w:val="single" w:sz="4" w:space="0" w:color="auto"/>
              <w:right w:val="single" w:sz="4" w:space="0" w:color="auto"/>
            </w:tcBorders>
            <w:shd w:val="clear" w:color="auto" w:fill="auto"/>
            <w:noWrap/>
            <w:vAlign w:val="center"/>
            <w:hideMark/>
          </w:tcPr>
          <w:p w14:paraId="69A7B980" w14:textId="77777777" w:rsidR="002E267F" w:rsidRPr="00E371F9" w:rsidRDefault="002E267F" w:rsidP="002E267F">
            <w:pPr>
              <w:jc w:val="center"/>
              <w:rPr>
                <w:rFonts w:ascii="Palatino" w:hAnsi="Palatino"/>
              </w:rPr>
            </w:pPr>
            <w:r w:rsidRPr="00E371F9">
              <w:rPr>
                <w:rFonts w:ascii="Palatino" w:hAnsi="Palatino"/>
              </w:rPr>
              <w:t>N/A</w:t>
            </w:r>
          </w:p>
        </w:tc>
        <w:tc>
          <w:tcPr>
            <w:tcW w:w="1350" w:type="dxa"/>
            <w:tcBorders>
              <w:top w:val="nil"/>
              <w:left w:val="nil"/>
              <w:bottom w:val="single" w:sz="4" w:space="0" w:color="auto"/>
              <w:right w:val="single" w:sz="8" w:space="0" w:color="auto"/>
            </w:tcBorders>
            <w:shd w:val="clear" w:color="auto" w:fill="auto"/>
            <w:noWrap/>
            <w:vAlign w:val="center"/>
            <w:hideMark/>
          </w:tcPr>
          <w:p w14:paraId="62846533" w14:textId="77777777" w:rsidR="002E267F" w:rsidRPr="00E371F9" w:rsidRDefault="002E267F" w:rsidP="002E267F">
            <w:pPr>
              <w:jc w:val="center"/>
              <w:rPr>
                <w:rFonts w:ascii="Palatino" w:hAnsi="Palatino"/>
              </w:rPr>
            </w:pPr>
            <w:r w:rsidRPr="00E371F9">
              <w:rPr>
                <w:rFonts w:ascii="Palatino" w:hAnsi="Palatino"/>
              </w:rPr>
              <w:t>N/A</w:t>
            </w:r>
          </w:p>
        </w:tc>
      </w:tr>
      <w:tr w:rsidR="002E267F" w:rsidRPr="00E371F9" w14:paraId="61C35010" w14:textId="77777777" w:rsidTr="002E267F">
        <w:trPr>
          <w:trHeight w:val="720"/>
        </w:trPr>
        <w:tc>
          <w:tcPr>
            <w:tcW w:w="3435" w:type="dxa"/>
            <w:tcBorders>
              <w:top w:val="nil"/>
              <w:left w:val="single" w:sz="8" w:space="0" w:color="auto"/>
              <w:bottom w:val="single" w:sz="4" w:space="0" w:color="auto"/>
              <w:right w:val="nil"/>
            </w:tcBorders>
            <w:shd w:val="clear" w:color="auto" w:fill="auto"/>
            <w:noWrap/>
            <w:vAlign w:val="center"/>
            <w:hideMark/>
          </w:tcPr>
          <w:p w14:paraId="722EFF03" w14:textId="77777777" w:rsidR="002E267F" w:rsidRPr="00E371F9" w:rsidRDefault="002E267F" w:rsidP="002E267F">
            <w:pPr>
              <w:jc w:val="center"/>
              <w:rPr>
                <w:rFonts w:ascii="Palatino" w:hAnsi="Palatino"/>
              </w:rPr>
            </w:pPr>
            <w:r w:rsidRPr="00E371F9">
              <w:rPr>
                <w:rFonts w:ascii="Palatino" w:hAnsi="Palatino"/>
              </w:rPr>
              <w:t>Boron-Doped Nanocrystalline Diamond - ORNL</w:t>
            </w:r>
          </w:p>
        </w:tc>
        <w:tc>
          <w:tcPr>
            <w:tcW w:w="1440" w:type="dxa"/>
            <w:tcBorders>
              <w:top w:val="nil"/>
              <w:left w:val="single" w:sz="8" w:space="0" w:color="auto"/>
              <w:bottom w:val="single" w:sz="4" w:space="0" w:color="auto"/>
              <w:right w:val="single" w:sz="8" w:space="0" w:color="auto"/>
            </w:tcBorders>
            <w:shd w:val="clear" w:color="auto" w:fill="auto"/>
            <w:noWrap/>
            <w:vAlign w:val="center"/>
            <w:hideMark/>
          </w:tcPr>
          <w:p w14:paraId="0FFA122D" w14:textId="77777777" w:rsidR="002E267F" w:rsidRPr="00E371F9" w:rsidRDefault="002E267F" w:rsidP="002E267F">
            <w:pPr>
              <w:jc w:val="center"/>
              <w:rPr>
                <w:rFonts w:ascii="Palatino" w:hAnsi="Palatino"/>
              </w:rPr>
            </w:pPr>
            <w:r w:rsidRPr="00E371F9">
              <w:rPr>
                <w:rFonts w:ascii="Palatino" w:hAnsi="Palatino"/>
              </w:rPr>
              <w:t>6</w:t>
            </w:r>
          </w:p>
        </w:tc>
        <w:tc>
          <w:tcPr>
            <w:tcW w:w="1350" w:type="dxa"/>
            <w:tcBorders>
              <w:top w:val="nil"/>
              <w:left w:val="nil"/>
              <w:bottom w:val="single" w:sz="4" w:space="0" w:color="auto"/>
              <w:right w:val="single" w:sz="4" w:space="0" w:color="auto"/>
            </w:tcBorders>
            <w:shd w:val="clear" w:color="auto" w:fill="auto"/>
            <w:noWrap/>
            <w:vAlign w:val="center"/>
            <w:hideMark/>
          </w:tcPr>
          <w:p w14:paraId="0797F409" w14:textId="77777777" w:rsidR="002E267F" w:rsidRPr="00E371F9" w:rsidRDefault="002E267F" w:rsidP="002E267F">
            <w:pPr>
              <w:jc w:val="center"/>
              <w:rPr>
                <w:rFonts w:ascii="Palatino" w:hAnsi="Palatino"/>
              </w:rPr>
            </w:pPr>
            <w:r w:rsidRPr="00E371F9">
              <w:rPr>
                <w:rFonts w:ascii="Palatino" w:hAnsi="Palatino"/>
              </w:rPr>
              <w:t>302</w:t>
            </w:r>
          </w:p>
        </w:tc>
        <w:tc>
          <w:tcPr>
            <w:tcW w:w="1170" w:type="dxa"/>
            <w:tcBorders>
              <w:top w:val="nil"/>
              <w:left w:val="nil"/>
              <w:bottom w:val="single" w:sz="4" w:space="0" w:color="auto"/>
              <w:right w:val="single" w:sz="4" w:space="0" w:color="auto"/>
            </w:tcBorders>
            <w:shd w:val="clear" w:color="auto" w:fill="auto"/>
            <w:noWrap/>
            <w:vAlign w:val="center"/>
            <w:hideMark/>
          </w:tcPr>
          <w:p w14:paraId="6B79ACC6" w14:textId="77777777" w:rsidR="002E267F" w:rsidRPr="00E371F9" w:rsidRDefault="002E267F" w:rsidP="002E267F">
            <w:pPr>
              <w:jc w:val="center"/>
              <w:rPr>
                <w:rFonts w:ascii="Palatino" w:hAnsi="Palatino"/>
              </w:rPr>
            </w:pPr>
            <w:r w:rsidRPr="00E371F9">
              <w:rPr>
                <w:rFonts w:ascii="Palatino" w:hAnsi="Palatino"/>
              </w:rPr>
              <w:t>334</w:t>
            </w:r>
          </w:p>
        </w:tc>
        <w:tc>
          <w:tcPr>
            <w:tcW w:w="1620" w:type="dxa"/>
            <w:tcBorders>
              <w:top w:val="nil"/>
              <w:left w:val="nil"/>
              <w:bottom w:val="single" w:sz="4" w:space="0" w:color="auto"/>
              <w:right w:val="nil"/>
            </w:tcBorders>
            <w:shd w:val="clear" w:color="auto" w:fill="auto"/>
            <w:noWrap/>
            <w:vAlign w:val="center"/>
            <w:hideMark/>
          </w:tcPr>
          <w:p w14:paraId="35E607EA" w14:textId="77777777" w:rsidR="002E267F" w:rsidRPr="00E371F9" w:rsidRDefault="002E267F" w:rsidP="002E267F">
            <w:pPr>
              <w:jc w:val="center"/>
              <w:rPr>
                <w:rFonts w:ascii="Palatino" w:hAnsi="Palatino"/>
              </w:rPr>
            </w:pPr>
            <w:r w:rsidRPr="00E371F9">
              <w:rPr>
                <w:rFonts w:ascii="Palatino" w:hAnsi="Palatino"/>
              </w:rPr>
              <w:t>356</w:t>
            </w:r>
          </w:p>
        </w:tc>
        <w:tc>
          <w:tcPr>
            <w:tcW w:w="1350" w:type="dxa"/>
            <w:tcBorders>
              <w:top w:val="nil"/>
              <w:left w:val="single" w:sz="8" w:space="0" w:color="auto"/>
              <w:bottom w:val="single" w:sz="4" w:space="0" w:color="auto"/>
              <w:right w:val="single" w:sz="4" w:space="0" w:color="auto"/>
            </w:tcBorders>
            <w:shd w:val="clear" w:color="auto" w:fill="auto"/>
            <w:noWrap/>
            <w:vAlign w:val="center"/>
            <w:hideMark/>
          </w:tcPr>
          <w:p w14:paraId="54CA69B5" w14:textId="77777777" w:rsidR="002E267F" w:rsidRPr="00E371F9" w:rsidRDefault="002E267F" w:rsidP="002E267F">
            <w:pPr>
              <w:jc w:val="center"/>
              <w:rPr>
                <w:rFonts w:ascii="Palatino" w:hAnsi="Palatino"/>
              </w:rPr>
            </w:pPr>
            <w:r w:rsidRPr="00E371F9">
              <w:rPr>
                <w:rFonts w:ascii="Palatino" w:hAnsi="Palatino"/>
              </w:rPr>
              <w:t>0.092</w:t>
            </w:r>
          </w:p>
        </w:tc>
        <w:tc>
          <w:tcPr>
            <w:tcW w:w="1440" w:type="dxa"/>
            <w:tcBorders>
              <w:top w:val="nil"/>
              <w:left w:val="nil"/>
              <w:bottom w:val="single" w:sz="4" w:space="0" w:color="auto"/>
              <w:right w:val="single" w:sz="4" w:space="0" w:color="auto"/>
            </w:tcBorders>
            <w:shd w:val="clear" w:color="auto" w:fill="auto"/>
            <w:noWrap/>
            <w:vAlign w:val="center"/>
            <w:hideMark/>
          </w:tcPr>
          <w:p w14:paraId="74462C74" w14:textId="77777777" w:rsidR="002E267F" w:rsidRPr="00E371F9" w:rsidRDefault="002E267F" w:rsidP="002E267F">
            <w:pPr>
              <w:jc w:val="center"/>
              <w:rPr>
                <w:rFonts w:ascii="Palatino" w:hAnsi="Palatino"/>
              </w:rPr>
            </w:pPr>
            <w:r w:rsidRPr="00E371F9">
              <w:rPr>
                <w:rFonts w:ascii="Palatino" w:hAnsi="Palatino"/>
              </w:rPr>
              <w:t>1666.529</w:t>
            </w:r>
          </w:p>
        </w:tc>
        <w:tc>
          <w:tcPr>
            <w:tcW w:w="1350" w:type="dxa"/>
            <w:tcBorders>
              <w:top w:val="nil"/>
              <w:left w:val="nil"/>
              <w:bottom w:val="single" w:sz="4" w:space="0" w:color="auto"/>
              <w:right w:val="single" w:sz="8" w:space="0" w:color="auto"/>
            </w:tcBorders>
            <w:shd w:val="clear" w:color="auto" w:fill="auto"/>
            <w:noWrap/>
            <w:vAlign w:val="center"/>
            <w:hideMark/>
          </w:tcPr>
          <w:p w14:paraId="432446F7" w14:textId="77777777" w:rsidR="002E267F" w:rsidRPr="00E371F9" w:rsidRDefault="002E267F" w:rsidP="002E267F">
            <w:pPr>
              <w:jc w:val="center"/>
              <w:rPr>
                <w:rFonts w:ascii="Palatino" w:hAnsi="Palatino"/>
              </w:rPr>
            </w:pPr>
            <w:r w:rsidRPr="00E371F9">
              <w:rPr>
                <w:rFonts w:ascii="Palatino" w:hAnsi="Palatino"/>
              </w:rPr>
              <w:t>6952.879</w:t>
            </w:r>
          </w:p>
        </w:tc>
      </w:tr>
      <w:tr w:rsidR="002E267F" w:rsidRPr="00E371F9" w14:paraId="3C3B77E5" w14:textId="77777777" w:rsidTr="002E267F">
        <w:trPr>
          <w:trHeight w:val="720"/>
        </w:trPr>
        <w:tc>
          <w:tcPr>
            <w:tcW w:w="3435" w:type="dxa"/>
            <w:tcBorders>
              <w:top w:val="nil"/>
              <w:left w:val="single" w:sz="8" w:space="0" w:color="auto"/>
              <w:bottom w:val="single" w:sz="4" w:space="0" w:color="auto"/>
              <w:right w:val="nil"/>
            </w:tcBorders>
            <w:shd w:val="clear" w:color="auto" w:fill="auto"/>
            <w:noWrap/>
            <w:vAlign w:val="center"/>
            <w:hideMark/>
          </w:tcPr>
          <w:p w14:paraId="1CE369F4" w14:textId="77777777" w:rsidR="002E267F" w:rsidRPr="00E371F9" w:rsidRDefault="002E267F" w:rsidP="002E267F">
            <w:pPr>
              <w:jc w:val="center"/>
              <w:rPr>
                <w:rFonts w:ascii="Palatino" w:hAnsi="Palatino"/>
              </w:rPr>
            </w:pPr>
            <w:r w:rsidRPr="00E371F9">
              <w:rPr>
                <w:rFonts w:ascii="Palatino" w:hAnsi="Palatino"/>
              </w:rPr>
              <w:t>Microcrystalline Diamond ORNL</w:t>
            </w:r>
          </w:p>
        </w:tc>
        <w:tc>
          <w:tcPr>
            <w:tcW w:w="1440" w:type="dxa"/>
            <w:tcBorders>
              <w:top w:val="nil"/>
              <w:left w:val="single" w:sz="8" w:space="0" w:color="auto"/>
              <w:bottom w:val="single" w:sz="4" w:space="0" w:color="auto"/>
              <w:right w:val="single" w:sz="8" w:space="0" w:color="auto"/>
            </w:tcBorders>
            <w:shd w:val="clear" w:color="auto" w:fill="auto"/>
            <w:noWrap/>
            <w:vAlign w:val="center"/>
            <w:hideMark/>
          </w:tcPr>
          <w:p w14:paraId="5B647DF2" w14:textId="77777777" w:rsidR="002E267F" w:rsidRPr="00E371F9" w:rsidRDefault="002E267F" w:rsidP="002E267F">
            <w:pPr>
              <w:jc w:val="center"/>
              <w:rPr>
                <w:rFonts w:ascii="Palatino" w:hAnsi="Palatino"/>
              </w:rPr>
            </w:pPr>
            <w:r w:rsidRPr="00E371F9">
              <w:rPr>
                <w:rFonts w:ascii="Palatino" w:hAnsi="Palatino"/>
              </w:rPr>
              <w:t>15</w:t>
            </w:r>
          </w:p>
        </w:tc>
        <w:tc>
          <w:tcPr>
            <w:tcW w:w="1350" w:type="dxa"/>
            <w:tcBorders>
              <w:top w:val="nil"/>
              <w:left w:val="nil"/>
              <w:bottom w:val="single" w:sz="4" w:space="0" w:color="auto"/>
              <w:right w:val="single" w:sz="4" w:space="0" w:color="auto"/>
            </w:tcBorders>
            <w:shd w:val="clear" w:color="auto" w:fill="auto"/>
            <w:noWrap/>
            <w:vAlign w:val="center"/>
            <w:hideMark/>
          </w:tcPr>
          <w:p w14:paraId="3940919E" w14:textId="77777777" w:rsidR="002E267F" w:rsidRPr="00E371F9" w:rsidRDefault="002E267F" w:rsidP="002E267F">
            <w:pPr>
              <w:jc w:val="center"/>
              <w:rPr>
                <w:rFonts w:ascii="Palatino" w:hAnsi="Palatino"/>
              </w:rPr>
            </w:pPr>
            <w:r w:rsidRPr="00E371F9">
              <w:rPr>
                <w:rFonts w:ascii="Palatino" w:hAnsi="Palatino"/>
              </w:rPr>
              <w:t>265</w:t>
            </w:r>
          </w:p>
        </w:tc>
        <w:tc>
          <w:tcPr>
            <w:tcW w:w="1170" w:type="dxa"/>
            <w:tcBorders>
              <w:top w:val="nil"/>
              <w:left w:val="nil"/>
              <w:bottom w:val="single" w:sz="4" w:space="0" w:color="auto"/>
              <w:right w:val="single" w:sz="4" w:space="0" w:color="auto"/>
            </w:tcBorders>
            <w:shd w:val="clear" w:color="auto" w:fill="auto"/>
            <w:noWrap/>
            <w:vAlign w:val="center"/>
            <w:hideMark/>
          </w:tcPr>
          <w:p w14:paraId="7D1F3908" w14:textId="77777777" w:rsidR="002E267F" w:rsidRPr="00E371F9" w:rsidRDefault="002E267F" w:rsidP="002E267F">
            <w:pPr>
              <w:jc w:val="center"/>
              <w:rPr>
                <w:rFonts w:ascii="Palatino" w:hAnsi="Palatino"/>
              </w:rPr>
            </w:pPr>
            <w:r w:rsidRPr="00E371F9">
              <w:rPr>
                <w:rFonts w:ascii="Palatino" w:hAnsi="Palatino"/>
              </w:rPr>
              <w:t>329</w:t>
            </w:r>
          </w:p>
        </w:tc>
        <w:tc>
          <w:tcPr>
            <w:tcW w:w="1620" w:type="dxa"/>
            <w:tcBorders>
              <w:top w:val="nil"/>
              <w:left w:val="nil"/>
              <w:bottom w:val="single" w:sz="4" w:space="0" w:color="auto"/>
              <w:right w:val="nil"/>
            </w:tcBorders>
            <w:shd w:val="clear" w:color="auto" w:fill="auto"/>
            <w:noWrap/>
            <w:vAlign w:val="center"/>
            <w:hideMark/>
          </w:tcPr>
          <w:p w14:paraId="31DBD18E" w14:textId="77777777" w:rsidR="002E267F" w:rsidRPr="00E371F9" w:rsidRDefault="002E267F" w:rsidP="002E267F">
            <w:pPr>
              <w:jc w:val="center"/>
              <w:rPr>
                <w:rFonts w:ascii="Palatino" w:hAnsi="Palatino"/>
              </w:rPr>
            </w:pPr>
            <w:r w:rsidRPr="00E371F9">
              <w:rPr>
                <w:rFonts w:ascii="Palatino" w:hAnsi="Palatino"/>
              </w:rPr>
              <w:t>463</w:t>
            </w:r>
          </w:p>
        </w:tc>
        <w:tc>
          <w:tcPr>
            <w:tcW w:w="1350" w:type="dxa"/>
            <w:tcBorders>
              <w:top w:val="nil"/>
              <w:left w:val="single" w:sz="8" w:space="0" w:color="auto"/>
              <w:bottom w:val="single" w:sz="4" w:space="0" w:color="auto"/>
              <w:right w:val="single" w:sz="4" w:space="0" w:color="auto"/>
            </w:tcBorders>
            <w:shd w:val="clear" w:color="auto" w:fill="auto"/>
            <w:noWrap/>
            <w:vAlign w:val="center"/>
            <w:hideMark/>
          </w:tcPr>
          <w:p w14:paraId="590312EB" w14:textId="77777777" w:rsidR="002E267F" w:rsidRPr="00E371F9" w:rsidRDefault="002E267F" w:rsidP="002E267F">
            <w:pPr>
              <w:jc w:val="center"/>
              <w:rPr>
                <w:rFonts w:ascii="Palatino" w:hAnsi="Palatino"/>
              </w:rPr>
            </w:pPr>
            <w:r w:rsidRPr="00E371F9">
              <w:rPr>
                <w:rFonts w:ascii="Palatino" w:hAnsi="Palatino"/>
              </w:rPr>
              <w:t>0.000</w:t>
            </w:r>
          </w:p>
        </w:tc>
        <w:tc>
          <w:tcPr>
            <w:tcW w:w="1440" w:type="dxa"/>
            <w:tcBorders>
              <w:top w:val="nil"/>
              <w:left w:val="nil"/>
              <w:bottom w:val="single" w:sz="4" w:space="0" w:color="auto"/>
              <w:right w:val="single" w:sz="4" w:space="0" w:color="auto"/>
            </w:tcBorders>
            <w:shd w:val="clear" w:color="auto" w:fill="auto"/>
            <w:noWrap/>
            <w:vAlign w:val="center"/>
            <w:hideMark/>
          </w:tcPr>
          <w:p w14:paraId="65F9B582" w14:textId="77777777" w:rsidR="002E267F" w:rsidRPr="00E371F9" w:rsidRDefault="002E267F" w:rsidP="002E267F">
            <w:pPr>
              <w:jc w:val="center"/>
              <w:rPr>
                <w:rFonts w:ascii="Palatino" w:hAnsi="Palatino"/>
              </w:rPr>
            </w:pPr>
            <w:r w:rsidRPr="00E371F9">
              <w:rPr>
                <w:rFonts w:ascii="Palatino" w:hAnsi="Palatino"/>
              </w:rPr>
              <w:t>912.849</w:t>
            </w:r>
          </w:p>
        </w:tc>
        <w:tc>
          <w:tcPr>
            <w:tcW w:w="1350" w:type="dxa"/>
            <w:tcBorders>
              <w:top w:val="nil"/>
              <w:left w:val="nil"/>
              <w:bottom w:val="single" w:sz="4" w:space="0" w:color="auto"/>
              <w:right w:val="single" w:sz="8" w:space="0" w:color="auto"/>
            </w:tcBorders>
            <w:shd w:val="clear" w:color="auto" w:fill="auto"/>
            <w:noWrap/>
            <w:vAlign w:val="center"/>
            <w:hideMark/>
          </w:tcPr>
          <w:p w14:paraId="37B52AE5" w14:textId="77777777" w:rsidR="002E267F" w:rsidRPr="00E371F9" w:rsidRDefault="002E267F" w:rsidP="002E267F">
            <w:pPr>
              <w:jc w:val="center"/>
              <w:rPr>
                <w:rFonts w:ascii="Palatino" w:hAnsi="Palatino"/>
              </w:rPr>
            </w:pPr>
            <w:r w:rsidRPr="00E371F9">
              <w:rPr>
                <w:rFonts w:ascii="Palatino" w:hAnsi="Palatino"/>
              </w:rPr>
              <w:t>2561.337</w:t>
            </w:r>
          </w:p>
        </w:tc>
      </w:tr>
      <w:tr w:rsidR="002E267F" w:rsidRPr="00E371F9" w14:paraId="1F968C35" w14:textId="77777777" w:rsidTr="002E267F">
        <w:trPr>
          <w:trHeight w:val="720"/>
        </w:trPr>
        <w:tc>
          <w:tcPr>
            <w:tcW w:w="3435" w:type="dxa"/>
            <w:tcBorders>
              <w:top w:val="nil"/>
              <w:left w:val="single" w:sz="8" w:space="0" w:color="auto"/>
              <w:bottom w:val="single" w:sz="4" w:space="0" w:color="auto"/>
              <w:right w:val="nil"/>
            </w:tcBorders>
            <w:shd w:val="clear" w:color="auto" w:fill="auto"/>
            <w:noWrap/>
            <w:vAlign w:val="center"/>
            <w:hideMark/>
          </w:tcPr>
          <w:p w14:paraId="50736AD3" w14:textId="77777777" w:rsidR="002E267F" w:rsidRPr="00E371F9" w:rsidRDefault="002E267F" w:rsidP="002E267F">
            <w:pPr>
              <w:jc w:val="center"/>
              <w:rPr>
                <w:rFonts w:ascii="Palatino" w:hAnsi="Palatino"/>
              </w:rPr>
            </w:pPr>
            <w:r w:rsidRPr="00E371F9">
              <w:rPr>
                <w:rFonts w:ascii="Palatino" w:hAnsi="Palatino"/>
              </w:rPr>
              <w:t>Nanocrystalline Diamond</w:t>
            </w:r>
          </w:p>
          <w:p w14:paraId="76D60A4C" w14:textId="77777777" w:rsidR="002E267F" w:rsidRPr="00E371F9" w:rsidRDefault="002E267F" w:rsidP="002E267F">
            <w:pPr>
              <w:jc w:val="center"/>
              <w:rPr>
                <w:rFonts w:ascii="Palatino" w:hAnsi="Palatino"/>
              </w:rPr>
            </w:pPr>
            <w:r w:rsidRPr="00E371F9">
              <w:rPr>
                <w:rFonts w:ascii="Palatino" w:hAnsi="Palatino"/>
              </w:rPr>
              <w:t>ORNL</w:t>
            </w:r>
          </w:p>
        </w:tc>
        <w:tc>
          <w:tcPr>
            <w:tcW w:w="1440" w:type="dxa"/>
            <w:tcBorders>
              <w:top w:val="nil"/>
              <w:left w:val="single" w:sz="8" w:space="0" w:color="auto"/>
              <w:bottom w:val="single" w:sz="4" w:space="0" w:color="auto"/>
              <w:right w:val="single" w:sz="8" w:space="0" w:color="auto"/>
            </w:tcBorders>
            <w:shd w:val="clear" w:color="auto" w:fill="auto"/>
            <w:noWrap/>
            <w:vAlign w:val="center"/>
            <w:hideMark/>
          </w:tcPr>
          <w:p w14:paraId="0C560A29" w14:textId="77777777" w:rsidR="002E267F" w:rsidRPr="00E371F9" w:rsidRDefault="002E267F" w:rsidP="002E267F">
            <w:pPr>
              <w:jc w:val="center"/>
              <w:rPr>
                <w:rFonts w:ascii="Palatino" w:hAnsi="Palatino"/>
              </w:rPr>
            </w:pPr>
            <w:r w:rsidRPr="00E371F9">
              <w:rPr>
                <w:rFonts w:ascii="Palatino" w:hAnsi="Palatino"/>
              </w:rPr>
              <w:t>33</w:t>
            </w:r>
          </w:p>
        </w:tc>
        <w:tc>
          <w:tcPr>
            <w:tcW w:w="1350" w:type="dxa"/>
            <w:tcBorders>
              <w:top w:val="nil"/>
              <w:left w:val="nil"/>
              <w:bottom w:val="single" w:sz="4" w:space="0" w:color="auto"/>
              <w:right w:val="single" w:sz="4" w:space="0" w:color="auto"/>
            </w:tcBorders>
            <w:shd w:val="clear" w:color="auto" w:fill="auto"/>
            <w:noWrap/>
            <w:vAlign w:val="center"/>
            <w:hideMark/>
          </w:tcPr>
          <w:p w14:paraId="5BD086CF" w14:textId="77777777" w:rsidR="002E267F" w:rsidRPr="00E371F9" w:rsidRDefault="002E267F" w:rsidP="002E267F">
            <w:pPr>
              <w:jc w:val="center"/>
              <w:rPr>
                <w:rFonts w:ascii="Palatino" w:hAnsi="Palatino"/>
              </w:rPr>
            </w:pPr>
            <w:r w:rsidRPr="00E371F9">
              <w:rPr>
                <w:rFonts w:ascii="Palatino" w:hAnsi="Palatino"/>
              </w:rPr>
              <w:t>265</w:t>
            </w:r>
          </w:p>
        </w:tc>
        <w:tc>
          <w:tcPr>
            <w:tcW w:w="1170" w:type="dxa"/>
            <w:tcBorders>
              <w:top w:val="nil"/>
              <w:left w:val="nil"/>
              <w:bottom w:val="single" w:sz="4" w:space="0" w:color="auto"/>
              <w:right w:val="single" w:sz="4" w:space="0" w:color="auto"/>
            </w:tcBorders>
            <w:shd w:val="clear" w:color="auto" w:fill="auto"/>
            <w:noWrap/>
            <w:vAlign w:val="center"/>
            <w:hideMark/>
          </w:tcPr>
          <w:p w14:paraId="69D08AB7" w14:textId="77777777" w:rsidR="002E267F" w:rsidRPr="00E371F9" w:rsidRDefault="002E267F" w:rsidP="002E267F">
            <w:pPr>
              <w:jc w:val="center"/>
              <w:rPr>
                <w:rFonts w:ascii="Palatino" w:hAnsi="Palatino"/>
              </w:rPr>
            </w:pPr>
            <w:r w:rsidRPr="00E371F9">
              <w:rPr>
                <w:rFonts w:ascii="Palatino" w:hAnsi="Palatino"/>
              </w:rPr>
              <w:t>317</w:t>
            </w:r>
          </w:p>
        </w:tc>
        <w:tc>
          <w:tcPr>
            <w:tcW w:w="1620" w:type="dxa"/>
            <w:tcBorders>
              <w:top w:val="nil"/>
              <w:left w:val="nil"/>
              <w:bottom w:val="single" w:sz="4" w:space="0" w:color="auto"/>
              <w:right w:val="nil"/>
            </w:tcBorders>
            <w:shd w:val="clear" w:color="auto" w:fill="auto"/>
            <w:noWrap/>
            <w:vAlign w:val="center"/>
            <w:hideMark/>
          </w:tcPr>
          <w:p w14:paraId="00666E51" w14:textId="77777777" w:rsidR="002E267F" w:rsidRPr="00E371F9" w:rsidRDefault="002E267F" w:rsidP="002E267F">
            <w:pPr>
              <w:jc w:val="center"/>
              <w:rPr>
                <w:rFonts w:ascii="Palatino" w:hAnsi="Palatino"/>
              </w:rPr>
            </w:pPr>
            <w:r w:rsidRPr="00E371F9">
              <w:rPr>
                <w:rFonts w:ascii="Palatino" w:hAnsi="Palatino"/>
              </w:rPr>
              <w:t>391</w:t>
            </w:r>
          </w:p>
        </w:tc>
        <w:tc>
          <w:tcPr>
            <w:tcW w:w="1350" w:type="dxa"/>
            <w:tcBorders>
              <w:top w:val="nil"/>
              <w:left w:val="single" w:sz="8" w:space="0" w:color="auto"/>
              <w:bottom w:val="single" w:sz="4" w:space="0" w:color="auto"/>
              <w:right w:val="single" w:sz="4" w:space="0" w:color="auto"/>
            </w:tcBorders>
            <w:shd w:val="clear" w:color="auto" w:fill="auto"/>
            <w:noWrap/>
            <w:vAlign w:val="center"/>
            <w:hideMark/>
          </w:tcPr>
          <w:p w14:paraId="74A2D91D" w14:textId="77777777" w:rsidR="002E267F" w:rsidRPr="00E371F9" w:rsidRDefault="002E267F" w:rsidP="002E267F">
            <w:pPr>
              <w:jc w:val="center"/>
              <w:rPr>
                <w:rFonts w:ascii="Palatino" w:hAnsi="Palatino"/>
              </w:rPr>
            </w:pPr>
            <w:r w:rsidRPr="00E371F9">
              <w:rPr>
                <w:rFonts w:ascii="Palatino" w:hAnsi="Palatino"/>
              </w:rPr>
              <w:t>0.000</w:t>
            </w:r>
          </w:p>
        </w:tc>
        <w:tc>
          <w:tcPr>
            <w:tcW w:w="1440" w:type="dxa"/>
            <w:tcBorders>
              <w:top w:val="nil"/>
              <w:left w:val="nil"/>
              <w:bottom w:val="single" w:sz="4" w:space="0" w:color="auto"/>
              <w:right w:val="single" w:sz="4" w:space="0" w:color="auto"/>
            </w:tcBorders>
            <w:shd w:val="clear" w:color="auto" w:fill="auto"/>
            <w:noWrap/>
            <w:vAlign w:val="center"/>
            <w:hideMark/>
          </w:tcPr>
          <w:p w14:paraId="26701683" w14:textId="77777777" w:rsidR="002E267F" w:rsidRPr="00E371F9" w:rsidRDefault="002E267F" w:rsidP="002E267F">
            <w:pPr>
              <w:jc w:val="center"/>
              <w:rPr>
                <w:rFonts w:ascii="Palatino" w:hAnsi="Palatino"/>
              </w:rPr>
            </w:pPr>
            <w:r w:rsidRPr="00E371F9">
              <w:rPr>
                <w:rFonts w:ascii="Palatino" w:hAnsi="Palatino"/>
              </w:rPr>
              <w:t>1180.642</w:t>
            </w:r>
          </w:p>
        </w:tc>
        <w:tc>
          <w:tcPr>
            <w:tcW w:w="1350" w:type="dxa"/>
            <w:tcBorders>
              <w:top w:val="nil"/>
              <w:left w:val="nil"/>
              <w:bottom w:val="single" w:sz="4" w:space="0" w:color="auto"/>
              <w:right w:val="single" w:sz="8" w:space="0" w:color="auto"/>
            </w:tcBorders>
            <w:shd w:val="clear" w:color="auto" w:fill="auto"/>
            <w:noWrap/>
            <w:vAlign w:val="center"/>
            <w:hideMark/>
          </w:tcPr>
          <w:p w14:paraId="351C73E3" w14:textId="77777777" w:rsidR="002E267F" w:rsidRPr="00E371F9" w:rsidRDefault="002E267F" w:rsidP="002E267F">
            <w:pPr>
              <w:jc w:val="center"/>
              <w:rPr>
                <w:rFonts w:ascii="Palatino" w:hAnsi="Palatino"/>
              </w:rPr>
            </w:pPr>
            <w:r w:rsidRPr="00E371F9">
              <w:rPr>
                <w:rFonts w:ascii="Palatino" w:hAnsi="Palatino"/>
              </w:rPr>
              <w:t>3177.000</w:t>
            </w:r>
          </w:p>
        </w:tc>
      </w:tr>
      <w:tr w:rsidR="002E267F" w:rsidRPr="00E371F9" w14:paraId="0C829904" w14:textId="77777777" w:rsidTr="002E267F">
        <w:trPr>
          <w:trHeight w:val="720"/>
        </w:trPr>
        <w:tc>
          <w:tcPr>
            <w:tcW w:w="3435" w:type="dxa"/>
            <w:tcBorders>
              <w:top w:val="nil"/>
              <w:left w:val="single" w:sz="8" w:space="0" w:color="auto"/>
              <w:bottom w:val="single" w:sz="4" w:space="0" w:color="auto"/>
              <w:right w:val="nil"/>
            </w:tcBorders>
            <w:shd w:val="clear" w:color="auto" w:fill="auto"/>
            <w:noWrap/>
            <w:vAlign w:val="center"/>
            <w:hideMark/>
          </w:tcPr>
          <w:p w14:paraId="6D8D7E54" w14:textId="77777777" w:rsidR="002E267F" w:rsidRPr="00E371F9" w:rsidRDefault="002E267F" w:rsidP="002E267F">
            <w:pPr>
              <w:jc w:val="center"/>
              <w:rPr>
                <w:rFonts w:ascii="Palatino" w:hAnsi="Palatino"/>
              </w:rPr>
            </w:pPr>
            <w:r w:rsidRPr="00E371F9">
              <w:rPr>
                <w:rFonts w:ascii="Palatino" w:hAnsi="Palatino"/>
              </w:rPr>
              <w:t>TRIUMF</w:t>
            </w:r>
          </w:p>
        </w:tc>
        <w:tc>
          <w:tcPr>
            <w:tcW w:w="1440" w:type="dxa"/>
            <w:tcBorders>
              <w:top w:val="nil"/>
              <w:left w:val="single" w:sz="8" w:space="0" w:color="auto"/>
              <w:bottom w:val="single" w:sz="4" w:space="0" w:color="auto"/>
              <w:right w:val="single" w:sz="8" w:space="0" w:color="auto"/>
            </w:tcBorders>
            <w:shd w:val="clear" w:color="auto" w:fill="auto"/>
            <w:noWrap/>
            <w:vAlign w:val="center"/>
            <w:hideMark/>
          </w:tcPr>
          <w:p w14:paraId="68345BBE" w14:textId="77777777" w:rsidR="002E267F" w:rsidRPr="00E371F9" w:rsidRDefault="002E267F" w:rsidP="002E267F">
            <w:pPr>
              <w:jc w:val="center"/>
              <w:rPr>
                <w:rFonts w:ascii="Palatino" w:hAnsi="Palatino"/>
              </w:rPr>
            </w:pPr>
            <w:r w:rsidRPr="00E371F9">
              <w:rPr>
                <w:rFonts w:ascii="Palatino" w:hAnsi="Palatino"/>
              </w:rPr>
              <w:t>1</w:t>
            </w:r>
          </w:p>
        </w:tc>
        <w:tc>
          <w:tcPr>
            <w:tcW w:w="1350" w:type="dxa"/>
            <w:tcBorders>
              <w:top w:val="nil"/>
              <w:left w:val="nil"/>
              <w:bottom w:val="single" w:sz="4" w:space="0" w:color="auto"/>
              <w:right w:val="single" w:sz="4" w:space="0" w:color="auto"/>
            </w:tcBorders>
            <w:shd w:val="clear" w:color="auto" w:fill="auto"/>
            <w:noWrap/>
            <w:vAlign w:val="center"/>
            <w:hideMark/>
          </w:tcPr>
          <w:p w14:paraId="3BB07259" w14:textId="77777777" w:rsidR="002E267F" w:rsidRPr="00E371F9" w:rsidRDefault="002E267F" w:rsidP="002E267F">
            <w:pPr>
              <w:jc w:val="center"/>
              <w:rPr>
                <w:rFonts w:ascii="Palatino" w:hAnsi="Palatino"/>
              </w:rPr>
            </w:pPr>
            <w:r w:rsidRPr="00E371F9">
              <w:rPr>
                <w:rFonts w:ascii="Palatino" w:hAnsi="Palatino"/>
              </w:rPr>
              <w:t>N/A</w:t>
            </w:r>
          </w:p>
        </w:tc>
        <w:tc>
          <w:tcPr>
            <w:tcW w:w="1170" w:type="dxa"/>
            <w:tcBorders>
              <w:top w:val="nil"/>
              <w:left w:val="nil"/>
              <w:bottom w:val="single" w:sz="4" w:space="0" w:color="auto"/>
              <w:right w:val="single" w:sz="4" w:space="0" w:color="auto"/>
            </w:tcBorders>
            <w:shd w:val="clear" w:color="auto" w:fill="auto"/>
            <w:noWrap/>
            <w:vAlign w:val="center"/>
            <w:hideMark/>
          </w:tcPr>
          <w:p w14:paraId="7B1F9081" w14:textId="77777777" w:rsidR="002E267F" w:rsidRPr="00E371F9" w:rsidRDefault="002E267F" w:rsidP="002E267F">
            <w:pPr>
              <w:jc w:val="center"/>
              <w:rPr>
                <w:rFonts w:ascii="Palatino" w:hAnsi="Palatino"/>
              </w:rPr>
            </w:pPr>
            <w:r w:rsidRPr="00E371F9">
              <w:rPr>
                <w:rFonts w:ascii="Palatino" w:hAnsi="Palatino"/>
              </w:rPr>
              <w:t>N/A</w:t>
            </w:r>
          </w:p>
        </w:tc>
        <w:tc>
          <w:tcPr>
            <w:tcW w:w="1620" w:type="dxa"/>
            <w:tcBorders>
              <w:top w:val="nil"/>
              <w:left w:val="nil"/>
              <w:bottom w:val="single" w:sz="4" w:space="0" w:color="auto"/>
              <w:right w:val="nil"/>
            </w:tcBorders>
            <w:shd w:val="clear" w:color="auto" w:fill="auto"/>
            <w:noWrap/>
            <w:vAlign w:val="center"/>
            <w:hideMark/>
          </w:tcPr>
          <w:p w14:paraId="04F78C58" w14:textId="77777777" w:rsidR="002E267F" w:rsidRPr="00E371F9" w:rsidRDefault="002E267F" w:rsidP="002E267F">
            <w:pPr>
              <w:jc w:val="center"/>
              <w:rPr>
                <w:rFonts w:ascii="Palatino" w:hAnsi="Palatino"/>
              </w:rPr>
            </w:pPr>
            <w:r w:rsidRPr="00E371F9">
              <w:rPr>
                <w:rFonts w:ascii="Palatino" w:hAnsi="Palatino"/>
              </w:rPr>
              <w:t>N/A</w:t>
            </w:r>
          </w:p>
        </w:tc>
        <w:tc>
          <w:tcPr>
            <w:tcW w:w="1350" w:type="dxa"/>
            <w:tcBorders>
              <w:top w:val="nil"/>
              <w:left w:val="single" w:sz="8" w:space="0" w:color="auto"/>
              <w:bottom w:val="single" w:sz="4" w:space="0" w:color="auto"/>
              <w:right w:val="single" w:sz="4" w:space="0" w:color="auto"/>
            </w:tcBorders>
            <w:shd w:val="clear" w:color="auto" w:fill="auto"/>
            <w:noWrap/>
            <w:vAlign w:val="center"/>
            <w:hideMark/>
          </w:tcPr>
          <w:p w14:paraId="27CFB99A" w14:textId="77777777" w:rsidR="002E267F" w:rsidRPr="00E371F9" w:rsidRDefault="002E267F" w:rsidP="002E267F">
            <w:pPr>
              <w:jc w:val="center"/>
              <w:rPr>
                <w:rFonts w:ascii="Palatino" w:hAnsi="Palatino"/>
              </w:rPr>
            </w:pPr>
            <w:r w:rsidRPr="00E371F9">
              <w:rPr>
                <w:rFonts w:ascii="Palatino" w:hAnsi="Palatino"/>
              </w:rPr>
              <w:t>16.000</w:t>
            </w:r>
          </w:p>
        </w:tc>
        <w:tc>
          <w:tcPr>
            <w:tcW w:w="1440" w:type="dxa"/>
            <w:tcBorders>
              <w:top w:val="nil"/>
              <w:left w:val="nil"/>
              <w:bottom w:val="single" w:sz="4" w:space="0" w:color="auto"/>
              <w:right w:val="single" w:sz="4" w:space="0" w:color="auto"/>
            </w:tcBorders>
            <w:shd w:val="clear" w:color="auto" w:fill="auto"/>
            <w:noWrap/>
            <w:vAlign w:val="center"/>
            <w:hideMark/>
          </w:tcPr>
          <w:p w14:paraId="6710142C" w14:textId="77777777" w:rsidR="002E267F" w:rsidRPr="00E371F9" w:rsidRDefault="002E267F" w:rsidP="002E267F">
            <w:pPr>
              <w:jc w:val="center"/>
              <w:rPr>
                <w:rFonts w:ascii="Palatino" w:hAnsi="Palatino"/>
              </w:rPr>
            </w:pPr>
            <w:r w:rsidRPr="00E371F9">
              <w:rPr>
                <w:rFonts w:ascii="Palatino" w:hAnsi="Palatino"/>
              </w:rPr>
              <w:t>16.000</w:t>
            </w:r>
          </w:p>
        </w:tc>
        <w:tc>
          <w:tcPr>
            <w:tcW w:w="1350" w:type="dxa"/>
            <w:tcBorders>
              <w:top w:val="nil"/>
              <w:left w:val="nil"/>
              <w:bottom w:val="single" w:sz="4" w:space="0" w:color="auto"/>
              <w:right w:val="single" w:sz="8" w:space="0" w:color="auto"/>
            </w:tcBorders>
            <w:shd w:val="clear" w:color="auto" w:fill="auto"/>
            <w:noWrap/>
            <w:vAlign w:val="center"/>
            <w:hideMark/>
          </w:tcPr>
          <w:p w14:paraId="6EE2C3E8" w14:textId="77777777" w:rsidR="002E267F" w:rsidRPr="00E371F9" w:rsidRDefault="002E267F" w:rsidP="002E267F">
            <w:pPr>
              <w:jc w:val="center"/>
              <w:rPr>
                <w:rFonts w:ascii="Palatino" w:hAnsi="Palatino"/>
              </w:rPr>
            </w:pPr>
            <w:r w:rsidRPr="00E371F9">
              <w:rPr>
                <w:rFonts w:ascii="Palatino" w:hAnsi="Palatino"/>
              </w:rPr>
              <w:t>16.000</w:t>
            </w:r>
          </w:p>
        </w:tc>
      </w:tr>
      <w:tr w:rsidR="002E267F" w:rsidRPr="00E371F9" w14:paraId="2784E472" w14:textId="77777777" w:rsidTr="002E267F">
        <w:trPr>
          <w:trHeight w:val="720"/>
        </w:trPr>
        <w:tc>
          <w:tcPr>
            <w:tcW w:w="3435" w:type="dxa"/>
            <w:tcBorders>
              <w:top w:val="nil"/>
              <w:left w:val="single" w:sz="8" w:space="0" w:color="auto"/>
              <w:bottom w:val="single" w:sz="4" w:space="0" w:color="auto"/>
              <w:right w:val="nil"/>
            </w:tcBorders>
            <w:shd w:val="clear" w:color="000000" w:fill="FFFF00"/>
            <w:noWrap/>
            <w:vAlign w:val="center"/>
            <w:hideMark/>
          </w:tcPr>
          <w:p w14:paraId="0934DA24" w14:textId="77777777" w:rsidR="002E267F" w:rsidRPr="00E371F9" w:rsidRDefault="002E267F" w:rsidP="002E267F">
            <w:pPr>
              <w:jc w:val="center"/>
              <w:rPr>
                <w:rFonts w:ascii="Palatino" w:hAnsi="Palatino"/>
              </w:rPr>
            </w:pPr>
            <w:r w:rsidRPr="00E371F9">
              <w:rPr>
                <w:rFonts w:ascii="Palatino" w:hAnsi="Palatino"/>
              </w:rPr>
              <w:t>HBC</w:t>
            </w:r>
          </w:p>
          <w:p w14:paraId="4BA14695" w14:textId="77777777" w:rsidR="002E267F" w:rsidRPr="00E371F9" w:rsidRDefault="002E267F" w:rsidP="002E267F">
            <w:pPr>
              <w:jc w:val="center"/>
              <w:rPr>
                <w:rFonts w:ascii="Palatino" w:hAnsi="Palatino"/>
              </w:rPr>
            </w:pPr>
            <w:r w:rsidRPr="00E371F9">
              <w:rPr>
                <w:rFonts w:ascii="Palatino" w:hAnsi="Palatino"/>
              </w:rPr>
              <w:t>KEK - Sugai</w:t>
            </w:r>
          </w:p>
        </w:tc>
        <w:tc>
          <w:tcPr>
            <w:tcW w:w="1440" w:type="dxa"/>
            <w:tcBorders>
              <w:top w:val="nil"/>
              <w:left w:val="single" w:sz="8" w:space="0" w:color="auto"/>
              <w:bottom w:val="single" w:sz="4" w:space="0" w:color="auto"/>
              <w:right w:val="single" w:sz="8" w:space="0" w:color="auto"/>
            </w:tcBorders>
            <w:shd w:val="clear" w:color="000000" w:fill="FFFF00"/>
            <w:noWrap/>
            <w:vAlign w:val="center"/>
            <w:hideMark/>
          </w:tcPr>
          <w:p w14:paraId="051DA21E" w14:textId="77777777" w:rsidR="002E267F" w:rsidRPr="00E371F9" w:rsidRDefault="002E267F" w:rsidP="002E267F">
            <w:pPr>
              <w:jc w:val="center"/>
              <w:rPr>
                <w:rFonts w:ascii="Palatino" w:hAnsi="Palatino"/>
              </w:rPr>
            </w:pPr>
            <w:r w:rsidRPr="00E371F9">
              <w:rPr>
                <w:rFonts w:ascii="Palatino" w:hAnsi="Palatino"/>
              </w:rPr>
              <w:t>1</w:t>
            </w:r>
          </w:p>
        </w:tc>
        <w:tc>
          <w:tcPr>
            <w:tcW w:w="1350" w:type="dxa"/>
            <w:tcBorders>
              <w:top w:val="nil"/>
              <w:left w:val="nil"/>
              <w:bottom w:val="single" w:sz="4" w:space="0" w:color="auto"/>
              <w:right w:val="single" w:sz="4" w:space="0" w:color="auto"/>
            </w:tcBorders>
            <w:shd w:val="clear" w:color="000000" w:fill="FFFF00"/>
            <w:noWrap/>
            <w:vAlign w:val="center"/>
            <w:hideMark/>
          </w:tcPr>
          <w:p w14:paraId="5CE10029" w14:textId="77777777" w:rsidR="002E267F" w:rsidRPr="00E371F9" w:rsidRDefault="002E267F" w:rsidP="002E267F">
            <w:pPr>
              <w:jc w:val="center"/>
              <w:rPr>
                <w:rFonts w:ascii="Palatino" w:hAnsi="Palatino"/>
              </w:rPr>
            </w:pPr>
            <w:r w:rsidRPr="00E371F9">
              <w:rPr>
                <w:rFonts w:ascii="Palatino" w:hAnsi="Palatino"/>
              </w:rPr>
              <w:t>350</w:t>
            </w:r>
          </w:p>
        </w:tc>
        <w:tc>
          <w:tcPr>
            <w:tcW w:w="1170" w:type="dxa"/>
            <w:tcBorders>
              <w:top w:val="nil"/>
              <w:left w:val="nil"/>
              <w:bottom w:val="single" w:sz="4" w:space="0" w:color="auto"/>
              <w:right w:val="single" w:sz="4" w:space="0" w:color="auto"/>
            </w:tcBorders>
            <w:shd w:val="clear" w:color="000000" w:fill="FFFF00"/>
            <w:noWrap/>
            <w:vAlign w:val="center"/>
            <w:hideMark/>
          </w:tcPr>
          <w:p w14:paraId="3ED005A1" w14:textId="77777777" w:rsidR="002E267F" w:rsidRPr="00E371F9" w:rsidRDefault="002E267F" w:rsidP="002E267F">
            <w:pPr>
              <w:jc w:val="center"/>
              <w:rPr>
                <w:rFonts w:ascii="Palatino" w:hAnsi="Palatino"/>
              </w:rPr>
            </w:pPr>
            <w:r w:rsidRPr="00E371F9">
              <w:rPr>
                <w:rFonts w:ascii="Palatino" w:hAnsi="Palatino"/>
              </w:rPr>
              <w:t>350</w:t>
            </w:r>
          </w:p>
        </w:tc>
        <w:tc>
          <w:tcPr>
            <w:tcW w:w="1620" w:type="dxa"/>
            <w:tcBorders>
              <w:top w:val="nil"/>
              <w:left w:val="nil"/>
              <w:bottom w:val="single" w:sz="4" w:space="0" w:color="auto"/>
              <w:right w:val="nil"/>
            </w:tcBorders>
            <w:shd w:val="clear" w:color="000000" w:fill="FFFF00"/>
            <w:noWrap/>
            <w:vAlign w:val="center"/>
            <w:hideMark/>
          </w:tcPr>
          <w:p w14:paraId="4D74B812" w14:textId="77777777" w:rsidR="002E267F" w:rsidRPr="00E371F9" w:rsidRDefault="002E267F" w:rsidP="002E267F">
            <w:pPr>
              <w:jc w:val="center"/>
              <w:rPr>
                <w:rFonts w:ascii="Palatino" w:hAnsi="Palatino"/>
              </w:rPr>
            </w:pPr>
            <w:r w:rsidRPr="00E371F9">
              <w:rPr>
                <w:rFonts w:ascii="Palatino" w:hAnsi="Palatino"/>
              </w:rPr>
              <w:t>350</w:t>
            </w:r>
          </w:p>
        </w:tc>
        <w:tc>
          <w:tcPr>
            <w:tcW w:w="1350" w:type="dxa"/>
            <w:tcBorders>
              <w:top w:val="nil"/>
              <w:left w:val="single" w:sz="8" w:space="0" w:color="auto"/>
              <w:bottom w:val="single" w:sz="4" w:space="0" w:color="auto"/>
              <w:right w:val="single" w:sz="4" w:space="0" w:color="auto"/>
            </w:tcBorders>
            <w:shd w:val="clear" w:color="000000" w:fill="FFFF00"/>
            <w:noWrap/>
            <w:vAlign w:val="center"/>
            <w:hideMark/>
          </w:tcPr>
          <w:p w14:paraId="11C6686D" w14:textId="77777777" w:rsidR="002E267F" w:rsidRPr="00E371F9" w:rsidRDefault="002E267F" w:rsidP="002E267F">
            <w:pPr>
              <w:jc w:val="center"/>
              <w:rPr>
                <w:rFonts w:ascii="Palatino" w:hAnsi="Palatino"/>
              </w:rPr>
            </w:pPr>
          </w:p>
        </w:tc>
        <w:tc>
          <w:tcPr>
            <w:tcW w:w="1440" w:type="dxa"/>
            <w:tcBorders>
              <w:top w:val="nil"/>
              <w:left w:val="nil"/>
              <w:bottom w:val="single" w:sz="4" w:space="0" w:color="auto"/>
              <w:right w:val="single" w:sz="4" w:space="0" w:color="auto"/>
            </w:tcBorders>
            <w:shd w:val="clear" w:color="000000" w:fill="FFFF00"/>
            <w:noWrap/>
            <w:vAlign w:val="center"/>
            <w:hideMark/>
          </w:tcPr>
          <w:p w14:paraId="03A0E7EE" w14:textId="77777777" w:rsidR="002E267F" w:rsidRPr="00E371F9" w:rsidRDefault="002E267F" w:rsidP="002E267F">
            <w:pPr>
              <w:jc w:val="center"/>
              <w:rPr>
                <w:rFonts w:ascii="Palatino" w:hAnsi="Palatino"/>
              </w:rPr>
            </w:pPr>
          </w:p>
        </w:tc>
        <w:tc>
          <w:tcPr>
            <w:tcW w:w="1350" w:type="dxa"/>
            <w:tcBorders>
              <w:top w:val="nil"/>
              <w:left w:val="nil"/>
              <w:bottom w:val="single" w:sz="4" w:space="0" w:color="auto"/>
              <w:right w:val="single" w:sz="8" w:space="0" w:color="auto"/>
            </w:tcBorders>
            <w:shd w:val="clear" w:color="000000" w:fill="FFFF00"/>
            <w:noWrap/>
            <w:vAlign w:val="center"/>
            <w:hideMark/>
          </w:tcPr>
          <w:p w14:paraId="4EEE5021" w14:textId="77777777" w:rsidR="002E267F" w:rsidRPr="00E371F9" w:rsidRDefault="002E267F" w:rsidP="002E267F">
            <w:pPr>
              <w:jc w:val="center"/>
              <w:rPr>
                <w:rFonts w:ascii="Palatino" w:hAnsi="Palatino"/>
              </w:rPr>
            </w:pPr>
          </w:p>
        </w:tc>
      </w:tr>
      <w:tr w:rsidR="002E267F" w:rsidRPr="00E371F9" w14:paraId="4F9EF2C7" w14:textId="77777777" w:rsidTr="002E267F">
        <w:trPr>
          <w:trHeight w:val="720"/>
        </w:trPr>
        <w:tc>
          <w:tcPr>
            <w:tcW w:w="3435"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303CB6D1" w14:textId="77777777" w:rsidR="002E267F" w:rsidRPr="00E371F9" w:rsidRDefault="002E267F" w:rsidP="002E267F">
            <w:pPr>
              <w:jc w:val="center"/>
              <w:rPr>
                <w:rFonts w:ascii="Palatino" w:hAnsi="Palatino"/>
              </w:rPr>
            </w:pPr>
            <w:r w:rsidRPr="00E371F9">
              <w:rPr>
                <w:rFonts w:ascii="Palatino" w:hAnsi="Palatino"/>
              </w:rPr>
              <w:t>Nanocrystalline Diamond</w:t>
            </w:r>
          </w:p>
          <w:p w14:paraId="243E3BC1" w14:textId="77777777" w:rsidR="002E267F" w:rsidRPr="00E371F9" w:rsidRDefault="002E267F" w:rsidP="002E267F">
            <w:pPr>
              <w:jc w:val="center"/>
              <w:rPr>
                <w:rFonts w:ascii="Palatino" w:hAnsi="Palatino"/>
              </w:rPr>
            </w:pPr>
            <w:r w:rsidRPr="00E371F9">
              <w:rPr>
                <w:rFonts w:ascii="Palatino" w:hAnsi="Palatino"/>
              </w:rPr>
              <w:t>BlueWave Semiconductor</w:t>
            </w:r>
          </w:p>
        </w:tc>
        <w:tc>
          <w:tcPr>
            <w:tcW w:w="144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02872E10" w14:textId="77777777" w:rsidR="002E267F" w:rsidRPr="00E371F9" w:rsidRDefault="002E267F" w:rsidP="002E267F">
            <w:pPr>
              <w:jc w:val="center"/>
              <w:rPr>
                <w:rFonts w:ascii="Palatino" w:hAnsi="Palatino"/>
              </w:rPr>
            </w:pPr>
            <w:r w:rsidRPr="00E371F9">
              <w:rPr>
                <w:rFonts w:ascii="Palatino" w:hAnsi="Palatino"/>
              </w:rPr>
              <w:t>1</w:t>
            </w:r>
          </w:p>
        </w:tc>
        <w:tc>
          <w:tcPr>
            <w:tcW w:w="135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16FED237" w14:textId="77777777" w:rsidR="002E267F" w:rsidRPr="00E371F9" w:rsidRDefault="002E267F" w:rsidP="002E267F">
            <w:pPr>
              <w:jc w:val="center"/>
              <w:rPr>
                <w:rFonts w:ascii="Palatino" w:hAnsi="Palatino"/>
              </w:rPr>
            </w:pPr>
          </w:p>
        </w:tc>
        <w:tc>
          <w:tcPr>
            <w:tcW w:w="117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48D33683" w14:textId="77777777" w:rsidR="002E267F" w:rsidRPr="00E371F9" w:rsidRDefault="002E267F" w:rsidP="002E267F">
            <w:pPr>
              <w:jc w:val="center"/>
              <w:rPr>
                <w:rFonts w:ascii="Palatino" w:hAnsi="Palatino"/>
              </w:rPr>
            </w:pPr>
          </w:p>
        </w:tc>
        <w:tc>
          <w:tcPr>
            <w:tcW w:w="162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69DF28B6" w14:textId="77777777" w:rsidR="002E267F" w:rsidRPr="00E371F9" w:rsidRDefault="002E267F" w:rsidP="002E267F">
            <w:pPr>
              <w:jc w:val="center"/>
              <w:rPr>
                <w:rFonts w:ascii="Palatino" w:hAnsi="Palatino"/>
              </w:rPr>
            </w:pPr>
          </w:p>
        </w:tc>
        <w:tc>
          <w:tcPr>
            <w:tcW w:w="135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3129C840" w14:textId="77777777" w:rsidR="002E267F" w:rsidRPr="00E371F9" w:rsidRDefault="002E267F" w:rsidP="002E267F">
            <w:pPr>
              <w:jc w:val="center"/>
              <w:rPr>
                <w:rFonts w:ascii="Palatino" w:hAnsi="Palatino"/>
              </w:rPr>
            </w:pPr>
          </w:p>
        </w:tc>
        <w:tc>
          <w:tcPr>
            <w:tcW w:w="144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2AF41BF0" w14:textId="77777777" w:rsidR="002E267F" w:rsidRPr="00E371F9" w:rsidRDefault="002E267F" w:rsidP="002E267F">
            <w:pPr>
              <w:jc w:val="center"/>
              <w:rPr>
                <w:rFonts w:ascii="Palatino" w:hAnsi="Palatino"/>
              </w:rPr>
            </w:pPr>
          </w:p>
        </w:tc>
        <w:tc>
          <w:tcPr>
            <w:tcW w:w="1350" w:type="dxa"/>
            <w:tcBorders>
              <w:top w:val="single" w:sz="4" w:space="0" w:color="auto"/>
              <w:left w:val="single" w:sz="4" w:space="0" w:color="auto"/>
              <w:bottom w:val="single" w:sz="4" w:space="0" w:color="auto"/>
              <w:right w:val="single" w:sz="4" w:space="0" w:color="auto"/>
            </w:tcBorders>
            <w:shd w:val="clear" w:color="000000" w:fill="FFFF00"/>
            <w:noWrap/>
            <w:vAlign w:val="center"/>
          </w:tcPr>
          <w:p w14:paraId="71E0941C" w14:textId="77777777" w:rsidR="002E267F" w:rsidRPr="00E371F9" w:rsidRDefault="002E267F" w:rsidP="002E267F">
            <w:pPr>
              <w:jc w:val="center"/>
              <w:rPr>
                <w:rFonts w:ascii="Palatino" w:hAnsi="Palatino"/>
              </w:rPr>
            </w:pPr>
          </w:p>
        </w:tc>
      </w:tr>
    </w:tbl>
    <w:p w14:paraId="1FD498D5" w14:textId="77777777" w:rsidR="002E267F" w:rsidRPr="00E371F9" w:rsidRDefault="002E267F" w:rsidP="002E267F">
      <w:pPr>
        <w:rPr>
          <w:rFonts w:ascii="Palatino" w:eastAsia="Times New Roman" w:hAnsi="Palatino" w:cs="Times New Roman"/>
        </w:rPr>
        <w:sectPr w:rsidR="002E267F" w:rsidRPr="00E371F9" w:rsidSect="002E267F">
          <w:pgSz w:w="15840" w:h="12240" w:orient="landscape"/>
          <w:pgMar w:top="1800" w:right="1440" w:bottom="1800" w:left="1440" w:header="720" w:footer="720" w:gutter="0"/>
          <w:cols w:space="720"/>
          <w:docGrid w:linePitch="360"/>
        </w:sectPr>
      </w:pPr>
    </w:p>
    <w:p w14:paraId="39F7E35E" w14:textId="77777777" w:rsidR="002E267F" w:rsidRPr="00E371F9" w:rsidRDefault="002E267F" w:rsidP="002E267F">
      <w:pPr>
        <w:rPr>
          <w:rFonts w:ascii="Palatino" w:eastAsia="Times New Roman" w:hAnsi="Palatino" w:cs="Times New Roman"/>
        </w:rPr>
      </w:pPr>
    </w:p>
    <w:p w14:paraId="75DA6BA1" w14:textId="77777777" w:rsidR="002E267F" w:rsidRPr="00E371F9" w:rsidRDefault="002E267F" w:rsidP="002E267F">
      <w:pPr>
        <w:spacing w:line="480" w:lineRule="auto"/>
        <w:ind w:firstLine="360"/>
        <w:rPr>
          <w:rFonts w:ascii="Palatino" w:hAnsi="Palatino"/>
        </w:rPr>
      </w:pPr>
      <w:r w:rsidRPr="00E371F9">
        <w:rPr>
          <w:rFonts w:ascii="Palatino" w:hAnsi="Palatino"/>
        </w:rPr>
        <w:t xml:space="preserve">In addition to the several types of chemical composition of foils used within the SNS, there have been additionally several types of lithography patterns used on the foils, specifically the diamond foils developed by ORNL researchers. The various lithography patterns have been researched to provide better stabilization for the foils to prevent and/or minimize foil flutter. These lithography patterns include U-shaped (50 and 100 lines per inch), checkerboard, Full U, U Sine, U with square corners, random ellipses, and concentric rings. A pictorial representation of the types of lithography patterns currently developed is in </w:t>
      </w:r>
      <w:r w:rsidRPr="00E371F9">
        <w:rPr>
          <w:rFonts w:ascii="Palatino" w:hAnsi="Palatino"/>
          <w:b/>
        </w:rPr>
        <w:t>Figure XX</w:t>
      </w:r>
      <w:r w:rsidRPr="00E371F9">
        <w:rPr>
          <w:rFonts w:ascii="Palatino" w:hAnsi="Palatino"/>
        </w:rPr>
        <w:t xml:space="preserve">. The success of the different types of lithography patterns will be discussed in a proceeding chapter. In addition to the different types of lithography patterns implemented, research on other physical features of the films and how they affect performance has also been completed. These other features include how the edges of the freestanding diamond portion effect foil flutter. When the diamond film is grown on the silicon substrate, the film is deposited on the top of the substrate as well as along the sides of the substrate. When the silicon substrate is etched away from the diamond, it typically leaves a uniform edge around the foil that has been labeled as the “box-top lid,” due to the remarkable similarity to a lid on a shoebox. This box-top lid is typically 1 μm thick, which is corresponds to the thickness of the silicon substrate. Researchers at the SNS were initially concerned that this increase in thickness along the edge would increase beam loss and scattering. Therefore portions of the films’ box-top lids were removed post growth. In addition to removing the areas of the box-top lids, one of the bottom corners of the films was cut off both pre- and post-growth to help eliminate some beam loss from where the circulating beam passed through the film. In order to compare how the removal of the box-top lid affected foil performance, additional foils were developed that had a continuous box-top lid all the way around the foil. In addition to how the lithography patterns affected performance, the affect the various types of box-top lids had on the performance of the foils will be discussed in a proceeding chapter. A pictorial representation of the foils and their various types of box-top lids are illustrated in </w:t>
      </w:r>
      <w:r w:rsidRPr="00E371F9">
        <w:rPr>
          <w:rFonts w:ascii="Palatino" w:hAnsi="Palatino"/>
          <w:b/>
        </w:rPr>
        <w:t xml:space="preserve">Figure XX </w:t>
      </w:r>
      <w:r w:rsidRPr="00E371F9">
        <w:rPr>
          <w:rFonts w:ascii="Palatino" w:hAnsi="Palatino"/>
        </w:rPr>
        <w:t xml:space="preserve">and </w:t>
      </w:r>
      <w:r w:rsidRPr="00E371F9">
        <w:rPr>
          <w:rFonts w:ascii="Palatino" w:hAnsi="Palatino"/>
          <w:b/>
        </w:rPr>
        <w:t>Figure XX</w:t>
      </w:r>
      <w:r w:rsidRPr="00E371F9">
        <w:rPr>
          <w:rFonts w:ascii="Palatino" w:hAnsi="Palatino"/>
        </w:rPr>
        <w:t>.</w:t>
      </w:r>
    </w:p>
    <w:p w14:paraId="57600190" w14:textId="77777777" w:rsidR="002E267F" w:rsidRPr="00E371F9" w:rsidRDefault="002E267F" w:rsidP="002E267F">
      <w:pPr>
        <w:rPr>
          <w:rFonts w:ascii="Palatino" w:hAnsi="Palatino"/>
        </w:rPr>
      </w:pPr>
      <w:r w:rsidRPr="00E371F9">
        <w:rPr>
          <w:rFonts w:ascii="Palatino" w:hAnsi="Palatino"/>
        </w:rPr>
        <w:br w:type="page"/>
      </w:r>
    </w:p>
    <w:p w14:paraId="1928D7BE" w14:textId="77777777" w:rsidR="002E267F" w:rsidRPr="00E371F9" w:rsidRDefault="002E267F" w:rsidP="002E267F">
      <w:pPr>
        <w:rPr>
          <w:rFonts w:ascii="Palatino" w:hAnsi="Palatino"/>
        </w:rPr>
        <w:sectPr w:rsidR="002E267F" w:rsidRPr="00E371F9" w:rsidSect="00EE7DBB">
          <w:pgSz w:w="12240" w:h="15840"/>
          <w:pgMar w:top="1440" w:right="1800" w:bottom="1440" w:left="1800" w:header="720" w:footer="720" w:gutter="0"/>
          <w:cols w:space="720"/>
          <w:docGrid w:linePitch="360"/>
        </w:sectPr>
      </w:pPr>
    </w:p>
    <w:p w14:paraId="4EE9531D"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6B9A805D" wp14:editId="213B6A38">
            <wp:extent cx="6145306" cy="5197295"/>
            <wp:effectExtent l="0" t="0" r="1905" b="1016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9" cstate="email">
                      <a:extLst>
                        <a:ext uri="{28A0092B-C50C-407E-A947-70E740481C1C}">
                          <a14:useLocalDpi xmlns:a14="http://schemas.microsoft.com/office/drawing/2010/main"/>
                        </a:ext>
                      </a:extLst>
                    </a:blip>
                    <a:srcRect r="11255"/>
                    <a:stretch/>
                  </pic:blipFill>
                  <pic:spPr bwMode="auto">
                    <a:xfrm>
                      <a:off x="0" y="0"/>
                      <a:ext cx="6145882" cy="5197782"/>
                    </a:xfrm>
                    <a:prstGeom prst="rect">
                      <a:avLst/>
                    </a:prstGeom>
                    <a:noFill/>
                    <a:ln>
                      <a:noFill/>
                    </a:ln>
                    <a:extLst>
                      <a:ext uri="{53640926-AAD7-44d8-BBD7-CCE9431645EC}">
                        <a14:shadowObscured xmlns:a14="http://schemas.microsoft.com/office/drawing/2010/main"/>
                      </a:ext>
                    </a:extLst>
                  </pic:spPr>
                </pic:pic>
              </a:graphicData>
            </a:graphic>
          </wp:inline>
        </w:drawing>
      </w:r>
    </w:p>
    <w:p w14:paraId="68265720" w14:textId="77777777" w:rsidR="002E267F" w:rsidRPr="00E371F9" w:rsidRDefault="002E267F" w:rsidP="002E267F">
      <w:pPr>
        <w:pStyle w:val="Caption"/>
        <w:jc w:val="center"/>
        <w:rPr>
          <w:rFonts w:ascii="Palatino" w:hAnsi="Palatino"/>
          <w:color w:val="auto"/>
          <w:sz w:val="24"/>
          <w:szCs w:val="24"/>
        </w:rPr>
        <w:sectPr w:rsidR="002E267F" w:rsidRPr="00E371F9" w:rsidSect="002E267F">
          <w:pgSz w:w="15840" w:h="12240" w:orient="landscape"/>
          <w:pgMar w:top="1800" w:right="1440" w:bottom="1800" w:left="1440" w:header="720" w:footer="720" w:gutter="0"/>
          <w:cols w:space="720"/>
          <w:docGrid w:linePitch="360"/>
        </w:sectPr>
      </w:pPr>
      <w:bookmarkStart w:id="132" w:name="_Toc29600875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63</w:t>
      </w:r>
      <w:r w:rsidRPr="00E371F9">
        <w:rPr>
          <w:rFonts w:ascii="Palatino" w:hAnsi="Palatino"/>
          <w:color w:val="auto"/>
          <w:sz w:val="24"/>
          <w:szCs w:val="24"/>
        </w:rPr>
        <w:fldChar w:fldCharType="end"/>
      </w:r>
      <w:r w:rsidRPr="00E371F9">
        <w:rPr>
          <w:rFonts w:ascii="Palatino" w:hAnsi="Palatino"/>
          <w:color w:val="auto"/>
          <w:sz w:val="24"/>
          <w:szCs w:val="24"/>
        </w:rPr>
        <w:t xml:space="preserve"> - Depiction of some of the various types of lithography patterns developed at ORNL.</w:t>
      </w:r>
      <w:bookmarkEnd w:id="132"/>
    </w:p>
    <w:p w14:paraId="21E94D6E" w14:textId="77777777" w:rsidR="002E267F" w:rsidRPr="00E371F9" w:rsidRDefault="002E267F" w:rsidP="002E267F">
      <w:pPr>
        <w:keepNext/>
        <w:rPr>
          <w:rFonts w:ascii="Palatino" w:hAnsi="Palatino"/>
        </w:rPr>
      </w:pPr>
      <w:r w:rsidRPr="00E371F9">
        <w:rPr>
          <w:rFonts w:ascii="Palatino" w:hAnsi="Palatino"/>
          <w:noProof/>
        </w:rPr>
        <mc:AlternateContent>
          <mc:Choice Requires="wpg">
            <w:drawing>
              <wp:inline distT="0" distB="0" distL="0" distR="0" wp14:anchorId="7F66B8B0" wp14:editId="22C829AE">
                <wp:extent cx="4467069" cy="5171606"/>
                <wp:effectExtent l="0" t="25400" r="80010" b="35560"/>
                <wp:docPr id="47606" name="Group 56"/>
                <wp:cNvGraphicFramePr/>
                <a:graphic xmlns:a="http://schemas.openxmlformats.org/drawingml/2006/main">
                  <a:graphicData uri="http://schemas.microsoft.com/office/word/2010/wordprocessingGroup">
                    <wpg:wgp>
                      <wpg:cNvGrpSpPr/>
                      <wpg:grpSpPr>
                        <a:xfrm>
                          <a:off x="0" y="0"/>
                          <a:ext cx="4467069" cy="5171606"/>
                          <a:chOff x="0" y="0"/>
                          <a:chExt cx="4672009" cy="5271221"/>
                        </a:xfrm>
                      </wpg:grpSpPr>
                      <wpg:grpSp>
                        <wpg:cNvPr id="47607" name="Group 47607"/>
                        <wpg:cNvGrpSpPr/>
                        <wpg:grpSpPr>
                          <a:xfrm>
                            <a:off x="0" y="2879968"/>
                            <a:ext cx="2864984" cy="2391253"/>
                            <a:chOff x="0" y="2879968"/>
                            <a:chExt cx="2864984" cy="2391253"/>
                          </a:xfrm>
                        </wpg:grpSpPr>
                        <wpg:grpSp>
                          <wpg:cNvPr id="47608" name="Group 47608"/>
                          <wpg:cNvGrpSpPr/>
                          <wpg:grpSpPr>
                            <a:xfrm>
                              <a:off x="0" y="3167464"/>
                              <a:ext cx="2671580" cy="2103757"/>
                              <a:chOff x="0" y="3167464"/>
                              <a:chExt cx="2671580" cy="2103757"/>
                            </a:xfrm>
                          </wpg:grpSpPr>
                          <wps:wsp>
                            <wps:cNvPr id="47609" name="Rectangle 47609"/>
                            <wps:cNvSpPr/>
                            <wps:spPr>
                              <a:xfrm rot="18893076">
                                <a:off x="125273" y="3838983"/>
                                <a:ext cx="2036871" cy="693834"/>
                              </a:xfrm>
                              <a:prstGeom prst="rect">
                                <a:avLst/>
                              </a:prstGeom>
                              <a:solidFill>
                                <a:srgbClr val="E8CE74"/>
                              </a:solidFill>
                            </wps:spPr>
                            <wps:style>
                              <a:lnRef idx="1">
                                <a:schemeClr val="accent1"/>
                              </a:lnRef>
                              <a:fillRef idx="3">
                                <a:schemeClr val="accent1"/>
                              </a:fillRef>
                              <a:effectRef idx="2">
                                <a:schemeClr val="accent1"/>
                              </a:effectRef>
                              <a:fontRef idx="minor">
                                <a:schemeClr val="lt1"/>
                              </a:fontRef>
                            </wps:style>
                            <wps:txbx>
                              <w:txbxContent>
                                <w:p w14:paraId="703EC715" w14:textId="77777777" w:rsidR="00C23837" w:rsidRDefault="00C23837" w:rsidP="002E267F">
                                  <w:pPr>
                                    <w:rPr>
                                      <w:rFonts w:eastAsia="Times New Roman" w:cs="Times New Roman"/>
                                    </w:rPr>
                                  </w:pPr>
                                </w:p>
                              </w:txbxContent>
                            </wps:txbx>
                            <wps:bodyPr rtlCol="0" anchor="ctr"/>
                          </wps:wsp>
                          <wps:wsp>
                            <wps:cNvPr id="47610" name="Straight Connector 47610"/>
                            <wps:cNvCnPr/>
                            <wps:spPr>
                              <a:xfrm flipV="1">
                                <a:off x="1077524" y="3620235"/>
                                <a:ext cx="848925" cy="84664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11" name="Straight Connector 47611"/>
                            <wps:cNvCnPr/>
                            <wps:spPr>
                              <a:xfrm>
                                <a:off x="1923274" y="3531321"/>
                                <a:ext cx="0" cy="889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12" name="Straight Connector 47612"/>
                            <wps:cNvCnPr/>
                            <wps:spPr>
                              <a:xfrm flipV="1">
                                <a:off x="459175" y="3528146"/>
                                <a:ext cx="852100" cy="8498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13" name="Straight Connector 47613"/>
                            <wps:cNvCnPr/>
                            <wps:spPr>
                              <a:xfrm flipV="1">
                                <a:off x="1071175" y="3531321"/>
                                <a:ext cx="852099" cy="845552"/>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14" name="Straight Connector 47614"/>
                            <wps:cNvCnPr/>
                            <wps:spPr>
                              <a:xfrm flipH="1">
                                <a:off x="1308100" y="3531321"/>
                                <a:ext cx="615174" cy="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15" name="Rectangle 47615"/>
                            <wps:cNvSpPr/>
                            <wps:spPr>
                              <a:xfrm>
                                <a:off x="0" y="4483835"/>
                                <a:ext cx="1504950"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47A3B9CD" w14:textId="77777777" w:rsidR="00C23837" w:rsidRDefault="00C23837" w:rsidP="002E267F">
                                  <w:pPr>
                                    <w:rPr>
                                      <w:rFonts w:eastAsia="Times New Roman" w:cs="Times New Roman"/>
                                    </w:rPr>
                                  </w:pPr>
                                </w:p>
                              </w:txbxContent>
                            </wps:txbx>
                            <wps:bodyPr rtlCol="0" anchor="ctr"/>
                          </wps:wsp>
                          <wps:wsp>
                            <wps:cNvPr id="47616" name="Straight Connector 47616"/>
                            <wps:cNvCnPr/>
                            <wps:spPr>
                              <a:xfrm flipH="1">
                                <a:off x="459175" y="4376873"/>
                                <a:ext cx="615174" cy="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17" name="Rectangle 47617"/>
                            <wps:cNvSpPr/>
                            <wps:spPr>
                              <a:xfrm>
                                <a:off x="459175" y="4377960"/>
                                <a:ext cx="612000" cy="90000"/>
                              </a:xfrm>
                              <a:prstGeom prst="rect">
                                <a:avLst/>
                              </a:prstGeom>
                              <a:solidFill>
                                <a:srgbClr val="E8CE74"/>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15FC8DC8" w14:textId="77777777" w:rsidR="00C23837" w:rsidRDefault="00C23837" w:rsidP="002E267F">
                                  <w:pPr>
                                    <w:rPr>
                                      <w:rFonts w:eastAsia="Times New Roman" w:cs="Times New Roman"/>
                                    </w:rPr>
                                  </w:pPr>
                                </w:p>
                              </w:txbxContent>
                            </wps:txbx>
                            <wps:bodyPr rtlCol="0" anchor="ctr"/>
                          </wps:wsp>
                          <wps:wsp>
                            <wps:cNvPr id="47618" name="Rectangle 47618"/>
                            <wps:cNvSpPr/>
                            <wps:spPr>
                              <a:xfrm rot="18908342">
                                <a:off x="925049" y="3933142"/>
                                <a:ext cx="1746531"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3D2CF09B" w14:textId="77777777" w:rsidR="00C23837" w:rsidRDefault="00C23837" w:rsidP="002E267F">
                                  <w:pPr>
                                    <w:rPr>
                                      <w:rFonts w:eastAsia="Times New Roman" w:cs="Times New Roman"/>
                                    </w:rPr>
                                  </w:pPr>
                                </w:p>
                              </w:txbxContent>
                            </wps:txbx>
                            <wps:bodyPr rtlCol="0" anchor="ctr"/>
                          </wps:wsp>
                          <wps:wsp>
                            <wps:cNvPr id="47619" name="Rectangle 47619"/>
                            <wps:cNvSpPr/>
                            <wps:spPr>
                              <a:xfrm rot="16200000">
                                <a:off x="208438" y="4371840"/>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163407C6" w14:textId="77777777" w:rsidR="00C23837" w:rsidRDefault="00C23837" w:rsidP="002E267F">
                                  <w:pPr>
                                    <w:rPr>
                                      <w:rFonts w:eastAsia="Times New Roman" w:cs="Times New Roman"/>
                                    </w:rPr>
                                  </w:pPr>
                                </w:p>
                              </w:txbxContent>
                            </wps:txbx>
                            <wps:bodyPr rtlCol="0" anchor="ctr"/>
                          </wps:wsp>
                          <wps:wsp>
                            <wps:cNvPr id="47620" name="Rectangle 47620"/>
                            <wps:cNvSpPr/>
                            <wps:spPr>
                              <a:xfrm rot="16200000">
                                <a:off x="1899032" y="3385572"/>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57A1D473" w14:textId="77777777" w:rsidR="00C23837" w:rsidRDefault="00C23837" w:rsidP="002E267F">
                                  <w:pPr>
                                    <w:rPr>
                                      <w:rFonts w:eastAsia="Times New Roman" w:cs="Times New Roman"/>
                                    </w:rPr>
                                  </w:pPr>
                                </w:p>
                              </w:txbxContent>
                            </wps:txbx>
                            <wps:bodyPr rtlCol="0" anchor="ctr"/>
                          </wps:wsp>
                          <wps:wsp>
                            <wps:cNvPr id="47621" name="Rectangle 47621"/>
                            <wps:cNvSpPr/>
                            <wps:spPr>
                              <a:xfrm rot="16200000">
                                <a:off x="1524864" y="3002734"/>
                                <a:ext cx="295951" cy="729473"/>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60113094" w14:textId="77777777" w:rsidR="00C23837" w:rsidRDefault="00C23837" w:rsidP="002E267F">
                                  <w:pPr>
                                    <w:rPr>
                                      <w:rFonts w:eastAsia="Times New Roman" w:cs="Times New Roman"/>
                                    </w:rPr>
                                  </w:pPr>
                                </w:p>
                              </w:txbxContent>
                            </wps:txbx>
                            <wps:bodyPr rtlCol="0" anchor="ctr"/>
                          </wps:wsp>
                        </wpg:grpSp>
                        <wpg:grpSp>
                          <wpg:cNvPr id="47622" name="Group 47622"/>
                          <wpg:cNvGrpSpPr/>
                          <wpg:grpSpPr>
                            <a:xfrm>
                              <a:off x="1009448" y="2879968"/>
                              <a:ext cx="1855536" cy="776152"/>
                              <a:chOff x="1009448" y="2879968"/>
                              <a:chExt cx="1855536" cy="776152"/>
                            </a:xfrm>
                          </wpg:grpSpPr>
                          <wps:wsp>
                            <wps:cNvPr id="47623" name="Rectangle 47623"/>
                            <wps:cNvSpPr/>
                            <wps:spPr>
                              <a:xfrm>
                                <a:off x="1931225" y="3527470"/>
                                <a:ext cx="338102" cy="104775"/>
                              </a:xfrm>
                              <a:prstGeom prst="rect">
                                <a:avLst/>
                              </a:prstGeom>
                              <a:solidFill>
                                <a:srgbClr val="4A452A"/>
                              </a:solidFill>
                              <a:ln w="9525" cmpd="sng">
                                <a:solidFill>
                                  <a:srgbClr val="4A452A"/>
                                </a:solidFill>
                              </a:ln>
                            </wps:spPr>
                            <wps:style>
                              <a:lnRef idx="2">
                                <a:schemeClr val="dk1"/>
                              </a:lnRef>
                              <a:fillRef idx="1">
                                <a:schemeClr val="lt1"/>
                              </a:fillRef>
                              <a:effectRef idx="0">
                                <a:schemeClr val="dk1"/>
                              </a:effectRef>
                              <a:fontRef idx="minor">
                                <a:schemeClr val="dk1"/>
                              </a:fontRef>
                            </wps:style>
                            <wps:txbx>
                              <w:txbxContent>
                                <w:p w14:paraId="185A8109" w14:textId="77777777" w:rsidR="00C23837" w:rsidRDefault="00C23837" w:rsidP="002E267F">
                                  <w:pPr>
                                    <w:rPr>
                                      <w:rFonts w:eastAsia="Times New Roman" w:cs="Times New Roman"/>
                                    </w:rPr>
                                  </w:pPr>
                                </w:p>
                              </w:txbxContent>
                            </wps:txbx>
                            <wps:bodyPr rtlCol="0" anchor="ctr"/>
                          </wps:wsp>
                          <wps:wsp>
                            <wps:cNvPr id="47624" name="Rectangle 47624"/>
                            <wps:cNvSpPr/>
                            <wps:spPr>
                              <a:xfrm>
                                <a:off x="1319090" y="3020262"/>
                                <a:ext cx="1259010" cy="507208"/>
                              </a:xfrm>
                              <a:prstGeom prst="rect">
                                <a:avLst/>
                              </a:prstGeom>
                              <a:solidFill>
                                <a:schemeClr val="bg2">
                                  <a:lumMod val="25000"/>
                                </a:schemeClr>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349D12F5" w14:textId="77777777" w:rsidR="00C23837" w:rsidRDefault="00C23837" w:rsidP="002E267F">
                                  <w:pPr>
                                    <w:rPr>
                                      <w:rFonts w:eastAsia="Times New Roman" w:cs="Times New Roman"/>
                                    </w:rPr>
                                  </w:pPr>
                                </w:p>
                              </w:txbxContent>
                            </wps:txbx>
                            <wps:bodyPr rtlCol="0" anchor="ctr"/>
                          </wps:wsp>
                          <wpg:grpSp>
                            <wpg:cNvPr id="47625" name="Group 47625"/>
                            <wpg:cNvGrpSpPr/>
                            <wpg:grpSpPr>
                              <a:xfrm>
                                <a:off x="1304925" y="3017087"/>
                                <a:ext cx="1117600" cy="603148"/>
                                <a:chOff x="1304925" y="3017087"/>
                                <a:chExt cx="1117600" cy="603148"/>
                              </a:xfrm>
                            </wpg:grpSpPr>
                            <wps:wsp>
                              <wps:cNvPr id="47626" name="Straight Connector 47626"/>
                              <wps:cNvCnPr/>
                              <wps:spPr>
                                <a:xfrm flipV="1">
                                  <a:off x="1304925" y="3020146"/>
                                  <a:ext cx="523875" cy="51367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27" name="Straight Connector 47627"/>
                              <wps:cNvCnPr/>
                              <wps:spPr>
                                <a:xfrm flipV="1">
                                  <a:off x="1923274" y="3020146"/>
                                  <a:ext cx="499251" cy="51049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28" name="Straight Connector 47628"/>
                              <wps:cNvCnPr/>
                              <wps:spPr>
                                <a:xfrm flipV="1">
                                  <a:off x="1923274" y="3115396"/>
                                  <a:ext cx="499251" cy="50483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29" name="Straight Connector 47629"/>
                              <wps:cNvCnPr/>
                              <wps:spPr>
                                <a:xfrm flipV="1">
                                  <a:off x="1826436" y="3020146"/>
                                  <a:ext cx="596089" cy="115"/>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30" name="Straight Connector 47630"/>
                              <wps:cNvCnPr/>
                              <wps:spPr>
                                <a:xfrm>
                                  <a:off x="2422525" y="3017087"/>
                                  <a:ext cx="0" cy="9830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g:grpSp>
                          <wps:wsp>
                            <wps:cNvPr id="47631" name="Rectangle 47631"/>
                            <wps:cNvSpPr/>
                            <wps:spPr>
                              <a:xfrm rot="18930345">
                                <a:off x="1941692" y="3255586"/>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07C78933" w14:textId="77777777" w:rsidR="00C23837" w:rsidRDefault="00C23837" w:rsidP="002E267F">
                                  <w:pPr>
                                    <w:rPr>
                                      <w:rFonts w:eastAsia="Times New Roman" w:cs="Times New Roman"/>
                                    </w:rPr>
                                  </w:pPr>
                                </w:p>
                              </w:txbxContent>
                            </wps:txbx>
                            <wps:bodyPr rtlCol="0" anchor="ctr"/>
                          </wps:wsp>
                          <wps:wsp>
                            <wps:cNvPr id="47632" name="Rectangle 47632"/>
                            <wps:cNvSpPr/>
                            <wps:spPr>
                              <a:xfrm rot="18930345">
                                <a:off x="1009448" y="2879968"/>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1BC8E496" w14:textId="77777777" w:rsidR="00C23837" w:rsidRDefault="00C23837" w:rsidP="002E267F">
                                  <w:pPr>
                                    <w:rPr>
                                      <w:rFonts w:eastAsia="Times New Roman" w:cs="Times New Roman"/>
                                    </w:rPr>
                                  </w:pPr>
                                </w:p>
                              </w:txbxContent>
                            </wps:txbx>
                            <wps:bodyPr rtlCol="0" anchor="ctr"/>
                          </wps:wsp>
                          <wps:wsp>
                            <wps:cNvPr id="47633" name="Rectangle 47633"/>
                            <wps:cNvSpPr/>
                            <wps:spPr>
                              <a:xfrm>
                                <a:off x="2432050" y="3014859"/>
                                <a:ext cx="177924" cy="147557"/>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6EC1813A" w14:textId="77777777" w:rsidR="00C23837" w:rsidRDefault="00C23837" w:rsidP="002E267F">
                                  <w:pPr>
                                    <w:rPr>
                                      <w:rFonts w:eastAsia="Times New Roman" w:cs="Times New Roman"/>
                                    </w:rPr>
                                  </w:pPr>
                                </w:p>
                              </w:txbxContent>
                            </wps:txbx>
                            <wps:bodyPr rtlCol="0" anchor="ctr"/>
                          </wps:wsp>
                        </wpg:grpSp>
                      </wpg:grpSp>
                      <wps:wsp>
                        <wps:cNvPr id="47634" name="Rectangle 47634"/>
                        <wps:cNvSpPr/>
                        <wps:spPr>
                          <a:xfrm>
                            <a:off x="2946146" y="750301"/>
                            <a:ext cx="612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382E0A6C" w14:textId="77777777" w:rsidR="00C23837" w:rsidRDefault="00C23837" w:rsidP="002E267F">
                              <w:pPr>
                                <w:rPr>
                                  <w:rFonts w:eastAsia="Times New Roman" w:cs="Times New Roman"/>
                                </w:rPr>
                              </w:pPr>
                            </w:p>
                          </w:txbxContent>
                        </wps:txbx>
                        <wps:bodyPr rtlCol="0" anchor="ctr"/>
                      </wps:wsp>
                      <wps:wsp>
                        <wps:cNvPr id="47635" name="Rectangle 47635"/>
                        <wps:cNvSpPr/>
                        <wps:spPr>
                          <a:xfrm rot="16200000">
                            <a:off x="4087009" y="1785100"/>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5417E276" w14:textId="77777777" w:rsidR="00C23837" w:rsidRDefault="00C23837" w:rsidP="002E267F">
                              <w:pPr>
                                <w:rPr>
                                  <w:rFonts w:eastAsia="Times New Roman" w:cs="Times New Roman"/>
                                </w:rPr>
                              </w:pPr>
                            </w:p>
                          </w:txbxContent>
                        </wps:txbx>
                        <wps:bodyPr rtlCol="0" anchor="ctr"/>
                      </wps:wsp>
                      <wps:wsp>
                        <wps:cNvPr id="47636" name="Rectangle 47636"/>
                        <wps:cNvSpPr/>
                        <wps:spPr>
                          <a:xfrm>
                            <a:off x="4581331" y="750302"/>
                            <a:ext cx="90000" cy="533698"/>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447FA620" w14:textId="77777777" w:rsidR="00C23837" w:rsidRDefault="00C23837" w:rsidP="002E267F">
                              <w:pPr>
                                <w:rPr>
                                  <w:rFonts w:eastAsia="Times New Roman" w:cs="Times New Roman"/>
                                </w:rPr>
                              </w:pPr>
                            </w:p>
                          </w:txbxContent>
                        </wps:txbx>
                        <wps:bodyPr rtlCol="0" anchor="ctr"/>
                      </wps:wsp>
                      <wpg:grpSp>
                        <wpg:cNvPr id="47637" name="Group 47637"/>
                        <wpg:cNvGrpSpPr/>
                        <wpg:grpSpPr>
                          <a:xfrm>
                            <a:off x="1833958" y="750301"/>
                            <a:ext cx="90000" cy="1629276"/>
                            <a:chOff x="1833958" y="750301"/>
                            <a:chExt cx="90000" cy="1629276"/>
                          </a:xfrm>
                        </wpg:grpSpPr>
                        <wps:wsp>
                          <wps:cNvPr id="47638" name="Rectangle 47638"/>
                          <wps:cNvSpPr/>
                          <wps:spPr>
                            <a:xfrm rot="16200000">
                              <a:off x="1338958" y="1794577"/>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6C68A972" w14:textId="77777777" w:rsidR="00C23837" w:rsidRDefault="00C23837" w:rsidP="002E267F">
                                <w:pPr>
                                  <w:rPr>
                                    <w:rFonts w:eastAsia="Times New Roman" w:cs="Times New Roman"/>
                                  </w:rPr>
                                </w:pPr>
                              </w:p>
                            </w:txbxContent>
                          </wps:txbx>
                          <wps:bodyPr rtlCol="0" anchor="ctr"/>
                        </wps:wsp>
                        <wps:wsp>
                          <wps:cNvPr id="47639" name="Rectangle 47639"/>
                          <wps:cNvSpPr/>
                          <wps:spPr>
                            <a:xfrm>
                              <a:off x="1833958" y="750301"/>
                              <a:ext cx="90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656419AE" w14:textId="77777777" w:rsidR="00C23837" w:rsidRDefault="00C23837" w:rsidP="002E267F">
                                <w:pPr>
                                  <w:rPr>
                                    <w:rFonts w:eastAsia="Times New Roman" w:cs="Times New Roman"/>
                                  </w:rPr>
                                </w:pPr>
                              </w:p>
                            </w:txbxContent>
                          </wps:txbx>
                          <wps:bodyPr rtlCol="0" anchor="ctr"/>
                        </wps:wsp>
                      </wpg:grpSp>
                      <wps:wsp>
                        <wps:cNvPr id="47640" name="Rectangle 47640"/>
                        <wps:cNvSpPr/>
                        <wps:spPr>
                          <a:xfrm>
                            <a:off x="2946146" y="0"/>
                            <a:ext cx="612000" cy="9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69EBCD31" w14:textId="77777777" w:rsidR="00C23837" w:rsidRDefault="00C23837" w:rsidP="002E267F">
                              <w:pPr>
                                <w:rPr>
                                  <w:rFonts w:eastAsia="Times New Roman" w:cs="Times New Roman"/>
                                </w:rPr>
                              </w:pPr>
                            </w:p>
                          </w:txbxContent>
                        </wps:txbx>
                        <wps:bodyPr rtlCol="0" anchor="ctr"/>
                      </wps:wsp>
                      <wps:wsp>
                        <wps:cNvPr id="47641" name="Rectangle 47641"/>
                        <wps:cNvSpPr/>
                        <wps:spPr>
                          <a:xfrm>
                            <a:off x="2946146" y="1290099"/>
                            <a:ext cx="612000" cy="1089478"/>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284618D3" w14:textId="77777777" w:rsidR="00C23837" w:rsidRDefault="00C23837" w:rsidP="002E267F">
                              <w:pPr>
                                <w:rPr>
                                  <w:rFonts w:eastAsia="Times New Roman" w:cs="Times New Roman"/>
                                </w:rPr>
                              </w:pPr>
                            </w:p>
                          </w:txbxContent>
                        </wps:txbx>
                        <wps:bodyPr rtlCol="0" anchor="ctr"/>
                      </wps:wsp>
                      <wps:wsp>
                        <wps:cNvPr id="47642" name="Rectangle 47642"/>
                        <wps:cNvSpPr/>
                        <wps:spPr>
                          <a:xfrm>
                            <a:off x="2946146" y="3022152"/>
                            <a:ext cx="612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57882998" w14:textId="77777777" w:rsidR="00C23837" w:rsidRDefault="00C23837" w:rsidP="002E267F">
                              <w:pPr>
                                <w:rPr>
                                  <w:rFonts w:eastAsia="Times New Roman" w:cs="Times New Roman"/>
                                </w:rPr>
                              </w:pPr>
                            </w:p>
                          </w:txbxContent>
                        </wps:txbx>
                        <wps:bodyPr rtlCol="0" anchor="ctr"/>
                      </wps:wsp>
                    </wpg:wgp>
                  </a:graphicData>
                </a:graphic>
              </wp:inline>
            </w:drawing>
          </mc:Choice>
          <mc:Fallback>
            <w:pict>
              <v:group id="Group 56" o:spid="_x0000_s1026" style="width:351.75pt;height:407.2pt;mso-position-horizontal-relative:char;mso-position-vertical-relative:line" coordsize="4672009,527122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">
                <v:group id="Group 47607" o:spid="_x0000_s1027" style="position:absolute;top:2879968;width:2864984;height:2391253" coordorigin=",2879968" coordsize="2864984,2391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V/VcyxwAAAN4A&#10;AAAPAAAAAAAAAAAAAAAAAKkCAABkcnMvZG93bnJldi54bWxQSwUGAAAAAAQABAD6AAAAnQMAAAAA&#10;">
                  <v:group id="Group 47608" o:spid="_x0000_s1028" style="position:absolute;top:3167464;width:2671580;height:2103757" coordorigin=",3167464" coordsize="2671580,21037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kYsNAxAAAAN4AAAAP&#10;AAAAAAAAAAAAAAAAAKkCAABkcnMvZG93bnJldi54bWxQSwUGAAAAAAQABAD6AAAAmgMAAAAA&#10;">
                    <v:rect id="Rectangle 47609" o:spid="_x0000_s1029" style="position:absolute;left:125273;top:3838983;width:2036871;height:693834;rotation:-2956683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EeJQxwAA&#10;AN4AAAAPAAAAZHJzL2Rvd25yZXYueG1sRI/NTsMwEITvSLyDtUi9UbuopBDqVlUBqcf+cIDbKl6S&#10;lHgd2U4T3r6uVKnH0cx8o5kvB9uIE/lQO9YwGSsQxIUzNZcavg6fjy8gQkQ22DgmDf8UYLm4v5tj&#10;blzPOzrtYykShEOOGqoY21zKUFRkMYxdS5y8X+ctxiR9KY3HPsFtI5+UyqTFmtNChS2tKyr+9p3V&#10;oJ6zzq+P3K8m3ffxZ/PRv9e7rdajh2H1BiLSEG/ha3tjNExnmXqFy510BeTiD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hHiUMcAAADeAAAADwAAAAAAAAAAAAAAAACXAgAAZHJz&#10;L2Rvd25yZXYueG1sUEsFBgAAAAAEAAQA9QAAAIsDAAAAAA==&#10;" fillcolor="#e8ce74" strokecolor="#4579b8 [3044]">
                      <v:shadow on="t" opacity="22937f" mv:blur="40000f" origin=",.5" offset="0,23000emu"/>
                      <v:textbox>
                        <w:txbxContent>
                          <w:p w14:paraId="703EC715" w14:textId="77777777" w:rsidR="00C23837" w:rsidRDefault="00C23837" w:rsidP="002E267F">
                            <w:pPr>
                              <w:rPr>
                                <w:rFonts w:eastAsia="Times New Roman" w:cs="Times New Roman"/>
                              </w:rPr>
                            </w:pPr>
                          </w:p>
                        </w:txbxContent>
                      </v:textbox>
                    </v:rect>
                    <v:line id="Straight Connector 47610" o:spid="_x0000_s1030" style="position:absolute;flip:y;visibility:visible;mso-wrap-style:square" from="1077524,3620235" to="1926449,44668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tvQZcYAAADeAAAADwAAAGRycy9kb3ducmV2LnhtbESPTWvCQBCG74X+h2WE3uompWiNrqKF&#10;Qk+FRqF4G7NjEszOht2Jpv313UOhx5f3i2e1GV2nrhRi69lAPs1AEVfetlwbOOzfHl9ARUG22Hkm&#10;A98UYbO+v1thYf2NP+laSq3SCMcCDTQifaF1rBpyGKe+J07e2QeHkmSotQ14S+Ou009ZNtMOW04P&#10;Dfb02lB1KQdnYD5sF8c8lLuv04dI2VY/l2G3N+ZhMm6XoIRG+Q//td+tgef5LE8ACSehgF7/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Lb0GXGAAAA3gAAAA8AAAAAAAAA&#10;AAAAAAAAoQIAAGRycy9kb3ducmV2LnhtbFBLBQYAAAAABAAEAPkAAACUAwAAAAA=&#10;" strokecolor="#4a452a">
                      <v:shadow on="t" opacity="24903f" mv:blur="40000f" origin=",.5" offset="0,20000emu"/>
                    </v:line>
                    <v:line id="Straight Connector 47611" o:spid="_x0000_s1031" style="position:absolute;visibility:visible;mso-wrap-style:square" from="1923274,3531321" to="1923274,36202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4YRYsQAAADeAAAADwAAAGRycy9kb3ducmV2LnhtbESPwW7CMBBE75X6D9ZW4laclBJQiINQ&#10;K1CvDXzAKl6SiHgdbDeEv8eVKvU4mpk3mmI7mV6M5HxnWUE6T0AQ11Z33Cg4HfevaxA+IGvsLZOC&#10;O3nYls9PBeba3vibxio0IkLY56igDWHIpfR1Swb93A7E0TtbZzBE6RqpHd4i3PTyLUkyabDjuNDi&#10;QB8t1ZfqxyioxuxwvC6Wp4TpM+xTdnezdErNXqbdBkSgKfyH/9pfWsH7KktT+L0Tr4As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zhhFixAAAAN4AAAAPAAAAAAAAAAAA&#10;AAAAAKECAABkcnMvZG93bnJldi54bWxQSwUGAAAAAAQABAD5AAAAkgMAAAAA&#10;" strokecolor="#4a452a">
                      <v:shadow on="t" opacity="24903f" mv:blur="40000f" origin=",.5" offset="0,20000emu"/>
                    </v:line>
                    <v:line id="Straight Connector 47612" o:spid="_x0000_s1032" style="position:absolute;flip:y;visibility:visible;mso-wrap-style:square" from="459175,3528146" to="1311275,43779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UXriccAAADeAAAADwAAAGRycy9kb3ducmV2LnhtbESPQUvDQBSE70L/w/IK3uwmRVqN3Za2&#10;UPAkmAri7Zl9JqHZt2H3pY3+elcQehxm5htmtRldp84UYuvZQD7LQBFX3rZcG3g7Hu4eQEVBtth5&#10;JgPfFGGzntyssLD+wq90LqVWCcKxQAONSF9oHauGHMaZ74mT9+WDQ0ky1NoGvCS46/Q8yxbaYctp&#10;ocGe9g1Vp3JwBpbD9vEjD+Xu/fNFpGyrn9OwOxpzOx23T6CERrmG/9vP1sD9cpHP4e9OugJ6/Q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NReuJxwAAAN4AAAAPAAAAAAAA&#10;AAAAAAAAAKECAABkcnMvZG93bnJldi54bWxQSwUGAAAAAAQABAD5AAAAlQMAAAAA&#10;" strokecolor="#4a452a">
                      <v:shadow on="t" opacity="24903f" mv:blur="40000f" origin=",.5" offset="0,20000emu"/>
                    </v:line>
                    <v:line id="Straight Connector 47613" o:spid="_x0000_s1033" style="position:absolute;flip:y;visibility:visible;mso-wrap-style:square" from="1071175,3531321" to="1923274,43768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glOEscAAADeAAAADwAAAGRycy9kb3ducmV2LnhtbESPQUvDQBSE70L/w/IEb3aTWlqN3ZZW&#10;EDwJpoJ4e2afSWj2bdh9aWN/vSsUPA4z8w2z2oyuU0cKsfVsIJ9moIgrb1uuDbzvn2/vQUVBtth5&#10;JgM/FGGznlytsLD+xG90LKVWCcKxQAONSF9oHauGHMap74mT9+2DQ0ky1NoGPCW46/QsyxbaYctp&#10;ocGenhqqDuXgDCyH7cNnHsrdx9erSNlW58Ow2xtzcz1uH0EJjfIfvrRfrIH5cpHfwd+ddAX0+hc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iCU4SxwAAAN4AAAAPAAAAAAAA&#10;AAAAAAAAAKECAABkcnMvZG93bnJldi54bWxQSwUGAAAAAAQABAD5AAAAlQMAAAAA&#10;" strokecolor="#4a452a">
                      <v:shadow on="t" opacity="24903f" mv:blur="40000f" origin=",.5" offset="0,20000emu"/>
                    </v:line>
                    <v:line id="Straight Connector 47614" o:spid="_x0000_s1034" style="position:absolute;flip:x;visibility:visible;mso-wrap-style:square" from="1308100,3531321" to="1923274,35313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DWZscAAADeAAAADwAAAGRycy9kb3ducmV2LnhtbESPQUvDQBSE70L/w/IK3uwmUlqN3ZZW&#10;EDwJpkLp7Zl9JqHZt2H3pY3+elcQehxm5htmtRldp84UYuvZQD7LQBFX3rZcG/jYv9w9gIqCbLHz&#10;TAa+KcJmPblZYWH9hd/pXEqtEoRjgQYakb7QOlYNOYwz3xMn78sHh5JkqLUNeElw1+n7LFtohy2n&#10;hQZ7em6oOpWDM7Acto/HPJS7w+ebSNlWP6dhtzfmdjpun0AJjXIN/7dfrYH5cpHP4e9OugJ6/Q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t4NZmxwAAAN4AAAAPAAAAAAAA&#10;AAAAAAAAAKECAABkcnMvZG93bnJldi54bWxQSwUGAAAAAAQABAD5AAAAlQMAAAAA&#10;" strokecolor="#4a452a">
                      <v:shadow on="t" opacity="24903f" mv:blur="40000f" origin=",.5" offset="0,20000emu"/>
                    </v:line>
                    <v:rect id="Rectangle 47615" o:spid="_x0000_s1035" style="position:absolute;top:4483835;width:1504950;height:7873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z1P6xAAA&#10;AN4AAAAPAAAAZHJzL2Rvd25yZXYueG1sRI/RagIxFETfhf5DuAXfNLutbmVrlFoRBB+k1g+4bG43&#10;Szc3SxJ1/XsjCD4OM3OGmS9724oz+dA4VpCPMxDEldMN1wqOv5vRDESIyBpbx6TgSgGWi5fBHEvt&#10;LvxD50OsRYJwKFGBibErpQyVIYth7Dri5P05bzEm6WupPV4S3LbyLcsKabHhtGCwo29D1f/hZBNl&#10;xbl+bzem6tYzPO62xvm9UWr42n99gojUx2f40d5qBZOPIp/C/U66AnJx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s9T+sQAAADeAAAADwAAAAAAAAAAAAAAAACXAgAAZHJzL2Rv&#10;d25yZXYueG1sUEsFBgAAAAAEAAQA9QAAAIgDAAAAAA==&#10;" fillcolor="white [3201]" strokecolor="white" strokeweight="2pt">
                      <v:textbox>
                        <w:txbxContent>
                          <w:p w14:paraId="47A3B9CD" w14:textId="77777777" w:rsidR="00C23837" w:rsidRDefault="00C23837" w:rsidP="002E267F">
                            <w:pPr>
                              <w:rPr>
                                <w:rFonts w:eastAsia="Times New Roman" w:cs="Times New Roman"/>
                              </w:rPr>
                            </w:pPr>
                          </w:p>
                        </w:txbxContent>
                      </v:textbox>
                    </v:rect>
                    <v:line id="Straight Connector 47616" o:spid="_x0000_s1036" style="position:absolute;flip:x;visibility:visible;mso-wrap-style:square" from="459175,4376873" to="1074349,43768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n7tiscAAADeAAAADwAAAGRycy9kb3ducmV2LnhtbESPQUvDQBSE70L/w/KE3uwmpaQauy2t&#10;IHgSTAXx9sw+k9Ds27D70kZ/vSsIHoeZ+YbZ7CbXqzOF2Hk2kC8yUMS1tx03Bl6Pjze3oKIgW+w9&#10;k4EvirDbzq42WFp/4Rc6V9KoBOFYooFWZCi1jnVLDuPCD8TJ+/TBoSQZGm0DXhLc9XqZZYV22HFa&#10;aHGgh5bqUzU6A+txf/eeh+rw9vEsUnX192k8HI2ZX0/7e1BCk/yH/9pP1sBqXeQF/N5JV0Bv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yfu2KxwAAAN4AAAAPAAAAAAAA&#10;AAAAAAAAAKECAABkcnMvZG93bnJldi54bWxQSwUGAAAAAAQABAD5AAAAlQMAAAAA&#10;" strokecolor="#4a452a">
                      <v:shadow on="t" opacity="24903f" mv:blur="40000f" origin=",.5" offset="0,20000emu"/>
                    </v:line>
                    <v:rect id="Rectangle 47617" o:spid="_x0000_s1037" style="position:absolute;left:459175;top:4377960;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5yD7yQAA&#10;AN4AAAAPAAAAZHJzL2Rvd25yZXYueG1sRI9BawIxFITvgv8hPMGL1Ky11XZrFBGkRaSla0uvj81z&#10;d+3mJWxSXf+9KQgeh5lvhpktWlOLIzW+sqxgNExAEOdWV1wo+Nqt755A+ICssbZMCs7kYTHvdmaY&#10;anviTzpmoRCxhH2KCsoQXCqlz0sy6IfWEUdvbxuDIcqmkLrBUyw3tbxPkok0WHFcKNHRqqT8N/sz&#10;Ch6y7eAwfl1uf753Lv94Pj++rzZOqX6vXb6ACNSGW/hKv+nITSejKfzfiVdAzi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DS5yD7yQAAAN4AAAAPAAAAAAAAAAAAAAAAAJcCAABk&#10;cnMvZG93bnJldi54bWxQSwUGAAAAAAQABAD1AAAAjQMAAAAA&#10;" fillcolor="#e8ce74" strokecolor="#484329 [814]">
                      <v:textbox>
                        <w:txbxContent>
                          <w:p w14:paraId="15FC8DC8" w14:textId="77777777" w:rsidR="00C23837" w:rsidRDefault="00C23837" w:rsidP="002E267F">
                            <w:pPr>
                              <w:rPr>
                                <w:rFonts w:eastAsia="Times New Roman" w:cs="Times New Roman"/>
                              </w:rPr>
                            </w:pPr>
                          </w:p>
                        </w:txbxContent>
                      </v:textbox>
                    </v:rect>
                    <v:rect id="Rectangle 47618" o:spid="_x0000_s1038" style="position:absolute;left:925049;top:3933142;width:1746531;height:787386;rotation:-294000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JzuSxAAA&#10;AN4AAAAPAAAAZHJzL2Rvd25yZXYueG1sRE/dasIwFL4f+A7hCN6UmSquG51RRBSdF+KcD3Bozpqy&#10;5qQkUbu3Xy6EXX58//Nlb1txIx8axwom4xwEceV0w7WCy9f2+Q1EiMgaW8ek4JcCLBeDpzmW2t35&#10;k27nWIsUwqFEBSbGrpQyVIYshrHriBP37bzFmKCvpfZ4T+G2ldM8L6TFhlODwY7Whqqf89Uq2Lz4&#10;U/FxyIpLZk1mdlfW0+NOqdGwX72DiNTHf/HDvdcKZq/FJO1Nd9IVkI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Sc7ksQAAADeAAAADwAAAAAAAAAAAAAAAACXAgAAZHJzL2Rv&#10;d25yZXYueG1sUEsFBgAAAAAEAAQA9QAAAIgDAAAAAA==&#10;" fillcolor="white [3201]" strokecolor="white" strokeweight="2pt">
                      <v:textbox>
                        <w:txbxContent>
                          <w:p w14:paraId="3D2CF09B" w14:textId="77777777" w:rsidR="00C23837" w:rsidRDefault="00C23837" w:rsidP="002E267F">
                            <w:pPr>
                              <w:rPr>
                                <w:rFonts w:eastAsia="Times New Roman" w:cs="Times New Roman"/>
                              </w:rPr>
                            </w:pPr>
                          </w:p>
                        </w:txbxContent>
                      </v:textbox>
                    </v:rect>
                    <v:rect id="Rectangle 47619" o:spid="_x0000_s1039" style="position:absolute;left:208438;top:4371840;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UhTEwwAA&#10;AN4AAAAPAAAAZHJzL2Rvd25yZXYueG1sRI9Bi8IwFITvwv6H8Ba8aeoi6lajLIogeFmj7PnRPJti&#10;81KaqPXfG2HB4zAz3zCLVedqcaM2VJ4VjIYZCOLCm4pLBafjdjADESKywdozKXhQgNXyo7fA3Pg7&#10;H+imYykShEOOCmyMTS5lKCw5DEPfECfv7FuHMcm2lKbFe4K7Wn5l2UQ6rDgtWGxobam46KtTsLno&#10;QHhg9+uy68k+9muv/7RS/c/uZw4iUhff4f/2zigYTyejb3jdSVdALp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UhTEwwAAAN4AAAAPAAAAAAAAAAAAAAAAAJcCAABkcnMvZG93&#10;bnJldi54bWxQSwUGAAAAAAQABAD1AAAAhwMAAAAA&#10;" fillcolor="white [3201]" strokecolor="white" strokeweight="2pt">
                      <v:textbox>
                        <w:txbxContent>
                          <w:p w14:paraId="163407C6" w14:textId="77777777" w:rsidR="00C23837" w:rsidRDefault="00C23837" w:rsidP="002E267F">
                            <w:pPr>
                              <w:rPr>
                                <w:rFonts w:eastAsia="Times New Roman" w:cs="Times New Roman"/>
                              </w:rPr>
                            </w:pPr>
                          </w:p>
                        </w:txbxContent>
                      </v:textbox>
                    </v:rect>
                    <v:rect id="Rectangle 47620" o:spid="_x0000_s1040" style="position:absolute;left:1899032;top:3385572;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BHfkwwAA&#10;AN4AAAAPAAAAZHJzL2Rvd25yZXYueG1sRI/LasMwEEX3hf6DmEJ3jdxQnOJGNiElEOimVkPXgzWx&#10;TKyRsZTY/vtqUcjycl+cbTW7XtxoDJ1nBa+rDARx403HrYLTz+HlHUSIyAZ7z6RgoQBV+fiwxcL4&#10;iWu66diKNMKhQAU2xqGQMjSWHIaVH4iTd/ajw5jk2Eoz4pTGXS/XWZZLhx2nB4sD7S01F311Cj4v&#10;OhDW7L5ddj3Z5Wvv9a9W6vlp3n2AiDTHe/i/fTQK3jb5OgEknIQCsv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tBHfkwwAAAN4AAAAPAAAAAAAAAAAAAAAAAJcCAABkcnMvZG93&#10;bnJldi54bWxQSwUGAAAAAAQABAD1AAAAhwMAAAAA&#10;" fillcolor="white [3201]" strokecolor="white" strokeweight="2pt">
                      <v:textbox>
                        <w:txbxContent>
                          <w:p w14:paraId="57A1D473" w14:textId="77777777" w:rsidR="00C23837" w:rsidRDefault="00C23837" w:rsidP="002E267F">
                            <w:pPr>
                              <w:rPr>
                                <w:rFonts w:eastAsia="Times New Roman" w:cs="Times New Roman"/>
                              </w:rPr>
                            </w:pPr>
                          </w:p>
                        </w:txbxContent>
                      </v:textbox>
                    </v:rect>
                    <v:rect id="Rectangle 47621" o:spid="_x0000_s1041" style="position:absolute;left:1524864;top:3002734;width:295951;height:729473;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SNJ/xAAA&#10;AN4AAAAPAAAAZHJzL2Rvd25yZXYueG1sRI/BasMwEETvgf6D2EJviZRQ0uBGCSWlUOglUUzPi7W1&#10;TKyVsWTH+fuqEOhxmJk3zHY/+VaM1McmsIblQoEgroJtuNZQnj/mGxAxIVtsA5OGG0XY7x5mWyxs&#10;uPKJRpNqkSEcC9TgUuoKKWPlyGNchI44ez+h95iy7Gtpe7xmuG/lSqm19NhwXnDY0cFRdTGD1/B+&#10;MZHwxP7o1VC629chmG+j9dPj9PYKItGU/sP39qfV8PyyXi3h706+AnL3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kjSf8QAAADeAAAADwAAAAAAAAAAAAAAAACXAgAAZHJzL2Rv&#10;d25yZXYueG1sUEsFBgAAAAAEAAQA9QAAAIgDAAAAAA==&#10;" fillcolor="white [3201]" strokecolor="white" strokeweight="2pt">
                      <v:textbox>
                        <w:txbxContent>
                          <w:p w14:paraId="60113094" w14:textId="77777777" w:rsidR="00C23837" w:rsidRDefault="00C23837" w:rsidP="002E267F">
                            <w:pPr>
                              <w:rPr>
                                <w:rFonts w:eastAsia="Times New Roman" w:cs="Times New Roman"/>
                              </w:rPr>
                            </w:pPr>
                          </w:p>
                        </w:txbxContent>
                      </v:textbox>
                    </v:rect>
                  </v:group>
                  <v:group id="Group 47622" o:spid="_x0000_s1042" style="position:absolute;left:1009448;top:2879968;width:1855536;height:776152" coordorigin="1009448,2879968" coordsize="1855536,7761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jj+oysgAAADe&#10;AAAADwAAAAAAAAAAAAAAAACpAgAAZHJzL2Rvd25yZXYueG1sUEsFBgAAAAAEAAQA+gAAAJ4DAAAA&#10;AA==&#10;">
                    <v:rect id="Rectangle 47623" o:spid="_x0000_s1043" style="position:absolute;left:1931225;top:3527470;width:338102;height:1047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hLchxwAA&#10;AN4AAAAPAAAAZHJzL2Rvd25yZXYueG1sRI9RSwMxEITfBf9D2IJvNteqVc+mpRYLgr7Y8wcsl/Xu&#10;NNkcydo7++sbQfBxmJlvmOV69E4dKKYusIHZtABFXAfbcWPgvdpd3oFKgmzRBSYDP5RgvTo/W2Jp&#10;w8BvdNhLozKEU4kGWpG+1DrVLXlM09ATZ+8jRI+SZWy0jThkuHd6XhQL7bHjvNBiT9uW6q/9tzcQ&#10;P+tKHnevN517OY7VZitueLo35mIybh5ACY3yH/5rP1sD17eL+RX83slXQK9O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ZoS3IccAAADeAAAADwAAAAAAAAAAAAAAAACXAgAAZHJz&#10;L2Rvd25yZXYueG1sUEsFBgAAAAAEAAQA9QAAAIsDAAAAAA==&#10;" fillcolor="#4a452a" strokecolor="#4a452a">
                      <v:textbox>
                        <w:txbxContent>
                          <w:p w14:paraId="185A8109" w14:textId="77777777" w:rsidR="00C23837" w:rsidRDefault="00C23837" w:rsidP="002E267F">
                            <w:pPr>
                              <w:rPr>
                                <w:rFonts w:eastAsia="Times New Roman" w:cs="Times New Roman"/>
                              </w:rPr>
                            </w:pPr>
                          </w:p>
                        </w:txbxContent>
                      </v:textbox>
                    </v:rect>
                    <v:rect id="Rectangle 47624" o:spid="_x0000_s1044" style="position:absolute;left:1319090;top:3020262;width:1259010;height:50720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nHH9yAAA&#10;AN4AAAAPAAAAZHJzL2Rvd25yZXYueG1sRI9fS8MwFMXfB36HcAVfxpY6uj/WZcMpgjAQ1m34emmu&#10;TTG5KU3sum9vBMHHwznndzjr7eCs6KkLjWcF99MMBHHldcO1gtPxdbICESKyRuuZFFwpwHZzM1pj&#10;of2FD9SXsRYJwqFABSbGtpAyVIYchqlviZP36TuHMcmulrrDS4I7K2dZtpAOG04LBlt6NlR9ld9O&#10;Qd/mL9e93cXdg6Gx/ZjT+3k1Vurudnh6BBFpiP/hv/abVpAvF7Mcfu+kKyA3P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Heccf3IAAAA3gAAAA8AAAAAAAAAAAAAAAAAlwIAAGRy&#10;cy9kb3ducmV2LnhtbFBLBQYAAAAABAAEAPUAAACMAwAAAAA=&#10;" fillcolor="#484329 [814]" strokecolor="#484329 [814]">
                      <v:textbox>
                        <w:txbxContent>
                          <w:p w14:paraId="349D12F5" w14:textId="77777777" w:rsidR="00C23837" w:rsidRDefault="00C23837" w:rsidP="002E267F">
                            <w:pPr>
                              <w:rPr>
                                <w:rFonts w:eastAsia="Times New Roman" w:cs="Times New Roman"/>
                              </w:rPr>
                            </w:pPr>
                          </w:p>
                        </w:txbxContent>
                      </v:textbox>
                    </v:rect>
                    <v:group id="Group 47625" o:spid="_x0000_s1045" style="position:absolute;left:1304925;top:3017087;width:1117600;height:603148" coordorigin="1304925,3017087" coordsize="1117600,6031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B1jC+xwAAAN4A&#10;AAAPAAAAAAAAAAAAAAAAAKkCAABkcnMvZG93bnJldi54bWxQSwUGAAAAAAQABAD6AAAAnQMAAAAA&#10;">
                      <v:line id="Straight Connector 47626" o:spid="_x0000_s1046" style="position:absolute;flip:y;visibility:visible;mso-wrap-style:square" from="1304925,3020146" to="1828800,35338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BInN8cAAADeAAAADwAAAGRycy9kb3ducmV2LnhtbESPQUvDQBSE74L/YXmCN7tpkbTGbktb&#10;KHgSTAvi7Zl9JqHZt2H3pY3+elcQehxm5htmuR5dp84UYuvZwHSSgSKuvG25NnA87B8WoKIgW+w8&#10;k4FvirBe3d4ssbD+wm90LqVWCcKxQAONSF9oHauGHMaJ74mT9+WDQ0ky1NoGvCS46/Qsy3LtsOW0&#10;0GBPu4aqUzk4A/Nh8/QxDeX2/fNVpGyrn9OwPRhzfzdunkEJjXIN/7dfrIHHeT7L4e9OugJ69Q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8Eic3xwAAAN4AAAAPAAAAAAAA&#10;AAAAAAAAAKECAABkcnMvZG93bnJldi54bWxQSwUGAAAAAAQABAD5AAAAlQMAAAAA&#10;" strokecolor="#4a452a">
                        <v:shadow on="t" opacity="24903f" mv:blur="40000f" origin=",.5" offset="0,20000emu"/>
                      </v:line>
                      <v:line id="Straight Connector 47627" o:spid="_x0000_s1047" style="position:absolute;flip:y;visibility:visible;mso-wrap-style:square" from="1923274,3020146" to="2422525,35306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16CrMcAAADeAAAADwAAAGRycy9kb3ducmV2LnhtbESPQUvDQBSE74L/YXmCN7tpkabGbktb&#10;KHgSTAvi7Zl9JqHZt2H3pY3+elcQehxm5htmuR5dp84UYuvZwHSSgSKuvG25NnA87B8WoKIgW+w8&#10;k4FvirBe3d4ssbD+wm90LqVWCcKxQAONSF9oHauGHMaJ74mT9+WDQ0ky1NoGvCS46/Qsy+baYctp&#10;ocGedg1Vp3JwBvJh8/QxDeX2/fNVpGyrn9OwPRhzfzdunkEJjXIN/7dfrIHHfD7L4e9OugJ69Q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TXoKsxwAAAN4AAAAPAAAAAAAA&#10;AAAAAAAAAKECAABkcnMvZG93bnJldi54bWxQSwUGAAAAAAQABAD5AAAAlQMAAAAA&#10;" strokecolor="#4a452a">
                        <v:shadow on="t" opacity="24903f" mv:blur="40000f" origin=",.5" offset="0,20000emu"/>
                      </v:line>
                      <v:line id="Straight Connector 47628" o:spid="_x0000_s1048" style="position:absolute;flip:y;visibility:visible;mso-wrap-style:square" from="1923274,3115396" to="2422525,36202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sEW3sQAAADeAAAADwAAAGRycy9kb3ducmV2LnhtbERPTWvCQBC9F/oflil4qxtFtKauooVC&#10;TwVjQbyN2WkSzM6G3Ymm/fXuodDj432vNoNr1ZVCbDwbmIwzUMSltw1XBr4O788voKIgW2w9k4Ef&#10;irBZPz6sMLf+xnu6FlKpFMIxRwO1SJdrHcuaHMax74gT9+2DQ0kwVNoGvKVw1+ppls21w4ZTQ40d&#10;vdVUXoreGVj02+VpEord8fwpUjTl76XfHYwZPQ3bV1BCg/yL/9wf1sBsMZ+mvelOugJ6f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iwRbexAAAAN4AAAAPAAAAAAAAAAAA&#10;AAAAAKECAABkcnMvZG93bnJldi54bWxQSwUGAAAAAAQABAD5AAAAkgMAAAAA&#10;" strokecolor="#4a452a">
                        <v:shadow on="t" opacity="24903f" mv:blur="40000f" origin=",.5" offset="0,20000emu"/>
                      </v:line>
                      <v:line id="Straight Connector 47629" o:spid="_x0000_s1049" style="position:absolute;flip:y;visibility:visible;mso-wrap-style:square" from="1826436,3020146" to="2422525,30202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Y2zRccAAADeAAAADwAAAGRycy9kb3ducmV2LnhtbESPQWvCQBSE74X+h+UVeqsbpWiNrqKC&#10;4KnQWCi9vWafSTD7Nuy+aOyv7xYKPQ4z8w2zXA+uVRcKsfFsYDzKQBGX3jZcGXg/7p9eQEVBtth6&#10;JgM3irBe3d8tMbf+ym90KaRSCcIxRwO1SJdrHcuaHMaR74iTd/LBoSQZKm0DXhPctXqSZVPtsOG0&#10;UGNHu5rKc9E7A7N+M/8ch2L78fUqUjTl97nfHo15fBg2C1BCg/yH/9oHa+B5Np3M4fdOugJ69Q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NjbNFxwAAAN4AAAAPAAAAAAAA&#10;AAAAAAAAAKECAABkcnMvZG93bnJldi54bWxQSwUGAAAAAAQABAD5AAAAlQMAAAAA&#10;" strokecolor="#4a452a">
                        <v:shadow on="t" opacity="24903f" mv:blur="40000f" origin=",.5" offset="0,20000emu"/>
                      </v:line>
                      <v:line id="Straight Connector 47630" o:spid="_x0000_s1050" style="position:absolute;visibility:visible;mso-wrap-style:square" from="2422525,3017087" to="2422525,31153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3/omcMAAADeAAAADwAAAGRycy9kb3ducmV2LnhtbESPTW7CMBCF95W4gzVI7IqTAgGlmKhq&#10;FdRtAwcYxUMSNR6nthuS2+NFpS6f3p++YzGZXozkfGdZQbpOQBDXVnfcKLheyucDCB+QNfaWScFM&#10;HorT4umIubZ3/qKxCo2II+xzVNCGMORS+rolg35tB+Lo3awzGKJ0jdQO73Hc9PIlSTJpsOP40OJA&#10;7y3V39WvUVCN2fnys9ldE6aPUKbsZrNzSq2W09sriEBT+A//tT+1gu0+20SAiBNRQJ4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d/6JnDAAAA3gAAAA8AAAAAAAAAAAAA&#10;AAAAoQIAAGRycy9kb3ducmV2LnhtbFBLBQYAAAAABAAEAPkAAACRAwAAAAA=&#10;" strokecolor="#4a452a">
                        <v:shadow on="t" opacity="24903f" mv:blur="40000f" origin=",.5" offset="0,20000emu"/>
                      </v:line>
                    </v:group>
                    <v:rect id="Rectangle 47631" o:spid="_x0000_s1051" style="position:absolute;left:1941692;top:3255586;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MXpAxwAA&#10;AN4AAAAPAAAAZHJzL2Rvd25yZXYueG1sRI9Ba8JAFITvgv9heQVvulGDltRVRFootD2YltrjI/u6&#10;CWbfhuwak3/fLQgeh5n5htnseluLjlpfOVYwnyUgiAunKzYKvj5fpo8gfEDWWDsmBQN52G3How1m&#10;2l35SF0ejIgQ9hkqKENoMil9UZJFP3MNcfR+XWsxRNkaqVu8Rrit5SJJVtJixXGhxIYOJRXn/GIV&#10;6A9n6p/T6fvteTDLcz6k3btPlZo89PsnEIH6cA/f2q9aQbpeLefwfydeAbn9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MTF6QMcAAADeAAAADwAAAAAAAAAAAAAAAACXAgAAZHJz&#10;L2Rvd25yZXYueG1sUEsFBgAAAAAEAAQA9QAAAIsDAAAAAA==&#10;" fillcolor="white [3212]" strokecolor="white [3212]">
                      <v:textbox>
                        <w:txbxContent>
                          <w:p w14:paraId="07C78933" w14:textId="77777777" w:rsidR="00C23837" w:rsidRDefault="00C23837" w:rsidP="002E267F">
                            <w:pPr>
                              <w:rPr>
                                <w:rFonts w:eastAsia="Times New Roman" w:cs="Times New Roman"/>
                              </w:rPr>
                            </w:pPr>
                          </w:p>
                        </w:txbxContent>
                      </v:textbox>
                    </v:rect>
                    <v:rect id="Rectangle 47632" o:spid="_x0000_s1052" style="position:absolute;left:1009448;top:2879968;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" fillcolor="white [3212]" strokecolor="white [3212]">
                      <v:textbox>
                        <w:txbxContent>
                          <w:p w14:paraId="1BC8E496" w14:textId="77777777" w:rsidR="00C23837" w:rsidRDefault="00C23837" w:rsidP="002E267F">
                            <w:pPr>
                              <w:rPr>
                                <w:rFonts w:eastAsia="Times New Roman" w:cs="Times New Roman"/>
                              </w:rPr>
                            </w:pPr>
                          </w:p>
                        </w:txbxContent>
                      </v:textbox>
                    </v:rect>
                    <v:rect id="Rectangle 47633" o:spid="_x0000_s1053" style="position:absolute;left:2432050;top:3014859;width:177924;height:1475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" fillcolor="white [3212]" strokecolor="white [3212]">
                      <v:textbox>
                        <w:txbxContent>
                          <w:p w14:paraId="6EC1813A" w14:textId="77777777" w:rsidR="00C23837" w:rsidRDefault="00C23837" w:rsidP="002E267F">
                            <w:pPr>
                              <w:rPr>
                                <w:rFonts w:eastAsia="Times New Roman" w:cs="Times New Roman"/>
                              </w:rPr>
                            </w:pPr>
                          </w:p>
                        </w:txbxContent>
                      </v:textbox>
                    </v:rect>
                  </v:group>
                </v:group>
                <v:rect id="Rectangle 47634" o:spid="_x0000_s1054" style="position:absolute;left:2946146;top:750301;width:612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cKt9xQAA&#10;AN4AAAAPAAAAZHJzL2Rvd25yZXYueG1sRI9Ba8JAFITvhf6H5RV6qxvbkGp0lRII9SZqwetj95kN&#10;Zt+G7FbTf98VBI/DzHzDLNej68SFhtB6VjCdZCCItTctNwp+DvXbDESIyAY7z6TgjwKsV89PSyyN&#10;v/KOLvvYiAThUKICG2NfShm0JYdh4nvi5J384DAmOTTSDHhNcNfJ9ywrpMOW04LFnipL+rz/dQqq&#10;ef59rrbFZj7Ld2N1JF3bWiv1+jJ+LUBEGuMjfG9vjIL8s/jI4XYnXQG5+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Rwq33FAAAA3gAAAA8AAAAAAAAAAAAAAAAAlwIAAGRycy9k&#10;b3ducmV2LnhtbFBLBQYAAAAABAAEAPUAAACJAwAAAAA=&#10;" fillcolor="#484329 [814]" strokecolor="#4a452a">
                  <v:shadow on="t" opacity="22937f" mv:blur="40000f" origin=",.5" offset="0,23000emu"/>
                  <v:textbox>
                    <w:txbxContent>
                      <w:p w14:paraId="382E0A6C" w14:textId="77777777" w:rsidR="00C23837" w:rsidRDefault="00C23837" w:rsidP="002E267F">
                        <w:pPr>
                          <w:rPr>
                            <w:rFonts w:eastAsia="Times New Roman" w:cs="Times New Roman"/>
                          </w:rPr>
                        </w:pPr>
                      </w:p>
                    </w:txbxContent>
                  </v:textbox>
                </v:rect>
                <v:rect id="Rectangle 47635" o:spid="_x0000_s1055" style="position:absolute;left:4087009;top:1785100;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AYSmxwAA&#10;AN4AAAAPAAAAZHJzL2Rvd25yZXYueG1sRI9Ba8JAFITvgv9heUIvUjfamkrMRoog9NKKSS+9PbLP&#10;ZDH7NmS3mv77bqHgcZiZb5h8N9pOXGnwxrGC5SIBQVw7bbhR8FkdHjcgfEDW2DkmBT/kYVdMJzlm&#10;2t34RNcyNCJC2GeooA2hz6T0dUsW/cL1xNE7u8FiiHJopB7wFuG2k6skSaVFw3GhxZ72LdWX8tsq&#10;OKTvqbHn+ZHciudfZb1vqg+j1MNsfN2CCDSGe/i//aYVPL+kT2v4uxOvgCx+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CQGEpscAAADeAAAADwAAAAAAAAAAAAAAAACXAgAAZHJz&#10;L2Rvd25yZXYueG1sUEsFBgAAAAAEAAQA9QAAAIsDAAAAAA==&#10;" fillcolor="#e8ce74" strokecolor="#4a452a">
                  <v:shadow on="t" opacity="22937f" mv:blur="40000f" origin=",.5" offset="0,23000emu"/>
                  <v:textbox>
                    <w:txbxContent>
                      <w:p w14:paraId="5417E276" w14:textId="77777777" w:rsidR="00C23837" w:rsidRDefault="00C23837" w:rsidP="002E267F">
                        <w:pPr>
                          <w:rPr>
                            <w:rFonts w:eastAsia="Times New Roman" w:cs="Times New Roman"/>
                          </w:rPr>
                        </w:pPr>
                      </w:p>
                    </w:txbxContent>
                  </v:textbox>
                </v:rect>
                <v:rect id="Rectangle 47636" o:spid="_x0000_s1056" style="position:absolute;left:4581331;top:750302;width:90000;height:53369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7pCRxgAA&#10;AN4AAAAPAAAAZHJzL2Rvd25yZXYueG1sRI/BasMwEETvgf6D2EJvidzGuIkbJRSDSW4lTqHXRdpa&#10;JtbKWEri/n1UKPQ4zMwbZrObXC+uNIbOs4LnRQaCWHvTcavg81TPVyBCRDbYeyYFPxRgt32YbbA0&#10;/sZHujaxFQnCoUQFNsahlDJoSw7Dwg/Eyfv2o8OY5NhKM+ItwV0vX7KskA47TgsWB6os6XNzcQqq&#10;db4/Vx/FYb3Kj1P1Rbq2tVbq6XF6fwMRaYr/4b/2wSjIX4tlAb930hWQ2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7pCRxgAAAN4AAAAPAAAAAAAAAAAAAAAAAJcCAABkcnMv&#10;ZG93bnJldi54bWxQSwUGAAAAAAQABAD1AAAAigMAAAAA&#10;" fillcolor="#484329 [814]" strokecolor="#4a452a">
                  <v:shadow on="t" opacity="22937f" mv:blur="40000f" origin=",.5" offset="0,23000emu"/>
                  <v:textbox>
                    <w:txbxContent>
                      <w:p w14:paraId="447FA620" w14:textId="77777777" w:rsidR="00C23837" w:rsidRDefault="00C23837" w:rsidP="002E267F">
                        <w:pPr>
                          <w:rPr>
                            <w:rFonts w:eastAsia="Times New Roman" w:cs="Times New Roman"/>
                          </w:rPr>
                        </w:pPr>
                      </w:p>
                    </w:txbxContent>
                  </v:textbox>
                </v:rect>
                <v:group id="Group 47637" o:spid="_x0000_s1057" style="position:absolute;left:1833958;top:750301;width:90000;height:1629276" coordorigin="1833958,750301" coordsize="90000,16292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bkZ2PxwAAAN4A&#10;AAAPAAAAAAAAAAAAAAAAAKkCAABkcnMvZG93bnJldi54bWxQSwUGAAAAAAQABAD6AAAAnQMAAAAA&#10;">
                  <v:rect id="Rectangle 47638" o:spid="_x0000_s1058" style="position:absolute;left:1338958;top:1794577;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ACs4xAAA&#10;AN4AAAAPAAAAZHJzL2Rvd25yZXYueG1sRE/Pa8IwFL4P/B/CG3iRma6OKtUoIhS8uGH1stujebZh&#10;zUtpsrb775fDYMeP7/fuMNlWDNR741jB6zIBQVw5bbhWcL8VLxsQPiBrbB2Tgh/ycNjPnnaYazfy&#10;lYYy1CKGsM9RQRNCl0vpq4Ys+qXriCP3cL3FEGFfS93jGMNtK9MkyaRFw7GhwY5ODVVf5bdVUGSX&#10;zNjH4oNcyovPsjrVt3ej1Px5Om5BBJrCv/jPfdYK3tbZKu6Nd+IVkP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wArOMQAAADeAAAADwAAAAAAAAAAAAAAAACXAgAAZHJzL2Rv&#10;d25yZXYueG1sUEsFBgAAAAAEAAQA9QAAAIgDAAAAAA==&#10;" fillcolor="#e8ce74" strokecolor="#4a452a">
                    <v:shadow on="t" opacity="22937f" mv:blur="40000f" origin=",.5" offset="0,23000emu"/>
                    <v:textbox>
                      <w:txbxContent>
                        <w:p w14:paraId="6C68A972" w14:textId="77777777" w:rsidR="00C23837" w:rsidRDefault="00C23837" w:rsidP="002E267F">
                          <w:pPr>
                            <w:rPr>
                              <w:rFonts w:eastAsia="Times New Roman" w:cs="Times New Roman"/>
                            </w:rPr>
                          </w:pPr>
                        </w:p>
                      </w:txbxContent>
                    </v:textbox>
                  </v:rect>
                  <v:rect id="Rectangle 47639" o:spid="_x0000_s1059" style="position:absolute;left:1833958;top:750301;width:90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cQTjxgAA&#10;AN4AAAAPAAAAZHJzL2Rvd25yZXYueG1sRI/NasMwEITvhb6D2EJvjZzUOLETJQSDaW4lP9DrIm0t&#10;E2tlLDVx374qFHocZuYbZrObXC9uNIbOs4L5LANBrL3puFVwOTcvKxAhIhvsPZOCbwqw2z4+bLAy&#10;/s5Hup1iKxKEQ4UKbIxDJWXQlhyGmR+Ik/fpR4cxybGVZsR7grteLrKskA47TgsWB6ot6evpyymo&#10;y/ztWr8Xh3KVH6f6g3RjG63U89O0X4OINMX/8F/7YBTky+K1hN876QrI7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6cQTjxgAAAN4AAAAPAAAAAAAAAAAAAAAAAJcCAABkcnMv&#10;ZG93bnJldi54bWxQSwUGAAAAAAQABAD1AAAAigMAAAAA&#10;" fillcolor="#484329 [814]" strokecolor="#4a452a">
                    <v:shadow on="t" opacity="22937f" mv:blur="40000f" origin=",.5" offset="0,23000emu"/>
                    <v:textbox>
                      <w:txbxContent>
                        <w:p w14:paraId="656419AE" w14:textId="77777777" w:rsidR="00C23837" w:rsidRDefault="00C23837" w:rsidP="002E267F">
                          <w:pPr>
                            <w:rPr>
                              <w:rFonts w:eastAsia="Times New Roman" w:cs="Times New Roman"/>
                            </w:rPr>
                          </w:pPr>
                        </w:p>
                      </w:txbxContent>
                    </v:textbox>
                  </v:rect>
                </v:group>
                <v:rect id="Rectangle 47640" o:spid="_x0000_s1060" style="position:absolute;left:2946146;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Td4DxAAA&#10;AN4AAAAPAAAAZHJzL2Rvd25yZXYueG1sRI9da8IwFIbvB/sP4Qi7m6mjVO0aZRTKvBvqYLeH5Kwp&#10;bU5Kk2n99+Zi4OXL+8VT7Wc3iAtNofOsYLXMQBBrbzpuFXyfm9cNiBCRDQ6eScGNAux3z08VlsZf&#10;+UiXU2xFGuFQogIb41hKGbQlh2HpR+Lk/frJYUxyaqWZ8JrG3SDfsqyQDjtODxZHqi3p/vTnFNTb&#10;/LOvv4rDdpMf5/qHdGMbrdTLYv54BxFpjo/wf/tgFOTrIk8ACSehgNz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c03eA8QAAADeAAAADwAAAAAAAAAAAAAAAACXAgAAZHJzL2Rv&#10;d25yZXYueG1sUEsFBgAAAAAEAAQA9QAAAIgDAAAAAA==&#10;" fillcolor="#484329 [814]" strokecolor="#4a452a">
                  <v:shadow on="t" opacity="22937f" mv:blur="40000f" origin=",.5" offset="0,23000emu"/>
                  <v:textbox>
                    <w:txbxContent>
                      <w:p w14:paraId="69EBCD31" w14:textId="77777777" w:rsidR="00C23837" w:rsidRDefault="00C23837" w:rsidP="002E267F">
                        <w:pPr>
                          <w:rPr>
                            <w:rFonts w:eastAsia="Times New Roman" w:cs="Times New Roman"/>
                          </w:rPr>
                        </w:pPr>
                      </w:p>
                    </w:txbxContent>
                  </v:textbox>
                </v:rect>
                <v:rect id="Rectangle 47641" o:spid="_x0000_s1061" style="position:absolute;left:2946146;top:1290099;width:612000;height:108947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AgHxwAA&#10;AN4AAAAPAAAAZHJzL2Rvd25yZXYueG1sRI/dasJAFITvBd9hOYJ3dWOxKqmrSFEiUsTaPsAhe/Jj&#10;smdDdqvRp3cLBS+HmfmGWaw6U4sLta60rGA8ikAQp1aXnCv4+d6+zEE4j6yxtkwKbuRgtez3Fhhr&#10;e+Uvupx8LgKEXYwKCu+bWEqXFmTQjWxDHLzMtgZ9kG0udYvXADe1fI2iqTRYclgosKGPgtLq9GsU&#10;1NvPrLm/HXWZnKtkvt9Vh8xslBoOuvU7CE+df4b/2zutYDKbTsbwdydcAbl8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owIB8cAAADeAAAADwAAAAAAAAAAAAAAAACXAgAAZHJz&#10;L2Rvd25yZXYueG1sUEsFBgAAAAAEAAQA9QAAAIsDAAAAAA==&#10;" fillcolor="#e8ce74" strokecolor="#4a452a">
                  <v:shadow on="t" opacity="22937f" mv:blur="40000f" origin=",.5" offset="0,23000emu"/>
                  <v:textbox>
                    <w:txbxContent>
                      <w:p w14:paraId="284618D3" w14:textId="77777777" w:rsidR="00C23837" w:rsidRDefault="00C23837" w:rsidP="002E267F">
                        <w:pPr>
                          <w:rPr>
                            <w:rFonts w:eastAsia="Times New Roman" w:cs="Times New Roman"/>
                          </w:rPr>
                        </w:pPr>
                      </w:p>
                    </w:txbxContent>
                  </v:textbox>
                </v:rect>
                <v:rect id="Rectangle 47642" o:spid="_x0000_s1062" style="position:absolute;left:2946146;top:3022152;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" fillcolor="#e8ce74" strokecolor="#4a452a">
                  <v:shadow on="t" opacity="22937f" mv:blur="40000f" origin=",.5" offset="0,23000emu"/>
                  <v:textbox>
                    <w:txbxContent>
                      <w:p w14:paraId="57882998" w14:textId="77777777" w:rsidR="00C23837" w:rsidRDefault="00C23837" w:rsidP="002E267F">
                        <w:pPr>
                          <w:rPr>
                            <w:rFonts w:eastAsia="Times New Roman" w:cs="Times New Roman"/>
                          </w:rPr>
                        </w:pPr>
                      </w:p>
                    </w:txbxContent>
                  </v:textbox>
                </v:rect>
                <w10:anchorlock/>
              </v:group>
            </w:pict>
          </mc:Fallback>
        </mc:AlternateContent>
      </w:r>
    </w:p>
    <w:p w14:paraId="0E4C3088" w14:textId="77777777" w:rsidR="002E267F" w:rsidRPr="00E371F9" w:rsidRDefault="002E267F" w:rsidP="002E267F">
      <w:pPr>
        <w:pStyle w:val="Caption"/>
        <w:jc w:val="center"/>
        <w:rPr>
          <w:rFonts w:ascii="Palatino" w:hAnsi="Palatino"/>
          <w:color w:val="auto"/>
          <w:sz w:val="24"/>
          <w:szCs w:val="24"/>
        </w:rPr>
      </w:pPr>
      <w:bookmarkStart w:id="133" w:name="_Toc29600875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64</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a diamond foil with a full box top edge.</w:t>
      </w:r>
      <w:bookmarkEnd w:id="133"/>
    </w:p>
    <w:p w14:paraId="1BEE9465" w14:textId="77777777" w:rsidR="002E267F" w:rsidRPr="00E371F9" w:rsidRDefault="002E267F" w:rsidP="002E267F">
      <w:pPr>
        <w:keepNext/>
        <w:jc w:val="center"/>
        <w:rPr>
          <w:rFonts w:ascii="Palatino" w:hAnsi="Palatino"/>
        </w:rPr>
      </w:pPr>
      <w:r w:rsidRPr="00E371F9">
        <w:rPr>
          <w:rFonts w:ascii="Palatino" w:hAnsi="Palatino"/>
          <w:noProof/>
        </w:rPr>
        <mc:AlternateContent>
          <mc:Choice Requires="wpg">
            <w:drawing>
              <wp:inline distT="0" distB="0" distL="0" distR="0" wp14:anchorId="73F3C7DB" wp14:editId="6A471FFB">
                <wp:extent cx="4672009" cy="5271221"/>
                <wp:effectExtent l="0" t="25400" r="78105" b="37465"/>
                <wp:docPr id="47701" name="Group 3"/>
                <wp:cNvGraphicFramePr/>
                <a:graphic xmlns:a="http://schemas.openxmlformats.org/drawingml/2006/main">
                  <a:graphicData uri="http://schemas.microsoft.com/office/word/2010/wordprocessingGroup">
                    <wpg:wgp>
                      <wpg:cNvGrpSpPr/>
                      <wpg:grpSpPr>
                        <a:xfrm>
                          <a:off x="0" y="0"/>
                          <a:ext cx="4672009" cy="5271221"/>
                          <a:chOff x="0" y="0"/>
                          <a:chExt cx="4672009" cy="5271221"/>
                        </a:xfrm>
                      </wpg:grpSpPr>
                      <wpg:grpSp>
                        <wpg:cNvPr id="47702" name="Group 47702"/>
                        <wpg:cNvGrpSpPr/>
                        <wpg:grpSpPr>
                          <a:xfrm>
                            <a:off x="0" y="2879968"/>
                            <a:ext cx="2864984" cy="2391253"/>
                            <a:chOff x="0" y="2879968"/>
                            <a:chExt cx="2864984" cy="2391253"/>
                          </a:xfrm>
                        </wpg:grpSpPr>
                        <wpg:grpSp>
                          <wpg:cNvPr id="47703" name="Group 47703"/>
                          <wpg:cNvGrpSpPr/>
                          <wpg:grpSpPr>
                            <a:xfrm>
                              <a:off x="0" y="3167464"/>
                              <a:ext cx="2671580" cy="2103757"/>
                              <a:chOff x="0" y="3167464"/>
                              <a:chExt cx="2671580" cy="2103757"/>
                            </a:xfrm>
                          </wpg:grpSpPr>
                          <wps:wsp>
                            <wps:cNvPr id="47704" name="Rectangle 47704"/>
                            <wps:cNvSpPr/>
                            <wps:spPr>
                              <a:xfrm rot="18893076">
                                <a:off x="125273" y="3838983"/>
                                <a:ext cx="2036871" cy="693834"/>
                              </a:xfrm>
                              <a:prstGeom prst="rect">
                                <a:avLst/>
                              </a:prstGeom>
                              <a:solidFill>
                                <a:srgbClr val="E8CE74"/>
                              </a:solidFill>
                            </wps:spPr>
                            <wps:style>
                              <a:lnRef idx="1">
                                <a:schemeClr val="accent1"/>
                              </a:lnRef>
                              <a:fillRef idx="3">
                                <a:schemeClr val="accent1"/>
                              </a:fillRef>
                              <a:effectRef idx="2">
                                <a:schemeClr val="accent1"/>
                              </a:effectRef>
                              <a:fontRef idx="minor">
                                <a:schemeClr val="lt1"/>
                              </a:fontRef>
                            </wps:style>
                            <wps:txbx>
                              <w:txbxContent>
                                <w:p w14:paraId="1BF9323F" w14:textId="77777777" w:rsidR="00C23837" w:rsidRDefault="00C23837" w:rsidP="002E267F">
                                  <w:pPr>
                                    <w:rPr>
                                      <w:rFonts w:eastAsia="Times New Roman" w:cs="Times New Roman"/>
                                    </w:rPr>
                                  </w:pPr>
                                </w:p>
                              </w:txbxContent>
                            </wps:txbx>
                            <wps:bodyPr rtlCol="0" anchor="ctr"/>
                          </wps:wsp>
                          <wps:wsp>
                            <wps:cNvPr id="47705" name="Straight Connector 47705"/>
                            <wps:cNvCnPr/>
                            <wps:spPr>
                              <a:xfrm flipV="1">
                                <a:off x="1077524" y="3620235"/>
                                <a:ext cx="848925" cy="84664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06" name="Straight Connector 47706"/>
                            <wps:cNvCnPr/>
                            <wps:spPr>
                              <a:xfrm>
                                <a:off x="1923274" y="3531321"/>
                                <a:ext cx="0" cy="889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07" name="Straight Connector 47707"/>
                            <wps:cNvCnPr/>
                            <wps:spPr>
                              <a:xfrm flipV="1">
                                <a:off x="459175" y="3528146"/>
                                <a:ext cx="852100" cy="8498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08" name="Straight Connector 47708"/>
                            <wps:cNvCnPr/>
                            <wps:spPr>
                              <a:xfrm flipV="1">
                                <a:off x="1071175" y="3531321"/>
                                <a:ext cx="852099" cy="845552"/>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09" name="Straight Connector 47709"/>
                            <wps:cNvCnPr/>
                            <wps:spPr>
                              <a:xfrm flipH="1">
                                <a:off x="1308100" y="3531321"/>
                                <a:ext cx="615174" cy="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10" name="Rectangle 47710"/>
                            <wps:cNvSpPr/>
                            <wps:spPr>
                              <a:xfrm>
                                <a:off x="0" y="4483835"/>
                                <a:ext cx="1504950"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7E294840" w14:textId="77777777" w:rsidR="00C23837" w:rsidRDefault="00C23837" w:rsidP="002E267F">
                                  <w:pPr>
                                    <w:rPr>
                                      <w:rFonts w:eastAsia="Times New Roman" w:cs="Times New Roman"/>
                                    </w:rPr>
                                  </w:pPr>
                                </w:p>
                              </w:txbxContent>
                            </wps:txbx>
                            <wps:bodyPr rtlCol="0" anchor="ctr"/>
                          </wps:wsp>
                          <wps:wsp>
                            <wps:cNvPr id="47711" name="Straight Connector 47711"/>
                            <wps:cNvCnPr/>
                            <wps:spPr>
                              <a:xfrm flipH="1">
                                <a:off x="459175" y="4376873"/>
                                <a:ext cx="615174" cy="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12" name="Rectangle 47712"/>
                            <wps:cNvSpPr/>
                            <wps:spPr>
                              <a:xfrm>
                                <a:off x="459175" y="4377960"/>
                                <a:ext cx="612000" cy="90000"/>
                              </a:xfrm>
                              <a:prstGeom prst="rect">
                                <a:avLst/>
                              </a:prstGeom>
                              <a:solidFill>
                                <a:srgbClr val="E8CE74"/>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0C09C594" w14:textId="77777777" w:rsidR="00C23837" w:rsidRDefault="00C23837" w:rsidP="002E267F">
                                  <w:pPr>
                                    <w:rPr>
                                      <w:rFonts w:eastAsia="Times New Roman" w:cs="Times New Roman"/>
                                    </w:rPr>
                                  </w:pPr>
                                </w:p>
                              </w:txbxContent>
                            </wps:txbx>
                            <wps:bodyPr rtlCol="0" anchor="ctr"/>
                          </wps:wsp>
                          <wps:wsp>
                            <wps:cNvPr id="47713" name="Rectangle 47713"/>
                            <wps:cNvSpPr/>
                            <wps:spPr>
                              <a:xfrm rot="18908342">
                                <a:off x="925049" y="3933142"/>
                                <a:ext cx="1746531"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4C1605BC" w14:textId="77777777" w:rsidR="00C23837" w:rsidRDefault="00C23837" w:rsidP="002E267F">
                                  <w:pPr>
                                    <w:rPr>
                                      <w:rFonts w:eastAsia="Times New Roman" w:cs="Times New Roman"/>
                                    </w:rPr>
                                  </w:pPr>
                                </w:p>
                              </w:txbxContent>
                            </wps:txbx>
                            <wps:bodyPr rtlCol="0" anchor="ctr"/>
                          </wps:wsp>
                          <wps:wsp>
                            <wps:cNvPr id="47714" name="Rectangle 47714"/>
                            <wps:cNvSpPr/>
                            <wps:spPr>
                              <a:xfrm rot="16200000">
                                <a:off x="208438" y="4371840"/>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4A006993" w14:textId="77777777" w:rsidR="00C23837" w:rsidRDefault="00C23837" w:rsidP="002E267F">
                                  <w:pPr>
                                    <w:rPr>
                                      <w:rFonts w:eastAsia="Times New Roman" w:cs="Times New Roman"/>
                                    </w:rPr>
                                  </w:pPr>
                                </w:p>
                              </w:txbxContent>
                            </wps:txbx>
                            <wps:bodyPr rtlCol="0" anchor="ctr"/>
                          </wps:wsp>
                          <wps:wsp>
                            <wps:cNvPr id="47715" name="Rectangle 47715"/>
                            <wps:cNvSpPr/>
                            <wps:spPr>
                              <a:xfrm rot="16200000">
                                <a:off x="1899032" y="3385572"/>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65C82A1F" w14:textId="77777777" w:rsidR="00C23837" w:rsidRDefault="00C23837" w:rsidP="002E267F">
                                  <w:pPr>
                                    <w:rPr>
                                      <w:rFonts w:eastAsia="Times New Roman" w:cs="Times New Roman"/>
                                    </w:rPr>
                                  </w:pPr>
                                </w:p>
                              </w:txbxContent>
                            </wps:txbx>
                            <wps:bodyPr rtlCol="0" anchor="ctr"/>
                          </wps:wsp>
                          <wps:wsp>
                            <wps:cNvPr id="47716" name="Rectangle 47716"/>
                            <wps:cNvSpPr/>
                            <wps:spPr>
                              <a:xfrm rot="16200000">
                                <a:off x="1524864" y="3002734"/>
                                <a:ext cx="295951" cy="729473"/>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12707D1A" w14:textId="77777777" w:rsidR="00C23837" w:rsidRDefault="00C23837" w:rsidP="002E267F">
                                  <w:pPr>
                                    <w:rPr>
                                      <w:rFonts w:eastAsia="Times New Roman" w:cs="Times New Roman"/>
                                    </w:rPr>
                                  </w:pPr>
                                </w:p>
                              </w:txbxContent>
                            </wps:txbx>
                            <wps:bodyPr rtlCol="0" anchor="ctr"/>
                          </wps:wsp>
                        </wpg:grpSp>
                        <wpg:grpSp>
                          <wpg:cNvPr id="47717" name="Group 47717"/>
                          <wpg:cNvGrpSpPr/>
                          <wpg:grpSpPr>
                            <a:xfrm>
                              <a:off x="1009448" y="2879968"/>
                              <a:ext cx="1855536" cy="776152"/>
                              <a:chOff x="1009448" y="2879968"/>
                              <a:chExt cx="1855536" cy="776152"/>
                            </a:xfrm>
                          </wpg:grpSpPr>
                          <wps:wsp>
                            <wps:cNvPr id="47718" name="Rectangle 47718"/>
                            <wps:cNvSpPr/>
                            <wps:spPr>
                              <a:xfrm>
                                <a:off x="1931225" y="3527470"/>
                                <a:ext cx="338102" cy="104775"/>
                              </a:xfrm>
                              <a:prstGeom prst="rect">
                                <a:avLst/>
                              </a:prstGeom>
                              <a:solidFill>
                                <a:srgbClr val="4A452A"/>
                              </a:solidFill>
                              <a:ln w="9525" cmpd="sng">
                                <a:solidFill>
                                  <a:srgbClr val="4A452A"/>
                                </a:solidFill>
                              </a:ln>
                            </wps:spPr>
                            <wps:style>
                              <a:lnRef idx="2">
                                <a:schemeClr val="dk1"/>
                              </a:lnRef>
                              <a:fillRef idx="1">
                                <a:schemeClr val="lt1"/>
                              </a:fillRef>
                              <a:effectRef idx="0">
                                <a:schemeClr val="dk1"/>
                              </a:effectRef>
                              <a:fontRef idx="minor">
                                <a:schemeClr val="dk1"/>
                              </a:fontRef>
                            </wps:style>
                            <wps:txbx>
                              <w:txbxContent>
                                <w:p w14:paraId="2F9F1534" w14:textId="77777777" w:rsidR="00C23837" w:rsidRDefault="00C23837" w:rsidP="002E267F">
                                  <w:pPr>
                                    <w:rPr>
                                      <w:rFonts w:eastAsia="Times New Roman" w:cs="Times New Roman"/>
                                    </w:rPr>
                                  </w:pPr>
                                </w:p>
                              </w:txbxContent>
                            </wps:txbx>
                            <wps:bodyPr rtlCol="0" anchor="ctr"/>
                          </wps:wsp>
                          <wps:wsp>
                            <wps:cNvPr id="47719" name="Rectangle 47719"/>
                            <wps:cNvSpPr/>
                            <wps:spPr>
                              <a:xfrm>
                                <a:off x="1319090" y="3020262"/>
                                <a:ext cx="1259010" cy="507208"/>
                              </a:xfrm>
                              <a:prstGeom prst="rect">
                                <a:avLst/>
                              </a:prstGeom>
                              <a:solidFill>
                                <a:schemeClr val="bg2">
                                  <a:lumMod val="25000"/>
                                </a:schemeClr>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7F5862EB" w14:textId="77777777" w:rsidR="00C23837" w:rsidRDefault="00C23837" w:rsidP="002E267F">
                                  <w:pPr>
                                    <w:rPr>
                                      <w:rFonts w:eastAsia="Times New Roman" w:cs="Times New Roman"/>
                                    </w:rPr>
                                  </w:pPr>
                                </w:p>
                              </w:txbxContent>
                            </wps:txbx>
                            <wps:bodyPr rtlCol="0" anchor="ctr"/>
                          </wps:wsp>
                          <wpg:grpSp>
                            <wpg:cNvPr id="47720" name="Group 47720"/>
                            <wpg:cNvGrpSpPr/>
                            <wpg:grpSpPr>
                              <a:xfrm>
                                <a:off x="1304925" y="3017087"/>
                                <a:ext cx="1117600" cy="603148"/>
                                <a:chOff x="1304925" y="3017087"/>
                                <a:chExt cx="1117600" cy="603148"/>
                              </a:xfrm>
                            </wpg:grpSpPr>
                            <wps:wsp>
                              <wps:cNvPr id="47721" name="Straight Connector 47721"/>
                              <wps:cNvCnPr/>
                              <wps:spPr>
                                <a:xfrm flipV="1">
                                  <a:off x="1304925" y="3020146"/>
                                  <a:ext cx="523875" cy="51367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22" name="Straight Connector 47722"/>
                              <wps:cNvCnPr/>
                              <wps:spPr>
                                <a:xfrm flipV="1">
                                  <a:off x="1923274" y="3020146"/>
                                  <a:ext cx="499251" cy="51049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23" name="Straight Connector 47723"/>
                              <wps:cNvCnPr/>
                              <wps:spPr>
                                <a:xfrm flipV="1">
                                  <a:off x="1923274" y="3115396"/>
                                  <a:ext cx="499251" cy="50483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24" name="Straight Connector 47724"/>
                              <wps:cNvCnPr/>
                              <wps:spPr>
                                <a:xfrm flipV="1">
                                  <a:off x="1826436" y="3020146"/>
                                  <a:ext cx="596089" cy="115"/>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725" name="Straight Connector 47725"/>
                              <wps:cNvCnPr/>
                              <wps:spPr>
                                <a:xfrm>
                                  <a:off x="2422525" y="3017087"/>
                                  <a:ext cx="0" cy="9830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g:grpSp>
                          <wps:wsp>
                            <wps:cNvPr id="47726" name="Rectangle 47726"/>
                            <wps:cNvSpPr/>
                            <wps:spPr>
                              <a:xfrm rot="18930345">
                                <a:off x="1941692" y="3255586"/>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0009C52F" w14:textId="77777777" w:rsidR="00C23837" w:rsidRDefault="00C23837" w:rsidP="002E267F">
                                  <w:pPr>
                                    <w:rPr>
                                      <w:rFonts w:eastAsia="Times New Roman" w:cs="Times New Roman"/>
                                    </w:rPr>
                                  </w:pPr>
                                </w:p>
                              </w:txbxContent>
                            </wps:txbx>
                            <wps:bodyPr rtlCol="0" anchor="ctr"/>
                          </wps:wsp>
                          <wps:wsp>
                            <wps:cNvPr id="47727" name="Rectangle 47727"/>
                            <wps:cNvSpPr/>
                            <wps:spPr>
                              <a:xfrm rot="18930345">
                                <a:off x="1009448" y="2879968"/>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1967DCD9" w14:textId="77777777" w:rsidR="00C23837" w:rsidRDefault="00C23837" w:rsidP="002E267F">
                                  <w:pPr>
                                    <w:rPr>
                                      <w:rFonts w:eastAsia="Times New Roman" w:cs="Times New Roman"/>
                                    </w:rPr>
                                  </w:pPr>
                                </w:p>
                              </w:txbxContent>
                            </wps:txbx>
                            <wps:bodyPr rtlCol="0" anchor="ctr"/>
                          </wps:wsp>
                          <wps:wsp>
                            <wps:cNvPr id="47728" name="Rectangle 47728"/>
                            <wps:cNvSpPr/>
                            <wps:spPr>
                              <a:xfrm>
                                <a:off x="2432050" y="3014859"/>
                                <a:ext cx="177924" cy="147557"/>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73CBBFFA" w14:textId="77777777" w:rsidR="00C23837" w:rsidRDefault="00C23837" w:rsidP="002E267F">
                                  <w:pPr>
                                    <w:rPr>
                                      <w:rFonts w:eastAsia="Times New Roman" w:cs="Times New Roman"/>
                                    </w:rPr>
                                  </w:pPr>
                                </w:p>
                              </w:txbxContent>
                            </wps:txbx>
                            <wps:bodyPr rtlCol="0" anchor="ctr"/>
                          </wps:wsp>
                        </wpg:grpSp>
                      </wpg:grpSp>
                      <wpg:grpSp>
                        <wpg:cNvPr id="47729" name="Group 47729"/>
                        <wpg:cNvGrpSpPr/>
                        <wpg:grpSpPr>
                          <a:xfrm>
                            <a:off x="465524" y="0"/>
                            <a:ext cx="4206485" cy="4530400"/>
                            <a:chOff x="465524" y="0"/>
                            <a:chExt cx="4206485" cy="4530400"/>
                          </a:xfrm>
                        </wpg:grpSpPr>
                        <wps:wsp>
                          <wps:cNvPr id="47730" name="Rectangle 47730"/>
                          <wps:cNvSpPr/>
                          <wps:spPr>
                            <a:xfrm>
                              <a:off x="2946146" y="750301"/>
                              <a:ext cx="612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4E76D30D" w14:textId="77777777" w:rsidR="00C23837" w:rsidRDefault="00C23837" w:rsidP="002E267F">
                                <w:pPr>
                                  <w:rPr>
                                    <w:rFonts w:eastAsia="Times New Roman" w:cs="Times New Roman"/>
                                  </w:rPr>
                                </w:pPr>
                              </w:p>
                            </w:txbxContent>
                          </wps:txbx>
                          <wps:bodyPr rtlCol="0" anchor="ctr"/>
                        </wps:wsp>
                        <wps:wsp>
                          <wps:cNvPr id="47731" name="Rectangle 47731"/>
                          <wps:cNvSpPr/>
                          <wps:spPr>
                            <a:xfrm rot="16200000">
                              <a:off x="4087009" y="1785100"/>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65C2F720" w14:textId="77777777" w:rsidR="00C23837" w:rsidRDefault="00C23837" w:rsidP="002E267F">
                                <w:pPr>
                                  <w:rPr>
                                    <w:rFonts w:eastAsia="Times New Roman" w:cs="Times New Roman"/>
                                  </w:rPr>
                                </w:pPr>
                              </w:p>
                            </w:txbxContent>
                          </wps:txbx>
                          <wps:bodyPr rtlCol="0" anchor="ctr"/>
                        </wps:wsp>
                        <wps:wsp>
                          <wps:cNvPr id="47732" name="Rectangle 47732"/>
                          <wps:cNvSpPr/>
                          <wps:spPr>
                            <a:xfrm>
                              <a:off x="4581331" y="750302"/>
                              <a:ext cx="90000" cy="533698"/>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333FEFAE" w14:textId="77777777" w:rsidR="00C23837" w:rsidRDefault="00C23837" w:rsidP="002E267F">
                                <w:pPr>
                                  <w:rPr>
                                    <w:rFonts w:eastAsia="Times New Roman" w:cs="Times New Roman"/>
                                  </w:rPr>
                                </w:pPr>
                              </w:p>
                            </w:txbxContent>
                          </wps:txbx>
                          <wps:bodyPr rtlCol="0" anchor="ctr"/>
                        </wps:wsp>
                        <wpg:grpSp>
                          <wpg:cNvPr id="47733" name="Group 47733"/>
                          <wpg:cNvGrpSpPr/>
                          <wpg:grpSpPr>
                            <a:xfrm>
                              <a:off x="1833958" y="750301"/>
                              <a:ext cx="90000" cy="1629276"/>
                              <a:chOff x="1833958" y="750301"/>
                              <a:chExt cx="90000" cy="1629276"/>
                            </a:xfrm>
                          </wpg:grpSpPr>
                          <wps:wsp>
                            <wps:cNvPr id="47734" name="Rectangle 47734"/>
                            <wps:cNvSpPr/>
                            <wps:spPr>
                              <a:xfrm rot="16200000">
                                <a:off x="1338958" y="1794577"/>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01B5DC82" w14:textId="77777777" w:rsidR="00C23837" w:rsidRDefault="00C23837" w:rsidP="002E267F">
                                  <w:pPr>
                                    <w:rPr>
                                      <w:rFonts w:eastAsia="Times New Roman" w:cs="Times New Roman"/>
                                    </w:rPr>
                                  </w:pPr>
                                </w:p>
                              </w:txbxContent>
                            </wps:txbx>
                            <wps:bodyPr rtlCol="0" anchor="ctr"/>
                          </wps:wsp>
                          <wps:wsp>
                            <wps:cNvPr id="47735" name="Rectangle 47735"/>
                            <wps:cNvSpPr/>
                            <wps:spPr>
                              <a:xfrm>
                                <a:off x="1833958" y="750301"/>
                                <a:ext cx="90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7E634039" w14:textId="77777777" w:rsidR="00C23837" w:rsidRDefault="00C23837" w:rsidP="002E267F">
                                  <w:pPr>
                                    <w:rPr>
                                      <w:rFonts w:eastAsia="Times New Roman" w:cs="Times New Roman"/>
                                    </w:rPr>
                                  </w:pPr>
                                </w:p>
                              </w:txbxContent>
                            </wps:txbx>
                            <wps:bodyPr rtlCol="0" anchor="ctr"/>
                          </wps:wsp>
                        </wpg:grpSp>
                        <wps:wsp>
                          <wps:cNvPr id="47736" name="Rectangle 47736"/>
                          <wps:cNvSpPr/>
                          <wps:spPr>
                            <a:xfrm>
                              <a:off x="2946146" y="0"/>
                              <a:ext cx="612000" cy="9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648FB6B4" w14:textId="77777777" w:rsidR="00C23837" w:rsidRDefault="00C23837" w:rsidP="002E267F">
                                <w:pPr>
                                  <w:rPr>
                                    <w:rFonts w:eastAsia="Times New Roman" w:cs="Times New Roman"/>
                                  </w:rPr>
                                </w:pPr>
                              </w:p>
                            </w:txbxContent>
                          </wps:txbx>
                          <wps:bodyPr rtlCol="0" anchor="ctr"/>
                        </wps:wsp>
                        <wps:wsp>
                          <wps:cNvPr id="47737" name="Rectangle 47737"/>
                          <wps:cNvSpPr/>
                          <wps:spPr>
                            <a:xfrm>
                              <a:off x="2946146" y="1290099"/>
                              <a:ext cx="612000" cy="1089478"/>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3C2CBDEC" w14:textId="77777777" w:rsidR="00C23837" w:rsidRDefault="00C23837" w:rsidP="002E267F">
                                <w:pPr>
                                  <w:rPr>
                                    <w:rFonts w:eastAsia="Times New Roman" w:cs="Times New Roman"/>
                                  </w:rPr>
                                </w:pPr>
                              </w:p>
                            </w:txbxContent>
                          </wps:txbx>
                          <wps:bodyPr rtlCol="0" anchor="ctr"/>
                        </wps:wsp>
                        <wps:wsp>
                          <wps:cNvPr id="47738" name="Rectangle 47738"/>
                          <wps:cNvSpPr/>
                          <wps:spPr>
                            <a:xfrm>
                              <a:off x="2946146" y="3022152"/>
                              <a:ext cx="612000" cy="90000"/>
                            </a:xfrm>
                            <a:prstGeom prst="rect">
                              <a:avLst/>
                            </a:prstGeom>
                            <a:ln w="9525" cmpd="sng"/>
                          </wps:spPr>
                          <wps:style>
                            <a:lnRef idx="2">
                              <a:schemeClr val="dk1"/>
                            </a:lnRef>
                            <a:fillRef idx="1">
                              <a:schemeClr val="lt1"/>
                            </a:fillRef>
                            <a:effectRef idx="0">
                              <a:schemeClr val="dk1"/>
                            </a:effectRef>
                            <a:fontRef idx="minor">
                              <a:schemeClr val="dk1"/>
                            </a:fontRef>
                          </wps:style>
                          <wps:txbx>
                            <w:txbxContent>
                              <w:p w14:paraId="6CEA7F8A" w14:textId="77777777" w:rsidR="00C23837" w:rsidRDefault="00C23837" w:rsidP="002E267F">
                                <w:pPr>
                                  <w:rPr>
                                    <w:rFonts w:eastAsia="Times New Roman" w:cs="Times New Roman"/>
                                  </w:rPr>
                                </w:pPr>
                              </w:p>
                            </w:txbxContent>
                          </wps:txbx>
                          <wps:bodyPr rtlCol="0" anchor="ctr"/>
                        </wps:wsp>
                        <wps:wsp>
                          <wps:cNvPr id="47739" name="Rectangle 47739"/>
                          <wps:cNvSpPr/>
                          <wps:spPr>
                            <a:xfrm>
                              <a:off x="2965195" y="3084592"/>
                              <a:ext cx="574287" cy="90000"/>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575BCC68" w14:textId="77777777" w:rsidR="00C23837" w:rsidRDefault="00C23837" w:rsidP="002E267F">
                                <w:pPr>
                                  <w:rPr>
                                    <w:rFonts w:eastAsia="Times New Roman" w:cs="Times New Roman"/>
                                  </w:rPr>
                                </w:pPr>
                              </w:p>
                            </w:txbxContent>
                          </wps:txbx>
                          <wps:bodyPr rtlCol="0" anchor="ctr"/>
                        </wps:wsp>
                        <wps:wsp>
                          <wps:cNvPr id="47740" name="Rectangle 47740"/>
                          <wps:cNvSpPr/>
                          <wps:spPr>
                            <a:xfrm>
                              <a:off x="465524" y="4377960"/>
                              <a:ext cx="612000" cy="90000"/>
                            </a:xfrm>
                            <a:prstGeom prst="rect">
                              <a:avLst/>
                            </a:prstGeom>
                            <a:ln w="9525" cmpd="sng"/>
                          </wps:spPr>
                          <wps:style>
                            <a:lnRef idx="2">
                              <a:schemeClr val="dk1"/>
                            </a:lnRef>
                            <a:fillRef idx="1">
                              <a:schemeClr val="lt1"/>
                            </a:fillRef>
                            <a:effectRef idx="0">
                              <a:schemeClr val="dk1"/>
                            </a:effectRef>
                            <a:fontRef idx="minor">
                              <a:schemeClr val="dk1"/>
                            </a:fontRef>
                          </wps:style>
                          <wps:txbx>
                            <w:txbxContent>
                              <w:p w14:paraId="3FF80989" w14:textId="77777777" w:rsidR="00C23837" w:rsidRDefault="00C23837" w:rsidP="002E267F">
                                <w:pPr>
                                  <w:rPr>
                                    <w:rFonts w:eastAsia="Times New Roman" w:cs="Times New Roman"/>
                                  </w:rPr>
                                </w:pPr>
                              </w:p>
                            </w:txbxContent>
                          </wps:txbx>
                          <wps:bodyPr rtlCol="0" anchor="ctr"/>
                        </wps:wsp>
                        <wps:wsp>
                          <wps:cNvPr id="47741" name="Rectangle 47741"/>
                          <wps:cNvSpPr/>
                          <wps:spPr>
                            <a:xfrm>
                              <a:off x="484573" y="4440400"/>
                              <a:ext cx="574287" cy="90000"/>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7809179F" w14:textId="77777777" w:rsidR="00C23837" w:rsidRDefault="00C23837" w:rsidP="002E267F">
                                <w:pPr>
                                  <w:rPr>
                                    <w:rFonts w:eastAsia="Times New Roman" w:cs="Times New Roman"/>
                                  </w:rPr>
                                </w:pPr>
                              </w:p>
                            </w:txbxContent>
                          </wps:txbx>
                          <wps:bodyPr rtlCol="0" anchor="ctr"/>
                        </wps:wsp>
                      </wpg:grpSp>
                    </wpg:wgp>
                  </a:graphicData>
                </a:graphic>
              </wp:inline>
            </w:drawing>
          </mc:Choice>
          <mc:Fallback>
            <w:pict>
              <v:group id="Group 3" o:spid="_x0000_s1063" style="width:367.85pt;height:415.05pt;mso-position-horizontal-relative:char;mso-position-vertical-relative:line" coordsize="4672009,527122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">
                <v:group id="Group 47702" o:spid="_x0000_s1064" style="position:absolute;top:2879968;width:2864984;height:2391253" coordorigin=",2879968" coordsize="2864984,2391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za/s3xwAAAN4A&#10;AAAPAAAAAAAAAAAAAAAAAKkCAABkcnMvZG93bnJldi54bWxQSwUGAAAAAAQABAD6AAAAnQMAAAAA&#10;">
                  <v:group id="Group 47703" o:spid="_x0000_s1065" style="position:absolute;top:3167464;width:2671580;height:2103757" coordorigin=",3167464" coordsize="2671580,21037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cJ16sxwAAAN4A&#10;AAAPAAAAAAAAAAAAAAAAAKkCAABkcnMvZG93bnJldi54bWxQSwUGAAAAAAQABAD6AAAAnQMAAAAA&#10;">
                    <v:rect id="Rectangle 47704" o:spid="_x0000_s1066" style="position:absolute;left:125273;top:3838983;width:2036871;height:693834;rotation:-2956683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8UJTxgAA&#10;AN4AAAAPAAAAZHJzL2Rvd25yZXYueG1sRI9BawIxFITvQv9DeIXeNLFYldUoYlvwWK0HvT02z921&#10;m5clybrbf98IQo/DzHzDLNe9rcWNfKgcaxiPFAji3JmKCw3H78/hHESIyAZrx6ThlwKsV0+DJWbG&#10;dbyn2yEWIkE4ZKihjLHJpAx5SRbDyDXEybs4bzEm6QtpPHYJbmv5qtRUWqw4LZTY0Lak/OfQWg3q&#10;bdr67ZW7zbg9Xc+7j+692n9p/fLcbxYgIvXxP/xo74yGyWymJnC/k66AXP0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G8UJTxgAAAN4AAAAPAAAAAAAAAAAAAAAAAJcCAABkcnMv&#10;ZG93bnJldi54bWxQSwUGAAAAAAQABAD1AAAAigMAAAAA&#10;" fillcolor="#e8ce74" strokecolor="#4579b8 [3044]">
                      <v:shadow on="t" opacity="22937f" mv:blur="40000f" origin=",.5" offset="0,23000emu"/>
                      <v:textbox>
                        <w:txbxContent>
                          <w:p w14:paraId="1BF9323F" w14:textId="77777777" w:rsidR="00C23837" w:rsidRDefault="00C23837" w:rsidP="002E267F">
                            <w:pPr>
                              <w:rPr>
                                <w:rFonts w:eastAsia="Times New Roman" w:cs="Times New Roman"/>
                              </w:rPr>
                            </w:pPr>
                          </w:p>
                        </w:txbxContent>
                      </v:textbox>
                    </v:rect>
                    <v:line id="Straight Connector 47705" o:spid="_x0000_s1067" style="position:absolute;flip:y;visibility:visible;mso-wrap-style:square" from="1077524,3620235" to="1926449,44668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TqvccAAADeAAAADwAAAGRycy9kb3ducmV2LnhtbESPQUvDQBSE70L/w/IK3uymoqbGbksr&#10;CJ4EU0F6e2afSWj2bdh9aWN/fVcQPA4z8w2zXI+uU0cKsfVsYD7LQBFX3rZcG/jYvdwsQEVBtth5&#10;JgM/FGG9mlwtsbD+xO90LKVWCcKxQAONSF9oHauGHMaZ74mT9+2DQ0ky1NoGPCW46/Rtlj1ohy2n&#10;hQZ7em6oOpSDM5APm8f9PJTbz683kbKtzodhuzPmejpunkAJjfIf/mu/WgN3eZ7dw++ddAX06gI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xlOq9xwAAAN4AAAAPAAAAAAAA&#10;AAAAAAAAAKECAABkcnMvZG93bnJldi54bWxQSwUGAAAAAAQABAD5AAAAlQMAAAAA&#10;" strokecolor="#4a452a">
                      <v:shadow on="t" opacity="24903f" mv:blur="40000f" origin=",.5" offset="0,20000emu"/>
                    </v:line>
                    <v:line id="Straight Connector 47706" o:spid="_x0000_s1068" style="position:absolute;visibility:visible;mso-wrap-style:square" from="1923274,3531321" to="1923274,36202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1cQVsQAAADeAAAADwAAAGRycy9kb3ducmV2LnhtbESPwW7CMBBE75X4B2uRuDU2pSRVikEV&#10;CNRrAx+wirdJ1Hid2m4If48rVepxNDNvNJvdZHsxkg+dYw3LTIEgrp3puNFwOR8fX0CEiGywd0wa&#10;bhRgt509bLA07sofNFaxEQnCoUQNbYxDKWWoW7IYMjcQJ+/TeYsxSd9I4/Ga4LaXT0rl0mLHaaHF&#10;gfYt1V/Vj9VQjfnp/L1aXxTTIR6X7G927bVezKe3VxCRpvgf/mu/Gw3PRaFy+L2TroDc3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PVxBWxAAAAN4AAAAPAAAAAAAAAAAA&#10;AAAAAKECAABkcnMvZG93bnJldi54bWxQSwUGAAAAAAQABAD5AAAAkgMAAAAA&#10;" strokecolor="#4a452a">
                      <v:shadow on="t" opacity="24903f" mv:blur="40000f" origin=",.5" offset="0,20000emu"/>
                    </v:line>
                    <v:line id="Straight Connector 47707" o:spid="_x0000_s1069" style="position:absolute;flip:y;visibility:visible;mso-wrap-style:square" from="459175,3528146" to="1311275,43779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grRUccAAADeAAAADwAAAGRycy9kb3ducmV2LnhtbESPQUvDQBSE70L/w/IK3uymIsbGbksr&#10;CJ4EU6H09pp9JqHZt2H3pY3+elcQehxm5htmuR5dp84UYuvZwHyWgSKuvG25NvC5e717AhUF2WLn&#10;mQx8U4T1anKzxML6C3/QuZRaJQjHAg00In2hdawachhnvidO3pcPDiXJUGsb8JLgrtP3WfaoHbac&#10;Fhrs6aWh6lQOzkA+bBaHeSi3++O7SNlWP6dhuzPmdjpunkEJjXIN/7ffrIGHPM9y+LuTroBe/QI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uCtFRxwAAAN4AAAAPAAAAAAAA&#10;AAAAAAAAAKECAABkcnMvZG93bnJldi54bWxQSwUGAAAAAAQABAD5AAAAlQMAAAAA&#10;" strokecolor="#4a452a">
                      <v:shadow on="t" opacity="24903f" mv:blur="40000f" origin=",.5" offset="0,20000emu"/>
                    </v:line>
                    <v:line id="Straight Connector 47708" o:spid="_x0000_s1070" style="position:absolute;flip:y;visibility:visible;mso-wrap-style:square" from="1071175,3531321" to="1923274,43768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5VFI8QAAADeAAAADwAAAGRycy9kb3ducmV2LnhtbERPTWvCQBC9F/oflil4qxuLGJu6ihYE&#10;T0KjUHqbZqdJMDsbdiea9td3D4UeH+97tRldp64UYuvZwGyagSKuvG25NnA+7R+XoKIgW+w8k4Fv&#10;irBZ39+tsLD+xm90LaVWKYRjgQYakb7QOlYNOYxT3xMn7ssHh5JgqLUNeEvhrtNPWbbQDltODQ32&#10;9NpQdSkHZyAfts8fs1Du3j+PImVb/VyG3cmYycO4fQElNMq/+M99sAbmeZ6lvelOugJ6/Q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flUUjxAAAAN4AAAAPAAAAAAAAAAAA&#10;AAAAAKECAABkcnMvZG93bnJldi54bWxQSwUGAAAAAAQABAD5AAAAkgMAAAAA&#10;" strokecolor="#4a452a">
                      <v:shadow on="t" opacity="24903f" mv:blur="40000f" origin=",.5" offset="0,20000emu"/>
                    </v:line>
                    <v:line id="Straight Connector 47709" o:spid="_x0000_s1071" style="position:absolute;flip:x;visibility:visible;mso-wrap-style:square" from="1308100,3531321" to="1923274,35313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NnguMcAAADeAAAADwAAAGRycy9kb3ducmV2LnhtbESPQUvDQBSE74L/YXmCN7tpEWPTbktb&#10;EDwJpoJ4e2Zfk9Ds27D70kZ/vVsoeBxm5htmuR5dp04UYuvZwHSSgSKuvG25NvCxf3l4BhUF2WLn&#10;mQz8UIT16vZmiYX1Z36nUym1ShCOBRpoRPpC61g15DBOfE+cvIMPDiXJUGsb8JzgrtOzLHvSDltO&#10;Cw32tGuoOpaDM5APm/nXNJTbz+83kbKtfo/Ddm/M/d24WYASGuU/fG2/WgOPeZ7N4XInXQG9+g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w2eC4xwAAAN4AAAAPAAAAAAAA&#10;AAAAAAAAAKECAABkcnMvZG93bnJldi54bWxQSwUGAAAAAAQABAD5AAAAlQMAAAAA&#10;" strokecolor="#4a452a">
                      <v:shadow on="t" opacity="24903f" mv:blur="40000f" origin=",.5" offset="0,20000emu"/>
                    </v:line>
                    <v:rect id="Rectangle 47710" o:spid="_x0000_s1072" style="position:absolute;top:4483835;width:1504950;height:7873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Wf//xQAA&#10;AN4AAAAPAAAAZHJzL2Rvd25yZXYueG1sRI/dagIxEIXvC32HMAXvNLu1uLI1Sn8QBC9E6wMMm3Gz&#10;uJksSarbt+9cFHo5nDnf4VttRt+rG8XUBTZQzgpQxE2wHbcGzl/b6RJUysgW+8Bk4IcSbNaPDyus&#10;bbjzkW6n3CqBcKrRgMt5qLVOjSOPaRYGYskuIXrMcsZW24h3gftePxfFQnvsWBYcDvThqLmevr1Q&#10;3rm0837rmuFzief9zoV4cMZMnsa3V1CZxvz//NfeWQMvVVWKgOiICuj1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xZ///FAAAA3gAAAA8AAAAAAAAAAAAAAAAAlwIAAGRycy9k&#10;b3ducmV2LnhtbFBLBQYAAAAABAAEAPUAAACJAwAAAAA=&#10;" fillcolor="white [3201]" strokecolor="white" strokeweight="2pt">
                      <v:textbox>
                        <w:txbxContent>
                          <w:p w14:paraId="7E294840" w14:textId="77777777" w:rsidR="00C23837" w:rsidRDefault="00C23837" w:rsidP="002E267F">
                            <w:pPr>
                              <w:rPr>
                                <w:rFonts w:eastAsia="Times New Roman" w:cs="Times New Roman"/>
                              </w:rPr>
                            </w:pPr>
                          </w:p>
                        </w:txbxContent>
                      </v:textbox>
                    </v:rect>
                    <v:line id="Straight Connector 47711" o:spid="_x0000_s1073" style="position:absolute;flip:x;visibility:visible;mso-wrap-style:square" from="459175,4376873" to="1074349,43768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3Z6Y8cAAADeAAAADwAAAGRycy9kb3ducmV2LnhtbESPQUvDQBSE70L/w/IK3uwmRYzGbktb&#10;EDwJpoJ4e2afSWj2bdh9aaO/3hWEHoeZ+YZZbSbXqxOF2Hk2kC8yUMS1tx03Bt4OTzf3oKIgW+w9&#10;k4FvirBZz65WWFp/5lc6VdKoBOFYooFWZCi1jnVLDuPCD8TJ+/LBoSQZGm0DnhPc9XqZZXfaYcdp&#10;ocWB9i3Vx2p0Bopx+/CRh2r3/vkiUnX1z3HcHYy5nk/bR1BCk1zC/+1na+C2KPIc/u6kK6DX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LdnpjxwAAAN4AAAAPAAAAAAAA&#10;AAAAAAAAAKECAABkcnMvZG93bnJldi54bWxQSwUGAAAAAAQABAD5AAAAlQMAAAAA&#10;" strokecolor="#4a452a">
                      <v:shadow on="t" opacity="24903f" mv:blur="40000f" origin=",.5" offset="0,20000emu"/>
                    </v:line>
                    <v:rect id="Rectangle 47712" o:spid="_x0000_s1074" style="position:absolute;left:459175;top:4377960;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cYz+yQAA&#10;AN4AAAAPAAAAZHJzL2Rvd25yZXYueG1sRI9BawIxFITvgv8hPMFLqVm11ro1igjSItLStcXrY/O6&#10;u+3mJWxSXf+9EQoeh5lvhpkvW1OLIzW+sqxgOEhAEOdWV1wo+Nxv7p9A+ICssbZMCs7kYbnoduaY&#10;anviDzpmoRCxhH2KCsoQXCqlz0sy6AfWEUfv2zYGQ5RNIXWDp1huajlKkkdpsOK4UKKjdUn5b/Zn&#10;FDxku7uf8ctqd/jau/x9dp68rbdOqX6vXT2DCNSGW/ifftWRm06HI7jeiVdALi4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C0cYz+yQAAAN4AAAAPAAAAAAAAAAAAAAAAAJcCAABk&#10;cnMvZG93bnJldi54bWxQSwUGAAAAAAQABAD1AAAAjQMAAAAA&#10;" fillcolor="#e8ce74" strokecolor="#484329 [814]">
                      <v:textbox>
                        <w:txbxContent>
                          <w:p w14:paraId="0C09C594" w14:textId="77777777" w:rsidR="00C23837" w:rsidRDefault="00C23837" w:rsidP="002E267F">
                            <w:pPr>
                              <w:rPr>
                                <w:rFonts w:eastAsia="Times New Roman" w:cs="Times New Roman"/>
                              </w:rPr>
                            </w:pPr>
                          </w:p>
                        </w:txbxContent>
                      </v:textbox>
                    </v:rect>
                    <v:rect id="Rectangle 47713" o:spid="_x0000_s1075" style="position:absolute;left:925049;top:3933142;width:1746531;height:787386;rotation:-294000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YqZ+yAAA&#10;AN4AAAAPAAAAZHJzL2Rvd25yZXYueG1sRI/dagIxFITvC32HcAreLJrVtqusRinFYtuL4t8DHDan&#10;m6WbkyWJur69KRR6OczMN8xi1dtWnMmHxrGC8SgHQVw53XCt4Hh4G85AhIissXVMCq4UYLW8v1tg&#10;qd2Fd3Tex1okCIcSFZgYu1LKUBmyGEauI07et/MWY5K+ltrjJcFtKyd5XkiLDacFgx29Gqp+9ier&#10;YP3st8XHZ1YcM2syszmxnnxtlBo89C9zEJH6+B/+a79rBU/T6fgRfu+kKyCXN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1ipn7IAAAA3gAAAA8AAAAAAAAAAAAAAAAAlwIAAGRy&#10;cy9kb3ducmV2LnhtbFBLBQYAAAAABAAEAPUAAACMAwAAAAA=&#10;" fillcolor="white [3201]" strokecolor="white" strokeweight="2pt">
                      <v:textbox>
                        <w:txbxContent>
                          <w:p w14:paraId="4C1605BC" w14:textId="77777777" w:rsidR="00C23837" w:rsidRDefault="00C23837" w:rsidP="002E267F">
                            <w:pPr>
                              <w:rPr>
                                <w:rFonts w:eastAsia="Times New Roman" w:cs="Times New Roman"/>
                              </w:rPr>
                            </w:pPr>
                          </w:p>
                        </w:txbxContent>
                      </v:textbox>
                    </v:rect>
                    <v:rect id="Rectangle 47714" o:spid="_x0000_s1076" style="position:absolute;left:208438;top:4371840;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srTHwwAA&#10;AN4AAAAPAAAAZHJzL2Rvd25yZXYueG1sRI9Bi8IwFITvwv6H8Ba8aeoiKl2jiIsgeNFY9vxonk2x&#10;eSlN1PrvjbCwx2FmvmGW69414k5dqD0rmIwzEMSlNzVXCorzbrQAESKywcYzKXhSgPXqY7DE3PgH&#10;n+iuYyUShEOOCmyMbS5lKC05DGPfEifv4juHMcmukqbDR4K7Rn5l2Uw6rDktWGxpa6m86ptT8HPV&#10;gfDE7uiyW2Gfh63Xv1qp4We/+QYRqY//4b/23iiYzueTKbzvpCsgVy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qsrTHwwAAAN4AAAAPAAAAAAAAAAAAAAAAAJcCAABkcnMvZG93&#10;bnJldi54bWxQSwUGAAAAAAQABAD1AAAAhwMAAAAA&#10;" fillcolor="white [3201]" strokecolor="white" strokeweight="2pt">
                      <v:textbox>
                        <w:txbxContent>
                          <w:p w14:paraId="4A006993" w14:textId="77777777" w:rsidR="00C23837" w:rsidRDefault="00C23837" w:rsidP="002E267F">
                            <w:pPr>
                              <w:rPr>
                                <w:rFonts w:eastAsia="Times New Roman" w:cs="Times New Roman"/>
                              </w:rPr>
                            </w:pPr>
                          </w:p>
                        </w:txbxContent>
                      </v:textbox>
                    </v:rect>
                    <v:rect id="Rectangle 47715" o:spid="_x0000_s1077" style="position:absolute;left:1899032;top:3385572;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hFcwwAA&#10;AN4AAAAPAAAAZHJzL2Rvd25yZXYueG1sRI9Pi8IwFMTvwn6H8IS9aaqsf6hGWZSFhb1oFM+P5tkU&#10;m5fSRK3ffiMIHoeZ+Q2zXHeuFjdqQ+VZwWiYgSAuvKm4VHA8/AzmIEJENlh7JgUPCrBeffSWmBt/&#10;5z3ddCxFgnDIUYGNscmlDIUlh2HoG+LknX3rMCbZltK0eE9wV8txlk2lw4rTgsWGNpaKi746BduL&#10;DoR7djuXXY/28bfx+qSV+ux33wsQkbr4Dr/av0bB12w2msDzTroCcvU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hFcwwAAAN4AAAAPAAAAAAAAAAAAAAAAAJcCAABkcnMvZG93&#10;bnJldi54bWxQSwUGAAAAAAQABAD1AAAAhwMAAAAA&#10;" fillcolor="white [3201]" strokecolor="white" strokeweight="2pt">
                      <v:textbox>
                        <w:txbxContent>
                          <w:p w14:paraId="65C82A1F" w14:textId="77777777" w:rsidR="00C23837" w:rsidRDefault="00C23837" w:rsidP="002E267F">
                            <w:pPr>
                              <w:rPr>
                                <w:rFonts w:eastAsia="Times New Roman" w:cs="Times New Roman"/>
                              </w:rPr>
                            </w:pPr>
                          </w:p>
                        </w:txbxContent>
                      </v:textbox>
                    </v:rect>
                    <v:rect id="Rectangle 47716" o:spid="_x0000_s1078" style="position:absolute;left:1524864;top:3002734;width:295951;height:729473;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LI8rwgAA&#10;AN4AAAAPAAAAZHJzL2Rvd25yZXYueG1sRI9Bi8IwFITvgv8hPMGbpoqoVKMsiiDsZY3i+dG8bYrN&#10;S2mi1n+/WRA8DjPzDbPedq4WD2pD5VnBZJyBIC68qbhUcDkfRksQISIbrD2TghcF2G76vTXmxj/5&#10;RA8dS5EgHHJUYGNscilDYclhGPuGOHm/vnUYk2xLaVp8Jrir5TTL5tJhxWnBYkM7S8VN352C/U0H&#10;whO7H5fdL/b1vfP6qpUaDrqvFYhIXfyE3+2jUTBbLCZz+L+TroDc/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UsjyvCAAAA3gAAAA8AAAAAAAAAAAAAAAAAlwIAAGRycy9kb3du&#10;cmV2LnhtbFBLBQYAAAAABAAEAPUAAACGAwAAAAA=&#10;" fillcolor="white [3201]" strokecolor="white" strokeweight="2pt">
                      <v:textbox>
                        <w:txbxContent>
                          <w:p w14:paraId="12707D1A" w14:textId="77777777" w:rsidR="00C23837" w:rsidRDefault="00C23837" w:rsidP="002E267F">
                            <w:pPr>
                              <w:rPr>
                                <w:rFonts w:eastAsia="Times New Roman" w:cs="Times New Roman"/>
                              </w:rPr>
                            </w:pPr>
                          </w:p>
                        </w:txbxContent>
                      </v:textbox>
                    </v:rect>
                  </v:group>
                  <v:group id="Group 47717" o:spid="_x0000_s1079" style="position:absolute;left:1009448;top:2879968;width:1855536;height:776152" coordorigin="1009448,2879968" coordsize="1855536,7761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Amxc5yxwAAAN4A&#10;AAAPAAAAAAAAAAAAAAAAAKkCAABkcnMvZG93bnJldi54bWxQSwUGAAAAAAQABAD6AAAAnQMAAAAA&#10;">
                    <v:rect id="Rectangle 47718" o:spid="_x0000_s1080" style="position:absolute;left:1931225;top:3527470;width:338102;height:1047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reBwxAAA&#10;AN4AAAAPAAAAZHJzL2Rvd25yZXYueG1sRE/NSgMxEL4LvkOYgjebrai1a9NSi4WCXuz6AMNmurs2&#10;mSzJ2F19+uYgePz4/pfr0Tt1ppi6wAZm0wIUcR1sx42Bz2p3+wQqCbJFF5gM/FCC9er6aomlDQN/&#10;0PkgjcohnEo00Ir0pdapbsljmoaeOHPHED1KhrHRNuKQw73Td0XxqD12nBta7GnbUn06fHsD8auu&#10;5GX3/tC5t9+x2mzFDa8LY24m4+YZlNAo/+I/994auJ/PZ3lvvpOvgF5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K3gcMQAAADeAAAADwAAAAAAAAAAAAAAAACXAgAAZHJzL2Rv&#10;d25yZXYueG1sUEsFBgAAAAAEAAQA9QAAAIgDAAAAAA==&#10;" fillcolor="#4a452a" strokecolor="#4a452a">
                      <v:textbox>
                        <w:txbxContent>
                          <w:p w14:paraId="2F9F1534" w14:textId="77777777" w:rsidR="00C23837" w:rsidRDefault="00C23837" w:rsidP="002E267F">
                            <w:pPr>
                              <w:rPr>
                                <w:rFonts w:eastAsia="Times New Roman" w:cs="Times New Roman"/>
                              </w:rPr>
                            </w:pPr>
                          </w:p>
                        </w:txbxContent>
                      </v:textbox>
                    </v:rect>
                    <v:rect id="Rectangle 47719" o:spid="_x0000_s1081" style="position:absolute;left:1319090;top:3020262;width:1259010;height:50720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EBtDxwAA&#10;AN4AAAAPAAAAZHJzL2Rvd25yZXYueG1sRI/dagIxFITvBd8hnEJvpGYVf7dG0ZZCQRC0Lb09bE43&#10;i8nJsknX9e2bguDlMDPfMKtN56xoqQmVZwWjYQaCuPC64lLB58fb0wJEiMgarWdScKUAm3W/t8Jc&#10;+wsfqT3FUiQIhxwVmBjrXMpQGHIYhr4mTt6PbxzGJJtS6gYvCe6sHGfZTDqsOC0YrOnFUHE+/ToF&#10;bT15ve7tLu6Whgb2e0qHr8VAqceHbvsMIlIX7+Fb+10rmMznoyX830lXQK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IRAbQ8cAAADeAAAADwAAAAAAAAAAAAAAAACXAgAAZHJz&#10;L2Rvd25yZXYueG1sUEsFBgAAAAAEAAQA9QAAAIsDAAAAAA==&#10;" fillcolor="#484329 [814]" strokecolor="#484329 [814]">
                      <v:textbox>
                        <w:txbxContent>
                          <w:p w14:paraId="7F5862EB" w14:textId="77777777" w:rsidR="00C23837" w:rsidRDefault="00C23837" w:rsidP="002E267F">
                            <w:pPr>
                              <w:rPr>
                                <w:rFonts w:eastAsia="Times New Roman" w:cs="Times New Roman"/>
                              </w:rPr>
                            </w:pPr>
                          </w:p>
                        </w:txbxContent>
                      </v:textbox>
                    </v:rect>
                    <v:group id="Group 47720" o:spid="_x0000_s1082" style="position:absolute;left:1304925;top:3017087;width:1117600;height:603148" coordorigin="1304925,3017087" coordsize="1117600,6031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Z0Ccu8UAAADeAAAA&#10;DwAAAAAAAAAAAAAAAACpAgAAZHJzL2Rvd25yZXYueG1sUEsFBgAAAAAEAAQA+gAAAJsDAAAAAA==&#10;">
                      <v:line id="Straight Connector 47721" o:spid="_x0000_s1083" style="position:absolute;flip:y;visibility:visible;mso-wrap-style:square" from="1304925,3020146" to="1828800,35338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Rqw3scAAADeAAAADwAAAGRycy9kb3ducmV2LnhtbESPQUvDQBSE70L/w/IEb3aTIkZjt6Ut&#10;CJ4EU0G8PbPPJDT7Nuy+tNFf7xYKHoeZ+YZZrifXqyOF2Hk2kM8zUMS1tx03Bt73z7cPoKIgW+w9&#10;k4EfirBeza6WWFp/4jc6VtKoBOFYooFWZCi1jnVLDuPcD8TJ+/bBoSQZGm0DnhLc9XqRZffaYcdp&#10;ocWBdi3Vh2p0Bopx8/iZh2r78fUqUnX172Hc7o25uZ42T6CEJvkPX9ov1sBdUSxyON9JV0Cv/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FGrDexwAAAN4AAAAPAAAAAAAA&#10;AAAAAAAAAKECAABkcnMvZG93bnJldi54bWxQSwUGAAAAAAQABAD5AAAAlQMAAAAA&#10;" strokecolor="#4a452a">
                        <v:shadow on="t" opacity="24903f" mv:blur="40000f" origin=",.5" offset="0,20000emu"/>
                      </v:line>
                      <v:line id="Straight Connector 47722" o:spid="_x0000_s1084" style="position:absolute;flip:y;visibility:visible;mso-wrap-style:square" from="1923274,3020146" to="2422525,35306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cguqccAAADeAAAADwAAAGRycy9kb3ducmV2LnhtbESPQUvDQBSE70L/w/IEb3bTIEZjt6Ut&#10;CJ4EU0G8PbPPJDT7Nuy+tNFf7xYKHoeZ+YZZrifXqyOF2Hk2sJhnoIhrbztuDLzvn28fQEVBtth7&#10;JgM/FGG9ml0tsbT+xG90rKRRCcKxRAOtyFBqHeuWHMa5H4iT9+2DQ0kyNNoGPCW463WeZffaYcdp&#10;ocWBdi3Vh2p0Bopx8/i5CNX24+tVpOrq38O43Rtzcz1tnkAJTfIfvrRfrIG7oshzON9JV0Cv/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1yC6pxwAAAN4AAAAPAAAAAAAA&#10;AAAAAAAAAKECAABkcnMvZG93bnJldi54bWxQSwUGAAAAAAQABAD5AAAAlQMAAAAA&#10;" strokecolor="#4a452a">
                        <v:shadow on="t" opacity="24903f" mv:blur="40000f" origin=",.5" offset="0,20000emu"/>
                      </v:line>
                      <v:line id="Straight Connector 47723" o:spid="_x0000_s1085" style="position:absolute;flip:y;visibility:visible;mso-wrap-style:square" from="1923274,3115396" to="2422525,36202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oSLMscAAADeAAAADwAAAGRycy9kb3ducmV2LnhtbESPQUvDQBSE70L/w/IEb3bTKkZjt6Ut&#10;CJ4EU0G8PbPPJDT7Nuy+tLG/visUPA4z8w2zWI2uUwcKsfVsYDbNQBFX3rZcG/jYvdw+goqCbLHz&#10;TAZ+KcJqOblaYGH9kd/pUEqtEoRjgQYakb7QOlYNOYxT3xMn78cHh5JkqLUNeExw1+l5lj1ohy2n&#10;hQZ72jZU7cvBGciH9dPXLJSbz+83kbKtTvthszPm5npcP4MSGuU/fGm/WgP3eT6/g7876Qro5Rk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ahIsyxwAAAN4AAAAPAAAAAAAA&#10;AAAAAAAAAKECAABkcnMvZG93bnJldi54bWxQSwUGAAAAAAQABAD5AAAAlQMAAAAA&#10;" strokecolor="#4a452a">
                        <v:shadow on="t" opacity="24903f" mv:blur="40000f" origin=",.5" offset="0,20000emu"/>
                      </v:line>
                      <v:line id="Straight Connector 47724" o:spid="_x0000_s1086" style="position:absolute;flip:y;visibility:visible;mso-wrap-style:square" from="1826436,3020146" to="2422525,30202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W0TRscAAADeAAAADwAAAGRycy9kb3ducmV2LnhtbESPQUvDQBSE70L/w/IK3uympRiN3Za2&#10;UPAkmAri7Zl9JqHZt2H3pY3+elcQehxm5htmtRldp84UYuvZwHyWgSKuvG25NvB2PNw9gIqCbLHz&#10;TAa+KcJmPblZYWH9hV/pXEqtEoRjgQYakb7QOlYNOYwz3xMn78sHh5JkqLUNeElw1+lFlt1rhy2n&#10;hQZ72jdUncrBGciH7ePHPJS7988XkbKtfk7D7mjM7XTcPoESGuUa/m8/WwPLPF8s4e9OugJ6/Q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VbRNGxwAAAN4AAAAPAAAAAAAA&#10;AAAAAAAAAKECAABkcnMvZG93bnJldi54bWxQSwUGAAAAAAQABAD5AAAAlQMAAAAA&#10;" strokecolor="#4a452a">
                        <v:shadow on="t" opacity="24903f" mv:blur="40000f" origin=",.5" offset="0,20000emu"/>
                      </v:line>
                      <v:line id="Straight Connector 47725" o:spid="_x0000_s1087" style="position:absolute;visibility:visible;mso-wrap-style:square" from="2422525,3017087" to="2422525,31153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DDSQcMAAADeAAAADwAAAGRycy9kb3ducmV2LnhtbESP0YrCMBRE34X9h3CFfdNUd6vSNYoo&#10;iq9WP+DS3G2LzU03ibX+vVkQfBxm5gyzXPemER05X1tWMBknIIgLq2suFVzO+9EChA/IGhvLpOBB&#10;Htarj8ESM23vfKIuD6WIEPYZKqhCaDMpfVGRQT+2LXH0fq0zGKJ0pdQO7xFuGjlNkpk0WHNcqLCl&#10;bUXFNb8ZBXk3O5z/vtJLwrQL+wm7h0mdUp/DfvMDIlAf3uFX+6gVfM/n0xT+78QrIF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Qw0kHDAAAA3gAAAA8AAAAAAAAAAAAA&#10;AAAAoQIAAGRycy9kb3ducmV2LnhtbFBLBQYAAAAABAAEAPkAAACRAwAAAAA=&#10;" strokecolor="#4a452a">
                        <v:shadow on="t" opacity="24903f" mv:blur="40000f" origin=",.5" offset="0,20000emu"/>
                      </v:line>
                    </v:group>
                    <v:rect id="Rectangle 47726" o:spid="_x0000_s1088" style="position:absolute;left:1941692;top:3255586;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4Ht0xwAA&#10;AN4AAAAPAAAAZHJzL2Rvd25yZXYueG1sRI9Ba8JAFITvgv9heUJvuqkNWlJXEWlBqD2YltrjI/u6&#10;CWbfhuwak3/fFQoeh5n5hllteluLjlpfOVbwOEtAEBdOV2wUfH2+TZ9B+ICssXZMCgbysFmPRyvM&#10;tLvykbo8GBEh7DNUUIbQZFL6oiSLfuYa4uj9utZiiLI1Urd4jXBby3mSLKTFiuNCiQ3tSirO+cUq&#10;0B/O1D+n0/f762CezvmQdgefKvUw6bcvIAL14R7+b++1gnS5nC/gdideAbn+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TeB7dMcAAADeAAAADwAAAAAAAAAAAAAAAACXAgAAZHJz&#10;L2Rvd25yZXYueG1sUEsFBgAAAAAEAAQA9QAAAIsDAAAAAA==&#10;" fillcolor="white [3212]" strokecolor="white [3212]">
                      <v:textbox>
                        <w:txbxContent>
                          <w:p w14:paraId="0009C52F" w14:textId="77777777" w:rsidR="00C23837" w:rsidRDefault="00C23837" w:rsidP="002E267F">
                            <w:pPr>
                              <w:rPr>
                                <w:rFonts w:eastAsia="Times New Roman" w:cs="Times New Roman"/>
                              </w:rPr>
                            </w:pPr>
                          </w:p>
                        </w:txbxContent>
                      </v:textbox>
                    </v:rect>
                    <v:rect id="Rectangle 47727" o:spid="_x0000_s1089" style="position:absolute;left:1009448;top:2879968;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rN7vxwAA&#10;AN4AAAAPAAAAZHJzL2Rvd25yZXYueG1sRI9BS8NAFITvBf/D8gRv7cYaGondFBEFQT0Ype3xkX1u&#10;QrJvQ3ZNk3/vCoUeh5n5htnuJtuJkQbfOFZwu0pAEFdON2wUfH+9LO9B+ICssXNMCmbysCuuFlvM&#10;tTvxJ41lMCJC2OeooA6hz6X0VU0W/cr1xNH7cYPFEOVgpB7wFOG2k+sk2UiLDceFGnt6qqlqy1+r&#10;QH840x0Ph/3b82zu2nJOx3efKnVzPT0+gAg0hUv43H7VCtIsW2fwfydeAVn8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Iqze78cAAADeAAAADwAAAAAAAAAAAAAAAACXAgAAZHJz&#10;L2Rvd25yZXYueG1sUEsFBgAAAAAEAAQA9QAAAIsDAAAAAA==&#10;" fillcolor="white [3212]" strokecolor="white [3212]">
                      <v:textbox>
                        <w:txbxContent>
                          <w:p w14:paraId="1967DCD9" w14:textId="77777777" w:rsidR="00C23837" w:rsidRDefault="00C23837" w:rsidP="002E267F">
                            <w:pPr>
                              <w:rPr>
                                <w:rFonts w:eastAsia="Times New Roman" w:cs="Times New Roman"/>
                              </w:rPr>
                            </w:pPr>
                          </w:p>
                        </w:txbxContent>
                      </v:textbox>
                    </v:rect>
                    <v:rect id="Rectangle 47728" o:spid="_x0000_s1090" style="position:absolute;left:2432050;top:3014859;width:177924;height:1475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ICV3xAAA&#10;AN4AAAAPAAAAZHJzL2Rvd25yZXYueG1sRE/LagIxFN0X/IdwC93VTK1UZzSKLQotuPCFuLxMrjOj&#10;k5shiTr+fbMQXB7OezxtTS2u5HxlWcFHNwFBnFtdcaFgt128D0H4gKyxtkwK7uRhOum8jDHT9sZr&#10;um5CIWII+wwVlCE0mZQ+L8mg79qGOHJH6wyGCF0htcNbDDe17CXJlzRYcWwosaGfkvLz5mIU8Gr/&#10;N3ene1j6pFim9Xf6eTikSr29trMRiEBteIof7l+toD8Y9OLeeCdeATn5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SAld8QAAADeAAAADwAAAAAAAAAAAAAAAACXAgAAZHJzL2Rv&#10;d25yZXYueG1sUEsFBgAAAAAEAAQA9QAAAIgDAAAAAA==&#10;" fillcolor="white [3212]" strokecolor="white [3212]">
                      <v:textbox>
                        <w:txbxContent>
                          <w:p w14:paraId="73CBBFFA" w14:textId="77777777" w:rsidR="00C23837" w:rsidRDefault="00C23837" w:rsidP="002E267F">
                            <w:pPr>
                              <w:rPr>
                                <w:rFonts w:eastAsia="Times New Roman" w:cs="Times New Roman"/>
                              </w:rPr>
                            </w:pPr>
                          </w:p>
                        </w:txbxContent>
                      </v:textbox>
                    </v:rect>
                  </v:group>
                </v:group>
                <v:group id="Group 47729" o:spid="_x0000_s1091" style="position:absolute;left:465524;width:4206485;height:4530400" coordorigin="465524" coordsize="4206485,4530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9no1JsgAAADe&#10;AAAADwAAAAAAAAAAAAAAAACpAgAAZHJzL2Rvd25yZXYueG1sUEsFBgAAAAAEAAQA+gAAAJ4DAAAA&#10;AA==&#10;">
                  <v:rect id="Rectangle 47730" o:spid="_x0000_s1092" style="position:absolute;left:2946146;top:750301;width:612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qqLjxAAA&#10;AN4AAAAPAAAAZHJzL2Rvd25yZXYueG1sRI/LisIwFIb3A75DOIK7MXUsXqpRpFDG3eAF3B6SY1Ns&#10;TkqT0c7bTxYDs/z5b3zb/eBa8aQ+NJ4VzKYZCGLtTcO1guulel+BCBHZYOuZFPxQgP1u9LbFwvgX&#10;n+h5jrVIIxwKVGBj7Aopg7bkMEx9R5y8u+8dxiT7WpoeX2nctfIjyxbSYcPpwWJHpSX9OH87BeU6&#10;/3yUX4vjepWfhvJGurKVVmoyHg4bEJGG+B/+ax+Ngny5nCeAhJNQQO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aqi48QAAADeAAAADwAAAAAAAAAAAAAAAACXAgAAZHJzL2Rv&#10;d25yZXYueG1sUEsFBgAAAAAEAAQA9QAAAIgDAAAAAA==&#10;" fillcolor="#484329 [814]" strokecolor="#4a452a">
                    <v:shadow on="t" opacity="22937f" mv:blur="40000f" origin=",.5" offset="0,23000emu"/>
                    <v:textbox>
                      <w:txbxContent>
                        <w:p w14:paraId="4E76D30D" w14:textId="77777777" w:rsidR="00C23837" w:rsidRDefault="00C23837" w:rsidP="002E267F">
                          <w:pPr>
                            <w:rPr>
                              <w:rFonts w:eastAsia="Times New Roman" w:cs="Times New Roman"/>
                            </w:rPr>
                          </w:pPr>
                        </w:p>
                      </w:txbxContent>
                    </v:textbox>
                  </v:rect>
                  <v:rect id="Rectangle 47731" o:spid="_x0000_s1093" style="position:absolute;left:4087009;top:1785100;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2404xQAA&#10;AN4AAAAPAAAAZHJzL2Rvd25yZXYueG1sRI9Bi8IwFITvC/6H8AQvoqm6VKlGEUHwsi5b9+Lt0Tzb&#10;YPNSmqj1328EYY/DzHzDrDadrcWdWm8cK5iMExDEhdOGSwW/p/1oAcIHZI21Y1LwJA+bde9jhZl2&#10;D/6hex5KESHsM1RQhdBkUvqiIot+7Bri6F1cazFE2ZZSt/iIcFvLaZKk0qLhuFBhQ7uKimt+swr2&#10;6Vdq7GX4TW7Kw3Ne7MrT0Sg16HfbJYhAXfgPv9sHreBzPp9N4HUnXgG5/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DbjTjFAAAA3gAAAA8AAAAAAAAAAAAAAAAAlwIAAGRycy9k&#10;b3ducmV2LnhtbFBLBQYAAAAABAAEAPUAAACJAwAAAAA=&#10;" fillcolor="#e8ce74" strokecolor="#4a452a">
                    <v:shadow on="t" opacity="22937f" mv:blur="40000f" origin=",.5" offset="0,23000emu"/>
                    <v:textbox>
                      <w:txbxContent>
                        <w:p w14:paraId="65C2F720" w14:textId="77777777" w:rsidR="00C23837" w:rsidRDefault="00C23837" w:rsidP="002E267F">
                          <w:pPr>
                            <w:rPr>
                              <w:rFonts w:eastAsia="Times New Roman" w:cs="Times New Roman"/>
                            </w:rPr>
                          </w:pPr>
                        </w:p>
                      </w:txbxContent>
                    </v:textbox>
                  </v:rect>
                  <v:rect id="Rectangle 47732" o:spid="_x0000_s1094" style="position:absolute;left:4581331;top:750302;width:90000;height:53369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NJkPxgAA&#10;AN4AAAAPAAAAZHJzL2Rvd25yZXYueG1sRI/BasMwEETvhf6D2EJvjdzEJLFrJRSDaW4lSaHXRdpa&#10;JtbKWEri/n0VCPQ4zMwbptpOrhcXGkPnWcHrLANBrL3puFXwdWxe1iBCRDbYeyYFvxRgu3l8qLA0&#10;/sp7uhxiKxKEQ4kKbIxDKWXQlhyGmR+Ik/fjR4cxybGVZsRrgrtezrNsKR12nBYsDlRb0qfD2Smo&#10;i/zjVH8ud8U630/1N+nGNlqp56fp/Q1EpCn+h+/tnVGQr1aLOdzupCsgN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NJkPxgAAAN4AAAAPAAAAAAAAAAAAAAAAAJcCAABkcnMv&#10;ZG93bnJldi54bWxQSwUGAAAAAAQABAD1AAAAigMAAAAA&#10;" fillcolor="#484329 [814]" strokecolor="#4a452a">
                    <v:shadow on="t" opacity="22937f" mv:blur="40000f" origin=",.5" offset="0,23000emu"/>
                    <v:textbox>
                      <w:txbxContent>
                        <w:p w14:paraId="333FEFAE" w14:textId="77777777" w:rsidR="00C23837" w:rsidRDefault="00C23837" w:rsidP="002E267F">
                          <w:pPr>
                            <w:rPr>
                              <w:rFonts w:eastAsia="Times New Roman" w:cs="Times New Roman"/>
                            </w:rPr>
                          </w:pPr>
                        </w:p>
                      </w:txbxContent>
                    </v:textbox>
                  </v:rect>
                  <v:group id="Group 47733" o:spid="_x0000_s1095" style="position:absolute;left:1833958;top:750301;width:90000;height:1629276" coordorigin="1833958,750301" coordsize="90000,16292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EkuUEcgAAADe&#10;AAAADwAAAAAAAAAAAAAAAACpAgAAZHJzL2Rvd25yZXYueG1sUEsFBgAAAAAEAAQA+gAAAJ4DAAAA&#10;AA==&#10;">
                    <v:rect id="Rectangle 47734" o:spid="_x0000_s1096" style="position:absolute;left:1338958;top:1794577;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rC6gxgAA&#10;AN4AAAAPAAAAZHJzL2Rvd25yZXYueG1sRI9Pi8IwFMTvC36H8Ba8iKb+oS5do4ggeNFl6168PZpn&#10;G7Z5KU3U+u2NIHgcZuY3zGLV2VpcqfXGsYLxKAFBXDhtuFTwd9wOv0D4gKyxdkwK7uRhtex9LDDT&#10;7sa/dM1DKSKEfYYKqhCaTEpfVGTRj1xDHL2zay2GKNtS6hZvEW5rOUmSVFo0HBcqbGhTUfGfX6yC&#10;bbpPjT0PfshNeHDKi015PBil+p/d+htEoC68w6/2TiuYzefTGTzvxCsglw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QrC6gxgAAAN4AAAAPAAAAAAAAAAAAAAAAAJcCAABkcnMv&#10;ZG93bnJldi54bWxQSwUGAAAAAAQABAD1AAAAigMAAAAA&#10;" fillcolor="#e8ce74" strokecolor="#4a452a">
                      <v:shadow on="t" opacity="22937f" mv:blur="40000f" origin=",.5" offset="0,23000emu"/>
                      <v:textbox>
                        <w:txbxContent>
                          <w:p w14:paraId="01B5DC82" w14:textId="77777777" w:rsidR="00C23837" w:rsidRDefault="00C23837" w:rsidP="002E267F">
                            <w:pPr>
                              <w:rPr>
                                <w:rFonts w:eastAsia="Times New Roman" w:cs="Times New Roman"/>
                              </w:rPr>
                            </w:pPr>
                          </w:p>
                        </w:txbxContent>
                      </v:textbox>
                    </v:rect>
                    <v:rect id="Rectangle 47735" o:spid="_x0000_s1097" style="position:absolute;left:1833958;top:750301;width:90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3QF7xgAA&#10;AN4AAAAPAAAAZHJzL2Rvd25yZXYueG1sRI/NasMwEITvgb6D2EJvidzW+XOjhGAwzS0kKfS6SFvL&#10;xFoZS0nct68KgRyHmfmGWW0G14or9aHxrOB1koEg1t40XCv4OlXjBYgQkQ22nknBLwXYrJ9GKyyM&#10;v/GBrsdYiwThUKACG2NXSBm0JYdh4jvi5P343mFMsq+l6fGW4K6Vb1k2kw4bTgsWOyot6fPx4hSU&#10;y/zzXO5nu+UiPwzlN+nKVlqpl+dh+wEi0hAf4Xt7ZxTk8/n7FP7vpCsg1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N3QF7xgAAAN4AAAAPAAAAAAAAAAAAAAAAAJcCAABkcnMv&#10;ZG93bnJldi54bWxQSwUGAAAAAAQABAD1AAAAigMAAAAA&#10;" fillcolor="#484329 [814]" strokecolor="#4a452a">
                      <v:shadow on="t" opacity="22937f" mv:blur="40000f" origin=",.5" offset="0,23000emu"/>
                      <v:textbox>
                        <w:txbxContent>
                          <w:p w14:paraId="7E634039" w14:textId="77777777" w:rsidR="00C23837" w:rsidRDefault="00C23837" w:rsidP="002E267F">
                            <w:pPr>
                              <w:rPr>
                                <w:rFonts w:eastAsia="Times New Roman" w:cs="Times New Roman"/>
                              </w:rPr>
                            </w:pPr>
                          </w:p>
                        </w:txbxContent>
                      </v:textbox>
                    </v:rect>
                  </v:group>
                  <v:rect id="Rectangle 47736" o:spid="_x0000_s1098" style="position:absolute;left:2946146;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D58MxgAA&#10;AN4AAAAPAAAAZHJzL2Rvd25yZXYueG1sRI/BasMwEETvhf6D2EJvjZzWOIkTJRSDaW4lTiDXRdpY&#10;JtbKWGri/n1VKPQ4zMwbZrObXC9uNIbOs4L5LANBrL3puFVwOtYvSxAhIhvsPZOCbwqw2z4+bLA0&#10;/s4HujWxFQnCoUQFNsahlDJoSw7DzA/Eybv40WFMcmylGfGe4K6Xr1lWSIcdpwWLA1WW9LX5cgqq&#10;Vf5xrT6L/WqZH6bqTLq2tVbq+Wl6X4OINMX/8F97bxTki8VbAb930hWQ2x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9D58MxgAAAN4AAAAPAAAAAAAAAAAAAAAAAJcCAABkcnMv&#10;ZG93bnJldi54bWxQSwUGAAAAAAQABAD1AAAAigMAAAAA&#10;" fillcolor="#484329 [814]" strokecolor="#4a452a">
                    <v:shadow on="t" opacity="22937f" mv:blur="40000f" origin=",.5" offset="0,23000emu"/>
                    <v:textbox>
                      <w:txbxContent>
                        <w:p w14:paraId="648FB6B4" w14:textId="77777777" w:rsidR="00C23837" w:rsidRDefault="00C23837" w:rsidP="002E267F">
                          <w:pPr>
                            <w:rPr>
                              <w:rFonts w:eastAsia="Times New Roman" w:cs="Times New Roman"/>
                            </w:rPr>
                          </w:pPr>
                        </w:p>
                      </w:txbxContent>
                    </v:textbox>
                  </v:rect>
                  <v:rect id="Rectangle 47737" o:spid="_x0000_s1099" style="position:absolute;left:2946146;top:1290099;width:612000;height:108947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" fillcolor="#e8ce74" strokecolor="#4a452a">
                    <v:shadow on="t" opacity="22937f" mv:blur="40000f" origin=",.5" offset="0,23000emu"/>
                    <v:textbox>
                      <w:txbxContent>
                        <w:p w14:paraId="3C2CBDEC" w14:textId="77777777" w:rsidR="00C23837" w:rsidRDefault="00C23837" w:rsidP="002E267F">
                          <w:pPr>
                            <w:rPr>
                              <w:rFonts w:eastAsia="Times New Roman" w:cs="Times New Roman"/>
                            </w:rPr>
                          </w:pPr>
                        </w:p>
                      </w:txbxContent>
                    </v:textbox>
                  </v:rect>
                  <v:rect id="Rectangle 47738" o:spid="_x0000_s1100" style="position:absolute;left:2946146;top:3022152;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DdpIxwAA&#10;AN4AAAAPAAAAZHJzL2Rvd25yZXYueG1sRI/BbsIwDIbvk3iHyEi7jZRuWqdCQGjStF04rKDB0WpM&#10;W2icrglQ3h4fJu1o/f4/+5svB9eqC/Wh8WxgOklAEZfeNlwZ2G4+nt5AhYhssfVMBm4UYLkYPcwx&#10;t/7K33QpYqUEwiFHA3WMXa51KGtyGCa+I5bs4HuHUca+0rbHq8Bdq9MkedUOG5YLNXb0XlN5Ks5O&#10;KMffIsTz5269d2vtsx+3S6epMY/jYTUDFWmI/8t/7S9r4CXLnuVf0REV0Is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w3aSMcAAADeAAAADwAAAAAAAAAAAAAAAACXAgAAZHJz&#10;L2Rvd25yZXYueG1sUEsFBgAAAAAEAAQA9QAAAIsDAAAAAA==&#10;" fillcolor="white [3201]" strokecolor="black [3200]">
                    <v:textbox>
                      <w:txbxContent>
                        <w:p w14:paraId="6CEA7F8A" w14:textId="77777777" w:rsidR="00C23837" w:rsidRDefault="00C23837" w:rsidP="002E267F">
                          <w:pPr>
                            <w:rPr>
                              <w:rFonts w:eastAsia="Times New Roman" w:cs="Times New Roman"/>
                            </w:rPr>
                          </w:pPr>
                        </w:p>
                      </w:txbxContent>
                    </v:textbox>
                  </v:rect>
                  <v:rect id="Rectangle 47739" o:spid="_x0000_s1101" style="position:absolute;left:2965195;top:3084592;width:574287;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1goCxQAA&#10;AN4AAAAPAAAAZHJzL2Rvd25yZXYueG1sRI/dasJAFITvhb7Dcgq9Mxtr0TS6Sn8IBLwQrQ9wyB6z&#10;odmzYXer6dt3C4KXw8x8w6y3o+3FhXzoHCuYZTkI4sbpjlsFp69qWoAIEVlj75gU/FKA7eZhssZS&#10;uysf6HKMrUgQDiUqMDEOpZShMWQxZG4gTt7ZeYsxSd9K7fGa4LaXz3m+kBY7TgsGB/ow1Hwff2yi&#10;vPNMz/vKNMNngaddbZzfG6WeHse3FYhIY7yHb+1aK3hZLuev8H8nXQG5+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bWCgLFAAAA3gAAAA8AAAAAAAAAAAAAAAAAlwIAAGRycy9k&#10;b3ducmV2LnhtbFBLBQYAAAAABAAEAPUAAACJAwAAAAA=&#10;" fillcolor="white [3201]" strokecolor="white" strokeweight="2pt">
                    <v:textbox>
                      <w:txbxContent>
                        <w:p w14:paraId="575BCC68" w14:textId="77777777" w:rsidR="00C23837" w:rsidRDefault="00C23837" w:rsidP="002E267F">
                          <w:pPr>
                            <w:rPr>
                              <w:rFonts w:eastAsia="Times New Roman" w:cs="Times New Roman"/>
                            </w:rPr>
                          </w:pPr>
                        </w:p>
                      </w:txbxContent>
                    </v:textbox>
                  </v:rect>
                  <v:rect id="Rectangle 47740" o:spid="_x0000_s1102" style="position:absolute;left:465524;top:4377960;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faUzxgAA&#10;AN4AAAAPAAAAZHJzL2Rvd25yZXYueG1sRI9Ba8JAEIXvBf/DMoK3ujFII6mriCDtxUPTUj0O2WmS&#10;Njsbs6vGf+8chB6HN+97fMv14Fp1oT40ng3Mpgko4tLbhisDX5+75wWoEJEttp7JwI0CrFejpyXm&#10;1l/5gy5FrJRAOORooI6xy7UOZU0Ow9R3xJL9+N5hlLOvtO3xKnDX6jRJXrTDhmWhxo62NZV/xdkJ&#10;5fdUhHh+O+yPbq999u0O6Sw1ZjIeNq+gIg3x//nRfrcG5lk2FwHRERXQq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hfaUzxgAAAN4AAAAPAAAAAAAAAAAAAAAAAJcCAABkcnMv&#10;ZG93bnJldi54bWxQSwUGAAAAAAQABAD1AAAAigMAAAAA&#10;" fillcolor="white [3201]" strokecolor="black [3200]">
                    <v:textbox>
                      <w:txbxContent>
                        <w:p w14:paraId="3FF80989" w14:textId="77777777" w:rsidR="00C23837" w:rsidRDefault="00C23837" w:rsidP="002E267F">
                          <w:pPr>
                            <w:rPr>
                              <w:rFonts w:eastAsia="Times New Roman" w:cs="Times New Roman"/>
                            </w:rPr>
                          </w:pPr>
                        </w:p>
                      </w:txbxContent>
                    </v:textbox>
                  </v:rect>
                  <v:rect id="Rectangle 47741" o:spid="_x0000_s1103" style="position:absolute;left:484573;top:4440400;width:574287;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pnV5xQAA&#10;AN4AAAAPAAAAZHJzL2Rvd25yZXYueG1sRI/NasMwEITvhbyD2EBvjew21MGJEvKDwdBDiZMHWKyt&#10;ZWqtjKQm7ttXhUKPw8x8w2x2kx3EjXzoHSvIFxkI4tbpnjsF10v1tAIRIrLGwTEp+KYAu+3sYYOl&#10;dnc+062JnUgQDiUqMDGOpZShNWQxLNxInLwP5y3GJH0ntcd7gttBPmfZq7TYc1owONLRUPvZfNlE&#10;OXCuX4bKtONphde32jj/bpR6nE/7NYhIU/wP/7VrrWBZFMscfu+kKyC3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CmdXnFAAAA3gAAAA8AAAAAAAAAAAAAAAAAlwIAAGRycy9k&#10;b3ducmV2LnhtbFBLBQYAAAAABAAEAPUAAACJAwAAAAA=&#10;" fillcolor="white [3201]" strokecolor="white" strokeweight="2pt">
                    <v:textbox>
                      <w:txbxContent>
                        <w:p w14:paraId="7809179F" w14:textId="77777777" w:rsidR="00C23837" w:rsidRDefault="00C23837" w:rsidP="002E267F">
                          <w:pPr>
                            <w:rPr>
                              <w:rFonts w:eastAsia="Times New Roman" w:cs="Times New Roman"/>
                            </w:rPr>
                          </w:pPr>
                        </w:p>
                      </w:txbxContent>
                    </v:textbox>
                  </v:rect>
                </v:group>
                <w10:anchorlock/>
              </v:group>
            </w:pict>
          </mc:Fallback>
        </mc:AlternateContent>
      </w:r>
    </w:p>
    <w:p w14:paraId="2ABFA901" w14:textId="77777777" w:rsidR="002E267F" w:rsidRPr="00E371F9" w:rsidRDefault="002E267F" w:rsidP="002E267F">
      <w:pPr>
        <w:pStyle w:val="Caption"/>
        <w:jc w:val="center"/>
        <w:rPr>
          <w:rFonts w:ascii="Palatino" w:hAnsi="Palatino"/>
          <w:color w:val="auto"/>
          <w:sz w:val="24"/>
          <w:szCs w:val="24"/>
        </w:rPr>
      </w:pPr>
      <w:bookmarkStart w:id="134" w:name="_Toc29600875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65</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a diamond foil with the box top edge along the sides but removed from the bottom.</w:t>
      </w:r>
      <w:bookmarkEnd w:id="134"/>
    </w:p>
    <w:p w14:paraId="15C35BB0" w14:textId="77777777" w:rsidR="002E267F" w:rsidRPr="00E371F9" w:rsidRDefault="002E267F" w:rsidP="002E267F">
      <w:pPr>
        <w:keepNext/>
        <w:jc w:val="center"/>
        <w:rPr>
          <w:rFonts w:ascii="Palatino" w:hAnsi="Palatino"/>
        </w:rPr>
      </w:pPr>
      <w:r w:rsidRPr="00E371F9">
        <w:rPr>
          <w:rFonts w:ascii="Palatino" w:hAnsi="Palatino"/>
          <w:noProof/>
        </w:rPr>
        <mc:AlternateContent>
          <mc:Choice Requires="wpg">
            <w:drawing>
              <wp:inline distT="0" distB="0" distL="0" distR="0" wp14:anchorId="45A2D11A" wp14:editId="123CA206">
                <wp:extent cx="4670899" cy="5270485"/>
                <wp:effectExtent l="0" t="25400" r="79375" b="13335"/>
                <wp:docPr id="47643" name="Group 73"/>
                <wp:cNvGraphicFramePr/>
                <a:graphic xmlns:a="http://schemas.openxmlformats.org/drawingml/2006/main">
                  <a:graphicData uri="http://schemas.microsoft.com/office/word/2010/wordprocessingGroup">
                    <wpg:wgp>
                      <wpg:cNvGrpSpPr/>
                      <wpg:grpSpPr>
                        <a:xfrm>
                          <a:off x="0" y="0"/>
                          <a:ext cx="4670899" cy="5270485"/>
                          <a:chOff x="0" y="0"/>
                          <a:chExt cx="4670899" cy="5270485"/>
                        </a:xfrm>
                      </wpg:grpSpPr>
                      <wpg:grpSp>
                        <wpg:cNvPr id="47644" name="Group 47644"/>
                        <wpg:cNvGrpSpPr/>
                        <wpg:grpSpPr>
                          <a:xfrm>
                            <a:off x="0" y="2879232"/>
                            <a:ext cx="2864984" cy="2391253"/>
                            <a:chOff x="0" y="2879232"/>
                            <a:chExt cx="2864984" cy="2391253"/>
                          </a:xfrm>
                        </wpg:grpSpPr>
                        <wpg:grpSp>
                          <wpg:cNvPr id="47645" name="Group 47645"/>
                          <wpg:cNvGrpSpPr/>
                          <wpg:grpSpPr>
                            <a:xfrm>
                              <a:off x="0" y="3166728"/>
                              <a:ext cx="2671580" cy="2103757"/>
                              <a:chOff x="0" y="3166728"/>
                              <a:chExt cx="2671580" cy="2103757"/>
                            </a:xfrm>
                          </wpg:grpSpPr>
                          <wps:wsp>
                            <wps:cNvPr id="47646" name="Rectangle 47646"/>
                            <wps:cNvSpPr/>
                            <wps:spPr>
                              <a:xfrm rot="18893076">
                                <a:off x="125273" y="3838247"/>
                                <a:ext cx="2036871" cy="693834"/>
                              </a:xfrm>
                              <a:prstGeom prst="rect">
                                <a:avLst/>
                              </a:prstGeom>
                              <a:solidFill>
                                <a:srgbClr val="E8CE74"/>
                              </a:solidFill>
                            </wps:spPr>
                            <wps:style>
                              <a:lnRef idx="1">
                                <a:schemeClr val="accent1"/>
                              </a:lnRef>
                              <a:fillRef idx="3">
                                <a:schemeClr val="accent1"/>
                              </a:fillRef>
                              <a:effectRef idx="2">
                                <a:schemeClr val="accent1"/>
                              </a:effectRef>
                              <a:fontRef idx="minor">
                                <a:schemeClr val="lt1"/>
                              </a:fontRef>
                            </wps:style>
                            <wps:txbx>
                              <w:txbxContent>
                                <w:p w14:paraId="091FF83A" w14:textId="77777777" w:rsidR="00C23837" w:rsidRDefault="00C23837" w:rsidP="002E267F">
                                  <w:pPr>
                                    <w:rPr>
                                      <w:rFonts w:eastAsia="Times New Roman" w:cs="Times New Roman"/>
                                    </w:rPr>
                                  </w:pPr>
                                </w:p>
                              </w:txbxContent>
                            </wps:txbx>
                            <wps:bodyPr rtlCol="0" anchor="ctr"/>
                          </wps:wsp>
                          <wps:wsp>
                            <wps:cNvPr id="47647" name="Straight Connector 47647"/>
                            <wps:cNvCnPr/>
                            <wps:spPr>
                              <a:xfrm flipV="1">
                                <a:off x="1146175" y="3619499"/>
                                <a:ext cx="780274" cy="781036"/>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48" name="Straight Connector 47648"/>
                            <wps:cNvCnPr/>
                            <wps:spPr>
                              <a:xfrm>
                                <a:off x="1923274" y="3530585"/>
                                <a:ext cx="0" cy="889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49" name="Straight Connector 47649"/>
                            <wps:cNvCnPr/>
                            <wps:spPr>
                              <a:xfrm flipV="1">
                                <a:off x="459175" y="3527410"/>
                                <a:ext cx="852100" cy="8498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50" name="Straight Connector 47650"/>
                            <wps:cNvCnPr/>
                            <wps:spPr>
                              <a:xfrm flipV="1">
                                <a:off x="1146175" y="3530586"/>
                                <a:ext cx="777099" cy="774685"/>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51" name="Straight Connector 47651"/>
                            <wps:cNvCnPr/>
                            <wps:spPr>
                              <a:xfrm flipH="1">
                                <a:off x="1308100" y="3530585"/>
                                <a:ext cx="615174" cy="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52" name="Rectangle 47652"/>
                            <wps:cNvSpPr/>
                            <wps:spPr>
                              <a:xfrm>
                                <a:off x="0" y="4483099"/>
                                <a:ext cx="1504950"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6CE22228" w14:textId="77777777" w:rsidR="00C23837" w:rsidRDefault="00C23837" w:rsidP="002E267F">
                                  <w:pPr>
                                    <w:rPr>
                                      <w:rFonts w:eastAsia="Times New Roman" w:cs="Times New Roman"/>
                                    </w:rPr>
                                  </w:pPr>
                                </w:p>
                              </w:txbxContent>
                            </wps:txbx>
                            <wps:bodyPr rtlCol="0" anchor="ctr"/>
                          </wps:wsp>
                          <wps:wsp>
                            <wps:cNvPr id="47653" name="Straight Connector 47653"/>
                            <wps:cNvCnPr/>
                            <wps:spPr>
                              <a:xfrm flipH="1">
                                <a:off x="942975" y="4305271"/>
                                <a:ext cx="205599" cy="71952"/>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54" name="Rectangle 47654"/>
                            <wps:cNvSpPr/>
                            <wps:spPr>
                              <a:xfrm>
                                <a:off x="459175" y="4377224"/>
                                <a:ext cx="483800" cy="90000"/>
                              </a:xfrm>
                              <a:prstGeom prst="rect">
                                <a:avLst/>
                              </a:prstGeom>
                              <a:solidFill>
                                <a:srgbClr val="E8CE74"/>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0DFD3D91" w14:textId="77777777" w:rsidR="00C23837" w:rsidRDefault="00C23837" w:rsidP="002E267F">
                                  <w:pPr>
                                    <w:rPr>
                                      <w:rFonts w:eastAsia="Times New Roman" w:cs="Times New Roman"/>
                                    </w:rPr>
                                  </w:pPr>
                                </w:p>
                              </w:txbxContent>
                            </wps:txbx>
                            <wps:bodyPr rtlCol="0" anchor="ctr"/>
                          </wps:wsp>
                          <wps:wsp>
                            <wps:cNvPr id="47655" name="Rectangle 47655"/>
                            <wps:cNvSpPr/>
                            <wps:spPr>
                              <a:xfrm rot="18908342">
                                <a:off x="925049" y="3932406"/>
                                <a:ext cx="1746531"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08701D37" w14:textId="77777777" w:rsidR="00C23837" w:rsidRDefault="00C23837" w:rsidP="002E267F">
                                  <w:pPr>
                                    <w:rPr>
                                      <w:rFonts w:eastAsia="Times New Roman" w:cs="Times New Roman"/>
                                    </w:rPr>
                                  </w:pPr>
                                </w:p>
                              </w:txbxContent>
                            </wps:txbx>
                            <wps:bodyPr rtlCol="0" anchor="ctr"/>
                          </wps:wsp>
                          <wps:wsp>
                            <wps:cNvPr id="47656" name="Rectangle 47656"/>
                            <wps:cNvSpPr/>
                            <wps:spPr>
                              <a:xfrm rot="16200000">
                                <a:off x="208438" y="4371104"/>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13ED2354" w14:textId="77777777" w:rsidR="00C23837" w:rsidRDefault="00C23837" w:rsidP="002E267F">
                                  <w:pPr>
                                    <w:rPr>
                                      <w:rFonts w:eastAsia="Times New Roman" w:cs="Times New Roman"/>
                                    </w:rPr>
                                  </w:pPr>
                                </w:p>
                              </w:txbxContent>
                            </wps:txbx>
                            <wps:bodyPr rtlCol="0" anchor="ctr"/>
                          </wps:wsp>
                          <wps:wsp>
                            <wps:cNvPr id="47657" name="Rectangle 47657"/>
                            <wps:cNvSpPr/>
                            <wps:spPr>
                              <a:xfrm rot="16200000">
                                <a:off x="1899032" y="3384836"/>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0A7EF398" w14:textId="77777777" w:rsidR="00C23837" w:rsidRDefault="00C23837" w:rsidP="002E267F">
                                  <w:pPr>
                                    <w:rPr>
                                      <w:rFonts w:eastAsia="Times New Roman" w:cs="Times New Roman"/>
                                    </w:rPr>
                                  </w:pPr>
                                </w:p>
                              </w:txbxContent>
                            </wps:txbx>
                            <wps:bodyPr rtlCol="0" anchor="ctr"/>
                          </wps:wsp>
                          <wps:wsp>
                            <wps:cNvPr id="47658" name="Rectangle 47658"/>
                            <wps:cNvSpPr/>
                            <wps:spPr>
                              <a:xfrm rot="16200000">
                                <a:off x="1524864" y="3001998"/>
                                <a:ext cx="295951" cy="729473"/>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7F997711" w14:textId="77777777" w:rsidR="00C23837" w:rsidRDefault="00C23837" w:rsidP="002E267F">
                                  <w:pPr>
                                    <w:rPr>
                                      <w:rFonts w:eastAsia="Times New Roman" w:cs="Times New Roman"/>
                                    </w:rPr>
                                  </w:pPr>
                                </w:p>
                              </w:txbxContent>
                            </wps:txbx>
                            <wps:bodyPr rtlCol="0" anchor="ctr"/>
                          </wps:wsp>
                          <wps:wsp>
                            <wps:cNvPr id="47659" name="Straight Connector 47659"/>
                            <wps:cNvCnPr/>
                            <wps:spPr>
                              <a:xfrm>
                                <a:off x="1148574" y="4305271"/>
                                <a:ext cx="0" cy="889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60" name="Straight Connector 47660"/>
                            <wps:cNvCnPr/>
                            <wps:spPr>
                              <a:xfrm flipH="1">
                                <a:off x="942975" y="4394185"/>
                                <a:ext cx="205599" cy="71952"/>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61" name="Rectangle 47661"/>
                            <wps:cNvSpPr/>
                            <wps:spPr>
                              <a:xfrm rot="20510762">
                                <a:off x="618830" y="4353770"/>
                                <a:ext cx="1553857" cy="64192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00AF6AEC" w14:textId="77777777" w:rsidR="00C23837" w:rsidRDefault="00C23837" w:rsidP="002E267F">
                                  <w:pPr>
                                    <w:rPr>
                                      <w:rFonts w:eastAsia="Times New Roman" w:cs="Times New Roman"/>
                                    </w:rPr>
                                  </w:pPr>
                                </w:p>
                              </w:txbxContent>
                            </wps:txbx>
                            <wps:bodyPr rtlCol="0" anchor="ctr"/>
                          </wps:wsp>
                        </wpg:grpSp>
                        <wpg:grpSp>
                          <wpg:cNvPr id="47662" name="Group 47662"/>
                          <wpg:cNvGrpSpPr/>
                          <wpg:grpSpPr>
                            <a:xfrm>
                              <a:off x="1009448" y="2879232"/>
                              <a:ext cx="1855536" cy="776152"/>
                              <a:chOff x="1009448" y="2879232"/>
                              <a:chExt cx="1855536" cy="776152"/>
                            </a:xfrm>
                          </wpg:grpSpPr>
                          <wps:wsp>
                            <wps:cNvPr id="47663" name="Rectangle 47663"/>
                            <wps:cNvSpPr/>
                            <wps:spPr>
                              <a:xfrm>
                                <a:off x="1931225" y="3526734"/>
                                <a:ext cx="338102" cy="104775"/>
                              </a:xfrm>
                              <a:prstGeom prst="rect">
                                <a:avLst/>
                              </a:prstGeom>
                              <a:solidFill>
                                <a:srgbClr val="4A452A"/>
                              </a:solidFill>
                              <a:ln w="9525" cmpd="sng">
                                <a:solidFill>
                                  <a:srgbClr val="4A452A"/>
                                </a:solidFill>
                              </a:ln>
                            </wps:spPr>
                            <wps:style>
                              <a:lnRef idx="2">
                                <a:schemeClr val="dk1"/>
                              </a:lnRef>
                              <a:fillRef idx="1">
                                <a:schemeClr val="lt1"/>
                              </a:fillRef>
                              <a:effectRef idx="0">
                                <a:schemeClr val="dk1"/>
                              </a:effectRef>
                              <a:fontRef idx="minor">
                                <a:schemeClr val="dk1"/>
                              </a:fontRef>
                            </wps:style>
                            <wps:txbx>
                              <w:txbxContent>
                                <w:p w14:paraId="3EDC727D" w14:textId="77777777" w:rsidR="00C23837" w:rsidRDefault="00C23837" w:rsidP="002E267F">
                                  <w:pPr>
                                    <w:rPr>
                                      <w:rFonts w:eastAsia="Times New Roman" w:cs="Times New Roman"/>
                                    </w:rPr>
                                  </w:pPr>
                                </w:p>
                              </w:txbxContent>
                            </wps:txbx>
                            <wps:bodyPr rtlCol="0" anchor="ctr"/>
                          </wps:wsp>
                          <wps:wsp>
                            <wps:cNvPr id="47664" name="Rectangle 47664"/>
                            <wps:cNvSpPr/>
                            <wps:spPr>
                              <a:xfrm>
                                <a:off x="1319090" y="3019526"/>
                                <a:ext cx="1259010" cy="507208"/>
                              </a:xfrm>
                              <a:prstGeom prst="rect">
                                <a:avLst/>
                              </a:prstGeom>
                              <a:solidFill>
                                <a:schemeClr val="bg2">
                                  <a:lumMod val="25000"/>
                                </a:schemeClr>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4F93C46C" w14:textId="77777777" w:rsidR="00C23837" w:rsidRDefault="00C23837" w:rsidP="002E267F">
                                  <w:pPr>
                                    <w:rPr>
                                      <w:rFonts w:eastAsia="Times New Roman" w:cs="Times New Roman"/>
                                    </w:rPr>
                                  </w:pPr>
                                </w:p>
                              </w:txbxContent>
                            </wps:txbx>
                            <wps:bodyPr rtlCol="0" anchor="ctr"/>
                          </wps:wsp>
                          <wpg:grpSp>
                            <wpg:cNvPr id="47665" name="Group 47665"/>
                            <wpg:cNvGrpSpPr/>
                            <wpg:grpSpPr>
                              <a:xfrm>
                                <a:off x="1304925" y="3016351"/>
                                <a:ext cx="1117600" cy="603148"/>
                                <a:chOff x="1304925" y="3016351"/>
                                <a:chExt cx="1117600" cy="603148"/>
                              </a:xfrm>
                            </wpg:grpSpPr>
                            <wps:wsp>
                              <wps:cNvPr id="47666" name="Straight Connector 47666"/>
                              <wps:cNvCnPr/>
                              <wps:spPr>
                                <a:xfrm flipV="1">
                                  <a:off x="1304925" y="3019410"/>
                                  <a:ext cx="523875" cy="51367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67" name="Straight Connector 47667"/>
                              <wps:cNvCnPr/>
                              <wps:spPr>
                                <a:xfrm flipV="1">
                                  <a:off x="1923274" y="3019410"/>
                                  <a:ext cx="499251" cy="51049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68" name="Straight Connector 47668"/>
                              <wps:cNvCnPr/>
                              <wps:spPr>
                                <a:xfrm flipV="1">
                                  <a:off x="1923274" y="3114660"/>
                                  <a:ext cx="499251" cy="50483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69" name="Straight Connector 47669"/>
                              <wps:cNvCnPr/>
                              <wps:spPr>
                                <a:xfrm flipV="1">
                                  <a:off x="1826436" y="3019410"/>
                                  <a:ext cx="596089" cy="115"/>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670" name="Straight Connector 47670"/>
                              <wps:cNvCnPr/>
                              <wps:spPr>
                                <a:xfrm>
                                  <a:off x="2422525" y="3016351"/>
                                  <a:ext cx="0" cy="9830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g:grpSp>
                          <wps:wsp>
                            <wps:cNvPr id="47671" name="Rectangle 47671"/>
                            <wps:cNvSpPr/>
                            <wps:spPr>
                              <a:xfrm rot="18930345">
                                <a:off x="1941692" y="3254850"/>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1146639D" w14:textId="77777777" w:rsidR="00C23837" w:rsidRDefault="00C23837" w:rsidP="002E267F">
                                  <w:pPr>
                                    <w:rPr>
                                      <w:rFonts w:eastAsia="Times New Roman" w:cs="Times New Roman"/>
                                    </w:rPr>
                                  </w:pPr>
                                </w:p>
                              </w:txbxContent>
                            </wps:txbx>
                            <wps:bodyPr rtlCol="0" anchor="ctr"/>
                          </wps:wsp>
                          <wps:wsp>
                            <wps:cNvPr id="47672" name="Rectangle 47672"/>
                            <wps:cNvSpPr/>
                            <wps:spPr>
                              <a:xfrm rot="18930345">
                                <a:off x="1009448" y="2879232"/>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3E0C2B92" w14:textId="77777777" w:rsidR="00C23837" w:rsidRDefault="00C23837" w:rsidP="002E267F">
                                  <w:pPr>
                                    <w:rPr>
                                      <w:rFonts w:eastAsia="Times New Roman" w:cs="Times New Roman"/>
                                    </w:rPr>
                                  </w:pPr>
                                </w:p>
                              </w:txbxContent>
                            </wps:txbx>
                            <wps:bodyPr rtlCol="0" anchor="ctr"/>
                          </wps:wsp>
                          <wps:wsp>
                            <wps:cNvPr id="47673" name="Rectangle 47673"/>
                            <wps:cNvSpPr/>
                            <wps:spPr>
                              <a:xfrm>
                                <a:off x="2432050" y="3014123"/>
                                <a:ext cx="177924" cy="147557"/>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658FAB99" w14:textId="77777777" w:rsidR="00C23837" w:rsidRDefault="00C23837" w:rsidP="002E267F">
                                  <w:pPr>
                                    <w:rPr>
                                      <w:rFonts w:eastAsia="Times New Roman" w:cs="Times New Roman"/>
                                    </w:rPr>
                                  </w:pPr>
                                </w:p>
                              </w:txbxContent>
                            </wps:txbx>
                            <wps:bodyPr rtlCol="0" anchor="ctr"/>
                          </wps:wsp>
                        </wpg:grpSp>
                      </wpg:grpSp>
                      <wps:wsp>
                        <wps:cNvPr id="47674" name="Rectangle 47674"/>
                        <wps:cNvSpPr/>
                        <wps:spPr>
                          <a:xfrm>
                            <a:off x="2945036" y="750301"/>
                            <a:ext cx="612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3021D050" w14:textId="77777777" w:rsidR="00C23837" w:rsidRDefault="00C23837" w:rsidP="002E267F">
                              <w:pPr>
                                <w:rPr>
                                  <w:rFonts w:eastAsia="Times New Roman" w:cs="Times New Roman"/>
                                </w:rPr>
                              </w:pPr>
                            </w:p>
                          </w:txbxContent>
                        </wps:txbx>
                        <wps:bodyPr rtlCol="0" anchor="ctr"/>
                      </wps:wsp>
                      <wps:wsp>
                        <wps:cNvPr id="47675" name="Rectangle 47675"/>
                        <wps:cNvSpPr/>
                        <wps:spPr>
                          <a:xfrm rot="16200000">
                            <a:off x="4085899" y="1785100"/>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140FBDDA" w14:textId="77777777" w:rsidR="00C23837" w:rsidRDefault="00C23837" w:rsidP="002E267F">
                              <w:pPr>
                                <w:rPr>
                                  <w:rFonts w:eastAsia="Times New Roman" w:cs="Times New Roman"/>
                                </w:rPr>
                              </w:pPr>
                            </w:p>
                          </w:txbxContent>
                        </wps:txbx>
                        <wps:bodyPr rtlCol="0" anchor="ctr"/>
                      </wps:wsp>
                      <wps:wsp>
                        <wps:cNvPr id="47676" name="Rectangle 47676"/>
                        <wps:cNvSpPr/>
                        <wps:spPr>
                          <a:xfrm>
                            <a:off x="4580221" y="750301"/>
                            <a:ext cx="90000" cy="533699"/>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19A515B6" w14:textId="77777777" w:rsidR="00C23837" w:rsidRDefault="00C23837" w:rsidP="002E267F">
                              <w:pPr>
                                <w:rPr>
                                  <w:rFonts w:eastAsia="Times New Roman" w:cs="Times New Roman"/>
                                </w:rPr>
                              </w:pPr>
                            </w:p>
                          </w:txbxContent>
                        </wps:txbx>
                        <wps:bodyPr rtlCol="0" anchor="ctr"/>
                      </wps:wsp>
                      <wpg:grpSp>
                        <wpg:cNvPr id="47677" name="Group 47677"/>
                        <wpg:cNvGrpSpPr/>
                        <wpg:grpSpPr>
                          <a:xfrm>
                            <a:off x="1832848" y="750301"/>
                            <a:ext cx="90000" cy="1629276"/>
                            <a:chOff x="1832848" y="750301"/>
                            <a:chExt cx="90000" cy="1629276"/>
                          </a:xfrm>
                        </wpg:grpSpPr>
                        <wps:wsp>
                          <wps:cNvPr id="47678" name="Rectangle 47678"/>
                          <wps:cNvSpPr/>
                          <wps:spPr>
                            <a:xfrm rot="16200000">
                              <a:off x="1337848" y="1794577"/>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14AF570D" w14:textId="77777777" w:rsidR="00C23837" w:rsidRDefault="00C23837" w:rsidP="002E267F">
                                <w:pPr>
                                  <w:rPr>
                                    <w:rFonts w:eastAsia="Times New Roman" w:cs="Times New Roman"/>
                                  </w:rPr>
                                </w:pPr>
                              </w:p>
                            </w:txbxContent>
                          </wps:txbx>
                          <wps:bodyPr rtlCol="0" anchor="ctr"/>
                        </wps:wsp>
                        <wps:wsp>
                          <wps:cNvPr id="47679" name="Rectangle 47679"/>
                          <wps:cNvSpPr/>
                          <wps:spPr>
                            <a:xfrm>
                              <a:off x="1832848" y="750301"/>
                              <a:ext cx="90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366F8D82" w14:textId="77777777" w:rsidR="00C23837" w:rsidRDefault="00C23837" w:rsidP="002E267F">
                                <w:pPr>
                                  <w:rPr>
                                    <w:rFonts w:eastAsia="Times New Roman" w:cs="Times New Roman"/>
                                  </w:rPr>
                                </w:pPr>
                              </w:p>
                            </w:txbxContent>
                          </wps:txbx>
                          <wps:bodyPr rtlCol="0" anchor="ctr"/>
                        </wps:wsp>
                      </wpg:grpSp>
                      <wps:wsp>
                        <wps:cNvPr id="47680" name="Rectangle 47680"/>
                        <wps:cNvSpPr/>
                        <wps:spPr>
                          <a:xfrm>
                            <a:off x="2945036" y="0"/>
                            <a:ext cx="612000" cy="9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0F9C2285" w14:textId="77777777" w:rsidR="00C23837" w:rsidRDefault="00C23837" w:rsidP="002E267F">
                              <w:pPr>
                                <w:rPr>
                                  <w:rFonts w:eastAsia="Times New Roman" w:cs="Times New Roman"/>
                                </w:rPr>
                              </w:pPr>
                            </w:p>
                          </w:txbxContent>
                        </wps:txbx>
                        <wps:bodyPr rtlCol="0" anchor="ctr"/>
                      </wps:wsp>
                      <wps:wsp>
                        <wps:cNvPr id="47681" name="Rectangle 47681"/>
                        <wps:cNvSpPr/>
                        <wps:spPr>
                          <a:xfrm>
                            <a:off x="2945036" y="1290099"/>
                            <a:ext cx="612000" cy="1089478"/>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3606451B" w14:textId="77777777" w:rsidR="00C23837" w:rsidRDefault="00C23837" w:rsidP="002E267F">
                              <w:pPr>
                                <w:rPr>
                                  <w:rFonts w:eastAsia="Times New Roman" w:cs="Times New Roman"/>
                                </w:rPr>
                              </w:pPr>
                            </w:p>
                          </w:txbxContent>
                        </wps:txbx>
                        <wps:bodyPr rtlCol="0" anchor="ctr"/>
                      </wps:wsp>
                      <wpg:grpSp>
                        <wpg:cNvPr id="47682" name="Group 47682"/>
                        <wpg:cNvGrpSpPr/>
                        <wpg:grpSpPr>
                          <a:xfrm>
                            <a:off x="2945036" y="3018977"/>
                            <a:ext cx="612000" cy="90000"/>
                            <a:chOff x="2945036" y="3018977"/>
                            <a:chExt cx="612000" cy="90000"/>
                          </a:xfrm>
                        </wpg:grpSpPr>
                        <wps:wsp>
                          <wps:cNvPr id="47683" name="Rectangle 47683"/>
                          <wps:cNvSpPr/>
                          <wps:spPr>
                            <a:xfrm>
                              <a:off x="2945036" y="3018977"/>
                              <a:ext cx="612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7552BBF2" w14:textId="77777777" w:rsidR="00C23837" w:rsidRDefault="00C23837" w:rsidP="002E267F">
                                <w:pPr>
                                  <w:rPr>
                                    <w:rFonts w:eastAsia="Times New Roman" w:cs="Times New Roman"/>
                                  </w:rPr>
                                </w:pPr>
                              </w:p>
                            </w:txbxContent>
                          </wps:txbx>
                          <wps:bodyPr rtlCol="0" anchor="ctr"/>
                        </wps:wsp>
                        <wps:wsp>
                          <wps:cNvPr id="47684" name="Straight Connector 47684"/>
                          <wps:cNvCnPr/>
                          <wps:spPr>
                            <a:xfrm>
                              <a:off x="3392323" y="3018977"/>
                              <a:ext cx="0" cy="90000"/>
                            </a:xfrm>
                            <a:prstGeom prst="line">
                              <a:avLst/>
                            </a:prstGeom>
                            <a:ln w="9525" cmpd="sng">
                              <a:solidFill>
                                <a:schemeClr val="bg2">
                                  <a:lumMod val="25000"/>
                                </a:schemeClr>
                              </a:solidFill>
                            </a:ln>
                          </wps:spPr>
                          <wps:style>
                            <a:lnRef idx="2">
                              <a:schemeClr val="accent1"/>
                            </a:lnRef>
                            <a:fillRef idx="0">
                              <a:schemeClr val="accent1"/>
                            </a:fillRef>
                            <a:effectRef idx="1">
                              <a:schemeClr val="accent1"/>
                            </a:effectRef>
                            <a:fontRef idx="minor">
                              <a:schemeClr val="tx1"/>
                            </a:fontRef>
                          </wps:style>
                          <wps:bodyPr/>
                        </wps:wsp>
                      </wpg:grpSp>
                      <wps:wsp>
                        <wps:cNvPr id="47685" name="Straight Connector 47685"/>
                        <wps:cNvCnPr/>
                        <wps:spPr>
                          <a:xfrm>
                            <a:off x="4584074" y="2246789"/>
                            <a:ext cx="86825" cy="0"/>
                          </a:xfrm>
                          <a:prstGeom prst="line">
                            <a:avLst/>
                          </a:prstGeom>
                          <a:ln w="9525" cmpd="sng">
                            <a:solidFill>
                              <a:schemeClr val="bg2">
                                <a:lumMod val="25000"/>
                              </a:schemeClr>
                            </a:solidFill>
                          </a:ln>
                        </wps:spPr>
                        <wps:style>
                          <a:lnRef idx="2">
                            <a:schemeClr val="accent1"/>
                          </a:lnRef>
                          <a:fillRef idx="0">
                            <a:schemeClr val="accent1"/>
                          </a:fillRef>
                          <a:effectRef idx="1">
                            <a:schemeClr val="accent1"/>
                          </a:effectRef>
                          <a:fontRef idx="minor">
                            <a:schemeClr val="tx1"/>
                          </a:fontRef>
                        </wps:style>
                        <wps:bodyPr/>
                      </wps:wsp>
                      <wps:wsp>
                        <wps:cNvPr id="47686" name="Straight Connector 47686"/>
                        <wps:cNvCnPr/>
                        <wps:spPr>
                          <a:xfrm flipV="1">
                            <a:off x="3389148" y="2244237"/>
                            <a:ext cx="167888" cy="135340"/>
                          </a:xfrm>
                          <a:prstGeom prst="line">
                            <a:avLst/>
                          </a:prstGeom>
                          <a:ln>
                            <a:solidFill>
                              <a:schemeClr val="bg2">
                                <a:lumMod val="25000"/>
                              </a:schemeClr>
                            </a:solidFill>
                          </a:ln>
                        </wps:spPr>
                        <wps:style>
                          <a:lnRef idx="1">
                            <a:schemeClr val="dk1"/>
                          </a:lnRef>
                          <a:fillRef idx="0">
                            <a:schemeClr val="dk1"/>
                          </a:fillRef>
                          <a:effectRef idx="0">
                            <a:schemeClr val="dk1"/>
                          </a:effectRef>
                          <a:fontRef idx="minor">
                            <a:schemeClr val="tx1"/>
                          </a:fontRef>
                        </wps:style>
                        <wps:bodyPr/>
                      </wps:wsp>
                      <wps:wsp>
                        <wps:cNvPr id="47687" name="Rectangle 47687"/>
                        <wps:cNvSpPr/>
                        <wps:spPr>
                          <a:xfrm rot="19312089">
                            <a:off x="3377563" y="2309581"/>
                            <a:ext cx="312138" cy="177571"/>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004437FB" w14:textId="77777777" w:rsidR="00C23837" w:rsidRDefault="00C23837" w:rsidP="002E267F">
                              <w:pPr>
                                <w:rPr>
                                  <w:rFonts w:eastAsia="Times New Roman" w:cs="Times New Roman"/>
                                </w:rPr>
                              </w:pPr>
                            </w:p>
                          </w:txbxContent>
                        </wps:txbx>
                        <wps:bodyPr rtlCol="0" anchor="ctr"/>
                      </wps:wsp>
                    </wpg:wgp>
                  </a:graphicData>
                </a:graphic>
              </wp:inline>
            </w:drawing>
          </mc:Choice>
          <mc:Fallback>
            <w:pict>
              <v:group id="Group 73" o:spid="_x0000_s1104" style="width:367.8pt;height:415pt;mso-position-horizontal-relative:char;mso-position-vertical-relative:line" coordsize="4670899,52704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">
                <v:group id="Group 47644" o:spid="_x0000_s1105" style="position:absolute;top:2879232;width:2864984;height:2391253" coordorigin=",2879232" coordsize="2864984,2391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s0VwhcgAAADe&#10;AAAADwAAAAAAAAAAAAAAAACpAgAAZHJzL2Rvd25yZXYueG1sUEsFBgAAAAAEAAQA+gAAAJ4DAAAA&#10;AA==&#10;">
                  <v:group id="Group 47645" o:spid="_x0000_s1106" style="position:absolute;top:3166728;width:2671580;height:2103757" coordorigin=",3166728" coordsize="2671580,21037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cCdUexwAAAN4A&#10;AAAPAAAAAAAAAAAAAAAAAKkCAABkcnMvZG93bnJldi54bWxQSwUGAAAAAAQABAD6AAAAnQMAAAAA&#10;">
                    <v:rect id="Rectangle 47646" o:spid="_x0000_s1107" style="position:absolute;left:125273;top:3838247;width:2036871;height:693834;rotation:-2956683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5M/ixgAA&#10;AN4AAAAPAAAAZHJzL2Rvd25yZXYueG1sRI9Pa8JAFMTvgt9heYXedKPYWFJXEbXg0T89tLdH9jWJ&#10;zb4NuxuTfntXEDwOM/MbZrHqTS2u5HxlWcFknIAgzq2uuFDwdf4cvYPwAVljbZkU/JOH1XI4WGCm&#10;bcdHup5CISKEfYYKyhCaTEqfl2TQj21DHL1f6wyGKF0htcMuwk0tp0mSSoMVx4USG9qUlP+dWqMg&#10;eUtbt7lwt56035ef/a7bVseDUq8v/foDRKA+PMOP9l4rmM3TWQr3O/EKyO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55M/ixgAAAN4AAAAPAAAAAAAAAAAAAAAAAJcCAABkcnMv&#10;ZG93bnJldi54bWxQSwUGAAAAAAQABAD1AAAAigMAAAAA&#10;" fillcolor="#e8ce74" strokecolor="#4579b8 [3044]">
                      <v:shadow on="t" opacity="22937f" mv:blur="40000f" origin=",.5" offset="0,23000emu"/>
                      <v:textbox>
                        <w:txbxContent>
                          <w:p w14:paraId="091FF83A" w14:textId="77777777" w:rsidR="00C23837" w:rsidRDefault="00C23837" w:rsidP="002E267F">
                            <w:pPr>
                              <w:rPr>
                                <w:rFonts w:eastAsia="Times New Roman" w:cs="Times New Roman"/>
                              </w:rPr>
                            </w:pPr>
                          </w:p>
                        </w:txbxContent>
                      </v:textbox>
                    </v:rect>
                    <v:line id="Straight Connector 47647" o:spid="_x0000_s1108" style="position:absolute;flip:y;visibility:visible;mso-wrap-style:square" from="1146175,3619499" to="1926449,44005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oFnDMcAAADeAAAADwAAAGRycy9kb3ducmV2LnhtbESPQUvDQBSE70L/w/IK3uympTQauy1t&#10;QfAkmAri7Zl9JqHZt2H3pY3+elcQehxm5htmvR1dp84UYuvZwHyWgSKuvG25NvB2fLq7BxUF2WLn&#10;mQx8U4TtZnKzxsL6C7/SuZRaJQjHAg00In2hdawachhnvidO3pcPDiXJUGsb8JLgrtOLLFtphy2n&#10;hQZ7OjRUncrBGciH3cPHPJT7988XkbKtfk7D/mjM7XTcPYISGuUa/m8/WwPLfLXM4e9OugJ68w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OgWcMxwAAAN4AAAAPAAAAAAAA&#10;AAAAAAAAAKECAABkcnMvZG93bnJldi54bWxQSwUGAAAAAAQABAD5AAAAlQMAAAAA&#10;" strokecolor="#4a452a">
                      <v:shadow on="t" opacity="24903f" mv:blur="40000f" origin=",.5" offset="0,20000emu"/>
                    </v:line>
                    <v:line id="Straight Connector 47648" o:spid="_x0000_s1109" style="position:absolute;visibility:visible;mso-wrap-style:square" from="1923274,3530585" to="1923274,36194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Q+X4sAAAADeAAAADwAAAGRycy9kb3ducmV2LnhtbERPS27CMBDdI/UO1lRiBw6/UAUMQq2o&#10;2JJwgFE8TSLicbBNCLevF0gsn95/ux9MK3pyvrGsYDZNQBCXVjdcKbgUx8kXCB+QNbaWScGTPOx3&#10;H6MtZto++Ex9HioRQ9hnqKAOocuk9GVNBv3UdsSR+7POYIjQVVI7fMRw08p5kqTSYMOxocaOvmsq&#10;r/ndKMj79Le4LVaXhOknHGfsnmbllBp/DocNiEBDeItf7pNWsFyny7g33olXQO7+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DEPl+LAAAAA3gAAAA8AAAAAAAAAAAAAAAAA&#10;oQIAAGRycy9kb3ducmV2LnhtbFBLBQYAAAAABAAEAPkAAACOAwAAAAA=&#10;" strokecolor="#4a452a">
                      <v:shadow on="t" opacity="24903f" mv:blur="40000f" origin=",.5" offset="0,20000emu"/>
                    </v:line>
                    <v:line id="Straight Connector 47649" o:spid="_x0000_s1110" style="position:absolute;flip:y;visibility:visible;mso-wrap-style:square" from="459175,3527410" to="1311275,43772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FJW5ccAAADeAAAADwAAAGRycy9kb3ducmV2LnhtbESPQWvCQBSE7wX/w/KE3upGEa2pq6hQ&#10;8FRoLJTeXrOvSTD7Nuy+aOyv7xYKPQ4z8w2z3g6uVRcKsfFsYDrJQBGX3jZcGXg7PT88goqCbLH1&#10;TAZuFGG7Gd2tMbf+yq90KaRSCcIxRwO1SJdrHcuaHMaJ74iT9+WDQ0kyVNoGvCa4a/UsyxbaYcNp&#10;ocaODjWV56J3Bpb9bvUxDcX+/fNFpGjK73O/PxlzPx52T6CEBvkP/7WP1sB8uZiv4PdOugJ68w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QUlblxwAAAN4AAAAPAAAAAAAA&#10;AAAAAAAAAKECAABkcnMvZG93bnJldi54bWxQSwUGAAAAAAQABAD5AAAAlQMAAAAA&#10;" strokecolor="#4a452a">
                      <v:shadow on="t" opacity="24903f" mv:blur="40000f" origin=",.5" offset="0,20000emu"/>
                    </v:line>
                    <v:line id="Straight Connector 47650" o:spid="_x0000_s1111" style="position:absolute;flip:y;visibility:visible;mso-wrap-style:square" from="1146175,3530586" to="1923274,43052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LFppcYAAADeAAAADwAAAGRycy9kb3ducmV2LnhtbESPTWvCQBCG74X+h2UK3urGYrVNXUUF&#10;wZPQWCi9TbPTJJidDbsTjf317qHQ48v7xbNYDa5VZwqx8WxgMs5AEZfeNlwZ+DjuHl9ARUG22Hom&#10;A1eKsFre3y0wt/7C73QupFJphGOOBmqRLtc6ljU5jGPfESfvxweHkmSotA14SeOu1U9ZNtMOG04P&#10;NXa0rak8Fb0zMO/Xr1+TUGw+vw8iRVP+nvrN0ZjRw7B+AyU0yH/4r723Bqbz2XMCSDgJBfTyB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MSxaaXGAAAA3gAAAA8AAAAAAAAA&#10;AAAAAAAAoQIAAGRycy9kb3ducmV2LnhtbFBLBQYAAAAABAAEAPkAAACUAwAAAAA=&#10;" strokecolor="#4a452a">
                      <v:shadow on="t" opacity="24903f" mv:blur="40000f" origin=",.5" offset="0,20000emu"/>
                    </v:line>
                    <v:line id="Straight Connector 47651" o:spid="_x0000_s1112" style="position:absolute;flip:x;visibility:visible;mso-wrap-style:square" from="1308100,3530585" to="1923274,35305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3MPscAAADeAAAADwAAAGRycy9kb3ducmV2LnhtbESPQUvDQBSE70L/w/IEb3aTYluN3ZZW&#10;EDwJpoJ4e2afSWj2bdh9aWN/vSsUPA4z8w2z2oyuU0cKsfVsIJ9moIgrb1uuDbzvn2/vQUVBtth5&#10;JgM/FGGznlytsLD+xG90LKVWCcKxQAONSF9oHauGHMap74mT9+2DQ0ky1NoGPCW46/QsyxbaYctp&#10;ocGenhqqDuXgDCyH7cNnHsrdx9erSNlW58Ow2xtzcz1uH0EJjfIfvrRfrIG75WKew9+ddAX0+hc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r/cw+xwAAAN4AAAAPAAAAAAAA&#10;AAAAAAAAAKECAABkcnMvZG93bnJldi54bWxQSwUGAAAAAAQABAD5AAAAlQMAAAAA&#10;" strokecolor="#4a452a">
                      <v:shadow on="t" opacity="24903f" mv:blur="40000f" origin=",.5" offset="0,20000emu"/>
                    </v:line>
                    <v:rect id="Rectangle 47652" o:spid="_x0000_s1113" style="position:absolute;top:4483099;width:1504950;height:7873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THJOxAAA&#10;AN4AAAAPAAAAZHJzL2Rvd25yZXYueG1sRI/NigIxEITvC75DaMHbmvFnVUaj+IMg7GFZ9QGaSTsZ&#10;nHSGJOr49kZY2GNRVV9Ri1Vra3EnHyrHCgb9DARx4XTFpYLzaf85AxEissbaMSl4UoDVsvOxwFy7&#10;B//S/RhLkSAcclRgYmxyKUNhyGLou4Y4eRfnLcYkfSm1x0eC21oOs2wiLVacFgw2tDVUXI83mygb&#10;HuhRvTdFs5vh+ftgnP8xSvW67XoOIlIb/8N/7YNWMJ5OvobwvpOugFy+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0xyTsQAAADeAAAADwAAAAAAAAAAAAAAAACXAgAAZHJzL2Rv&#10;d25yZXYueG1sUEsFBgAAAAAEAAQA9QAAAIgDAAAAAA==&#10;" fillcolor="white [3201]" strokecolor="white" strokeweight="2pt">
                      <v:textbox>
                        <w:txbxContent>
                          <w:p w14:paraId="6CE22228" w14:textId="77777777" w:rsidR="00C23837" w:rsidRDefault="00C23837" w:rsidP="002E267F">
                            <w:pPr>
                              <w:rPr>
                                <w:rFonts w:eastAsia="Times New Roman" w:cs="Times New Roman"/>
                              </w:rPr>
                            </w:pPr>
                          </w:p>
                        </w:txbxContent>
                      </v:textbox>
                    </v:rect>
                    <v:line id="Straight Connector 47653" o:spid="_x0000_s1114" style="position:absolute;flip:x;visibility:visible;mso-wrap-style:square" from="942975,4305271" to="1148574,43772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GP30sgAAADeAAAADwAAAGRycy9kb3ducmV2LnhtbESPX0vDQBDE3wW/w7GCb/bSVvsn9lpa&#10;QfBJMBWkb9vcmoTm9sLdpo1+ek8QfBxm5jfMajO4Vp0pxMazgfEoA0VcettwZeB9/3y3ABUF2WLr&#10;mQx8UYTN+vpqhbn1F36jcyGVShCOORqoRbpc61jW5DCOfEecvE8fHEqSodI24CXBXasnWTbTDhtO&#10;CzV29FRTeSp6Z2Deb5eHcSh2H8dXkaIpv0/9bm/M7c2wfQQlNMh/+K/9Yg3cz2cPU/i9k66AXv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NGP30sgAAADeAAAADwAAAAAA&#10;AAAAAAAAAAChAgAAZHJzL2Rvd25yZXYueG1sUEsFBgAAAAAEAAQA+QAAAJYDAAAAAA==&#10;" strokecolor="#4a452a">
                      <v:shadow on="t" opacity="24903f" mv:blur="40000f" origin=",.5" offset="0,20000emu"/>
                    </v:line>
                    <v:rect id="Rectangle 47654" o:spid="_x0000_s1115" style="position:absolute;left:459175;top:4377224;width:4838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XwdMyQAA&#10;AN4AAAAPAAAAZHJzL2Rvd25yZXYueG1sRI/dagIxFITvBd8hHKE3pWbb+rsaRYTSItLiauntYXPc&#10;Xbs5CZtU17dvCgUvh5lvhpkvW1OLMzW+sqzgsZ+AIM6trrhQcNi/PExA+ICssbZMCq7kYbnoduaY&#10;anvhHZ2zUIhYwj5FBWUILpXS5yUZ9H3riKN3tI3BEGVTSN3gJZabWj4lyUgarDgulOhoXVL+nf0Y&#10;BYNse396fl1tvz73Lv+YXofv641T6q7XrmYgArXhFv6n33TkxqPhAP7uxCsgF7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C0XwdMyQAAAN4AAAAPAAAAAAAAAAAAAAAAAJcCAABk&#10;cnMvZG93bnJldi54bWxQSwUGAAAAAAQABAD1AAAAjQMAAAAA&#10;" fillcolor="#e8ce74" strokecolor="#484329 [814]">
                      <v:textbox>
                        <w:txbxContent>
                          <w:p w14:paraId="0DFD3D91" w14:textId="77777777" w:rsidR="00C23837" w:rsidRDefault="00C23837" w:rsidP="002E267F">
                            <w:pPr>
                              <w:rPr>
                                <w:rFonts w:eastAsia="Times New Roman" w:cs="Times New Roman"/>
                              </w:rPr>
                            </w:pPr>
                          </w:p>
                        </w:txbxContent>
                      </v:textbox>
                    </v:rect>
                    <v:rect id="Rectangle 47655" o:spid="_x0000_s1116" style="position:absolute;left:925049;top:3932406;width:1746531;height:787386;rotation:-294000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TC3MxwAA&#10;AN4AAAAPAAAAZHJzL2Rvd25yZXYueG1sRI9Ra8IwFIXfB/sP4Qq+FE0na5VqlDEcbnsYm/oDLs21&#10;KTY3JYna/ftlMNjj4ZzzHc5qM9hOXMmH1rGCh2kOgrh2uuVGwfHwMlmACBFZY+eYFHxTgM36/m6F&#10;lXY3/qLrPjYiQThUqMDE2FdShtqQxTB1PXHyTs5bjEn6RmqPtwS3nZzleSkttpwWDPb0bKg+7y9W&#10;wbbwn+Xbe1YeM2sys7uwnn3slBqPhqcliEhD/A//tV+1gsd5WRTweyddAbn+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UwtzMcAAADeAAAADwAAAAAAAAAAAAAAAACXAgAAZHJz&#10;L2Rvd25yZXYueG1sUEsFBgAAAAAEAAQA9QAAAIsDAAAAAA==&#10;" fillcolor="white [3201]" strokecolor="white" strokeweight="2pt">
                      <v:textbox>
                        <w:txbxContent>
                          <w:p w14:paraId="08701D37" w14:textId="77777777" w:rsidR="00C23837" w:rsidRDefault="00C23837" w:rsidP="002E267F">
                            <w:pPr>
                              <w:rPr>
                                <w:rFonts w:eastAsia="Times New Roman" w:cs="Times New Roman"/>
                              </w:rPr>
                            </w:pPr>
                          </w:p>
                        </w:txbxContent>
                      </v:textbox>
                    </v:rect>
                    <v:rect id="Rectangle 47656" o:spid="_x0000_s1117" style="position:absolute;left:208438;top:4371104;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pzl2wwAA&#10;AN4AAAAPAAAAZHJzL2Rvd25yZXYueG1sRI9BawIxFITvBf9DeIK3mlXsKqtRxFIQeqlRPD82z83i&#10;5mXZRF3/vSkUehxm5htmteldI+7Uhdqzgsk4A0FcelNzpeB0/HpfgAgR2WDjmRQ8KcBmPXhbYWH8&#10;gw9017ESCcKhQAU2xraQMpSWHIaxb4mTd/Gdw5hkV0nT4SPBXSOnWZZLhzWnBYst7SyVV31zCj6v&#10;OhAe2P247Hayz++d12et1GjYb5cgIvXxP/zX3hsFs3n+kcPvnXQF5P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pzl2wwAAAN4AAAAPAAAAAAAAAAAAAAAAAJcCAABkcnMvZG93&#10;bnJldi54bWxQSwUGAAAAAAQABAD1AAAAhwMAAAAA&#10;" fillcolor="white [3201]" strokecolor="white" strokeweight="2pt">
                      <v:textbox>
                        <w:txbxContent>
                          <w:p w14:paraId="13ED2354" w14:textId="77777777" w:rsidR="00C23837" w:rsidRDefault="00C23837" w:rsidP="002E267F">
                            <w:pPr>
                              <w:rPr>
                                <w:rFonts w:eastAsia="Times New Roman" w:cs="Times New Roman"/>
                              </w:rPr>
                            </w:pPr>
                          </w:p>
                        </w:txbxContent>
                      </v:textbox>
                    </v:rect>
                    <v:rect id="Rectangle 47657" o:spid="_x0000_s1118" style="position:absolute;left:1899032;top:3384836;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65ztxQAA&#10;AN4AAAAPAAAAZHJzL2Rvd25yZXYueG1sRI/BasMwEETvhfyD2EBujdyQ2sGJEkJKodBLrZqeF2tr&#10;mVgrYymJ8/dVodDjMDNvmN1hcr240hg6zwqelhkI4sabjlsF9efr4wZEiMgGe8+k4E4BDvvZww5L&#10;429c0VXHViQIhxIV2BiHUsrQWHIYln4gTt63Hx3GJMdWmhFvCe56ucqyXDrsOC1YHOhkqTnri1Pw&#10;ctaBsGL34bJLbe/vJ6+/tFKL+XTcgog0xf/wX/vNKFgX+XMBv3fSFZD7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rrnO3FAAAA3gAAAA8AAAAAAAAAAAAAAAAAlwIAAGRycy9k&#10;b3ducmV2LnhtbFBLBQYAAAAABAAEAPUAAACJAwAAAAA=&#10;" fillcolor="white [3201]" strokecolor="white" strokeweight="2pt">
                      <v:textbox>
                        <w:txbxContent>
                          <w:p w14:paraId="0A7EF398" w14:textId="77777777" w:rsidR="00C23837" w:rsidRDefault="00C23837" w:rsidP="002E267F">
                            <w:pPr>
                              <w:rPr>
                                <w:rFonts w:eastAsia="Times New Roman" w:cs="Times New Roman"/>
                              </w:rPr>
                            </w:pPr>
                          </w:p>
                        </w:txbxContent>
                      </v:textbox>
                    </v:rect>
                    <v:rect id="Rectangle 47658" o:spid="_x0000_s1119" style="position:absolute;left:1524864;top:3001998;width:295951;height:729473;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dAifwAAA&#10;AN4AAAAPAAAAZHJzL2Rvd25yZXYueG1sRE/LisIwFN0L8w/hDsxO0xEfQzXKoAgDbjSWWV+aa1Ns&#10;bkoTtf69WQguD+e9XPeuETfqQu1ZwfcoA0FcelNzpaA47YY/IEJENth4JgUPCrBefQyWmBt/5yPd&#10;dKxECuGQowIbY5tLGUpLDsPIt8SJO/vOYUywq6Tp8J7CXSPHWTaTDmtODRZb2lgqL/rqFGwvOhAe&#10;2R1cdi3sY7/x+l8r9fXZ/y5AROrjW/xy/xkFk/lsmvamO+kKyN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dAifwAAAAN4AAAAPAAAAAAAAAAAAAAAAAJcCAABkcnMvZG93bnJl&#10;di54bWxQSwUGAAAAAAQABAD1AAAAhAMAAAAA&#10;" fillcolor="white [3201]" strokecolor="white" strokeweight="2pt">
                      <v:textbox>
                        <w:txbxContent>
                          <w:p w14:paraId="7F997711" w14:textId="77777777" w:rsidR="00C23837" w:rsidRDefault="00C23837" w:rsidP="002E267F">
                            <w:pPr>
                              <w:rPr>
                                <w:rFonts w:eastAsia="Times New Roman" w:cs="Times New Roman"/>
                              </w:rPr>
                            </w:pPr>
                          </w:p>
                        </w:txbxContent>
                      </v:textbox>
                    </v:rect>
                    <v:line id="Straight Connector 47659" o:spid="_x0000_s1120" style="position:absolute;visibility:visible;mso-wrap-style:square" from="1148574,4305271" to="1148574,43941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5qkpMQAAADeAAAADwAAAGRycy9kb3ducmV2LnhtbESPwW7CMBBE70j9B2uRegOHloQ2YFDV&#10;CsSVwAes4iWJiNep7Ybw9zUSEsfRzLzRrDaDaUVPzjeWFcymCQji0uqGKwWn43byAcIHZI2tZVJw&#10;Iw+b9ctohbm2Vz5QX4RKRAj7HBXUIXS5lL6syaCf2o44emfrDIYoXSW1w2uEm1a+JUkmDTYcF2rs&#10;6Lum8lL8GQVFn+2Ov+/pKWH6CdsZu5tJnVKv4+FrCSLQEJ7hR3uvFcwXWfoJ9zvxCsj1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bmqSkxAAAAN4AAAAPAAAAAAAAAAAA&#10;AAAAAKECAABkcnMvZG93bnJldi54bWxQSwUGAAAAAAQABAD5AAAAkgMAAAAA&#10;" strokecolor="#4a452a">
                      <v:shadow on="t" opacity="24903f" mv:blur="40000f" origin=",.5" offset="0,20000emu"/>
                    </v:line>
                    <v:line id="Straight Connector 47660" o:spid="_x0000_s1121" style="position:absolute;flip:x;visibility:visible;mso-wrap-style:square" from="942975,4394185" to="1148574,44661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2jGMYAAADeAAAADwAAAGRycy9kb3ducmV2LnhtbESPTWvCQBCG7wX/wzKF3upGKdFGV9FC&#10;oadCoyC9jdlpEszOht2Jpv313UOhx5f3i2e9HV2nrhRi69nAbJqBIq68bbk2cDy8Pi5BRUG22Hkm&#10;A98UYbuZ3K2xsP7GH3QtpVZphGOBBhqRvtA6Vg05jFPfEyfvyweHkmSotQ14S+Ou0/Msy7XDltND&#10;gz29NFRdysEZWAy7589ZKPen87tI2VY/l2F/MObhftytQAmN8h/+a79ZA0+LPE8ACSehgN78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rdoxjGAAAA3gAAAA8AAAAAAAAA&#10;AAAAAAAAoQIAAGRycy9kb3ducmV2LnhtbFBLBQYAAAAABAAEAPkAAACUAwAAAAA=&#10;" strokecolor="#4a452a">
                      <v:shadow on="t" opacity="24903f" mv:blur="40000f" origin=",.5" offset="0,20000emu"/>
                    </v:line>
                    <v:rect id="Rectangle 47661" o:spid="_x0000_s1122" style="position:absolute;left:618830;top:4353770;width:1553857;height:641926;rotation:-118973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fHOxQAA&#10;AN4AAAAPAAAAZHJzL2Rvd25yZXYueG1sRI9BawIxFITvhf6H8ITealapa7s1SrEWvImrpdfH5nWz&#10;uHlZklS3/nojCB6HmfmGmS1624oj+dA4VjAaZiCIK6cbrhXsd1/PryBCRNbYOiYF/xRgMX98mGGh&#10;3Ym3dCxjLRKEQ4EKTIxdIWWoDFkMQ9cRJ+/XeYsxSV9L7fGU4LaV4yzLpcWG04LBjpaGqkP5ZxWE&#10;zeptZTbfnux58rnLfhDLaa7U06D/eAcRqY/38K291gpepnk+guuddAXk/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798c7FAAAA3gAAAA8AAAAAAAAAAAAAAAAAlwIAAGRycy9k&#10;b3ducmV2LnhtbFBLBQYAAAAABAAEAPUAAACJAwAAAAA=&#10;" fillcolor="white [3201]" strokecolor="white" strokeweight="2pt">
                      <v:textbox>
                        <w:txbxContent>
                          <w:p w14:paraId="00AF6AEC" w14:textId="77777777" w:rsidR="00C23837" w:rsidRDefault="00C23837" w:rsidP="002E267F">
                            <w:pPr>
                              <w:rPr>
                                <w:rFonts w:eastAsia="Times New Roman" w:cs="Times New Roman"/>
                              </w:rPr>
                            </w:pPr>
                          </w:p>
                        </w:txbxContent>
                      </v:textbox>
                    </v:rect>
                  </v:group>
                  <v:group id="Group 47662" o:spid="_x0000_s1123" style="position:absolute;left:1009448;top:2879232;width:1855536;height:776152" coordorigin="1009448,2879232" coordsize="1855536,7761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GFURCsgAAADe&#10;AAAADwAAAAAAAAAAAAAAAACpAgAAZHJzL2Rvd25yZXYueG1sUEsFBgAAAAAEAAQA+gAAAJ4DAAAA&#10;AA==&#10;">
                    <v:rect id="Rectangle 47663" o:spid="_x0000_s1124" style="position:absolute;left:1931225;top:3526734;width:338102;height:1047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7g7hxwAA&#10;AN4AAAAPAAAAZHJzL2Rvd25yZXYueG1sRI/NTsMwEITvSLyDtUjcqMNfKKFuVSoqIZULTR9gFS9J&#10;wF5H9tIEnh4jIXEczcw3msVq8k4dKaY+sIHLWQGKuAm259bAod5ezEElQbboApOBL0qwWp6eLLCy&#10;YeRXOu6lVRnCqUIDnchQaZ2ajjymWRiIs/cWokfJMrbaRhwz3Dt9VRSl9thzXuhwoE1Hzcf+0xuI&#10;700tj9uX297tvqd6vRE3Pt0bc342rR9ACU3yH/5rP1sDN3dleQ2/d/IV0M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8O4O4ccAAADeAAAADwAAAAAAAAAAAAAAAACXAgAAZHJz&#10;L2Rvd25yZXYueG1sUEsFBgAAAAAEAAQA9QAAAIsDAAAAAA==&#10;" fillcolor="#4a452a" strokecolor="#4a452a">
                      <v:textbox>
                        <w:txbxContent>
                          <w:p w14:paraId="3EDC727D" w14:textId="77777777" w:rsidR="00C23837" w:rsidRDefault="00C23837" w:rsidP="002E267F">
                            <w:pPr>
                              <w:rPr>
                                <w:rFonts w:eastAsia="Times New Roman" w:cs="Times New Roman"/>
                              </w:rPr>
                            </w:pPr>
                          </w:p>
                        </w:txbxContent>
                      </v:textbox>
                    </v:rect>
                    <v:rect id="Rectangle 47664" o:spid="_x0000_s1125" style="position:absolute;left:1319090;top:3019526;width:1259010;height:50720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9sg9yAAA&#10;AN4AAAAPAAAAZHJzL2Rvd25yZXYueG1sRI9RS8MwFIXfhf2HcIW9DJc6ap112XCOgTAQ3Ca+Xppr&#10;U5bclCZ23b83grDHwznnO5zFanBW9NSFxrOC+2kGgrjyuuFawfGwvZuDCBFZo/VMCi4UYLUc3Syw&#10;1P7MH9TvYy0ShEOJCkyMbSllqAw5DFPfEifv23cOY5JdLXWH5wR3Vs6yrJAOG04LBlt6NVSd9j9O&#10;Qd/mm8vOruP6ydDEfj3Q++d8otT4dnh5BhFpiNfwf/tNK8gfiyKHvzvpCsjlL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OH2yD3IAAAA3gAAAA8AAAAAAAAAAAAAAAAAlwIAAGRy&#10;cy9kb3ducmV2LnhtbFBLBQYAAAAABAAEAPUAAACMAwAAAAA=&#10;" fillcolor="#484329 [814]" strokecolor="#484329 [814]">
                      <v:textbox>
                        <w:txbxContent>
                          <w:p w14:paraId="4F93C46C" w14:textId="77777777" w:rsidR="00C23837" w:rsidRDefault="00C23837" w:rsidP="002E267F">
                            <w:pPr>
                              <w:rPr>
                                <w:rFonts w:eastAsia="Times New Roman" w:cs="Times New Roman"/>
                              </w:rPr>
                            </w:pPr>
                          </w:p>
                        </w:txbxContent>
                      </v:textbox>
                    </v:rect>
                    <v:group id="Group 47665" o:spid="_x0000_s1126" style="position:absolute;left:1304925;top:3016351;width:1117600;height:603148" coordorigin="1304925,3016351" coordsize="1117600,6031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">
                      <v:line id="Straight Connector 47666" o:spid="_x0000_s1127" style="position:absolute;flip:y;visibility:visible;mso-wrap-style:square" from="1304925,3019410" to="1828800,35330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nie98cAAADeAAAADwAAAGRycy9kb3ducmV2LnhtbESPQUvDQBSE74L/YXlCb3ZTKamm3ZZW&#10;EHoSTAXx9pp9JqHZt2H3pU399a4geBxm5htmtRldp84UYuvZwGyagSKuvG25NvB+eLl/BBUF2WLn&#10;mQxcKcJmfXuzwsL6C7/RuZRaJQjHAg00In2hdawachinvidO3pcPDiXJUGsb8JLgrtMPWZZrhy2n&#10;hQZ7em6oOpWDM7AYtk+fs1DuPo6vImVbfZ+G3cGYyd24XYISGuU//NfeWwPzRZ7n8HsnXQG9/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qeJ73xwAAAN4AAAAPAAAAAAAA&#10;AAAAAAAAAKECAABkcnMvZG93bnJldi54bWxQSwUGAAAAAAQABAD5AAAAlQMAAAAA&#10;" strokecolor="#4a452a">
                        <v:shadow on="t" opacity="24903f" mv:blur="40000f" origin=",.5" offset="0,20000emu"/>
                      </v:line>
                      <v:line id="Straight Connector 47667" o:spid="_x0000_s1128" style="position:absolute;flip:y;visibility:visible;mso-wrap-style:square" from="1923274,3019410" to="2422525,35299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TQ7bMcAAADeAAAADwAAAGRycy9kb3ducmV2LnhtbESPQUvDQBSE70L/w/KE3uympSQauy2t&#10;IHgSTAXx9sw+k9Ds27D70kZ/vSsIHoeZ+YbZ7CbXqzOF2Hk2sFxkoIhrbztuDLweH29uQUVBtth7&#10;JgNfFGG3nV1tsLT+wi90rqRRCcKxRAOtyFBqHeuWHMaFH4iT9+mDQ0kyNNoGvCS46/Uqy3LtsOO0&#10;0OJADy3Vp2p0Bopxf/e+DNXh7eNZpOrq79N4OBozv57296CEJvkP/7WfrIF1kecF/N5JV0Bv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FNDtsxwAAAN4AAAAPAAAAAAAA&#10;AAAAAAAAAKECAABkcnMvZG93bnJldi54bWxQSwUGAAAAAAQABAD5AAAAlQMAAAAA&#10;" strokecolor="#4a452a">
                        <v:shadow on="t" opacity="24903f" mv:blur="40000f" origin=",.5" offset="0,20000emu"/>
                      </v:line>
                      <v:line id="Straight Connector 47668" o:spid="_x0000_s1129" style="position:absolute;flip:y;visibility:visible;mso-wrap-style:square" from="1923274,3114660" to="2422525,36194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KuvHsQAAADeAAAADwAAAGRycy9kb3ducmV2LnhtbERPTWvCQBC9F/wPyxR6qxulRBtdRQuF&#10;ngqNgvQ2ZqdJMDsbdiea9td3D4UeH+97vR1dp64UYuvZwGyagSKuvG25NnA8vD4uQUVBtth5JgPf&#10;FGG7mdytsbD+xh90LaVWKYRjgQYakb7QOlYNOYxT3xMn7ssHh5JgqLUNeEvhrtPzLMu1w5ZTQ4M9&#10;vTRUXcrBGVgMu+fPWSj3p/O7SNlWP5dhfzDm4X7crUAJjfIv/nO/WQNPizxPe9OddAX05h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0q68exAAAAN4AAAAPAAAAAAAAAAAA&#10;AAAAAKECAABkcnMvZG93bnJldi54bWxQSwUGAAAAAAQABAD5AAAAkgMAAAAA&#10;" strokecolor="#4a452a">
                        <v:shadow on="t" opacity="24903f" mv:blur="40000f" origin=",.5" offset="0,20000emu"/>
                      </v:line>
                      <v:line id="Straight Connector 47669" o:spid="_x0000_s1130" style="position:absolute;flip:y;visibility:visible;mso-wrap-style:square" from="1826436,3019410" to="2422525,30195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cKhccAAADeAAAADwAAAGRycy9kb3ducmV2LnhtbESPQUvDQBSE70L/w/KE3uympaQ2dlta&#10;QfAkmAri7Zl9JqHZt2H3pY3+elcQehxm5htmsxtdp84UYuvZwHyWgSKuvG25NvB2fLq7BxUF2WLn&#10;mQx8U4TddnKzwcL6C7/SuZRaJQjHAg00In2hdawachhnvidO3pcPDiXJUGsb8JLgrtOLLMu1w5bT&#10;QoM9PTZUncrBGVgN+/XHPJSH988XkbKtfk7D4WjM9HbcP4ASGuUa/m8/WwPLVZ6v4e9OugJ6+ws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b5wqFxwAAAN4AAAAPAAAAAAAA&#10;AAAAAAAAAKECAABkcnMvZG93bnJldi54bWxQSwUGAAAAAAQABAD5AAAAlQMAAAAA&#10;" strokecolor="#4a452a">
                        <v:shadow on="t" opacity="24903f" mv:blur="40000f" origin=",.5" offset="0,20000emu"/>
                      </v:line>
                      <v:line id="Straight Connector 47670" o:spid="_x0000_s1131" style="position:absolute;visibility:visible;mso-wrap-style:square" from="2422525,3016351" to="2422525,31146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RVRWcIAAADeAAAADwAAAGRycy9kb3ducmV2LnhtbESPzYrCMBSF98K8Q7iCO011tErHKDKD&#10;4tbWB7g0d9pic9NJMrW+vVkILg/nj2+7H0wrenK+saxgPktAEJdWN1wpuBbH6QaED8gaW8uk4EEe&#10;9ruP0RYzbe98oT4PlYgj7DNUUIfQZVL6siaDfmY74uj9WmcwROkqqR3e47hp5SJJUmmw4fhQY0ff&#10;NZW3/N8oyPv0VPx9rq4J0084ztk9zMopNRkPhy8QgYbwDr/aZ61guU7XESDiRBSQu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RVRWcIAAADeAAAADwAAAAAAAAAAAAAA&#10;AAChAgAAZHJzL2Rvd25yZXYueG1sUEsFBgAAAAAEAAQA+QAAAJADAAAAAA==&#10;" strokecolor="#4a452a">
                        <v:shadow on="t" opacity="24903f" mv:blur="40000f" origin=",.5" offset="0,20000emu"/>
                      </v:line>
                    </v:group>
                    <v:rect id="Rectangle 47671" o:spid="_x0000_s1132" style="position:absolute;left:1941692;top:3254850;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W8OAxwAA&#10;AN4AAAAPAAAAZHJzL2Rvd25yZXYueG1sRI9Ba8JAFITvBf/D8gre6sYaVKKrSGmhYHswLerxkX3d&#10;BLNvQ3Ybk3/vFgoeh5n5hllve1uLjlpfOVYwnSQgiAunKzYKvr/enpYgfEDWWDsmBQN52G5GD2vM&#10;tLvygbo8GBEh7DNUUIbQZFL6oiSLfuIa4uj9uNZiiLI1Urd4jXBby+ckmUuLFceFEht6Kam45L9W&#10;gf50pj6fTsf962Bml3xIuw+fKjV+7HcrEIH6cA//t9+1gnQxX0zh7068AnJz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p1vDgMcAAADeAAAADwAAAAAAAAAAAAAAAACXAgAAZHJz&#10;L2Rvd25yZXYueG1sUEsFBgAAAAAEAAQA9QAAAIsDAAAAAA==&#10;" fillcolor="white [3212]" strokecolor="white [3212]">
                      <v:textbox>
                        <w:txbxContent>
                          <w:p w14:paraId="1146639D" w14:textId="77777777" w:rsidR="00C23837" w:rsidRDefault="00C23837" w:rsidP="002E267F">
                            <w:pPr>
                              <w:rPr>
                                <w:rFonts w:eastAsia="Times New Roman" w:cs="Times New Roman"/>
                              </w:rPr>
                            </w:pPr>
                          </w:p>
                        </w:txbxContent>
                      </v:textbox>
                    </v:rect>
                    <v:rect id="Rectangle 47672" o:spid="_x0000_s1133" style="position:absolute;left:1009448;top:2879232;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" fillcolor="white [3212]" strokecolor="white [3212]">
                      <v:textbox>
                        <w:txbxContent>
                          <w:p w14:paraId="3E0C2B92" w14:textId="77777777" w:rsidR="00C23837" w:rsidRDefault="00C23837" w:rsidP="002E267F">
                            <w:pPr>
                              <w:rPr>
                                <w:rFonts w:eastAsia="Times New Roman" w:cs="Times New Roman"/>
                              </w:rPr>
                            </w:pPr>
                          </w:p>
                        </w:txbxContent>
                      </v:textbox>
                    </v:rect>
                    <v:rect id="Rectangle 47673" o:spid="_x0000_s1134" style="position:absolute;left:2432050;top:3014123;width:177924;height:1475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1peGyAAA&#10;AN4AAAAPAAAAZHJzL2Rvd25yZXYueG1sRI9Pa8JAFMTvQr/D8gq9mU21qEldpZYWKnjwH+LxkX1N&#10;0mbfht2txm/fFQSPw8z8hpnOO9OIEzlfW1bwnKQgiAuray4V7Hef/QkIH5A1NpZJwYU8zGcPvSnm&#10;2p55Q6dtKEWEsM9RQRVCm0vpi4oM+sS2xNH7ts5giNKVUjs8R7hp5CBNR9JgzXGhwpbeKyp+t39G&#10;Aa8Pyw/3cwkrn5arrFlkw+MxU+rpsXt7BRGoC/fwrf2lFbyMR+MhXO/EKyBn/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LWl4bIAAAA3gAAAA8AAAAAAAAAAAAAAAAAlwIAAGRy&#10;cy9kb3ducmV2LnhtbFBLBQYAAAAABAAEAPUAAACMAwAAAAA=&#10;" fillcolor="white [3212]" strokecolor="white [3212]">
                      <v:textbox>
                        <w:txbxContent>
                          <w:p w14:paraId="658FAB99" w14:textId="77777777" w:rsidR="00C23837" w:rsidRDefault="00C23837" w:rsidP="002E267F">
                            <w:pPr>
                              <w:rPr>
                                <w:rFonts w:eastAsia="Times New Roman" w:cs="Times New Roman"/>
                              </w:rPr>
                            </w:pPr>
                          </w:p>
                        </w:txbxContent>
                      </v:textbox>
                    </v:rect>
                  </v:group>
                </v:group>
                <v:rect id="Rectangle 47674" o:spid="_x0000_s1135" style="position:absolute;left:2945036;top:750301;width:612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GhK9xQAA&#10;AN4AAAAPAAAAZHJzL2Rvd25yZXYueG1sRI9Ba8JAFITvQv/D8gq96aYSoqauUgKh3kQt9PrYfc0G&#10;s29DdtX4712h0OMwM98w6+3oOnGlIbSeFbzPMhDE2puWGwXfp3q6BBEissHOMym4U4Dt5mWyxtL4&#10;Gx/oeoyNSBAOJSqwMfallEFbchhmvidO3q8fHMYkh0aaAW8J7jo5z7JCOmw5LVjsqbKkz8eLU1Ct&#10;8q9ztS92q2V+GKsf0rWttVJvr+PnB4hIY/wP/7V3RkG+KBY5PO+kKyA3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IaEr3FAAAA3gAAAA8AAAAAAAAAAAAAAAAAlwIAAGRycy9k&#10;b3ducmV2LnhtbFBLBQYAAAAABAAEAPUAAACJAwAAAAA=&#10;" fillcolor="#484329 [814]" strokecolor="#4a452a">
                  <v:shadow on="t" opacity="22937f" mv:blur="40000f" origin=",.5" offset="0,23000emu"/>
                  <v:textbox>
                    <w:txbxContent>
                      <w:p w14:paraId="3021D050" w14:textId="77777777" w:rsidR="00C23837" w:rsidRDefault="00C23837" w:rsidP="002E267F">
                        <w:pPr>
                          <w:rPr>
                            <w:rFonts w:eastAsia="Times New Roman" w:cs="Times New Roman"/>
                          </w:rPr>
                        </w:pPr>
                      </w:p>
                    </w:txbxContent>
                  </v:textbox>
                </v:rect>
                <v:rect id="Rectangle 47675" o:spid="_x0000_s1136" style="position:absolute;left:4085899;top:1785100;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az1mxQAA&#10;AN4AAAAPAAAAZHJzL2Rvd25yZXYueG1sRI9Bi8IwFITvgv8hPGEvsqbKWqUaRQRhLyrWvXh7NM82&#10;2LyUJqvdf28WBI/DzHzDLNedrcWdWm8cKxiPEhDEhdOGSwU/593nHIQPyBprx6TgjzysV/3eEjPt&#10;Hnyiex5KESHsM1RQhdBkUvqiIot+5Bri6F1dazFE2ZZSt/iIcFvLSZKk0qLhuFBhQ9uKilv+axXs&#10;0n1q7HV4JDfh4SUvtuX5YJT6GHSbBYhAXXiHX+1vreBrls6m8H8nXgG5e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9rPWbFAAAA3gAAAA8AAAAAAAAAAAAAAAAAlwIAAGRycy9k&#10;b3ducmV2LnhtbFBLBQYAAAAABAAEAPUAAACJAwAAAAA=&#10;" fillcolor="#e8ce74" strokecolor="#4a452a">
                  <v:shadow on="t" opacity="22937f" mv:blur="40000f" origin=",.5" offset="0,23000emu"/>
                  <v:textbox>
                    <w:txbxContent>
                      <w:p w14:paraId="140FBDDA" w14:textId="77777777" w:rsidR="00C23837" w:rsidRDefault="00C23837" w:rsidP="002E267F">
                        <w:pPr>
                          <w:rPr>
                            <w:rFonts w:eastAsia="Times New Roman" w:cs="Times New Roman"/>
                          </w:rPr>
                        </w:pPr>
                      </w:p>
                    </w:txbxContent>
                  </v:textbox>
                </v:rect>
                <v:rect id="Rectangle 47676" o:spid="_x0000_s1137" style="position:absolute;left:4580221;top:750301;width:90000;height:53369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hClRxQAA&#10;AN4AAAAPAAAAZHJzL2Rvd25yZXYueG1sRI9Ba8JAFITvQv/D8gq96aYSoqauUgKh3kQt9PrYfc0G&#10;s29DdtX4712h0OMwM98w6+3oOnGlIbSeFbzPMhDE2puWGwXfp3q6BBEissHOMym4U4Dt5mWyxtL4&#10;Gx/oeoyNSBAOJSqwMfallEFbchhmvidO3q8fHMYkh0aaAW8J7jo5z7JCOmw5LVjsqbKkz8eLU1Ct&#10;8q9ztS92q2V+GKsf0rWttVJvr+PnB4hIY/wP/7V3RkG+KBYFPO+kKyA3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2EKVHFAAAA3gAAAA8AAAAAAAAAAAAAAAAAlwIAAGRycy9k&#10;b3ducmV2LnhtbFBLBQYAAAAABAAEAPUAAACJAwAAAAA=&#10;" fillcolor="#484329 [814]" strokecolor="#4a452a">
                  <v:shadow on="t" opacity="22937f" mv:blur="40000f" origin=",.5" offset="0,23000emu"/>
                  <v:textbox>
                    <w:txbxContent>
                      <w:p w14:paraId="19A515B6" w14:textId="77777777" w:rsidR="00C23837" w:rsidRDefault="00C23837" w:rsidP="002E267F">
                        <w:pPr>
                          <w:rPr>
                            <w:rFonts w:eastAsia="Times New Roman" w:cs="Times New Roman"/>
                          </w:rPr>
                        </w:pPr>
                      </w:p>
                    </w:txbxContent>
                  </v:textbox>
                </v:rect>
                <v:group id="Group 47677" o:spid="_x0000_s1138" style="position:absolute;left:1832848;top:750301;width:90000;height:1629276" coordorigin="1832848,750301" coordsize="90000,16292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N+yRPxwAAAN4A&#10;AAAPAAAAAAAAAAAAAAAAAKkCAABkcnMvZG93bnJldi54bWxQSwUGAAAAAAQABAD6AAAAnQMAAAAA&#10;">
                  <v:rect id="Rectangle 47678" o:spid="_x0000_s1139" style="position:absolute;left:1337848;top:1794577;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apL4wwAA&#10;AN4AAAAPAAAAZHJzL2Rvd25yZXYueG1sRE/Pa8IwFL4P/B/CE3YRTVdGlWoUEQq7uLHqxdujebbB&#10;5qU0WVv/++Uw2PHj+707TLYVA/XeOFbwtkpAEFdOG64VXC/FcgPCB2SNrWNS8CQPh/3sZYe5diN/&#10;01CGWsQQ9jkqaELocil91ZBFv3IdceTurrcYIuxrqXscY7htZZokmbRoODY02NGpoepR/lgFRXbO&#10;jL0vvsilvLiV1am+fBqlXufTcQsi0BT+xX/uD63gfZ2t4954J14Buf8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xapL4wwAAAN4AAAAPAAAAAAAAAAAAAAAAAJcCAABkcnMvZG93&#10;bnJldi54bWxQSwUGAAAAAAQABAD1AAAAhwMAAAAA&#10;" fillcolor="#e8ce74" strokecolor="#4a452a">
                    <v:shadow on="t" opacity="22937f" mv:blur="40000f" origin=",.5" offset="0,23000emu"/>
                    <v:textbox>
                      <w:txbxContent>
                        <w:p w14:paraId="14AF570D" w14:textId="77777777" w:rsidR="00C23837" w:rsidRDefault="00C23837" w:rsidP="002E267F">
                          <w:pPr>
                            <w:rPr>
                              <w:rFonts w:eastAsia="Times New Roman" w:cs="Times New Roman"/>
                            </w:rPr>
                          </w:pPr>
                        </w:p>
                      </w:txbxContent>
                    </v:textbox>
                  </v:rect>
                  <v:rect id="Rectangle 47679" o:spid="_x0000_s1140" style="position:absolute;left:1832848;top:750301;width:90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G70jxQAA&#10;AN4AAAAPAAAAZHJzL2Rvd25yZXYueG1sRI/NasMwEITvhb6D2EBvjZxinNiNEorBNLeSH8h1kbaW&#10;ibUylpq4b18VAjkOM/MNs95OrhdXGkPnWcFinoEg1t503Co4HZvXFYgQkQ32nknBLwXYbp6f1lgZ&#10;f+M9XQ+xFQnCoUIFNsahkjJoSw7D3A/Eyfv2o8OY5NhKM+ItwV0v37KskA47TgsWB6ot6cvhxymo&#10;y/zzUn8Vu3KV76f6TLqxjVbqZTZ9vIOINMVH+N7eGQX5sliW8H8nXQG5+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wbvSPFAAAA3gAAAA8AAAAAAAAAAAAAAAAAlwIAAGRycy9k&#10;b3ducmV2LnhtbFBLBQYAAAAABAAEAPUAAACJAwAAAAA=&#10;" fillcolor="#484329 [814]" strokecolor="#4a452a">
                    <v:shadow on="t" opacity="22937f" mv:blur="40000f" origin=",.5" offset="0,23000emu"/>
                    <v:textbox>
                      <w:txbxContent>
                        <w:p w14:paraId="366F8D82" w14:textId="77777777" w:rsidR="00C23837" w:rsidRDefault="00C23837" w:rsidP="002E267F">
                          <w:pPr>
                            <w:rPr>
                              <w:rFonts w:eastAsia="Times New Roman" w:cs="Times New Roman"/>
                            </w:rPr>
                          </w:pPr>
                        </w:p>
                      </w:txbxContent>
                    </v:textbox>
                  </v:rect>
                </v:group>
                <v:rect id="Rectangle 47680" o:spid="_x0000_s1141" style="position:absolute;left:2945036;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GSZxAAA&#10;AN4AAAAPAAAAZHJzL2Rvd25yZXYueG1sRI9da8IwFIbvhf2HcITdaeootVajjEKZd0Md7PaQHJti&#10;c1KaTLt/v1wMvHx5v3h2h8n14k5j6DwrWC0zEMTam45bBV+XZlGCCBHZYO+ZFPxSgMP+ZbbDyvgH&#10;n+h+jq1IIxwqVGBjHCopg7bkMCz9QJy8qx8dxiTHVpoRH2nc9fItywrpsOP0YHGg2pK+nX+cgnqT&#10;f9zqz+K4KfPTVH+TbmyjlXqdT+9bEJGm+Az/t49GQb4uygSQcBIKyP0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PRkmcQAAADeAAAADwAAAAAAAAAAAAAAAACXAgAAZHJzL2Rv&#10;d25yZXYueG1sUEsFBgAAAAAEAAQA9QAAAIgDAAAAAA==&#10;" fillcolor="#484329 [814]" strokecolor="#4a452a">
                  <v:shadow on="t" opacity="22937f" mv:blur="40000f" origin=",.5" offset="0,23000emu"/>
                  <v:textbox>
                    <w:txbxContent>
                      <w:p w14:paraId="0F9C2285" w14:textId="77777777" w:rsidR="00C23837" w:rsidRDefault="00C23837" w:rsidP="002E267F">
                        <w:pPr>
                          <w:rPr>
                            <w:rFonts w:eastAsia="Times New Roman" w:cs="Times New Roman"/>
                          </w:rPr>
                        </w:pPr>
                      </w:p>
                    </w:txbxContent>
                  </v:textbox>
                </v:rect>
                <v:rect id="Rectangle 47681" o:spid="_x0000_s1142" style="position:absolute;left:2945036;top:1290099;width:612000;height:108947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NbKdxwAA&#10;AN4AAAAPAAAAZHJzL2Rvd25yZXYueG1sRI/dasJAFITvhb7Dcgq9qxul2pC6ioiiiIi1fYBD9uSn&#10;yZ4N2VWjT+8KBS+HmfmGmcw6U4szta60rGDQj0AQp1aXnCv4/Vm9xyCcR9ZYWyYFV3Iwm770Jpho&#10;e+FvOh99LgKEXYIKCu+bREqXFmTQ9W1DHLzMtgZ9kG0udYuXADe1HEbRWBosOSwU2NCioLQ6noyC&#10;erXLmtvooMv1X7WOt5tqn5mlUm+v3fwLhKfOP8P/7Y1W8PE5jgfwuBOugJze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fTWynccAAADeAAAADwAAAAAAAAAAAAAAAACXAgAAZHJz&#10;L2Rvd25yZXYueG1sUEsFBgAAAAAEAAQA9QAAAIsDAAAAAA==&#10;" fillcolor="#e8ce74" strokecolor="#4a452a">
                  <v:shadow on="t" opacity="22937f" mv:blur="40000f" origin=",.5" offset="0,23000emu"/>
                  <v:textbox>
                    <w:txbxContent>
                      <w:p w14:paraId="3606451B" w14:textId="77777777" w:rsidR="00C23837" w:rsidRDefault="00C23837" w:rsidP="002E267F">
                        <w:pPr>
                          <w:rPr>
                            <w:rFonts w:eastAsia="Times New Roman" w:cs="Times New Roman"/>
                          </w:rPr>
                        </w:pPr>
                      </w:p>
                    </w:txbxContent>
                  </v:textbox>
                </v:rect>
                <v:group id="Group 47682" o:spid="_x0000_s1143" style="position:absolute;left:2945036;top:3018977;width:612000;height:90000" coordorigin="2945036,3018977" coordsize="612000,90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oWffwxwAAAN4A&#10;AAAPAAAAAAAAAAAAAAAAAKkCAABkcnMvZG93bnJldi54bWxQSwUGAAAAAAQABAD6AAAAnQMAAAAA&#10;">
                  <v:rect id="Rectangle 47683" o:spid="_x0000_s1144" style="position:absolute;left:2945036;top:3018977;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" fillcolor="#e8ce74" strokecolor="#4a452a">
                    <v:shadow on="t" opacity="22937f" mv:blur="40000f" origin=",.5" offset="0,23000emu"/>
                    <v:textbox>
                      <w:txbxContent>
                        <w:p w14:paraId="7552BBF2" w14:textId="77777777" w:rsidR="00C23837" w:rsidRDefault="00C23837" w:rsidP="002E267F">
                          <w:pPr>
                            <w:rPr>
                              <w:rFonts w:eastAsia="Times New Roman" w:cs="Times New Roman"/>
                            </w:rPr>
                          </w:pPr>
                        </w:p>
                      </w:txbxContent>
                    </v:textbox>
                  </v:rect>
                  <v:line id="Straight Connector 47684" o:spid="_x0000_s1145" style="position:absolute;visibility:visible;mso-wrap-style:square" from="3392323,3018977" to="3392323,31089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9xt9cYAAADeAAAADwAAAGRycy9kb3ducmV2LnhtbESPQWsCMRSE7wX/Q3iCt5qtiJWtUVZB&#10;9NCDVQ8eH5vX7NLkZdnEdfXXm0Khx2FmvmEWq95Z0VEbas8K3sYZCOLS65qNgvNp+zoHESKyRuuZ&#10;FNwpwGo5eFlgrv2Nv6g7RiMShEOOCqoYm1zKUFbkMIx9Q5y8b986jEm2RuoWbwnurJxk2Uw6rDkt&#10;VNjQpqLy53h1Cq5r+jS2uxxoqx9F0ewOd2mNUqNhX3yAiNTH//Bfe68VTN9n8yn83klXQC6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vcbfXGAAAA3gAAAA8AAAAAAAAA&#10;AAAAAAAAoQIAAGRycy9kb3ducmV2LnhtbFBLBQYAAAAABAAEAPkAAACUAwAAAAA=&#10;" strokecolor="#484329 [814]">
                    <v:shadow on="t" opacity="24903f" mv:blur="40000f" origin=",.5" offset="0,20000emu"/>
                  </v:line>
                </v:group>
                <v:line id="Straight Connector 47685" o:spid="_x0000_s1146" style="position:absolute;visibility:visible;mso-wrap-style:square" from="4584074,2246789" to="4670899,22467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JDIbscAAADeAAAADwAAAGRycy9kb3ducmV2LnhtbESPQWsCMRSE74L/ITyht5qtqJWtUVZB&#10;2kMPuu2hx8fmNbs0eVk2cV37602h4HGYmW+Y9XZwVvTUhcazgqdpBoK48rpho+Dz4/C4AhEiskbr&#10;mRRcKcB2Mx6tMdf+wifqy2hEgnDIUUEdY5tLGaqaHIapb4mT9+07hzHJzkjd4SXBnZWzLFtKhw2n&#10;hRpb2tdU/ZRnp+C8o3dj+68jHfRvUbSvx6u0RqmHyVC8gIg0xHv4v/2mFcyfl6sF/N1JV0Bubg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EkMhuxwAAAN4AAAAPAAAAAAAA&#10;AAAAAAAAAKECAABkcnMvZG93bnJldi54bWxQSwUGAAAAAAQABAD5AAAAlQMAAAAA&#10;" strokecolor="#484329 [814]">
                  <v:shadow on="t" opacity="24903f" mv:blur="40000f" origin=",.5" offset="0,20000emu"/>
                </v:line>
                <v:line id="Straight Connector 47686" o:spid="_x0000_s1147" style="position:absolute;flip:y;visibility:visible;mso-wrap-style:square" from="3389148,2244237" to="3557036,2379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FxGUsgAAADeAAAADwAAAGRycy9kb3ducmV2LnhtbESPzW7CMBCE75V4B2sr9QZOKwhRikG0&#10;FeLnRCmHHlfxNkmJ15HthvD2GAmpx9HMfKOZLXrTiI6cry0reB4lIIgLq2suFRy/VsMMhA/IGhvL&#10;pOBCHhbzwcMMc23P/EndIZQiQtjnqKAKoc2l9EVFBv3ItsTR+7HOYIjSlVI7PEe4aeRLkqTSYM1x&#10;ocKW3isqToc/o6C/TE5v3bo7bj7cbiv1fvxbZN9KPT32y1cQgfrwH763N1rBeJpmKdzuxCsg51c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mFxGUsgAAADeAAAADwAAAAAA&#10;AAAAAAAAAAChAgAAZHJzL2Rvd25yZXYueG1sUEsFBgAAAAAEAAQA+QAAAJYDAAAAAA==&#10;" strokecolor="#484329 [814]"/>
                <v:rect id="Rectangle 47687" o:spid="_x0000_s1148" style="position:absolute;left:3377563;top:2309581;width:312138;height:177571;rotation:-2499009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NYAyQAA&#10;AN4AAAAPAAAAZHJzL2Rvd25yZXYueG1sRI9Pa8JAFMTvhX6H5RW8FN1oSwzRVYoS6EnqH8TjM/tM&#10;QrNvQ3abpH76bqHQ4zAzv2GW68HUoqPWVZYVTCcRCOLc6ooLBadjNk5AOI+ssbZMCr7JwXr1+LDE&#10;VNue99QdfCEChF2KCkrvm1RKl5dk0E1sQxy8m20N+iDbQuoW+wA3tZxFUSwNVhwWSmxoU1L+efgy&#10;Crb7rL7Mrt15N2zl891N8xf9kSg1ehreFiA8Df4//Nd+1wpe53Eyh9874QrI1Q8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B/DNYAyQAAAN4AAAAPAAAAAAAAAAAAAAAAAJcCAABk&#10;cnMvZG93bnJldi54bWxQSwUGAAAAAAQABAD1AAAAjQMAAAAA&#10;" fillcolor="white [3212]" strokecolor="white [3212]" strokeweight="2pt">
                  <v:textbox>
                    <w:txbxContent>
                      <w:p w14:paraId="004437FB" w14:textId="77777777" w:rsidR="00C23837" w:rsidRDefault="00C23837" w:rsidP="002E267F">
                        <w:pPr>
                          <w:rPr>
                            <w:rFonts w:eastAsia="Times New Roman" w:cs="Times New Roman"/>
                          </w:rPr>
                        </w:pPr>
                      </w:p>
                    </w:txbxContent>
                  </v:textbox>
                </v:rect>
                <w10:anchorlock/>
              </v:group>
            </w:pict>
          </mc:Fallback>
        </mc:AlternateContent>
      </w:r>
    </w:p>
    <w:p w14:paraId="02A13DFE" w14:textId="77777777" w:rsidR="002E267F" w:rsidRPr="00E371F9" w:rsidRDefault="002E267F" w:rsidP="002E267F">
      <w:pPr>
        <w:pStyle w:val="Caption"/>
        <w:jc w:val="center"/>
        <w:rPr>
          <w:rFonts w:ascii="Palatino" w:hAnsi="Palatino"/>
          <w:color w:val="auto"/>
          <w:sz w:val="24"/>
          <w:szCs w:val="24"/>
        </w:rPr>
      </w:pPr>
      <w:bookmarkStart w:id="135" w:name="_Toc296008759"/>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66</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diamond foil with corner cut pre-growth to allow a continuous box-top lid.</w:t>
      </w:r>
      <w:bookmarkEnd w:id="135"/>
    </w:p>
    <w:p w14:paraId="7ED3DE96" w14:textId="77777777" w:rsidR="002E267F" w:rsidRPr="00E371F9" w:rsidRDefault="002E267F" w:rsidP="002E267F">
      <w:pPr>
        <w:keepNext/>
        <w:jc w:val="center"/>
        <w:rPr>
          <w:rFonts w:ascii="Palatino" w:hAnsi="Palatino"/>
        </w:rPr>
      </w:pPr>
      <w:r w:rsidRPr="00E371F9">
        <w:rPr>
          <w:rFonts w:ascii="Palatino" w:hAnsi="Palatino"/>
          <w:noProof/>
        </w:rPr>
        <mc:AlternateContent>
          <mc:Choice Requires="wpg">
            <w:drawing>
              <wp:inline distT="0" distB="0" distL="0" distR="0" wp14:anchorId="3B206FE9" wp14:editId="66720C2B">
                <wp:extent cx="4417401" cy="5171707"/>
                <wp:effectExtent l="0" t="25400" r="78740" b="35560"/>
                <wp:docPr id="47541" name="Group 68"/>
                <wp:cNvGraphicFramePr/>
                <a:graphic xmlns:a="http://schemas.openxmlformats.org/drawingml/2006/main">
                  <a:graphicData uri="http://schemas.microsoft.com/office/word/2010/wordprocessingGroup">
                    <wpg:wgp>
                      <wpg:cNvGrpSpPr/>
                      <wpg:grpSpPr>
                        <a:xfrm>
                          <a:off x="0" y="0"/>
                          <a:ext cx="4417401" cy="5171707"/>
                          <a:chOff x="0" y="0"/>
                          <a:chExt cx="4417401" cy="5171707"/>
                        </a:xfrm>
                      </wpg:grpSpPr>
                      <wpg:grpSp>
                        <wpg:cNvPr id="47542" name="Group 47542"/>
                        <wpg:cNvGrpSpPr/>
                        <wpg:grpSpPr>
                          <a:xfrm>
                            <a:off x="0" y="2878893"/>
                            <a:ext cx="2614123" cy="2292814"/>
                            <a:chOff x="0" y="2878893"/>
                            <a:chExt cx="2614123" cy="2292814"/>
                          </a:xfrm>
                        </wpg:grpSpPr>
                        <wpg:grpSp>
                          <wpg:cNvPr id="47543" name="Group 47543"/>
                          <wpg:cNvGrpSpPr/>
                          <wpg:grpSpPr>
                            <a:xfrm>
                              <a:off x="0" y="3207855"/>
                              <a:ext cx="2039308" cy="1963852"/>
                              <a:chOff x="0" y="3207855"/>
                              <a:chExt cx="2039308" cy="1963852"/>
                            </a:xfrm>
                          </wpg:grpSpPr>
                          <wps:wsp>
                            <wps:cNvPr id="47544" name="Rectangle 47544"/>
                            <wps:cNvSpPr/>
                            <wps:spPr>
                              <a:xfrm rot="18893076">
                                <a:off x="117069" y="3737110"/>
                                <a:ext cx="1752343" cy="693834"/>
                              </a:xfrm>
                              <a:prstGeom prst="rect">
                                <a:avLst/>
                              </a:prstGeom>
                              <a:solidFill>
                                <a:srgbClr val="E8CE74"/>
                              </a:solidFill>
                            </wps:spPr>
                            <wps:style>
                              <a:lnRef idx="1">
                                <a:schemeClr val="accent1"/>
                              </a:lnRef>
                              <a:fillRef idx="3">
                                <a:schemeClr val="accent1"/>
                              </a:fillRef>
                              <a:effectRef idx="2">
                                <a:schemeClr val="accent1"/>
                              </a:effectRef>
                              <a:fontRef idx="minor">
                                <a:schemeClr val="lt1"/>
                              </a:fontRef>
                            </wps:style>
                            <wps:txbx>
                              <w:txbxContent>
                                <w:p w14:paraId="0F9CD963" w14:textId="77777777" w:rsidR="00C23837" w:rsidRDefault="00C23837" w:rsidP="002E267F">
                                  <w:pPr>
                                    <w:rPr>
                                      <w:rFonts w:eastAsia="Times New Roman" w:cs="Times New Roman"/>
                                    </w:rPr>
                                  </w:pPr>
                                </w:p>
                              </w:txbxContent>
                            </wps:txbx>
                            <wps:bodyPr rtlCol="0" anchor="ctr"/>
                          </wps:wsp>
                          <wps:wsp>
                            <wps:cNvPr id="47545" name="Straight Connector 47545"/>
                            <wps:cNvCnPr/>
                            <wps:spPr>
                              <a:xfrm flipV="1">
                                <a:off x="895314" y="3619160"/>
                                <a:ext cx="780274" cy="781036"/>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546" name="Straight Connector 47546"/>
                            <wps:cNvCnPr/>
                            <wps:spPr>
                              <a:xfrm>
                                <a:off x="1672413" y="3530246"/>
                                <a:ext cx="0" cy="889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11" name="Straight Connector 47111"/>
                            <wps:cNvCnPr/>
                            <wps:spPr>
                              <a:xfrm flipV="1">
                                <a:off x="208314" y="3527071"/>
                                <a:ext cx="852100" cy="8498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12" name="Straight Connector 47112"/>
                            <wps:cNvCnPr/>
                            <wps:spPr>
                              <a:xfrm flipV="1">
                                <a:off x="895314" y="3530247"/>
                                <a:ext cx="777099" cy="774685"/>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13" name="Straight Connector 47113"/>
                            <wps:cNvCnPr/>
                            <wps:spPr>
                              <a:xfrm flipH="1">
                                <a:off x="1057239" y="3530246"/>
                                <a:ext cx="615174" cy="0"/>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14" name="Rectangle 47114"/>
                            <wps:cNvSpPr/>
                            <wps:spPr>
                              <a:xfrm>
                                <a:off x="208315" y="4466885"/>
                                <a:ext cx="848924" cy="56425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7F6B4B3F" w14:textId="77777777" w:rsidR="00C23837" w:rsidRDefault="00C23837" w:rsidP="002E267F">
                                  <w:pPr>
                                    <w:rPr>
                                      <w:rFonts w:eastAsia="Times New Roman" w:cs="Times New Roman"/>
                                    </w:rPr>
                                  </w:pPr>
                                </w:p>
                              </w:txbxContent>
                            </wps:txbx>
                            <wps:bodyPr rtlCol="0" anchor="ctr"/>
                          </wps:wsp>
                          <wps:wsp>
                            <wps:cNvPr id="47115" name="Straight Connector 47115"/>
                            <wps:cNvCnPr/>
                            <wps:spPr>
                              <a:xfrm flipH="1">
                                <a:off x="692114" y="4304932"/>
                                <a:ext cx="205599" cy="71952"/>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16" name="Rectangle 47116"/>
                            <wps:cNvSpPr/>
                            <wps:spPr>
                              <a:xfrm>
                                <a:off x="208314" y="4376885"/>
                                <a:ext cx="483800" cy="90000"/>
                              </a:xfrm>
                              <a:prstGeom prst="rect">
                                <a:avLst/>
                              </a:prstGeom>
                              <a:solidFill>
                                <a:srgbClr val="E8CE74"/>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7C2764DB" w14:textId="77777777" w:rsidR="00C23837" w:rsidRDefault="00C23837" w:rsidP="002E267F">
                                  <w:pPr>
                                    <w:rPr>
                                      <w:rFonts w:eastAsia="Times New Roman" w:cs="Times New Roman"/>
                                    </w:rPr>
                                  </w:pPr>
                                </w:p>
                              </w:txbxContent>
                            </wps:txbx>
                            <wps:bodyPr rtlCol="0" anchor="ctr"/>
                          </wps:wsp>
                          <wps:wsp>
                            <wps:cNvPr id="47117" name="Rectangle 47117"/>
                            <wps:cNvSpPr/>
                            <wps:spPr>
                              <a:xfrm rot="18908342">
                                <a:off x="783397" y="3973778"/>
                                <a:ext cx="1255911" cy="331040"/>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74CA0DD2" w14:textId="77777777" w:rsidR="00C23837" w:rsidRDefault="00C23837" w:rsidP="002E267F">
                                  <w:pPr>
                                    <w:rPr>
                                      <w:rFonts w:eastAsia="Times New Roman" w:cs="Times New Roman"/>
                                    </w:rPr>
                                  </w:pPr>
                                </w:p>
                              </w:txbxContent>
                            </wps:txbx>
                            <wps:bodyPr rtlCol="0" anchor="ctr"/>
                          </wps:wsp>
                          <wps:wsp>
                            <wps:cNvPr id="47118" name="Rectangle 47118"/>
                            <wps:cNvSpPr/>
                            <wps:spPr>
                              <a:xfrm rot="16200000">
                                <a:off x="-42423" y="4370765"/>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2482AA0A" w14:textId="77777777" w:rsidR="00C23837" w:rsidRDefault="00C23837" w:rsidP="002E267F">
                                  <w:pPr>
                                    <w:rPr>
                                      <w:rFonts w:eastAsia="Times New Roman" w:cs="Times New Roman"/>
                                    </w:rPr>
                                  </w:pPr>
                                </w:p>
                              </w:txbxContent>
                            </wps:txbx>
                            <wps:bodyPr rtlCol="0" anchor="ctr"/>
                          </wps:wsp>
                          <wps:wsp>
                            <wps:cNvPr id="47119" name="Rectangle 47119"/>
                            <wps:cNvSpPr/>
                            <wps:spPr>
                              <a:xfrm rot="16200000">
                                <a:off x="1648171" y="3384497"/>
                                <a:ext cx="277086" cy="192239"/>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0401980B" w14:textId="77777777" w:rsidR="00C23837" w:rsidRDefault="00C23837" w:rsidP="002E267F">
                                  <w:pPr>
                                    <w:rPr>
                                      <w:rFonts w:eastAsia="Times New Roman" w:cs="Times New Roman"/>
                                    </w:rPr>
                                  </w:pPr>
                                </w:p>
                              </w:txbxContent>
                            </wps:txbx>
                            <wps:bodyPr rtlCol="0" anchor="ctr"/>
                          </wps:wsp>
                          <wps:wsp>
                            <wps:cNvPr id="47120" name="Rectangle 47120"/>
                            <wps:cNvSpPr/>
                            <wps:spPr>
                              <a:xfrm rot="16200000">
                                <a:off x="1274003" y="3001659"/>
                                <a:ext cx="295951" cy="729473"/>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4D0BE938" w14:textId="77777777" w:rsidR="00C23837" w:rsidRDefault="00C23837" w:rsidP="002E267F">
                                  <w:pPr>
                                    <w:rPr>
                                      <w:rFonts w:eastAsia="Times New Roman" w:cs="Times New Roman"/>
                                    </w:rPr>
                                  </w:pPr>
                                </w:p>
                              </w:txbxContent>
                            </wps:txbx>
                            <wps:bodyPr rtlCol="0" anchor="ctr"/>
                          </wps:wsp>
                          <wps:wsp>
                            <wps:cNvPr id="47121" name="Straight Connector 47121"/>
                            <wps:cNvCnPr/>
                            <wps:spPr>
                              <a:xfrm>
                                <a:off x="897713" y="4304932"/>
                                <a:ext cx="0" cy="8891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22" name="Isosceles Triangle 47122"/>
                            <wps:cNvSpPr/>
                            <wps:spPr>
                              <a:xfrm rot="9578704">
                                <a:off x="731177" y="4351790"/>
                                <a:ext cx="190061" cy="184150"/>
                              </a:xfrm>
                              <a:prstGeom prst="triangle">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3C804FAA" w14:textId="77777777" w:rsidR="00C23837" w:rsidRDefault="00C23837" w:rsidP="002E267F">
                                  <w:pPr>
                                    <w:rPr>
                                      <w:rFonts w:eastAsia="Times New Roman" w:cs="Times New Roman"/>
                                    </w:rPr>
                                  </w:pPr>
                                </w:p>
                              </w:txbxContent>
                            </wps:txbx>
                            <wps:bodyPr rtlCol="0" anchor="ctr"/>
                          </wps:wsp>
                          <wps:wsp>
                            <wps:cNvPr id="47123" name="Rectangle 47123"/>
                            <wps:cNvSpPr/>
                            <wps:spPr>
                              <a:xfrm>
                                <a:off x="706137" y="4384321"/>
                                <a:ext cx="172800" cy="787386"/>
                              </a:xfrm>
                              <a:prstGeom prst="rect">
                                <a:avLst/>
                              </a:prstGeom>
                              <a:ln>
                                <a:solidFill>
                                  <a:srgbClr val="FFFFFF"/>
                                </a:solidFill>
                              </a:ln>
                            </wps:spPr>
                            <wps:style>
                              <a:lnRef idx="2">
                                <a:schemeClr val="dk1"/>
                              </a:lnRef>
                              <a:fillRef idx="1">
                                <a:schemeClr val="lt1"/>
                              </a:fillRef>
                              <a:effectRef idx="0">
                                <a:schemeClr val="dk1"/>
                              </a:effectRef>
                              <a:fontRef idx="minor">
                                <a:schemeClr val="dk1"/>
                              </a:fontRef>
                            </wps:style>
                            <wps:txbx>
                              <w:txbxContent>
                                <w:p w14:paraId="548CCC17" w14:textId="77777777" w:rsidR="00C23837" w:rsidRDefault="00C23837" w:rsidP="002E267F">
                                  <w:pPr>
                                    <w:rPr>
                                      <w:rFonts w:eastAsia="Times New Roman" w:cs="Times New Roman"/>
                                    </w:rPr>
                                  </w:pPr>
                                </w:p>
                              </w:txbxContent>
                            </wps:txbx>
                            <wps:bodyPr rtlCol="0" anchor="ctr"/>
                          </wps:wsp>
                        </wpg:grpSp>
                        <wpg:grpSp>
                          <wpg:cNvPr id="47124" name="Group 47124"/>
                          <wpg:cNvGrpSpPr/>
                          <wpg:grpSpPr>
                            <a:xfrm>
                              <a:off x="758587" y="2878893"/>
                              <a:ext cx="1855536" cy="776152"/>
                              <a:chOff x="758587" y="2878893"/>
                              <a:chExt cx="1855536" cy="776152"/>
                            </a:xfrm>
                          </wpg:grpSpPr>
                          <wps:wsp>
                            <wps:cNvPr id="47125" name="Rectangle 47125"/>
                            <wps:cNvSpPr/>
                            <wps:spPr>
                              <a:xfrm>
                                <a:off x="1680364" y="3526395"/>
                                <a:ext cx="338102" cy="104775"/>
                              </a:xfrm>
                              <a:prstGeom prst="rect">
                                <a:avLst/>
                              </a:prstGeom>
                              <a:solidFill>
                                <a:srgbClr val="4A452A"/>
                              </a:solidFill>
                              <a:ln w="9525" cmpd="sng">
                                <a:solidFill>
                                  <a:srgbClr val="4A452A"/>
                                </a:solidFill>
                              </a:ln>
                            </wps:spPr>
                            <wps:style>
                              <a:lnRef idx="2">
                                <a:schemeClr val="dk1"/>
                              </a:lnRef>
                              <a:fillRef idx="1">
                                <a:schemeClr val="lt1"/>
                              </a:fillRef>
                              <a:effectRef idx="0">
                                <a:schemeClr val="dk1"/>
                              </a:effectRef>
                              <a:fontRef idx="minor">
                                <a:schemeClr val="dk1"/>
                              </a:fontRef>
                            </wps:style>
                            <wps:txbx>
                              <w:txbxContent>
                                <w:p w14:paraId="648FB669" w14:textId="77777777" w:rsidR="00C23837" w:rsidRDefault="00C23837" w:rsidP="002E267F">
                                  <w:pPr>
                                    <w:rPr>
                                      <w:rFonts w:eastAsia="Times New Roman" w:cs="Times New Roman"/>
                                    </w:rPr>
                                  </w:pPr>
                                </w:p>
                              </w:txbxContent>
                            </wps:txbx>
                            <wps:bodyPr rtlCol="0" anchor="ctr"/>
                          </wps:wsp>
                          <wps:wsp>
                            <wps:cNvPr id="47126" name="Rectangle 47126"/>
                            <wps:cNvSpPr/>
                            <wps:spPr>
                              <a:xfrm>
                                <a:off x="1068229" y="3019187"/>
                                <a:ext cx="1259010" cy="507208"/>
                              </a:xfrm>
                              <a:prstGeom prst="rect">
                                <a:avLst/>
                              </a:prstGeom>
                              <a:solidFill>
                                <a:schemeClr val="bg2">
                                  <a:lumMod val="25000"/>
                                </a:schemeClr>
                              </a:solidFill>
                              <a:ln w="9525" cmpd="sng">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14:paraId="0F89C6CF" w14:textId="77777777" w:rsidR="00C23837" w:rsidRDefault="00C23837" w:rsidP="002E267F">
                                  <w:pPr>
                                    <w:rPr>
                                      <w:rFonts w:eastAsia="Times New Roman" w:cs="Times New Roman"/>
                                    </w:rPr>
                                  </w:pPr>
                                </w:p>
                              </w:txbxContent>
                            </wps:txbx>
                            <wps:bodyPr rtlCol="0" anchor="ctr"/>
                          </wps:wsp>
                          <wpg:grpSp>
                            <wpg:cNvPr id="47127" name="Group 47127"/>
                            <wpg:cNvGrpSpPr/>
                            <wpg:grpSpPr>
                              <a:xfrm>
                                <a:off x="1054064" y="3016012"/>
                                <a:ext cx="1117600" cy="603148"/>
                                <a:chOff x="1054064" y="3016012"/>
                                <a:chExt cx="1117600" cy="603148"/>
                              </a:xfrm>
                            </wpg:grpSpPr>
                            <wps:wsp>
                              <wps:cNvPr id="47128" name="Straight Connector 47128"/>
                              <wps:cNvCnPr/>
                              <wps:spPr>
                                <a:xfrm flipV="1">
                                  <a:off x="1054064" y="3019071"/>
                                  <a:ext cx="523875" cy="513674"/>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29" name="Straight Connector 47129"/>
                              <wps:cNvCnPr/>
                              <wps:spPr>
                                <a:xfrm flipV="1">
                                  <a:off x="1672413" y="3019071"/>
                                  <a:ext cx="499251" cy="51049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30" name="Straight Connector 47130"/>
                              <wps:cNvCnPr/>
                              <wps:spPr>
                                <a:xfrm flipV="1">
                                  <a:off x="1672413" y="3114321"/>
                                  <a:ext cx="499251" cy="50483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31" name="Straight Connector 47131"/>
                              <wps:cNvCnPr/>
                              <wps:spPr>
                                <a:xfrm flipV="1">
                                  <a:off x="1575575" y="3019071"/>
                                  <a:ext cx="596089" cy="115"/>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s:wsp>
                              <wps:cNvPr id="47132" name="Straight Connector 47132"/>
                              <wps:cNvCnPr/>
                              <wps:spPr>
                                <a:xfrm>
                                  <a:off x="2171664" y="3016012"/>
                                  <a:ext cx="0" cy="98309"/>
                                </a:xfrm>
                                <a:prstGeom prst="line">
                                  <a:avLst/>
                                </a:prstGeom>
                                <a:ln w="9525" cmpd="sng">
                                  <a:solidFill>
                                    <a:srgbClr val="4A452A"/>
                                  </a:solidFill>
                                </a:ln>
                              </wps:spPr>
                              <wps:style>
                                <a:lnRef idx="2">
                                  <a:schemeClr val="accent1"/>
                                </a:lnRef>
                                <a:fillRef idx="0">
                                  <a:schemeClr val="accent1"/>
                                </a:fillRef>
                                <a:effectRef idx="1">
                                  <a:schemeClr val="accent1"/>
                                </a:effectRef>
                                <a:fontRef idx="minor">
                                  <a:schemeClr val="tx1"/>
                                </a:fontRef>
                              </wps:style>
                              <wps:bodyPr/>
                            </wps:wsp>
                          </wpg:grpSp>
                          <wps:wsp>
                            <wps:cNvPr id="47133" name="Rectangle 47133"/>
                            <wps:cNvSpPr/>
                            <wps:spPr>
                              <a:xfrm rot="18930345">
                                <a:off x="1690831" y="3254511"/>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1F4AE323" w14:textId="77777777" w:rsidR="00C23837" w:rsidRDefault="00C23837" w:rsidP="002E267F">
                                  <w:pPr>
                                    <w:rPr>
                                      <w:rFonts w:eastAsia="Times New Roman" w:cs="Times New Roman"/>
                                    </w:rPr>
                                  </w:pPr>
                                </w:p>
                              </w:txbxContent>
                            </wps:txbx>
                            <wps:bodyPr rtlCol="0" anchor="ctr"/>
                          </wps:wsp>
                          <wps:wsp>
                            <wps:cNvPr id="47134" name="Rectangle 47134"/>
                            <wps:cNvSpPr/>
                            <wps:spPr>
                              <a:xfrm rot="18930345">
                                <a:off x="758587" y="2878893"/>
                                <a:ext cx="923292" cy="400534"/>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566EE5DD" w14:textId="77777777" w:rsidR="00C23837" w:rsidRDefault="00C23837" w:rsidP="002E267F">
                                  <w:pPr>
                                    <w:rPr>
                                      <w:rFonts w:eastAsia="Times New Roman" w:cs="Times New Roman"/>
                                    </w:rPr>
                                  </w:pPr>
                                </w:p>
                              </w:txbxContent>
                            </wps:txbx>
                            <wps:bodyPr rtlCol="0" anchor="ctr"/>
                          </wps:wsp>
                          <wps:wsp>
                            <wps:cNvPr id="47135" name="Rectangle 47135"/>
                            <wps:cNvSpPr/>
                            <wps:spPr>
                              <a:xfrm>
                                <a:off x="2181189" y="3013784"/>
                                <a:ext cx="177924" cy="147557"/>
                              </a:xfrm>
                              <a:prstGeom prst="rect">
                                <a:avLst/>
                              </a:prstGeom>
                              <a:solidFill>
                                <a:schemeClr val="bg1"/>
                              </a:solidFill>
                              <a:ln w="9525" cmpd="sng">
                                <a:solidFill>
                                  <a:schemeClr val="bg1"/>
                                </a:solidFill>
                              </a:ln>
                            </wps:spPr>
                            <wps:style>
                              <a:lnRef idx="2">
                                <a:schemeClr val="dk1"/>
                              </a:lnRef>
                              <a:fillRef idx="1">
                                <a:schemeClr val="lt1"/>
                              </a:fillRef>
                              <a:effectRef idx="0">
                                <a:schemeClr val="dk1"/>
                              </a:effectRef>
                              <a:fontRef idx="minor">
                                <a:schemeClr val="dk1"/>
                              </a:fontRef>
                            </wps:style>
                            <wps:txbx>
                              <w:txbxContent>
                                <w:p w14:paraId="6632F139" w14:textId="77777777" w:rsidR="00C23837" w:rsidRDefault="00C23837" w:rsidP="002E267F">
                                  <w:pPr>
                                    <w:rPr>
                                      <w:rFonts w:eastAsia="Times New Roman" w:cs="Times New Roman"/>
                                    </w:rPr>
                                  </w:pPr>
                                </w:p>
                              </w:txbxContent>
                            </wps:txbx>
                            <wps:bodyPr rtlCol="0" anchor="ctr"/>
                          </wps:wsp>
                        </wpg:grpSp>
                      </wpg:grpSp>
                      <wps:wsp>
                        <wps:cNvPr id="47595" name="Rectangle 47595"/>
                        <wps:cNvSpPr/>
                        <wps:spPr>
                          <a:xfrm>
                            <a:off x="2691538" y="750301"/>
                            <a:ext cx="612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4C5723BB" w14:textId="77777777" w:rsidR="00C23837" w:rsidRDefault="00C23837" w:rsidP="002E267F">
                              <w:pPr>
                                <w:rPr>
                                  <w:rFonts w:eastAsia="Times New Roman" w:cs="Times New Roman"/>
                                </w:rPr>
                              </w:pPr>
                            </w:p>
                          </w:txbxContent>
                        </wps:txbx>
                        <wps:bodyPr rtlCol="0" anchor="ctr"/>
                      </wps:wsp>
                      <wps:wsp>
                        <wps:cNvPr id="47596" name="Rectangle 47596"/>
                        <wps:cNvSpPr/>
                        <wps:spPr>
                          <a:xfrm rot="16200000">
                            <a:off x="3895155" y="1722344"/>
                            <a:ext cx="954491"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6E19A7AF" w14:textId="77777777" w:rsidR="00C23837" w:rsidRDefault="00C23837" w:rsidP="002E267F">
                              <w:pPr>
                                <w:rPr>
                                  <w:rFonts w:eastAsia="Times New Roman" w:cs="Times New Roman"/>
                                </w:rPr>
                              </w:pPr>
                            </w:p>
                          </w:txbxContent>
                        </wps:txbx>
                        <wps:bodyPr rtlCol="0" anchor="ctr"/>
                      </wps:wsp>
                      <wps:wsp>
                        <wps:cNvPr id="47597" name="Rectangle 47597"/>
                        <wps:cNvSpPr/>
                        <wps:spPr>
                          <a:xfrm>
                            <a:off x="4326723" y="750302"/>
                            <a:ext cx="90000" cy="539798"/>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431F1CC5" w14:textId="77777777" w:rsidR="00C23837" w:rsidRDefault="00C23837" w:rsidP="002E267F">
                              <w:pPr>
                                <w:rPr>
                                  <w:rFonts w:eastAsia="Times New Roman" w:cs="Times New Roman"/>
                                </w:rPr>
                              </w:pPr>
                            </w:p>
                          </w:txbxContent>
                        </wps:txbx>
                        <wps:bodyPr rtlCol="0" anchor="ctr"/>
                      </wps:wsp>
                      <wpg:grpSp>
                        <wpg:cNvPr id="47598" name="Group 47598"/>
                        <wpg:cNvGrpSpPr/>
                        <wpg:grpSpPr>
                          <a:xfrm>
                            <a:off x="1579350" y="750301"/>
                            <a:ext cx="90000" cy="1629276"/>
                            <a:chOff x="1579350" y="750301"/>
                            <a:chExt cx="90000" cy="1629276"/>
                          </a:xfrm>
                        </wpg:grpSpPr>
                        <wps:wsp>
                          <wps:cNvPr id="47599" name="Rectangle 47599"/>
                          <wps:cNvSpPr/>
                          <wps:spPr>
                            <a:xfrm rot="16200000">
                              <a:off x="1084350" y="1794577"/>
                              <a:ext cx="1080000"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50D99BCB" w14:textId="77777777" w:rsidR="00C23837" w:rsidRDefault="00C23837" w:rsidP="002E267F">
                                <w:pPr>
                                  <w:rPr>
                                    <w:rFonts w:eastAsia="Times New Roman" w:cs="Times New Roman"/>
                                  </w:rPr>
                                </w:pPr>
                              </w:p>
                            </w:txbxContent>
                          </wps:txbx>
                          <wps:bodyPr rtlCol="0" anchor="ctr"/>
                        </wps:wsp>
                        <wps:wsp>
                          <wps:cNvPr id="47600" name="Rectangle 47600"/>
                          <wps:cNvSpPr/>
                          <wps:spPr>
                            <a:xfrm>
                              <a:off x="1579350" y="750301"/>
                              <a:ext cx="90000" cy="54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2BBC832D" w14:textId="77777777" w:rsidR="00C23837" w:rsidRDefault="00C23837" w:rsidP="002E267F">
                                <w:pPr>
                                  <w:rPr>
                                    <w:rFonts w:eastAsia="Times New Roman" w:cs="Times New Roman"/>
                                  </w:rPr>
                                </w:pPr>
                              </w:p>
                            </w:txbxContent>
                          </wps:txbx>
                          <wps:bodyPr rtlCol="0" anchor="ctr"/>
                        </wps:wsp>
                      </wpg:grpSp>
                      <wps:wsp>
                        <wps:cNvPr id="47601" name="Rectangle 47601"/>
                        <wps:cNvSpPr/>
                        <wps:spPr>
                          <a:xfrm>
                            <a:off x="2691538" y="0"/>
                            <a:ext cx="612000" cy="90000"/>
                          </a:xfrm>
                          <a:prstGeom prst="rect">
                            <a:avLst/>
                          </a:prstGeom>
                          <a:solidFill>
                            <a:schemeClr val="bg2">
                              <a:lumMod val="25000"/>
                            </a:schemeClr>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193744BA" w14:textId="77777777" w:rsidR="00C23837" w:rsidRDefault="00C23837" w:rsidP="002E267F">
                              <w:pPr>
                                <w:rPr>
                                  <w:rFonts w:eastAsia="Times New Roman" w:cs="Times New Roman"/>
                                </w:rPr>
                              </w:pPr>
                            </w:p>
                          </w:txbxContent>
                        </wps:txbx>
                        <wps:bodyPr rtlCol="0" anchor="ctr"/>
                      </wps:wsp>
                      <wps:wsp>
                        <wps:cNvPr id="47602" name="Rectangle 47602"/>
                        <wps:cNvSpPr/>
                        <wps:spPr>
                          <a:xfrm>
                            <a:off x="2691538" y="1290099"/>
                            <a:ext cx="612000" cy="1089478"/>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54F4207F" w14:textId="77777777" w:rsidR="00C23837" w:rsidRDefault="00C23837" w:rsidP="002E267F">
                              <w:pPr>
                                <w:rPr>
                                  <w:rFonts w:eastAsia="Times New Roman" w:cs="Times New Roman"/>
                                </w:rPr>
                              </w:pPr>
                            </w:p>
                          </w:txbxContent>
                        </wps:txbx>
                        <wps:bodyPr rtlCol="0" anchor="ctr"/>
                      </wps:wsp>
                      <wps:wsp>
                        <wps:cNvPr id="47603" name="Rectangle 47603"/>
                        <wps:cNvSpPr/>
                        <wps:spPr>
                          <a:xfrm>
                            <a:off x="2691538" y="3018977"/>
                            <a:ext cx="444111" cy="90000"/>
                          </a:xfrm>
                          <a:prstGeom prst="rect">
                            <a:avLst/>
                          </a:prstGeom>
                          <a:solidFill>
                            <a:srgbClr val="E8CE74"/>
                          </a:solidFill>
                          <a:ln>
                            <a:solidFill>
                              <a:srgbClr val="4A452A"/>
                            </a:solidFill>
                          </a:ln>
                        </wps:spPr>
                        <wps:style>
                          <a:lnRef idx="1">
                            <a:schemeClr val="accent1"/>
                          </a:lnRef>
                          <a:fillRef idx="3">
                            <a:schemeClr val="accent1"/>
                          </a:fillRef>
                          <a:effectRef idx="2">
                            <a:schemeClr val="accent1"/>
                          </a:effectRef>
                          <a:fontRef idx="minor">
                            <a:schemeClr val="lt1"/>
                          </a:fontRef>
                        </wps:style>
                        <wps:txbx>
                          <w:txbxContent>
                            <w:p w14:paraId="7FE4AC37" w14:textId="77777777" w:rsidR="00C23837" w:rsidRDefault="00C23837" w:rsidP="002E267F">
                              <w:pPr>
                                <w:rPr>
                                  <w:rFonts w:eastAsia="Times New Roman" w:cs="Times New Roman"/>
                                </w:rPr>
                              </w:pPr>
                            </w:p>
                          </w:txbxContent>
                        </wps:txbx>
                        <wps:bodyPr rtlCol="0" anchor="ctr"/>
                      </wps:wsp>
                      <wps:wsp>
                        <wps:cNvPr id="47604" name="Straight Connector 47604"/>
                        <wps:cNvCnPr/>
                        <wps:spPr>
                          <a:xfrm flipV="1">
                            <a:off x="3135650" y="2244237"/>
                            <a:ext cx="167888" cy="135340"/>
                          </a:xfrm>
                          <a:prstGeom prst="line">
                            <a:avLst/>
                          </a:prstGeom>
                          <a:ln>
                            <a:solidFill>
                              <a:schemeClr val="bg2">
                                <a:lumMod val="25000"/>
                              </a:schemeClr>
                            </a:solidFill>
                          </a:ln>
                        </wps:spPr>
                        <wps:style>
                          <a:lnRef idx="1">
                            <a:schemeClr val="dk1"/>
                          </a:lnRef>
                          <a:fillRef idx="0">
                            <a:schemeClr val="dk1"/>
                          </a:fillRef>
                          <a:effectRef idx="0">
                            <a:schemeClr val="dk1"/>
                          </a:effectRef>
                          <a:fontRef idx="minor">
                            <a:schemeClr val="tx1"/>
                          </a:fontRef>
                        </wps:style>
                        <wps:bodyPr/>
                      </wps:wsp>
                      <wps:wsp>
                        <wps:cNvPr id="47605" name="Rectangle 47605"/>
                        <wps:cNvSpPr/>
                        <wps:spPr>
                          <a:xfrm rot="19312089">
                            <a:off x="3124065" y="2309581"/>
                            <a:ext cx="312138" cy="177571"/>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2813CB04" w14:textId="77777777" w:rsidR="00C23837" w:rsidRDefault="00C23837" w:rsidP="002E267F">
                              <w:pPr>
                                <w:rPr>
                                  <w:rFonts w:eastAsia="Times New Roman" w:cs="Times New Roman"/>
                                </w:rPr>
                              </w:pPr>
                            </w:p>
                          </w:txbxContent>
                        </wps:txbx>
                        <wps:bodyPr rtlCol="0" anchor="ctr"/>
                      </wps:wsp>
                    </wpg:wgp>
                  </a:graphicData>
                </a:graphic>
              </wp:inline>
            </w:drawing>
          </mc:Choice>
          <mc:Fallback>
            <w:pict>
              <v:group id="Group 68" o:spid="_x0000_s1149" style="width:347.85pt;height:407.2pt;mso-position-horizontal-relative:char;mso-position-vertical-relative:line" coordsize="4417401,517170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">
                <v:group id="Group 47542" o:spid="_x0000_s1150" style="position:absolute;top:2878893;width:2614123;height:2292814" coordorigin=",2878893" coordsize="2614123,22928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IxSwWxwAAAN4A&#10;AAAPAAAAAAAAAAAAAAAAAKkCAABkcnMvZG93bnJldi54bWxQSwUGAAAAAAQABAD6AAAAnQMAAAAA&#10;">
                  <v:group id="Group 47543" o:spid="_x0000_s1151" style="position:absolute;top:3207855;width:2039308;height:1963852" coordorigin=",3207855" coordsize="2039308,19638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DniYmNxwAAAN4A&#10;AAAPAAAAAAAAAAAAAAAAAKkCAABkcnMvZG93bnJldi54bWxQSwUGAAAAAAQABAD6AAAAnQMAAAAA&#10;">
                    <v:rect id="Rectangle 47544" o:spid="_x0000_s1152" style="position:absolute;left:117069;top:3737110;width:1752343;height:693834;rotation:-2956683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X5VyxwAA&#10;AN4AAAAPAAAAZHJzL2Rvd25yZXYueG1sRI9Lb8IwEITvlfofrK3UW3FA4aGAQQhaiSOvA9xW8TYJ&#10;jdeR7ZD03+NKlTiOZuYbzWLVm1rcyfnKsoLhIAFBnFtdcaHgfPr6mIHwAVljbZkU/JKH1fL1ZYGZ&#10;th0f6H4MhYgQ9hkqKENoMil9XpJBP7ANcfS+rTMYonSF1A67CDe1HCXJRBqsOC6U2NCmpPzn2BoF&#10;yXjSus2Nu/Wwvdyuu89uWx32Sr2/9es5iEB9eIb/2zutIJ2O0xT+7sQrIJc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vV+VcscAAADeAAAADwAAAAAAAAAAAAAAAACXAgAAZHJz&#10;L2Rvd25yZXYueG1sUEsFBgAAAAAEAAQA9QAAAIsDAAAAAA==&#10;" fillcolor="#e8ce74" strokecolor="#4579b8 [3044]">
                      <v:shadow on="t" opacity="22937f" mv:blur="40000f" origin=",.5" offset="0,23000emu"/>
                      <v:textbox>
                        <w:txbxContent>
                          <w:p w14:paraId="0F9CD963" w14:textId="77777777" w:rsidR="00C23837" w:rsidRDefault="00C23837" w:rsidP="002E267F">
                            <w:pPr>
                              <w:rPr>
                                <w:rFonts w:eastAsia="Times New Roman" w:cs="Times New Roman"/>
                              </w:rPr>
                            </w:pPr>
                          </w:p>
                        </w:txbxContent>
                      </v:textbox>
                    </v:rect>
                    <v:line id="Straight Connector 47545" o:spid="_x0000_s1153" style="position:absolute;flip:y;visibility:visible;mso-wrap-style:square" from="895314,3619160" to="1675588,44001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jo9nMgAAADeAAAADwAAAGRycy9kb3ducmV2LnhtbESPQUvDQBSE70L/w/IK3uympbU1dlva&#10;guBJMBWkt2f2mYRm34bdlzb6611B8DjMzDfMeju4Vl0oxMazgekkA0VcettwZeDt+HS3AhUF2WLr&#10;mQx8UYTtZnSzxtz6K7/SpZBKJQjHHA3UIl2udSxrchgnviNO3qcPDiXJUGkb8JrgrtWzLLvXDhtO&#10;CzV2dKipPBe9M7Dsdw+naSj27x8vIkVTfp/7/dGY2/GwewQlNMh/+K/9bA3Ml4v5An7vpCugNz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ijo9nMgAAADeAAAADwAAAAAA&#10;AAAAAAAAAAChAgAAZHJzL2Rvd25yZXYueG1sUEsFBgAAAAAEAAQA+QAAAJYDAAAAAA==&#10;" strokecolor="#4a452a">
                      <v:shadow on="t" opacity="24903f" mv:blur="40000f" origin=",.5" offset="0,20000emu"/>
                    </v:line>
                    <v:line id="Straight Connector 47546" o:spid="_x0000_s1154" style="position:absolute;visibility:visible;mso-wrap-style:square" from="1672413,3530246" to="1672413,36191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PnHd8QAAADeAAAADwAAAGRycy9kb3ducmV2LnhtbESPzW7CMBCE75V4B2uReisOP0mrgEEI&#10;RMW1gQdYxUsSEa+DbUJ4+7oSUo+jmflGs9oMphU9Od9YVjCdJCCIS6sbrhScT4ePLxA+IGtsLZOC&#10;J3nYrEdvK8y1ffAP9UWoRISwz1FBHUKXS+nLmgz6ie2Io3exzmCI0lVSO3xEuGnlLEkyabDhuFBj&#10;R7uaymtxNwqKPvs+3ebpOWHah8OU3dOkTqn38bBdggg0hP/wq33UChaf6SKDvzvxCsj1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0+cd3xAAAAN4AAAAPAAAAAAAAAAAA&#10;AAAAAKECAABkcnMvZG93bnJldi54bWxQSwUGAAAAAAQABAD5AAAAkgMAAAAA&#10;" strokecolor="#4a452a">
                      <v:shadow on="t" opacity="24903f" mv:blur="40000f" origin=",.5" offset="0,20000emu"/>
                    </v:line>
                    <v:line id="Straight Connector 47111" o:spid="_x0000_s1155" style="position:absolute;flip:y;visibility:visible;mso-wrap-style:square" from="208314,3527071" to="1060414,43768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24m8cAAADeAAAADwAAAGRycy9kb3ducmV2LnhtbESPQUvDQBSE74L/YXmCN7tZEWtjt6UV&#10;BE+CqSDeXrPPJDT7Nuy+tNFf7wpCj8PMfMMs15Pv1ZFi6gJbMLMCFHEdXMeNhffd880DqCTIDvvA&#10;ZOGbEqxXlxdLLF048RsdK2lUhnAq0UIrMpRap7olj2kWBuLsfYXoUbKMjXYRTxnue31bFPfaY8d5&#10;ocWBnlqqD9XoLczHzeLTxGr7sX8Vqbr65zBud9ZeX02bR1BCk5zD/+0XZ+FuboyBvzv5CujVL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9PbibxwAAAN4AAAAPAAAAAAAA&#10;AAAAAAAAAKECAABkcnMvZG93bnJldi54bWxQSwUGAAAAAAQABAD5AAAAlQMAAAAA&#10;" strokecolor="#4a452a">
                      <v:shadow on="t" opacity="24903f" mv:blur="40000f" origin=",.5" offset="0,20000emu"/>
                    </v:line>
                    <v:line id="Straight Connector 47112" o:spid="_x0000_s1156" style="position:absolute;flip:y;visibility:visible;mso-wrap-style:square" from="895314,3530247" to="1672413,43049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e8m7McAAADeAAAADwAAAGRycy9kb3ducmV2LnhtbESPQUvDQBSE70L/w/IEb3aTIram3Za2&#10;IHgSTIXi7TX7TEKzb8PuSxv99a4geBxm5htmtRldpy4UYuvZQD7NQBFX3rZcG3g/PN8vQEVBtth5&#10;JgNfFGGzntyssLD+ym90KaVWCcKxQAONSF9oHauGHMap74mT9+mDQ0ky1NoGvCa46/Qsyx61w5bT&#10;QoM97RuqzuXgDMyH7dNHHsrd8fQqUrbV93nYHYy5ux23S1BCo/yH/9ov1sDDPM9n8HsnXQG9/g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N7ybsxwAAAN4AAAAPAAAAAAAA&#10;AAAAAAAAAKECAABkcnMvZG93bnJldi54bWxQSwUGAAAAAAQABAD5AAAAlQMAAAAA&#10;" strokecolor="#4a452a">
                      <v:shadow on="t" opacity="24903f" mv:blur="40000f" origin=",.5" offset="0,20000emu"/>
                    </v:line>
                    <v:line id="Straight Connector 47113" o:spid="_x0000_s1157" style="position:absolute;flip:x;visibility:visible;mso-wrap-style:square" from="1057239,3530246" to="1672413,35302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qODd8cAAADeAAAADwAAAGRycy9kb3ducmV2LnhtbESPQUvDQBSE70L/w/IK3uwmKrbGbksr&#10;FDwJpoL09sw+k9Ds27D70qb+elcQPA4z8w2zXI+uUycKsfVsIJ9loIgrb1uuDbzvdzcLUFGQLXae&#10;ycCFIqxXk6slFtaf+Y1OpdQqQTgWaKAR6QutY9WQwzjzPXHyvnxwKEmGWtuA5wR3nb7NsgftsOW0&#10;0GBPzw1Vx3JwBubD5vGQh3L78fkqUrbV93HY7o25no6bJ1BCo/yH/9ov1sD9PM/v4PdOugJ69Q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io4N3xwAAAN4AAAAPAAAAAAAA&#10;AAAAAAAAAKECAABkcnMvZG93bnJldi54bWxQSwUGAAAAAAQABAD5AAAAlQMAAAAA&#10;" strokecolor="#4a452a">
                      <v:shadow on="t" opacity="24903f" mv:blur="40000f" origin=",.5" offset="0,20000emu"/>
                    </v:line>
                    <v:rect id="Rectangle 47114" o:spid="_x0000_s1158" style="position:absolute;left:208315;top:4466885;width:848924;height:56425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KTsExQAA&#10;AN4AAAAPAAAAZHJzL2Rvd25yZXYueG1sRI/NasMwEITvgb6D2EJviezWJMGNYvpDwNBDSJoHWKyN&#10;ZWKtjKQ67ttXgUCPw8x8w2yqyfZiJB86xwryRQaCuHG641bB6Xs3X4MIEVlj75gU/FKAavsw22Cp&#10;3ZUPNB5jKxKEQ4kKTIxDKWVoDFkMCzcQJ+/svMWYpG+l9nhNcNvL5yxbSosdpwWDA30Yai7HH5so&#10;75zrl35nmuFzjaev2ji/N0o9PU5vryAiTfE/fG/XWkGxyvMCbnfSFZDb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UpOwTFAAAA3gAAAA8AAAAAAAAAAAAAAAAAlwIAAGRycy9k&#10;b3ducmV2LnhtbFBLBQYAAAAABAAEAPUAAACJAwAAAAA=&#10;" fillcolor="white [3201]" strokecolor="white" strokeweight="2pt">
                      <v:textbox>
                        <w:txbxContent>
                          <w:p w14:paraId="7F6B4B3F" w14:textId="77777777" w:rsidR="00C23837" w:rsidRDefault="00C23837" w:rsidP="002E267F">
                            <w:pPr>
                              <w:rPr>
                                <w:rFonts w:eastAsia="Times New Roman" w:cs="Times New Roman"/>
                              </w:rPr>
                            </w:pPr>
                          </w:p>
                        </w:txbxContent>
                      </v:textbox>
                    </v:rect>
                    <v:line id="Straight Connector 47115" o:spid="_x0000_s1159" style="position:absolute;flip:x;visibility:visible;mso-wrap-style:square" from="692114,4304932" to="897713,437688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ga+mMcAAADeAAAADwAAAGRycy9kb3ducmV2LnhtbESPQUvDQBSE70L/w/IK3uwmorbGbksr&#10;FDwJpoL09sw+k9Ds27D70qb+elcQPA4z8w2zXI+uUycKsfVsIJ9loIgrb1uuDbzvdzcLUFGQLXae&#10;ycCFIqxXk6slFtaf+Y1OpdQqQTgWaKAR6QutY9WQwzjzPXHyvnxwKEmGWtuA5wR3nb7NsgftsOW0&#10;0GBPzw1Vx3JwBubD5vGQh3L78fkqUrbV93HY7o25no6bJ1BCo/yH/9ov1sDdPM/v4fdOugJ69Q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CBr6YxwAAAN4AAAAPAAAAAAAA&#10;AAAAAAAAAKECAABkcnMvZG93bnJldi54bWxQSwUGAAAAAAQABAD5AAAAlQMAAAAA&#10;" strokecolor="#4a452a">
                      <v:shadow on="t" opacity="24903f" mv:blur="40000f" origin=",.5" offset="0,20000emu"/>
                    </v:line>
                    <v:rect id="Rectangle 47116" o:spid="_x0000_s1160" style="position:absolute;left:208314;top:4376885;width:4838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AUgFyQAA&#10;AN4AAAAPAAAAZHJzL2Rvd25yZXYueG1sRI9Ba8JAFITvgv9heUIvUjdpq63RVUQoLUUsjS29PrLP&#10;JDb7dsluNf77bkHwOMx8M8x82ZlGHKn1tWUF6SgBQVxYXXOp4HP3fPsEwgdkjY1lUnAmD8tFvzfH&#10;TNsTf9AxD6WIJewzVFCF4DIpfVGRQT+yjjh6e9saDFG2pdQtnmK5aeRdkkykwZrjQoWO1hUVP/mv&#10;UfCQb4aH+5fV5vtr54r36Xm8Xb85pW4G3WoGIlAXruEL/aoj95imE/i/E6+AXPwB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B9AUgFyQAAAN4AAAAPAAAAAAAAAAAAAAAAAJcCAABk&#10;cnMvZG93bnJldi54bWxQSwUGAAAAAAQABAD1AAAAjQMAAAAA&#10;" fillcolor="#e8ce74" strokecolor="#484329 [814]">
                      <v:textbox>
                        <w:txbxContent>
                          <w:p w14:paraId="7C2764DB" w14:textId="77777777" w:rsidR="00C23837" w:rsidRDefault="00C23837" w:rsidP="002E267F">
                            <w:pPr>
                              <w:rPr>
                                <w:rFonts w:eastAsia="Times New Roman" w:cs="Times New Roman"/>
                              </w:rPr>
                            </w:pPr>
                          </w:p>
                        </w:txbxContent>
                      </v:textbox>
                    </v:rect>
                    <v:rect id="Rectangle 47117" o:spid="_x0000_s1161" style="position:absolute;left:783397;top:3973778;width:1255911;height:331040;rotation:-2940008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" fillcolor="white [3201]" strokecolor="white" strokeweight="2pt">
                      <v:textbox>
                        <w:txbxContent>
                          <w:p w14:paraId="74CA0DD2" w14:textId="77777777" w:rsidR="00C23837" w:rsidRDefault="00C23837" w:rsidP="002E267F">
                            <w:pPr>
                              <w:rPr>
                                <w:rFonts w:eastAsia="Times New Roman" w:cs="Times New Roman"/>
                              </w:rPr>
                            </w:pPr>
                          </w:p>
                        </w:txbxContent>
                      </v:textbox>
                    </v:rect>
                    <v:rect id="Rectangle 47118" o:spid="_x0000_s1162" style="position:absolute;left:-42423;top:4370765;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tHw6wQAA&#10;AN4AAAAPAAAAZHJzL2Rvd25yZXYueG1sRE/Pa8IwFL4P/B/CG+y2ph2ySdcoQxkIXmYUz4/mrSk2&#10;L6WJtv3vl4Ow48f3u9pMrhN3GkLrWUGR5SCIa29abhScT9+vKxAhIhvsPJOCmQJs1ounCkvjRz7S&#10;XcdGpBAOJSqwMfallKG25DBkvidO3K8fHMYEh0aaAccU7jr5lufv0mHLqcFiT1tL9VXfnILdVQfC&#10;I7sfl9/Odj5svb5opV6ep69PEJGm+C9+uPdGwfKjKNLedCddAbn+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3bR8OsEAAADeAAAADwAAAAAAAAAAAAAAAACXAgAAZHJzL2Rvd25y&#10;ZXYueG1sUEsFBgAAAAAEAAQA9QAAAIUDAAAAAA==&#10;" fillcolor="white [3201]" strokecolor="white" strokeweight="2pt">
                      <v:textbox>
                        <w:txbxContent>
                          <w:p w14:paraId="2482AA0A" w14:textId="77777777" w:rsidR="00C23837" w:rsidRDefault="00C23837" w:rsidP="002E267F">
                            <w:pPr>
                              <w:rPr>
                                <w:rFonts w:eastAsia="Times New Roman" w:cs="Times New Roman"/>
                              </w:rPr>
                            </w:pPr>
                          </w:p>
                        </w:txbxContent>
                      </v:textbox>
                    </v:rect>
                    <v:rect id="Rectangle 47119" o:spid="_x0000_s1163" style="position:absolute;left:1648171;top:3384497;width:277086;height:192239;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NmhwwAA&#10;AN4AAAAPAAAAZHJzL2Rvd25yZXYueG1sRI9BawIxFITvBf9DeIK3mt0ira5GEYsgeKlRPD82z83i&#10;5mXZRF3/vSkUehxm5htmsepdI+7UhdqzgnycgSAuvam5UnA6bt+nIEJENth4JgVPCrBaDt4WWBj/&#10;4APddaxEgnAoUIGNsS2kDKUlh2HsW+LkXXznMCbZVdJ0+Ehw18iPLPuUDmtOCxZb2lgqr/rmFHxf&#10;dSA8sPtx2e1kn/uN12et1GjYr+cgIvXxP/zX3hkFk688n8HvnXQF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NmhwwAAAN4AAAAPAAAAAAAAAAAAAAAAAJcCAABkcnMvZG93&#10;bnJldi54bWxQSwUGAAAAAAQABAD1AAAAhwMAAAAA&#10;" fillcolor="white [3201]" strokecolor="white" strokeweight="2pt">
                      <v:textbox>
                        <w:txbxContent>
                          <w:p w14:paraId="0401980B" w14:textId="77777777" w:rsidR="00C23837" w:rsidRDefault="00C23837" w:rsidP="002E267F">
                            <w:pPr>
                              <w:rPr>
                                <w:rFonts w:eastAsia="Times New Roman" w:cs="Times New Roman"/>
                              </w:rPr>
                            </w:pPr>
                          </w:p>
                        </w:txbxContent>
                      </v:textbox>
                    </v:rect>
                    <v:rect id="Rectangle 47120" o:spid="_x0000_s1164" style="position:absolute;left:1274003;top:3001659;width:295951;height:729473;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rrqBwAAA&#10;AN4AAAAPAAAAZHJzL2Rvd25yZXYueG1sRI/NisIwFIX3gu8QruBOU0WcoRpFFEFwoxlxfWmuTbG5&#10;KU3U+vZmIczycP74luvO1eJJbag8K5iMMxDEhTcVlwouf/vRL4gQkQ3WnknBmwKsV/3eEnPjX3ym&#10;p46lSCMcclRgY2xyKUNhyWEY+4Y4eTffOoxJtqU0Lb7SuKvlNMvm0mHF6cFiQ1tLxV0/nILdXQfC&#10;M7uTyx4X+z5uvb5qpYaDbrMAEamL/+Fv+2AUzH4m0wSQcBIKyNU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trrqBwAAAAN4AAAAPAAAAAAAAAAAAAAAAAJcCAABkcnMvZG93bnJl&#10;di54bWxQSwUGAAAAAAQABAD1AAAAhAMAAAAA&#10;" fillcolor="white [3201]" strokecolor="white" strokeweight="2pt">
                      <v:textbox>
                        <w:txbxContent>
                          <w:p w14:paraId="4D0BE938" w14:textId="77777777" w:rsidR="00C23837" w:rsidRDefault="00C23837" w:rsidP="002E267F">
                            <w:pPr>
                              <w:rPr>
                                <w:rFonts w:eastAsia="Times New Roman" w:cs="Times New Roman"/>
                              </w:rPr>
                            </w:pPr>
                          </w:p>
                        </w:txbxContent>
                      </v:textbox>
                    </v:rect>
                    <v:line id="Straight Connector 47121" o:spid="_x0000_s1165" style="position:absolute;visibility:visible;mso-wrap-style:square" from="897713,4304932" to="897713,43938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UAWusQAAADeAAAADwAAAGRycy9kb3ducmV2LnhtbESPzWrDMBCE74W+g9hAb43sNE6LEyWU&#10;Fpde4+QBFmtjm1grV1L98/ZVoJDjMDPfMLvDZDoxkPOtZQXpMgFBXFndcq3gfCqe30D4gKyxs0wK&#10;ZvJw2D8+7DDXduQjDWWoRYSwz1FBE0KfS+mrhgz6pe2Jo3exzmCI0tVSOxwj3HRylSQbabDluNBg&#10;Tx8NVdfy1ygoh83X6eclOydMn6FI2c0mc0o9Lab3LYhAU7iH/9vfWsH6NV2lcLsTr4Dc/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9QBa6xAAAAN4AAAAPAAAAAAAAAAAA&#10;AAAAAKECAABkcnMvZG93bnJldi54bWxQSwUGAAAAAAQABAD5AAAAkgMAAAAA&#10;" strokecolor="#4a452a">
                      <v:shadow on="t" opacity="24903f" mv:blur="40000f" origin=",.5" offset="0,20000emu"/>
                    </v:line>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122" o:spid="_x0000_s1166" type="#_x0000_t5" style="position:absolute;left:731177;top:4351790;width:190061;height:184150;rotation:10462499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dv4yAAA&#10;AN4AAAAPAAAAZHJzL2Rvd25yZXYueG1sRI9BSwMxFITvQv9DeAVvNttFtG6bFitWqjdbtT0+Nq+7&#10;oZuXJclu139vBMHjMDPfMIvVYBvRkw/GsYLpJANBXDptuFLwsd/czECEiKyxcUwKvinAajm6WmCh&#10;3YXfqd/FSiQIhwIV1DG2hZShrMlimLiWOHkn5y3GJH0ltcdLgttG5ll2Jy0aTgs1tvRUU3nedVbB&#10;29dRbox5WPf+8LrWny/nrts+K3U9Hh7nICIN8T/8195qBbf30zyH3zvpCsjlD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b52/jIAAAA3gAAAA8AAAAAAAAAAAAAAAAAlwIAAGRy&#10;cy9kb3ducmV2LnhtbFBLBQYAAAAABAAEAPUAAACMAwAAAAA=&#10;" fillcolor="white [3212]" strokecolor="white [3212]" strokeweight="2pt">
                      <v:textbox>
                        <w:txbxContent>
                          <w:p w14:paraId="3C804FAA" w14:textId="77777777" w:rsidR="00C23837" w:rsidRDefault="00C23837" w:rsidP="002E267F">
                            <w:pPr>
                              <w:rPr>
                                <w:rFonts w:eastAsia="Times New Roman" w:cs="Times New Roman"/>
                              </w:rPr>
                            </w:pPr>
                          </w:p>
                        </w:txbxContent>
                      </v:textbox>
                    </v:shape>
                    <v:rect id="Rectangle 47123" o:spid="_x0000_s1167" style="position:absolute;left:706137;top:4384321;width:172800;height:78738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rGnNxQAA&#10;AN4AAAAPAAAAZHJzL2Rvd25yZXYueG1sRI/BasMwEETvhfyD2EJujeykNMaNEtKEQKCHEicfsFhb&#10;y9RaGUm1nb+vCoUeh5l5w2x2k+3EQD60jhXkiwwEce10y42C2/X0VIAIEVlj55gU3CnAbjt72GCp&#10;3cgXGqrYiAThUKICE2NfShlqQxbDwvXEyft03mJM0jdSexwT3HZymWUv0mLLacFgTwdD9Vf1bRPl&#10;jXO96k6m7o8F3t7PxvkPo9T8cdq/gog0xf/wX/usFTyv8+UKfu+kKyC3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Ssac3FAAAA3gAAAA8AAAAAAAAAAAAAAAAAlwIAAGRycy9k&#10;b3ducmV2LnhtbFBLBQYAAAAABAAEAPUAAACJAwAAAAA=&#10;" fillcolor="white [3201]" strokecolor="white" strokeweight="2pt">
                      <v:textbox>
                        <w:txbxContent>
                          <w:p w14:paraId="548CCC17" w14:textId="77777777" w:rsidR="00C23837" w:rsidRDefault="00C23837" w:rsidP="002E267F">
                            <w:pPr>
                              <w:rPr>
                                <w:rFonts w:eastAsia="Times New Roman" w:cs="Times New Roman"/>
                              </w:rPr>
                            </w:pPr>
                          </w:p>
                        </w:txbxContent>
                      </v:textbox>
                    </v:rect>
                  </v:group>
                  <v:group id="Group 47124" o:spid="_x0000_s1168" style="position:absolute;left:758587;top:2878893;width:1855536;height:776152" coordorigin="758587,2878893" coordsize="1855536,77615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CuMFhAxwAAAN4A&#10;AAAPAAAAAAAAAAAAAAAAAKkCAABkcnMvZG93bnJldi54bWxQSwUGAAAAAAQABAD6AAAAnQMAAAAA&#10;">
                    <v:rect id="Rectangle 47125" o:spid="_x0000_s1169" style="position:absolute;left:1680364;top:3526395;width:338102;height:1047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i0erxwAA&#10;AN4AAAAPAAAAZHJzL2Rvd25yZXYueG1sRI/dSgMxFITvBd8hHME7m22x/qxNS1ssCHpj1wc4bI67&#10;2yYnS3LaXX16IwheDjPzDbNYjd6pM8XUBTYwnRSgiOtgO24MfFS7mwdQSZAtusBk4IsSrJaXFwss&#10;bRj4nc57aVSGcCrRQCvSl1qnuiWPaRJ64ux9huhRsoyNthGHDPdOz4riTnvsOC+02NO2pfq4P3kD&#10;8VBXstm9zTv3+j1W66244fnRmOurcf0ESmiU//Bf+8UauL2fzubweydfAb38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RotHq8cAAADeAAAADwAAAAAAAAAAAAAAAACXAgAAZHJz&#10;L2Rvd25yZXYueG1sUEsFBgAAAAAEAAQA9QAAAIsDAAAAAA==&#10;" fillcolor="#4a452a" strokecolor="#4a452a">
                      <v:textbox>
                        <w:txbxContent>
                          <w:p w14:paraId="648FB669" w14:textId="77777777" w:rsidR="00C23837" w:rsidRDefault="00C23837" w:rsidP="002E267F">
                            <w:pPr>
                              <w:rPr>
                                <w:rFonts w:eastAsia="Times New Roman" w:cs="Times New Roman"/>
                              </w:rPr>
                            </w:pPr>
                          </w:p>
                        </w:txbxContent>
                      </v:textbox>
                    </v:rect>
                    <v:rect id="Rectangle 47126" o:spid="_x0000_s1170" style="position:absolute;left:1068229;top:3019187;width:1259010;height:50720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qId0xwAA&#10;AN4AAAAPAAAAZHJzL2Rvd25yZXYueG1sRI9BawIxFITvhf6H8AQvUrOKtboaRVsKhYKgrXh9bJ6b&#10;pcnLsknX9d8bodDjMDPfMMt156xoqQmVZwWjYQaCuPC64lLB99f70wxEiMgarWdScKUA69XjwxJz&#10;7S+8p/YQS5EgHHJUYGKscylDYchhGPqaOHln3ziMSTal1A1eEtxZOc6yqXRYcVowWNOroeLn8OsU&#10;tPXk7fppt3E7NzSwp2faHWcDpfq9brMAEamL/+G/9odWMHkZjadwv5OugFzd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KKiHdMcAAADeAAAADwAAAAAAAAAAAAAAAACXAgAAZHJz&#10;L2Rvd25yZXYueG1sUEsFBgAAAAAEAAQA9QAAAIsDAAAAAA==&#10;" fillcolor="#484329 [814]" strokecolor="#484329 [814]">
                      <v:textbox>
                        <w:txbxContent>
                          <w:p w14:paraId="0F89C6CF" w14:textId="77777777" w:rsidR="00C23837" w:rsidRDefault="00C23837" w:rsidP="002E267F">
                            <w:pPr>
                              <w:rPr>
                                <w:rFonts w:eastAsia="Times New Roman" w:cs="Times New Roman"/>
                              </w:rPr>
                            </w:pPr>
                          </w:p>
                        </w:txbxContent>
                      </v:textbox>
                    </v:rect>
                    <v:group id="Group 47127" o:spid="_x0000_s1171" style="position:absolute;left:1054064;top:3016012;width:1117600;height:603148" coordorigin="1054064,3016012" coordsize="1117600,60314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">
                      <v:line id="Straight Connector 47128" o:spid="_x0000_s1172" style="position:absolute;flip:y;visibility:visible;mso-wrap-style:square" from="1054064,3019071" to="1577939,35327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mvbu8QAAADeAAAADwAAAGRycy9kb3ducmV2LnhtbERPTWvCQBC9F/oflhF6q5tIqTW6ihYK&#10;PRUaheJtzI5JMDsbdiea9td3D4UeH+97tRldp64UYuvZQD7NQBFX3rZcGzjs3x5fQEVBtth5JgPf&#10;FGGzvr9bYWH9jT/pWkqtUgjHAg00In2hdawachinvidO3NkHh5JgqLUNeEvhrtOzLHvWDltODQ32&#10;9NpQdSkHZ2A+bBfHPJS7r9OHSNlWP5dhtzfmYTJul6CERvkX/7nfrYGneT5Le9OddAX0+h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ia9u7xAAAAN4AAAAPAAAAAAAAAAAA&#10;AAAAAKECAABkcnMvZG93bnJldi54bWxQSwUGAAAAAAQABAD5AAAAkgMAAAAA&#10;" strokecolor="#4a452a">
                        <v:shadow on="t" opacity="24903f" mv:blur="40000f" origin=",.5" offset="0,20000emu"/>
                      </v:line>
                      <v:line id="Straight Connector 47129" o:spid="_x0000_s1173" style="position:absolute;flip:y;visibility:visible;mso-wrap-style:square" from="1672413,3019071" to="2171664,35295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Sd+IMcAAADeAAAADwAAAGRycy9kb3ducmV2LnhtbESPQUvDQBSE74L/YXmCN7tJEdvGbksr&#10;CJ4E04J4e2afSWj2bdh9aaO/3i0Uehxm5htmuR5dp44UYuvZQD7JQBFX3rZcG9jvXh/moKIgW+w8&#10;k4FfirBe3d4ssbD+xB90LKVWCcKxQAONSF9oHauGHMaJ74mT9+ODQ0ky1NoGPCW46/Q0y560w5bT&#10;QoM9vTRUHcrBGZgNm8VXHsrt5/e7SNlWf4dhuzPm/m7cPIMSGuUavrTfrIHHWT5dwPlOugJ69Q8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NJ34gxwAAAN4AAAAPAAAAAAAA&#10;AAAAAAAAAKECAABkcnMvZG93bnJldi54bWxQSwUGAAAAAAQABAD5AAAAlQMAAAAA&#10;" strokecolor="#4a452a">
                        <v:shadow on="t" opacity="24903f" mv:blur="40000f" origin=",.5" offset="0,20000emu"/>
                      </v:line>
                      <v:line id="Straight Connector 47130" o:spid="_x0000_s1174" style="position:absolute;flip:y;visibility:visible;mso-wrap-style:square" from="1672413,3114321" to="2171664,36191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cRBYMYAAADeAAAADwAAAGRycy9kb3ducmV2LnhtbESPTUvDQBCG70L/wzIFb3aTKtbGbktb&#10;EDwJpoJ4m2bHJDQ7G3YnbfTXuwehx5f3i2e1GV2nzhRi69lAPstAEVfetlwb+Di83D2BioJssfNM&#10;Bn4owmY9uVlhYf2F3+lcSq3SCMcCDTQifaF1rBpyGGe+J07etw8OJclQaxvwksZdp+dZ9qgdtpwe&#10;Guxp31B1KgdnYDFsl195KHefxzeRsq1+T8PuYMztdNw+gxIa5Rr+b79aAw+L/D4BJJyEAnr9B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nEQWDGAAAA3gAAAA8AAAAAAAAA&#10;AAAAAAAAoQIAAGRycy9kb3ducmV2LnhtbFBLBQYAAAAABAAEAPkAAACUAwAAAAA=&#10;" strokecolor="#4a452a">
                        <v:shadow on="t" opacity="24903f" mv:blur="40000f" origin=",.5" offset="0,20000emu"/>
                      </v:line>
                      <v:line id="Straight Connector 47131" o:spid="_x0000_s1175" style="position:absolute;flip:y;visibility:visible;mso-wrap-style:square" from="1575575,3019071" to="2171664,30191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ojk+8cAAADeAAAADwAAAGRycy9kb3ducmV2LnhtbESPQUvDQBSE70L/w/IK3uwmKrbGbksr&#10;FDwJpoL09sw+k9Ds27D70qb+elcQPA4z8w2zXI+uUycKsfVsIJ9loIgrb1uuDbzvdzcLUFGQLXae&#10;ycCFIqxXk6slFtaf+Y1OpdQqQTgWaKAR6QutY9WQwzjzPXHyvnxwKEmGWtuA5wR3nb7NsgftsOW0&#10;0GBPzw1Vx3JwBubD5vGQh3L78fkqUrbV93HY7o25no6bJ1BCo/yH/9ov1sD9PL/L4fdOugJ69Q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2iOT7xwAAAN4AAAAPAAAAAAAA&#10;AAAAAAAAAKECAABkcnMvZG93bnJldi54bWxQSwUGAAAAAAQABAD5AAAAlQMAAAAA&#10;" strokecolor="#4a452a">
                        <v:shadow on="t" opacity="24903f" mv:blur="40000f" origin=",.5" offset="0,20000emu"/>
                      </v:line>
                      <v:line id="Straight Connector 47132" o:spid="_x0000_s1176" style="position:absolute;visibility:visible;mso-wrap-style:square" from="2171664,3016012" to="2171664,31143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EseEMMAAADeAAAADwAAAGRycy9kb3ducmV2LnhtbESP3YrCMBSE7wXfIRzBO03r71KNsqy4&#10;eGv1AQ7N2bbYnHSTbK1vvxEEL4eZ+YbZ7nvTiI6cry0rSKcJCOLC6ppLBdfLcfIBwgdkjY1lUvAg&#10;D/vdcLDFTNs7n6nLQykihH2GCqoQ2kxKX1Rk0E9tSxy9H+sMhihdKbXDe4SbRs6SZCUN1hwXKmzp&#10;q6Lilv8ZBXm3+r78zpfXhOkQjim7h1k6pcaj/nMDIlAf3uFX+6QVLNbpfAbPO/EKyN0/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hLHhDDAAAA3gAAAA8AAAAAAAAAAAAA&#10;AAAAoQIAAGRycy9kb3ducmV2LnhtbFBLBQYAAAAABAAEAPkAAACRAwAAAAA=&#10;" strokecolor="#4a452a">
                        <v:shadow on="t" opacity="24903f" mv:blur="40000f" origin=",.5" offset="0,20000emu"/>
                      </v:line>
                    </v:group>
                    <v:rect id="Rectangle 47133" o:spid="_x0000_s1177" style="position:absolute;left:1690831;top:3254511;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" fillcolor="white [3212]" strokecolor="white [3212]">
                      <v:textbox>
                        <w:txbxContent>
                          <w:p w14:paraId="1F4AE323" w14:textId="77777777" w:rsidR="00C23837" w:rsidRDefault="00C23837" w:rsidP="002E267F">
                            <w:pPr>
                              <w:rPr>
                                <w:rFonts w:eastAsia="Times New Roman" w:cs="Times New Roman"/>
                              </w:rPr>
                            </w:pPr>
                          </w:p>
                        </w:txbxContent>
                      </v:textbox>
                    </v:rect>
                    <v:rect id="Rectangle 47134" o:spid="_x0000_s1178" style="position:absolute;left:758587;top:2878893;width:923292;height:400534;rotation:-2915975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" fillcolor="white [3212]" strokecolor="white [3212]">
                      <v:textbox>
                        <w:txbxContent>
                          <w:p w14:paraId="566EE5DD" w14:textId="77777777" w:rsidR="00C23837" w:rsidRDefault="00C23837" w:rsidP="002E267F">
                            <w:pPr>
                              <w:rPr>
                                <w:rFonts w:eastAsia="Times New Roman" w:cs="Times New Roman"/>
                              </w:rPr>
                            </w:pPr>
                          </w:p>
                        </w:txbxContent>
                      </v:textbox>
                    </v:rect>
                    <v:rect id="Rectangle 47135" o:spid="_x0000_s1179" style="position:absolute;left:2181189;top:3013784;width:177924;height:1475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s97MyQAA&#10;AN4AAAAPAAAAZHJzL2Rvd25yZXYueG1sRI9bawIxFITfhf6HcAq+adZaL7s1Si0WKvjgpRQfD5vT&#10;3W03J0uS6vrvTUHwcZiZb5jZojW1OJHzlWUFg34Cgji3uuJCwefhvTcF4QOyxtoyKbiQh8X8oTPD&#10;TNsz7+i0D4WIEPYZKihDaDIpfV6SQd+3DXH0vq0zGKJ0hdQOzxFuavmUJGNpsOK4UGJDbyXlv/s/&#10;o4C3X+uV+7mEjU+KTVov0+HxmCrVfWxfX0AEasM9fGt/aAXPk8FwBP934hWQ8ys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A0s97MyQAAAN4AAAAPAAAAAAAAAAAAAAAAAJcCAABk&#10;cnMvZG93bnJldi54bWxQSwUGAAAAAAQABAD1AAAAjQMAAAAA&#10;" fillcolor="white [3212]" strokecolor="white [3212]">
                      <v:textbox>
                        <w:txbxContent>
                          <w:p w14:paraId="6632F139" w14:textId="77777777" w:rsidR="00C23837" w:rsidRDefault="00C23837" w:rsidP="002E267F">
                            <w:pPr>
                              <w:rPr>
                                <w:rFonts w:eastAsia="Times New Roman" w:cs="Times New Roman"/>
                              </w:rPr>
                            </w:pPr>
                          </w:p>
                        </w:txbxContent>
                      </v:textbox>
                    </v:rect>
                  </v:group>
                </v:group>
                <v:rect id="Rectangle 47595" o:spid="_x0000_s1180" style="position:absolute;left:2691538;top:750301;width:612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fzCgxgAA&#10;AN4AAAAPAAAAZHJzL2Rvd25yZXYueG1sRI/NasMwEITvgb6D2EJvidzi/NiJEorBJLeSpNDrIm0s&#10;E2tlLDVx3z4qFHocZuYbZrMbXSduNITWs4LXWQaCWHvTcqPg81xPVyBCRDbYeSYFPxRgt32abLA0&#10;/s5Hup1iIxKEQ4kKbIx9KWXQlhyGme+Jk3fxg8OY5NBIM+A9wV0n37JsIR22nBYs9lRZ0tfTt1NQ&#10;Ffn+Wn0sDsUqP47VF+na1lqpl+fxfQ0i0hj/w3/tg1GQL+fFHH7vpCsgtw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fzCgxgAAAN4AAAAPAAAAAAAAAAAAAAAAAJcCAABkcnMv&#10;ZG93bnJldi54bWxQSwUGAAAAAAQABAD1AAAAigMAAAAA&#10;" fillcolor="#484329 [814]" strokecolor="#4a452a">
                  <v:shadow on="t" opacity="22937f" mv:blur="40000f" origin=",.5" offset="0,23000emu"/>
                  <v:textbox>
                    <w:txbxContent>
                      <w:p w14:paraId="4C5723BB" w14:textId="77777777" w:rsidR="00C23837" w:rsidRDefault="00C23837" w:rsidP="002E267F">
                        <w:pPr>
                          <w:rPr>
                            <w:rFonts w:eastAsia="Times New Roman" w:cs="Times New Roman"/>
                          </w:rPr>
                        </w:pPr>
                      </w:p>
                    </w:txbxContent>
                  </v:textbox>
                </v:rect>
                <v:rect id="Rectangle 47596" o:spid="_x0000_s1181" style="position:absolute;left:3895155;top:1722344;width:954491;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kCSXxwAA&#10;AN4AAAAPAAAAZHJzL2Rvd25yZXYueG1sRI9Ba8JAFITvgv9heUIvUjdKG2vMRoog9NKKSS+9PbLP&#10;ZDH7NmS3mv77bqHgcZiZb5h8N9pOXGnwxrGC5SIBQVw7bbhR8FkdHl9A+ICssXNMCn7Iw66YTnLM&#10;tLvxia5laESEsM9QQRtCn0np65Ys+oXriaN3doPFEOXQSD3gLcJtJ1dJkkqLhuNCiz3tW6ov5bdV&#10;cEjfU2PP8yO5Fc+/ynrfVB9GqYfZ+LoFEWgM9/B/+00reFo/b1L4uxOvgCx+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BJAkl8cAAADeAAAADwAAAAAAAAAAAAAAAACXAgAAZHJz&#10;L2Rvd25yZXYueG1sUEsFBgAAAAAEAAQA9QAAAIsDAAAAAA==&#10;" fillcolor="#e8ce74" strokecolor="#4a452a">
                  <v:shadow on="t" opacity="22937f" mv:blur="40000f" origin=",.5" offset="0,23000emu"/>
                  <v:textbox>
                    <w:txbxContent>
                      <w:p w14:paraId="6E19A7AF" w14:textId="77777777" w:rsidR="00C23837" w:rsidRDefault="00C23837" w:rsidP="002E267F">
                        <w:pPr>
                          <w:rPr>
                            <w:rFonts w:eastAsia="Times New Roman" w:cs="Times New Roman"/>
                          </w:rPr>
                        </w:pPr>
                      </w:p>
                    </w:txbxContent>
                  </v:textbox>
                </v:rect>
                <v:rect id="Rectangle 47597" o:spid="_x0000_s1182" style="position:absolute;left:4326723;top:750302;width:90000;height:53979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4QtMxgAA&#10;AN4AAAAPAAAAZHJzL2Rvd25yZXYueG1sRI/NasMwEITvhb6D2EJvjZziJrETJRSDaW4hP5DrIm0s&#10;E2tlLDVx374qFHIcZuYbZrUZXSduNITWs4LpJANBrL1puVFwOtZvCxAhIhvsPJOCHwqwWT8/rbA0&#10;/s57uh1iIxKEQ4kKbIx9KWXQlhyGie+Jk3fxg8OY5NBIM+A9wV0n37NsJh22nBYs9lRZ0tfDt1NQ&#10;FfnXtdrNtsUi34/VmXRta63U68v4uQQRaYyP8H97axTk849iDn930hWQ6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Z4QtMxgAAAN4AAAAPAAAAAAAAAAAAAAAAAJcCAABkcnMv&#10;ZG93bnJldi54bWxQSwUGAAAAAAQABAD1AAAAigMAAAAA&#10;" fillcolor="#484329 [814]" strokecolor="#4a452a">
                  <v:shadow on="t" opacity="22937f" mv:blur="40000f" origin=",.5" offset="0,23000emu"/>
                  <v:textbox>
                    <w:txbxContent>
                      <w:p w14:paraId="431F1CC5" w14:textId="77777777" w:rsidR="00C23837" w:rsidRDefault="00C23837" w:rsidP="002E267F">
                        <w:pPr>
                          <w:rPr>
                            <w:rFonts w:eastAsia="Times New Roman" w:cs="Times New Roman"/>
                          </w:rPr>
                        </w:pPr>
                      </w:p>
                    </w:txbxContent>
                  </v:textbox>
                </v:rect>
                <v:group id="Group 47598" o:spid="_x0000_s1183" style="position:absolute;left:1579350;top:750301;width:90000;height:1629276" coordorigin="1579350,750301" coordsize="90000,16292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l003u8UAAADeAAAA&#10;DwAAAAAAAAAAAAAAAACpAgAAZHJzL2Rvd25yZXYueG1sUEsFBgAAAAAEAAQA+gAAAJsDAAAAAA==&#10;">
                  <v:rect id="Rectangle 47599" o:spid="_x0000_s1184" style="position:absolute;left:1084350;top:1794577;width:1080000;height:9000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D7DlxgAA&#10;AN4AAAAPAAAAZHJzL2Rvd25yZXYueG1sRI9Ba8JAFITvQv/D8gpepG4qNdXoKiIIvdTSxIu3R/aZ&#10;LM2+DdlV47/vCoLHYWa+YZbr3jbiQp03jhW8jxMQxKXThisFh2L3NgPhA7LGxjEpuJGH9eplsMRM&#10;uyv/0iUPlYgQ9hkqqENoMyl9WZNFP3YtcfROrrMYouwqqTu8Rrht5CRJUmnRcFyosaVtTeVffrYK&#10;dul3auxp9ENuwqNjXm6rYm+UGr72mwWIQH14hh/tL63g43M6n8P9TrwCcvU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1D7DlxgAAAN4AAAAPAAAAAAAAAAAAAAAAAJcCAABkcnMv&#10;ZG93bnJldi54bWxQSwUGAAAAAAQABAD1AAAAigMAAAAA&#10;" fillcolor="#e8ce74" strokecolor="#4a452a">
                    <v:shadow on="t" opacity="22937f" mv:blur="40000f" origin=",.5" offset="0,23000emu"/>
                    <v:textbox>
                      <w:txbxContent>
                        <w:p w14:paraId="50D99BCB" w14:textId="77777777" w:rsidR="00C23837" w:rsidRDefault="00C23837" w:rsidP="002E267F">
                          <w:pPr>
                            <w:rPr>
                              <w:rFonts w:eastAsia="Times New Roman" w:cs="Times New Roman"/>
                            </w:rPr>
                          </w:pPr>
                        </w:p>
                      </w:txbxContent>
                    </v:textbox>
                  </v:rect>
                  <v:rect id="Rectangle 47600" o:spid="_x0000_s1185" style="position:absolute;left:1579350;top:750301;width:90000;height:54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J2fDxAAA&#10;AN4AAAAPAAAAZHJzL2Rvd25yZXYueG1sRI9da8IwFIbvB/sP4Qi7m6mjVO0aZRTKvBvqYLeH5Kwp&#10;bU5Kk2n99+Zi4OXL+8VT7Wc3iAtNofOsYLXMQBBrbzpuFXyfm9cNiBCRDQ6eScGNAux3z08VlsZf&#10;+UiXU2xFGuFQogIb41hKGbQlh2HpR+Lk/frJYUxyaqWZ8JrG3SDfsqyQDjtODxZHqi3p/vTnFNTb&#10;/LOvv4rDdpMf5/qHdGMbrdTLYv54BxFpjo/wf/tgFOTrIksACSehgNz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5Sdnw8QAAADeAAAADwAAAAAAAAAAAAAAAACXAgAAZHJzL2Rv&#10;d25yZXYueG1sUEsFBgAAAAAEAAQA9QAAAIgDAAAAAA==&#10;" fillcolor="#484329 [814]" strokecolor="#4a452a">
                    <v:shadow on="t" opacity="22937f" mv:blur="40000f" origin=",.5" offset="0,23000emu"/>
                    <v:textbox>
                      <w:txbxContent>
                        <w:p w14:paraId="2BBC832D" w14:textId="77777777" w:rsidR="00C23837" w:rsidRDefault="00C23837" w:rsidP="002E267F">
                          <w:pPr>
                            <w:rPr>
                              <w:rFonts w:eastAsia="Times New Roman" w:cs="Times New Roman"/>
                            </w:rPr>
                          </w:pPr>
                        </w:p>
                      </w:txbxContent>
                    </v:textbox>
                  </v:rect>
                </v:group>
                <v:rect id="Rectangle 47601" o:spid="_x0000_s1186" style="position:absolute;left:2691538;width:612000;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a8JYxQAA&#10;AN4AAAAPAAAAZHJzL2Rvd25yZXYueG1sRI9Ba8JAFITvgv9heUJvurGEVFNXKYFQb6IWen3svmaD&#10;2bchu9X037uC0OMwM98wm93oOnGlIbSeFSwXGQhi7U3LjYKvcz1fgQgR2WDnmRT8UYDddjrZYGn8&#10;jY90PcVGJAiHEhXYGPtSyqAtOQwL3xMn78cPDmOSQyPNgLcEd518zbJCOmw5LVjsqbKkL6dfp6Ba&#10;55+X6lDs16v8OFbfpGtba6VeZuPHO4hIY/wPP9t7oyB/K7IlPO6kKyC3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prwljFAAAA3gAAAA8AAAAAAAAAAAAAAAAAlwIAAGRycy9k&#10;b3ducmV2LnhtbFBLBQYAAAAABAAEAPUAAACJAwAAAAA=&#10;" fillcolor="#484329 [814]" strokecolor="#4a452a">
                  <v:shadow on="t" opacity="22937f" mv:blur="40000f" origin=",.5" offset="0,23000emu"/>
                  <v:textbox>
                    <w:txbxContent>
                      <w:p w14:paraId="193744BA" w14:textId="77777777" w:rsidR="00C23837" w:rsidRDefault="00C23837" w:rsidP="002E267F">
                        <w:pPr>
                          <w:rPr>
                            <w:rFonts w:eastAsia="Times New Roman" w:cs="Times New Roman"/>
                          </w:rPr>
                        </w:pPr>
                      </w:p>
                    </w:txbxContent>
                  </v:textbox>
                </v:rect>
                <v:rect id="Rectangle 47602" o:spid="_x0000_s1187" style="position:absolute;left:2691538;top:1290099;width:612000;height:108947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NC+wyAAA&#10;AN4AAAAPAAAAZHJzL2Rvd25yZXYueG1sRI/dasJAFITvC32H5Qi9qxul2hCzSimVSCli1Qc4ZE9+&#10;TPZsyK4affpuodDLYWa+YdLVYFpxod7VlhVMxhEI4tzqmksFx8P6OQbhPLLG1jIpuJGD1fLxIcVE&#10;2yt/02XvSxEg7BJUUHnfJVK6vCKDbmw74uAVtjfog+xLqXu8Brhp5TSK5tJgzWGhwo7eK8qb/dko&#10;aNdfRXef7XSdnZos/tw028J8KPU0Gt4WIDwN/j/8195oBS+v82gKv3fCFZDLH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OA0L7DIAAAA3gAAAA8AAAAAAAAAAAAAAAAAlwIAAGRy&#10;cy9kb3ducmV2LnhtbFBLBQYAAAAABAAEAPUAAACMAwAAAAA=&#10;" fillcolor="#e8ce74" strokecolor="#4a452a">
                  <v:shadow on="t" opacity="22937f" mv:blur="40000f" origin=",.5" offset="0,23000emu"/>
                  <v:textbox>
                    <w:txbxContent>
                      <w:p w14:paraId="54F4207F" w14:textId="77777777" w:rsidR="00C23837" w:rsidRDefault="00C23837" w:rsidP="002E267F">
                        <w:pPr>
                          <w:rPr>
                            <w:rFonts w:eastAsia="Times New Roman" w:cs="Times New Roman"/>
                          </w:rPr>
                        </w:pPr>
                      </w:p>
                    </w:txbxContent>
                  </v:textbox>
                </v:rect>
                <v:rect id="Rectangle 47603" o:spid="_x0000_s1188" style="position:absolute;left:2691538;top:3018977;width:444111;height:90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eIoryAAA&#10;AN4AAAAPAAAAZHJzL2Rvd25yZXYueG1sRI/dasJAFITvC77DcoTe1Y22tZK6EZGKIkWs+gCH7MlP&#10;kz0bstuY+vSuUOjlMDPfMPNFb2rRUetKywrGowgEcWp1ybmC82n9NAPhPLLG2jIp+CUHi2TwMMdY&#10;2wt/UXf0uQgQdjEqKLxvYildWpBBN7INcfAy2xr0Qba51C1eAtzUchJFU2mw5LBQYEOrgtLq+GMU&#10;1OvPrLm+HnS5+a42s9222mfmQ6nHYb98B+Gp9//hv/ZWK3h5m0bPcL8TroBMbg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94iivIAAAA3gAAAA8AAAAAAAAAAAAAAAAAlwIAAGRy&#10;cy9kb3ducmV2LnhtbFBLBQYAAAAABAAEAPUAAACMAwAAAAA=&#10;" fillcolor="#e8ce74" strokecolor="#4a452a">
                  <v:shadow on="t" opacity="22937f" mv:blur="40000f" origin=",.5" offset="0,23000emu"/>
                  <v:textbox>
                    <w:txbxContent>
                      <w:p w14:paraId="7FE4AC37" w14:textId="77777777" w:rsidR="00C23837" w:rsidRDefault="00C23837" w:rsidP="002E267F">
                        <w:pPr>
                          <w:rPr>
                            <w:rFonts w:eastAsia="Times New Roman" w:cs="Times New Roman"/>
                          </w:rPr>
                        </w:pPr>
                      </w:p>
                    </w:txbxContent>
                  </v:textbox>
                </v:rect>
                <v:line id="Straight Connector 47604" o:spid="_x0000_s1189" style="position:absolute;flip:y;visibility:visible;mso-wrap-style:square" from="3135650,2244237" to="3303538,23795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hF+5McAAADeAAAADwAAAGRycy9kb3ducmV2LnhtbESPzW7CMBCE75V4B2uReisOVQooYBAF&#10;VaWc+DtwXMVLEojXke2G8PZ1pUo9jmbmG81s0ZlatOR8ZVnBcJCAIM6trrhQcDp+vExA+ICssbZM&#10;Ch7kYTHvPc0w0/bOe2oPoRARwj5DBWUITSalz0sy6Ae2IY7exTqDIUpXSO3wHuGmlq9JMpIGK44L&#10;JTa0Kim/Hb6Ngu7xdntvP9vTZu22X1Lv0ms+OSv13O+WUxCBuvAf/mtvtIJ0PEpS+L0Tr4Cc/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qEX7kxwAAAN4AAAAPAAAAAAAA&#10;AAAAAAAAAKECAABkcnMvZG93bnJldi54bWxQSwUGAAAAAAQABAD5AAAAlQMAAAAA&#10;" strokecolor="#484329 [814]"/>
                <v:rect id="Rectangle 47605" o:spid="_x0000_s1190" style="position:absolute;left:3124065;top:2309581;width:312138;height:177571;rotation:-2499009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Qe62yAAA&#10;AN4AAAAPAAAAZHJzL2Rvd25yZXYueG1sRI9Pa8JAFMTvBb/D8gQvpW78UyvRVUQRPBVNS+nxNftM&#10;gtm3IbvG6Kd3C4LHYWZ+w8yXrSlFQ7UrLCsY9CMQxKnVBWcKvr+2b1MQziNrLC2Tgis5WC46L3OM&#10;tb3wgZrEZyJA2MWoIPe+iqV0aU4GXd9WxME72tqgD7LOpK7xEuCmlMMomkiDBYeFHCta55SekrNR&#10;sDlsy9/hX/Pz2W7k680N0pHeT5XqddvVDISn1j/Dj/ZOKxh/TKJ3+L8TroBc3AE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I1B7rbIAAAA3gAAAA8AAAAAAAAAAAAAAAAAlwIAAGRy&#10;cy9kb3ducmV2LnhtbFBLBQYAAAAABAAEAPUAAACMAwAAAAA=&#10;" fillcolor="white [3212]" strokecolor="white [3212]" strokeweight="2pt">
                  <v:textbox>
                    <w:txbxContent>
                      <w:p w14:paraId="2813CB04" w14:textId="77777777" w:rsidR="00C23837" w:rsidRDefault="00C23837" w:rsidP="002E267F">
                        <w:pPr>
                          <w:rPr>
                            <w:rFonts w:eastAsia="Times New Roman" w:cs="Times New Roman"/>
                          </w:rPr>
                        </w:pPr>
                      </w:p>
                    </w:txbxContent>
                  </v:textbox>
                </v:rect>
                <w10:anchorlock/>
              </v:group>
            </w:pict>
          </mc:Fallback>
        </mc:AlternateContent>
      </w:r>
    </w:p>
    <w:p w14:paraId="210F0BDE" w14:textId="77777777" w:rsidR="002E267F" w:rsidRPr="00E371F9" w:rsidRDefault="002E267F" w:rsidP="002E267F">
      <w:pPr>
        <w:pStyle w:val="Caption"/>
        <w:jc w:val="center"/>
        <w:rPr>
          <w:rFonts w:ascii="Palatino" w:hAnsi="Palatino"/>
          <w:color w:val="auto"/>
          <w:sz w:val="24"/>
          <w:szCs w:val="24"/>
        </w:rPr>
        <w:sectPr w:rsidR="002E267F" w:rsidRPr="00E371F9" w:rsidSect="002E267F">
          <w:pgSz w:w="12240" w:h="15840"/>
          <w:pgMar w:top="1440" w:right="1800" w:bottom="1440" w:left="1800" w:header="720" w:footer="720" w:gutter="0"/>
          <w:cols w:space="720"/>
          <w:docGrid w:linePitch="360"/>
        </w:sectPr>
      </w:pPr>
      <w:bookmarkStart w:id="136" w:name="_Toc296008760"/>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67</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diamond foil with corner cut post growth, leaving a partially incomplete box-top lid.</w:t>
      </w:r>
      <w:bookmarkEnd w:id="136"/>
    </w:p>
    <w:p w14:paraId="5947194A" w14:textId="77777777" w:rsidR="002E267F" w:rsidRPr="00E371F9" w:rsidRDefault="002E267F" w:rsidP="002E267F">
      <w:pPr>
        <w:pStyle w:val="Heading3"/>
        <w:rPr>
          <w:rFonts w:ascii="Palatino" w:hAnsi="Palatino"/>
          <w:color w:val="auto"/>
        </w:rPr>
      </w:pPr>
      <w:bookmarkStart w:id="137" w:name="_Toc295917981"/>
      <w:bookmarkStart w:id="138" w:name="_Toc295925785"/>
      <w:bookmarkStart w:id="139" w:name="_Toc296013351"/>
      <w:r w:rsidRPr="00E371F9">
        <w:rPr>
          <w:rFonts w:ascii="Palatino" w:hAnsi="Palatino"/>
          <w:color w:val="auto"/>
        </w:rPr>
        <w:t>1.2.5 Champion stripper foils</w:t>
      </w:r>
      <w:bookmarkEnd w:id="137"/>
      <w:bookmarkEnd w:id="138"/>
      <w:bookmarkEnd w:id="139"/>
    </w:p>
    <w:p w14:paraId="17A21D54" w14:textId="77777777" w:rsidR="002E267F" w:rsidRPr="00E371F9" w:rsidRDefault="002E267F" w:rsidP="002E267F">
      <w:pPr>
        <w:pStyle w:val="ListBullet"/>
        <w:numPr>
          <w:ilvl w:val="0"/>
          <w:numId w:val="0"/>
        </w:numPr>
        <w:ind w:left="360" w:hanging="360"/>
        <w:rPr>
          <w:rFonts w:ascii="Palatino" w:hAnsi="Palatino"/>
        </w:rPr>
      </w:pPr>
    </w:p>
    <w:p w14:paraId="414BD324" w14:textId="77777777" w:rsidR="00412D11" w:rsidRPr="00E371F9" w:rsidRDefault="00412D11" w:rsidP="002E267F">
      <w:pPr>
        <w:pStyle w:val="ListBullet"/>
        <w:numPr>
          <w:ilvl w:val="0"/>
          <w:numId w:val="0"/>
        </w:numPr>
        <w:ind w:left="360" w:hanging="360"/>
        <w:rPr>
          <w:rFonts w:ascii="Palatino" w:hAnsi="Palatino"/>
        </w:rPr>
      </w:pPr>
    </w:p>
    <w:p w14:paraId="14EFEBB1" w14:textId="77777777" w:rsidR="002E267F" w:rsidRPr="00E371F9" w:rsidRDefault="002E267F" w:rsidP="002E267F">
      <w:pPr>
        <w:spacing w:line="480" w:lineRule="auto"/>
        <w:ind w:firstLine="720"/>
        <w:rPr>
          <w:rFonts w:ascii="Palatino" w:hAnsi="Palatino"/>
        </w:rPr>
      </w:pPr>
      <w:r w:rsidRPr="00E371F9">
        <w:rPr>
          <w:rFonts w:ascii="Palatino" w:hAnsi="Palatino"/>
        </w:rPr>
        <w:t>There have been a few foils in the SNS lifetime that have lasted almost an entire run cycle of SNS, and have been labeled as “champion foils.” In addition to the champion foils, there have been numerous foils that survived the SNS for a month without failing but were changed out in order to try different foils. These foils have a variety of properties that led to their success.</w:t>
      </w:r>
    </w:p>
    <w:p w14:paraId="53319016" w14:textId="77777777" w:rsidR="00412D11" w:rsidRPr="00E371F9" w:rsidRDefault="00412D11" w:rsidP="002E267F">
      <w:pPr>
        <w:spacing w:line="480" w:lineRule="auto"/>
        <w:ind w:firstLine="720"/>
        <w:rPr>
          <w:rFonts w:ascii="Palatino" w:hAnsi="Palatino"/>
        </w:rPr>
      </w:pPr>
    </w:p>
    <w:p w14:paraId="2F716AF8" w14:textId="77777777" w:rsidR="002E267F" w:rsidRPr="00E371F9" w:rsidRDefault="002E267F" w:rsidP="002E267F">
      <w:pPr>
        <w:spacing w:line="480" w:lineRule="auto"/>
        <w:ind w:firstLine="720"/>
        <w:rPr>
          <w:rFonts w:ascii="Palatino" w:hAnsi="Palatino"/>
        </w:rPr>
      </w:pPr>
      <w:r w:rsidRPr="00E371F9">
        <w:rPr>
          <w:rFonts w:ascii="Palatino" w:hAnsi="Palatino"/>
        </w:rPr>
        <w:t>The first champion foil was Foil #1073, which was a nanocrystalline diamond foil made by PECVD at ORNL. Foil #1073 had an aerial density measured by alpha ranging of 344 μg/cm</w:t>
      </w:r>
      <w:r w:rsidRPr="00E371F9">
        <w:rPr>
          <w:rFonts w:ascii="Palatino" w:hAnsi="Palatino"/>
          <w:vertAlign w:val="superscript"/>
        </w:rPr>
        <w:t>2</w:t>
      </w:r>
      <w:r w:rsidRPr="00E371F9">
        <w:rPr>
          <w:rFonts w:ascii="Palatino" w:hAnsi="Palatino"/>
        </w:rPr>
        <w:t>, U-shaped lithography pattern of 50 lines/inch, box-top lid on all sides, total size of 17 mm x 45 mm with the standard free diamond portion of 17 mm x 30 mm, and was a relatively continuous film as revealed by SEM. After the silicon substrate was etched away, the foil remained flat with no curling, showed no tears along the box-top lid, and was a rather perfect foil without any noticeable physical defects. The foil was attached to the current standard titanium foil bracket in which the bottom of the foil bracket was taken off. The foil was loaded into the PFC on August 5, 2009, and conditioning of the foil started about a month later on September 3, 2009. After the foil was conditioned for a few days, the foil was used for production on September 8, 2009 until the end of the SNS run cycle on December 22, 2009. The average beam energy was 928.00 MeV, a total charge placed on the Target of 4,820 Coulombs, a total power placed on the Target of 1,254.658 MW, and a peak power level on the Target of 1,038.400 kW or 1.038 MW. This foil never failed during operation but was rather removed from beam due to the end of the SNS run cycle. The foil was removed from the PFC on August 5, 2010 in which post-analysis pictures were taken of the foil.</w:t>
      </w:r>
    </w:p>
    <w:p w14:paraId="2D2170CE" w14:textId="77777777" w:rsidR="002E267F" w:rsidRPr="00E371F9" w:rsidRDefault="002E267F" w:rsidP="002E267F">
      <w:pPr>
        <w:spacing w:line="480" w:lineRule="auto"/>
        <w:rPr>
          <w:rFonts w:ascii="Palatino" w:hAnsi="Palatino"/>
        </w:rPr>
      </w:pPr>
    </w:p>
    <w:p w14:paraId="76F157F7" w14:textId="77777777" w:rsidR="002E267F" w:rsidRPr="00E371F9" w:rsidRDefault="002E267F" w:rsidP="002E267F">
      <w:pPr>
        <w:spacing w:line="480" w:lineRule="auto"/>
        <w:jc w:val="center"/>
        <w:rPr>
          <w:rFonts w:ascii="Palatino" w:hAnsi="Palatino"/>
          <w:b/>
        </w:rPr>
      </w:pPr>
      <w:r w:rsidRPr="00E371F9">
        <w:rPr>
          <w:rFonts w:ascii="Palatino" w:hAnsi="Palatino"/>
          <w:b/>
        </w:rPr>
        <w:t>Insert before/after picture of Foil #1073</w:t>
      </w:r>
    </w:p>
    <w:p w14:paraId="23C8835C" w14:textId="77777777" w:rsidR="002E267F" w:rsidRPr="00E371F9" w:rsidRDefault="002E267F" w:rsidP="002E267F">
      <w:pPr>
        <w:spacing w:line="480" w:lineRule="auto"/>
        <w:jc w:val="center"/>
        <w:rPr>
          <w:rFonts w:ascii="Palatino" w:hAnsi="Palatino"/>
        </w:rPr>
      </w:pPr>
      <w:r w:rsidRPr="00E371F9">
        <w:rPr>
          <w:rFonts w:ascii="Palatino" w:hAnsi="Palatino"/>
          <w:b/>
        </w:rPr>
        <w:t>SEM of Foil #1073</w:t>
      </w:r>
    </w:p>
    <w:p w14:paraId="5E643829" w14:textId="77777777" w:rsidR="002E267F" w:rsidRPr="00E371F9" w:rsidRDefault="002E267F" w:rsidP="002E267F">
      <w:pPr>
        <w:spacing w:line="480" w:lineRule="auto"/>
        <w:jc w:val="center"/>
        <w:rPr>
          <w:rFonts w:ascii="Palatino" w:hAnsi="Palatino"/>
        </w:rPr>
      </w:pPr>
    </w:p>
    <w:p w14:paraId="45CB71A2" w14:textId="77777777" w:rsidR="002E267F" w:rsidRPr="00E371F9" w:rsidRDefault="002E267F" w:rsidP="002E267F">
      <w:pPr>
        <w:spacing w:line="480" w:lineRule="auto"/>
        <w:rPr>
          <w:rFonts w:ascii="Palatino" w:hAnsi="Palatino"/>
        </w:rPr>
      </w:pPr>
      <w:r w:rsidRPr="00E371F9">
        <w:rPr>
          <w:rFonts w:ascii="Palatino" w:hAnsi="Palatino"/>
        </w:rPr>
        <w:tab/>
        <w:t>The second champion foil was Foil #1108, this was also a nanocrystalline diamond foil made by PECVD at ORNL. Foil #1108 had an aerial density measured by alpha ranging of 332 μg/cm</w:t>
      </w:r>
      <w:r w:rsidRPr="00E371F9">
        <w:rPr>
          <w:rFonts w:ascii="Palatino" w:hAnsi="Palatino"/>
          <w:vertAlign w:val="superscript"/>
        </w:rPr>
        <w:t>2</w:t>
      </w:r>
      <w:r w:rsidRPr="00E371F9">
        <w:rPr>
          <w:rFonts w:ascii="Palatino" w:hAnsi="Palatino"/>
        </w:rPr>
        <w:t>, U-shaped lithography pattern of 50 lines/inch, box-top lid on all sides, total size of 17 mm x 45 mm with the a free diamond portion of 17 mm x 35 mm, and was a relatively continuous film with some cloudy regions near the top of the foil as revealed by SEM. After the silicon substrate was etched away, the foil remained relatively flat with a slight curling, showed a small vertical tear on box-top lid near the silicon edge, and was a rather good foil without any other physical defects. The foil was attached to the current standard titanium foil bracket in which the bottom of the foil bracket was taken off. The foil was loaded into the PFC on August 5, 2009, and conditioning of the foil started about several months later on February 18, 2010. After the foil was conditioned for a few days, the foil was used for production on February 23, 2010 until the end of the SNS run cycle on June 30, 2010. The average beam energy was 925.05 MeV, a total charge placed on the Target of 7,359 Coulombs, a total power placed on the Target of 1,890.792 MW, and a peak power level on the Target of 1,085.499 kW or 1.086 MW. Similar to Foil #1073, Foil #1108 never failed during operation but was rather removed from beam due to the end of the SNS run cycle. The foil was removed from the PFC on August 5, 2010 in which post-analysis pictures were taken of the foil.</w:t>
      </w:r>
    </w:p>
    <w:p w14:paraId="28D32D8B" w14:textId="77777777" w:rsidR="002E267F" w:rsidRPr="00E371F9" w:rsidRDefault="002E267F" w:rsidP="002E267F">
      <w:pPr>
        <w:spacing w:line="480" w:lineRule="auto"/>
        <w:rPr>
          <w:rFonts w:ascii="Palatino" w:hAnsi="Palatino"/>
        </w:rPr>
      </w:pPr>
    </w:p>
    <w:p w14:paraId="4886F13B" w14:textId="77777777" w:rsidR="002E267F" w:rsidRPr="00E371F9" w:rsidRDefault="002E267F" w:rsidP="002E267F">
      <w:pPr>
        <w:spacing w:line="480" w:lineRule="auto"/>
        <w:jc w:val="center"/>
        <w:rPr>
          <w:rFonts w:ascii="Palatino" w:hAnsi="Palatino"/>
          <w:b/>
        </w:rPr>
      </w:pPr>
      <w:r w:rsidRPr="00E371F9">
        <w:rPr>
          <w:rFonts w:ascii="Palatino" w:hAnsi="Palatino"/>
          <w:b/>
        </w:rPr>
        <w:t>Insert before/after picture of Foil #1108</w:t>
      </w:r>
    </w:p>
    <w:p w14:paraId="7BE14610" w14:textId="77777777" w:rsidR="002E267F" w:rsidRPr="00E371F9" w:rsidRDefault="002E267F" w:rsidP="002E267F">
      <w:pPr>
        <w:spacing w:line="480" w:lineRule="auto"/>
        <w:jc w:val="center"/>
        <w:rPr>
          <w:rFonts w:ascii="Palatino" w:hAnsi="Palatino"/>
        </w:rPr>
      </w:pPr>
      <w:r w:rsidRPr="00E371F9">
        <w:rPr>
          <w:rFonts w:ascii="Palatino" w:hAnsi="Palatino"/>
          <w:b/>
        </w:rPr>
        <w:t>SEM of Foil #1108</w:t>
      </w:r>
    </w:p>
    <w:p w14:paraId="0C49C7A8" w14:textId="77777777" w:rsidR="002E267F" w:rsidRPr="00E371F9" w:rsidRDefault="002E267F" w:rsidP="002E267F">
      <w:pPr>
        <w:spacing w:line="480" w:lineRule="auto"/>
        <w:jc w:val="center"/>
        <w:rPr>
          <w:rFonts w:ascii="Palatino" w:hAnsi="Palatino"/>
        </w:rPr>
      </w:pPr>
    </w:p>
    <w:p w14:paraId="057D249E" w14:textId="77777777" w:rsidR="002E267F" w:rsidRPr="00E371F9" w:rsidRDefault="002E267F" w:rsidP="002E267F">
      <w:pPr>
        <w:spacing w:line="480" w:lineRule="auto"/>
        <w:ind w:firstLine="720"/>
        <w:rPr>
          <w:rFonts w:ascii="Palatino" w:hAnsi="Palatino"/>
        </w:rPr>
      </w:pPr>
      <w:r w:rsidRPr="00E371F9">
        <w:rPr>
          <w:rFonts w:ascii="Palatino" w:hAnsi="Palatino"/>
        </w:rPr>
        <w:t>The third champion foil was Foil #B1616, this was also a boron-doped microcrystalline diamond foil made by PECVD at ORNL. Foil #B1616 was doped with 10 ppm diborane that gave the foil a blue appearance, an aerial density measured by alpha ranging of 308 μg/cm</w:t>
      </w:r>
      <w:r w:rsidRPr="00E371F9">
        <w:rPr>
          <w:rFonts w:ascii="Palatino" w:hAnsi="Palatino"/>
          <w:vertAlign w:val="superscript"/>
        </w:rPr>
        <w:t>2</w:t>
      </w:r>
      <w:r w:rsidRPr="00E371F9">
        <w:rPr>
          <w:rFonts w:ascii="Palatino" w:hAnsi="Palatino"/>
        </w:rPr>
        <w:t>, U-shaped lithography pattern of 100 lines/inch, box-top lid on all sides except where the corner of the foil was cut off post-growth/pre-etch, total size of 17 mm x 45 mm with the a free diamond portion of 17 mm x 31 mm, and was a relatively continuous film as revealed by SEM. Unlike the first two champion foils, Foil #B1616 was etched without the use of tape to protect the silicon substrate. After the silicon substrate was etched away, the foil remained relatively flat and had a horizontal rip 4 mm below the silicon handle on the bracket size. Despite this defect, the foil appeared to be very good without any additional physical defects. The foil was attached to the current standard titanium foil bracket in which the bottom of the foil bracket was taken off. The foil was loaded into the PFC on January 31, 2012, and conditioning of the foil started a couple months later on March 13, 2012. After the foil was conditioned, the foil was used for production from March 13, 2012, to April 9, 2012. The foil performed very well in this initial month of production and was switched out to try a different foil. After having trouble with a different foil for a few days, Foil #B1616 was placed back into production mode on April 13, 2012, and used for the remaining of the SNS cycle that ended on June 20, 2012. The foil overall had very little foil flutter for the entire cycle, curling of the foil that worsened and than flattened out, and hot spots along the bottom edge for a short period of time. The average beam energy was 910.80 MeV, a total charge placed on the Target of 6,952.879 Coulombs, a total power placed on the Target of 1,757.860 MW, and a peak power level on the Target of 1,051.026 kW or 1.051 MW. Similar to the first two champion foils, Foil #B1616 never failed during operation but was rather removed from beam due to the end of the SNS run cycle. The foil was removed from the PFC on July 17, 2012 in which post-analysis pictures were taken of the foil.</w:t>
      </w:r>
    </w:p>
    <w:p w14:paraId="2CF277CC" w14:textId="77777777" w:rsidR="002E267F" w:rsidRPr="00E371F9" w:rsidRDefault="002E267F" w:rsidP="002E267F">
      <w:pPr>
        <w:spacing w:line="480" w:lineRule="auto"/>
        <w:rPr>
          <w:rFonts w:ascii="Palatino" w:hAnsi="Palatino"/>
        </w:rPr>
      </w:pPr>
    </w:p>
    <w:p w14:paraId="6CEAA200" w14:textId="77777777" w:rsidR="002E267F" w:rsidRPr="00E371F9" w:rsidRDefault="002E267F" w:rsidP="002E267F">
      <w:pPr>
        <w:spacing w:line="480" w:lineRule="auto"/>
        <w:jc w:val="center"/>
        <w:rPr>
          <w:rFonts w:ascii="Palatino" w:hAnsi="Palatino"/>
          <w:b/>
        </w:rPr>
      </w:pPr>
      <w:r w:rsidRPr="00E371F9">
        <w:rPr>
          <w:rFonts w:ascii="Palatino" w:hAnsi="Palatino"/>
          <w:b/>
        </w:rPr>
        <w:t>Insert before/after picture of Foil #B1616</w:t>
      </w:r>
    </w:p>
    <w:p w14:paraId="0055D27D" w14:textId="77777777" w:rsidR="002E267F" w:rsidRPr="00E371F9" w:rsidRDefault="002E267F" w:rsidP="002E267F">
      <w:pPr>
        <w:spacing w:line="480" w:lineRule="auto"/>
        <w:jc w:val="center"/>
        <w:rPr>
          <w:rFonts w:ascii="Palatino" w:hAnsi="Palatino"/>
        </w:rPr>
      </w:pPr>
      <w:r w:rsidRPr="00E371F9">
        <w:rPr>
          <w:rFonts w:ascii="Palatino" w:hAnsi="Palatino"/>
          <w:b/>
        </w:rPr>
        <w:t>SEM of Foil #B1616</w:t>
      </w:r>
    </w:p>
    <w:p w14:paraId="7778BBE1" w14:textId="77777777" w:rsidR="002E267F" w:rsidRPr="00E371F9" w:rsidRDefault="002E267F" w:rsidP="002E267F">
      <w:pPr>
        <w:spacing w:line="480" w:lineRule="auto"/>
        <w:ind w:firstLine="720"/>
        <w:rPr>
          <w:rFonts w:ascii="Palatino" w:hAnsi="Palatino"/>
        </w:rPr>
      </w:pPr>
    </w:p>
    <w:p w14:paraId="6DCCA8F6" w14:textId="77777777" w:rsidR="002E267F" w:rsidRPr="00E371F9" w:rsidRDefault="002E267F" w:rsidP="002E267F">
      <w:pPr>
        <w:spacing w:line="480" w:lineRule="auto"/>
        <w:ind w:firstLine="720"/>
        <w:rPr>
          <w:rFonts w:ascii="Palatino" w:hAnsi="Palatino"/>
        </w:rPr>
      </w:pPr>
      <w:r w:rsidRPr="00E371F9">
        <w:rPr>
          <w:rFonts w:ascii="Palatino" w:hAnsi="Palatino"/>
        </w:rPr>
        <w:t>The fourth champion foil was Foil #1499, this was a nanocrystalline diamond foil made by PECVD at ORNL. Foil #1499 had an aerial density measured by alpha ranging of 344 μg/cm</w:t>
      </w:r>
      <w:r w:rsidRPr="00E371F9">
        <w:rPr>
          <w:rFonts w:ascii="Palatino" w:hAnsi="Palatino"/>
          <w:vertAlign w:val="superscript"/>
        </w:rPr>
        <w:t>2</w:t>
      </w:r>
      <w:r w:rsidRPr="00E371F9">
        <w:rPr>
          <w:rFonts w:ascii="Palatino" w:hAnsi="Palatino"/>
        </w:rPr>
        <w:t>, U-shaped lithography pattern of 100 lines/inch, corner cut post-growth, box-top lid on all sides except for the 45° angle on the corner, total size of 17 mm x 45 mm with the a free diamond portion of 17 mm x 30 mm, and was a relatively continuous film as revealed by SEM. After the silicon substrate was etched away, the foil was floppy because of the 8 mm of box-top lid missing 4 mm below the silicon handle. The foil was attached to the current standard titanium foil bracket in which the bottom of the foil bracket was taken off. The foil was loaded into the PFC on August 7, 2012, and conditioning of the foil started several months later on January 5, 2013. After the foil was conditioned for a few days, the foil was used for production on February 5, 2013 until being switched out on April 2, 2013. The foil performed very well, with hot spots visible only on the first day and had a measured stripping efficiency of 98.2%. The average beam energy was 910.80 MeV, a total charge placed on the Target of 3,498 Coulombs, a total power placed on the Target of 1,890.792 MW, and a peak power level on the Target of 1,085.499 kW or 1.086 MW. Similar to the other foils, Foil #1499 never failed during normal operation but instead was used for a high hit density test on April 1, 2013, for 7 hours and 22 minutes. The foil was removed from the PFC on July 23, 2013, in which post-analysis pictures were taken of the foil.</w:t>
      </w:r>
    </w:p>
    <w:p w14:paraId="5F7AE81E" w14:textId="77777777" w:rsidR="002E267F" w:rsidRPr="00E371F9" w:rsidRDefault="002E267F" w:rsidP="002E267F">
      <w:pPr>
        <w:spacing w:line="480" w:lineRule="auto"/>
        <w:rPr>
          <w:rFonts w:ascii="Palatino" w:hAnsi="Palatino"/>
        </w:rPr>
      </w:pPr>
    </w:p>
    <w:p w14:paraId="09279F64" w14:textId="77777777" w:rsidR="002E267F" w:rsidRPr="00E371F9" w:rsidRDefault="002E267F" w:rsidP="002E267F">
      <w:pPr>
        <w:spacing w:line="480" w:lineRule="auto"/>
        <w:jc w:val="center"/>
        <w:rPr>
          <w:rFonts w:ascii="Palatino" w:hAnsi="Palatino"/>
          <w:b/>
        </w:rPr>
      </w:pPr>
      <w:r w:rsidRPr="00E371F9">
        <w:rPr>
          <w:rFonts w:ascii="Palatino" w:hAnsi="Palatino"/>
          <w:b/>
        </w:rPr>
        <w:t>Insert before/after picture of Foil #1499</w:t>
      </w:r>
    </w:p>
    <w:p w14:paraId="501A86A9" w14:textId="77777777" w:rsidR="002E267F" w:rsidRPr="00E371F9" w:rsidRDefault="002E267F" w:rsidP="002E267F">
      <w:pPr>
        <w:spacing w:line="480" w:lineRule="auto"/>
        <w:jc w:val="center"/>
        <w:rPr>
          <w:rFonts w:ascii="Palatino" w:hAnsi="Palatino"/>
        </w:rPr>
      </w:pPr>
      <w:r w:rsidRPr="00E371F9">
        <w:rPr>
          <w:rFonts w:ascii="Palatino" w:hAnsi="Palatino"/>
          <w:b/>
        </w:rPr>
        <w:t>SEM of Foil #1499</w:t>
      </w:r>
    </w:p>
    <w:p w14:paraId="24ACD83D" w14:textId="77777777" w:rsidR="002E267F" w:rsidRPr="00E371F9" w:rsidRDefault="002E267F" w:rsidP="002E267F">
      <w:pPr>
        <w:spacing w:line="480" w:lineRule="auto"/>
        <w:rPr>
          <w:rFonts w:ascii="Palatino" w:hAnsi="Palatino"/>
        </w:rPr>
      </w:pPr>
    </w:p>
    <w:p w14:paraId="15F063A5" w14:textId="77777777" w:rsidR="002E267F" w:rsidRPr="00E371F9" w:rsidRDefault="002E267F" w:rsidP="002E267F">
      <w:pPr>
        <w:spacing w:line="480" w:lineRule="auto"/>
        <w:ind w:firstLine="720"/>
        <w:rPr>
          <w:rFonts w:ascii="Palatino" w:hAnsi="Palatino"/>
        </w:rPr>
      </w:pPr>
      <w:r w:rsidRPr="00E371F9">
        <w:rPr>
          <w:rFonts w:ascii="Palatino" w:hAnsi="Palatino"/>
        </w:rPr>
        <w:t>The fifth champion foil was Foil #1872, this was a nanocrystalline diamond foil made by PECVD at ORNL. Foil #1872 had an aerial density measured by alpha ranging of 339 μg/cm</w:t>
      </w:r>
      <w:r w:rsidRPr="00E371F9">
        <w:rPr>
          <w:rFonts w:ascii="Palatino" w:hAnsi="Palatino"/>
          <w:vertAlign w:val="superscript"/>
        </w:rPr>
        <w:t>2</w:t>
      </w:r>
      <w:r w:rsidRPr="00E371F9">
        <w:rPr>
          <w:rFonts w:ascii="Palatino" w:hAnsi="Palatino"/>
        </w:rPr>
        <w:t>, U-shaped lithography pattern of 100 lines/inch, corner cut post-growth, box-top lid on all sides except for the 45° angle on the corner, total size of 17 mm x 45 mm with the a free diamond portion of 17 mm x 29.5 mm, and was a relatively continuous film as revealed by SEM. After the silicon substrate was etched away without the use of tape, the foil had a slight twist on the bracket side but had no visible tears or other physical defects. The foil was attached to the current standard titanium foil bracket in which the bottom of the foil bracket was taken off. The foil was loaded into the PFC on July 23, 2013 and conditioning of the foil started several months later on February 18, 2014. After the foil was conditioned, the foil was used for production on February 18, 2014 until being switched out on April 6, 2014. The foil performed very well, with a slight fluttering during its first few weeks of production but then stabilized for the last few weeks of operation. The foil was still in good shape when removed from production. The average beam energy was 910.80 MeV, a total charge placed on the Target of 4,633 Coulombs, a total power placed on the Target of 968.742 MW, and a peak power level on the Target of 25.320 kW or 0.025 MW. Similar to the other foils, Foil #1872 never failed during normal operation but was removed to test another foil for its performance capability. The foil was removed from the PFC on July 23, 2013, in which post-analysis pictures were taken of the foil.</w:t>
      </w:r>
    </w:p>
    <w:p w14:paraId="422B6F5B" w14:textId="77777777" w:rsidR="002E267F" w:rsidRPr="00E371F9" w:rsidRDefault="002E267F" w:rsidP="002E267F">
      <w:pPr>
        <w:spacing w:line="480" w:lineRule="auto"/>
        <w:rPr>
          <w:rFonts w:ascii="Palatino" w:hAnsi="Palatino"/>
        </w:rPr>
      </w:pPr>
    </w:p>
    <w:p w14:paraId="175BDBAA" w14:textId="77777777" w:rsidR="002E267F" w:rsidRPr="00E371F9" w:rsidRDefault="002E267F" w:rsidP="002E267F">
      <w:pPr>
        <w:spacing w:line="480" w:lineRule="auto"/>
        <w:jc w:val="center"/>
        <w:rPr>
          <w:rFonts w:ascii="Palatino" w:hAnsi="Palatino"/>
          <w:b/>
        </w:rPr>
      </w:pPr>
      <w:r w:rsidRPr="00E371F9">
        <w:rPr>
          <w:rFonts w:ascii="Palatino" w:hAnsi="Palatino"/>
          <w:b/>
        </w:rPr>
        <w:t>Insert before/after picture of Foil #1872</w:t>
      </w:r>
    </w:p>
    <w:p w14:paraId="3A06C7EC" w14:textId="77777777" w:rsidR="002E267F" w:rsidRPr="00E371F9" w:rsidRDefault="002E267F" w:rsidP="002E267F">
      <w:pPr>
        <w:spacing w:line="480" w:lineRule="auto"/>
        <w:jc w:val="center"/>
        <w:rPr>
          <w:rFonts w:ascii="Palatino" w:hAnsi="Palatino"/>
        </w:rPr>
      </w:pPr>
      <w:r w:rsidRPr="00E371F9">
        <w:rPr>
          <w:rFonts w:ascii="Palatino" w:hAnsi="Palatino"/>
          <w:b/>
        </w:rPr>
        <w:t>SEM of Foil #1872</w:t>
      </w:r>
    </w:p>
    <w:p w14:paraId="3130874C" w14:textId="77777777" w:rsidR="002E267F" w:rsidRPr="00E371F9" w:rsidRDefault="002E267F" w:rsidP="002E267F">
      <w:pPr>
        <w:spacing w:line="480" w:lineRule="auto"/>
        <w:rPr>
          <w:rFonts w:ascii="Palatino" w:hAnsi="Palatino"/>
        </w:rPr>
      </w:pPr>
    </w:p>
    <w:p w14:paraId="2DC32AEE" w14:textId="77777777" w:rsidR="002E267F" w:rsidRPr="00E371F9" w:rsidRDefault="002E267F" w:rsidP="002E267F">
      <w:pPr>
        <w:spacing w:line="480" w:lineRule="auto"/>
        <w:ind w:firstLine="720"/>
        <w:rPr>
          <w:rFonts w:ascii="Palatino" w:hAnsi="Palatino"/>
        </w:rPr>
      </w:pPr>
      <w:r w:rsidRPr="00E371F9">
        <w:rPr>
          <w:rFonts w:ascii="Palatino" w:hAnsi="Palatino"/>
        </w:rPr>
        <w:t>The sixth champion foil was Foil #1402, this was a nanocrystalline diamond foil made by PECVD at ORNL. Foil #1402 had an aerial density measured by alpha ranging of 320 μg/cm</w:t>
      </w:r>
      <w:r w:rsidRPr="00E371F9">
        <w:rPr>
          <w:rFonts w:ascii="Palatino" w:hAnsi="Palatino"/>
          <w:vertAlign w:val="superscript"/>
        </w:rPr>
        <w:t>2</w:t>
      </w:r>
      <w:r w:rsidRPr="00E371F9">
        <w:rPr>
          <w:rFonts w:ascii="Palatino" w:hAnsi="Palatino"/>
        </w:rPr>
        <w:t>, U-shaped lithography pattern of 100 lines/inch, corner cut post-growth, box-top lid on all sides except for the 45° angle on the corner, total size of 17 mm x 45 mm with the a free diamond portion of 17 mm x 30 mm, and was a relatively continuous film as revealed by SEM. After the silicon substrate was etched away with the use of tape, the foil had a hole on the beam side that was approximately 16.5 mm from the bottom and 6 mm from the side. The foil was attached to the current standard titanium foil bracket in which the bottom of the foil bracket was taken off. The foil was loaded into the PFC on August 5, 2010, and conditioning of the foil started on November 2, 2010. After the foil was conditioned, the foil was used for production on February 9, 2010, until being switched out on December 22, 2010. The foil performed very well, with a slightly increase beam ramp of 400 kW to 900 kW over a 1.5 days. The foil was still in good shape when removed from production. The average beam energy was 925.00 MeV, a total charge placed on the Target of 3,177 Coulombs, a total power placed on the Target of 802.878 MW, and a peak power level on the Target of 1,085.688 kW or 1.086 MW. Similar to the other foils, Foil #1402 never failed during normal operation but was removed to test another foil for its performance capability. The foil was removed from the PFC on February 7, 2011, in which post-analysis pictures were taken of the foil.</w:t>
      </w:r>
    </w:p>
    <w:p w14:paraId="3352A868" w14:textId="77777777" w:rsidR="002E267F" w:rsidRPr="00E371F9" w:rsidRDefault="002E267F" w:rsidP="002E267F">
      <w:pPr>
        <w:spacing w:line="480" w:lineRule="auto"/>
        <w:rPr>
          <w:rFonts w:ascii="Palatino" w:hAnsi="Palatino"/>
        </w:rPr>
      </w:pPr>
    </w:p>
    <w:p w14:paraId="05135D40" w14:textId="77777777" w:rsidR="002E267F" w:rsidRPr="00E371F9" w:rsidRDefault="002E267F" w:rsidP="002E267F">
      <w:pPr>
        <w:spacing w:line="480" w:lineRule="auto"/>
        <w:jc w:val="center"/>
        <w:rPr>
          <w:rFonts w:ascii="Palatino" w:hAnsi="Palatino"/>
          <w:b/>
        </w:rPr>
      </w:pPr>
      <w:r w:rsidRPr="00E371F9">
        <w:rPr>
          <w:rFonts w:ascii="Palatino" w:hAnsi="Palatino"/>
          <w:b/>
        </w:rPr>
        <w:t>Insert before/after picture of Foil #1402</w:t>
      </w:r>
    </w:p>
    <w:p w14:paraId="52ED0DF5" w14:textId="77777777" w:rsidR="002E267F" w:rsidRPr="00E371F9" w:rsidRDefault="002E267F" w:rsidP="002E267F">
      <w:pPr>
        <w:spacing w:line="480" w:lineRule="auto"/>
        <w:jc w:val="center"/>
        <w:rPr>
          <w:rFonts w:ascii="Palatino" w:hAnsi="Palatino"/>
        </w:rPr>
      </w:pPr>
      <w:r w:rsidRPr="00E371F9">
        <w:rPr>
          <w:rFonts w:ascii="Palatino" w:hAnsi="Palatino"/>
          <w:b/>
        </w:rPr>
        <w:t>SEM of Foil #1402</w:t>
      </w:r>
    </w:p>
    <w:p w14:paraId="6B3D4233" w14:textId="77777777" w:rsidR="002E267F" w:rsidRPr="00E371F9" w:rsidRDefault="002E267F" w:rsidP="002E267F">
      <w:pPr>
        <w:spacing w:line="480" w:lineRule="auto"/>
        <w:rPr>
          <w:rFonts w:ascii="Palatino" w:hAnsi="Palatino"/>
        </w:rPr>
      </w:pPr>
    </w:p>
    <w:p w14:paraId="28218255" w14:textId="77777777" w:rsidR="002E267F" w:rsidRPr="00E371F9" w:rsidRDefault="002E267F" w:rsidP="002E267F">
      <w:pPr>
        <w:spacing w:line="480" w:lineRule="auto"/>
        <w:rPr>
          <w:rFonts w:ascii="Palatino" w:hAnsi="Palatino"/>
        </w:rPr>
      </w:pPr>
      <w:r w:rsidRPr="00E371F9">
        <w:rPr>
          <w:rFonts w:ascii="Palatino" w:hAnsi="Palatino"/>
        </w:rPr>
        <w:tab/>
        <w:t xml:space="preserve">In addition to these six champion foils (add any foils from 2014/2015 run cycle), there were several other foils that performed very well and lasted on average for one month of the SNS production before being switch out for another foil. They are listed in the following table, </w:t>
      </w:r>
      <w:r w:rsidRPr="00E371F9">
        <w:rPr>
          <w:rFonts w:ascii="Palatino" w:hAnsi="Palatino"/>
          <w:b/>
        </w:rPr>
        <w:t>Table XX</w:t>
      </w:r>
      <w:r w:rsidRPr="00E371F9">
        <w:rPr>
          <w:rFonts w:ascii="Palatino" w:hAnsi="Palatino"/>
        </w:rPr>
        <w:t xml:space="preserve">. The most common foil used within the SNS, the nanocrystalline diamond foil made at ORNL by PECVD with an U-shaped lithography pattern, is by far the most common foil that performed well. </w:t>
      </w:r>
    </w:p>
    <w:p w14:paraId="2891CE9F" w14:textId="77777777" w:rsidR="002E267F" w:rsidRPr="00E371F9" w:rsidRDefault="002E267F" w:rsidP="002E267F">
      <w:pPr>
        <w:rPr>
          <w:rFonts w:ascii="Palatino" w:hAnsi="Palatino"/>
          <w:b/>
        </w:rPr>
      </w:pPr>
      <w:r w:rsidRPr="00E371F9">
        <w:rPr>
          <w:rFonts w:ascii="Palatino" w:hAnsi="Palatino"/>
          <w:b/>
        </w:rPr>
        <w:br w:type="page"/>
      </w:r>
    </w:p>
    <w:p w14:paraId="7CB07822" w14:textId="77777777" w:rsidR="002E267F" w:rsidRPr="00E371F9" w:rsidRDefault="002E267F" w:rsidP="002E267F">
      <w:pPr>
        <w:rPr>
          <w:rFonts w:ascii="Palatino" w:hAnsi="Palatino"/>
          <w:b/>
        </w:rPr>
        <w:sectPr w:rsidR="002E267F" w:rsidRPr="00E371F9" w:rsidSect="00EE7DBB">
          <w:pgSz w:w="12240" w:h="15840"/>
          <w:pgMar w:top="1440" w:right="1800" w:bottom="1440" w:left="1800" w:header="720" w:footer="720" w:gutter="0"/>
          <w:cols w:space="720"/>
          <w:docGrid w:linePitch="360"/>
        </w:sectPr>
      </w:pPr>
    </w:p>
    <w:tbl>
      <w:tblPr>
        <w:tblW w:w="14787" w:type="dxa"/>
        <w:tblInd w:w="93" w:type="dxa"/>
        <w:tblLook w:val="04A0" w:firstRow="1" w:lastRow="0" w:firstColumn="1" w:lastColumn="0" w:noHBand="0" w:noVBand="1"/>
      </w:tblPr>
      <w:tblGrid>
        <w:gridCol w:w="1267"/>
        <w:gridCol w:w="1010"/>
        <w:gridCol w:w="1716"/>
        <w:gridCol w:w="1070"/>
        <w:gridCol w:w="1070"/>
        <w:gridCol w:w="1188"/>
        <w:gridCol w:w="1385"/>
        <w:gridCol w:w="1463"/>
        <w:gridCol w:w="1124"/>
        <w:gridCol w:w="1350"/>
        <w:gridCol w:w="996"/>
        <w:gridCol w:w="1148"/>
      </w:tblGrid>
      <w:tr w:rsidR="002E267F" w:rsidRPr="00E371F9" w14:paraId="57654997" w14:textId="77777777" w:rsidTr="002E267F">
        <w:trPr>
          <w:trHeight w:val="300"/>
        </w:trPr>
        <w:tc>
          <w:tcPr>
            <w:tcW w:w="14787" w:type="dxa"/>
            <w:gridSpan w:val="1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8FDB068" w14:textId="77777777" w:rsidR="002E267F" w:rsidRPr="00E371F9" w:rsidRDefault="002E267F" w:rsidP="002E267F">
            <w:pPr>
              <w:jc w:val="center"/>
              <w:rPr>
                <w:rFonts w:ascii="Palatino" w:hAnsi="Palatino"/>
                <w:b/>
                <w:bCs/>
                <w:sz w:val="28"/>
                <w:szCs w:val="28"/>
              </w:rPr>
            </w:pPr>
            <w:r w:rsidRPr="00E371F9">
              <w:rPr>
                <w:rFonts w:ascii="Palatino" w:hAnsi="Palatino"/>
                <w:b/>
                <w:bCs/>
                <w:sz w:val="28"/>
                <w:szCs w:val="28"/>
              </w:rPr>
              <w:t>Additional Champion Foils</w:t>
            </w:r>
          </w:p>
        </w:tc>
      </w:tr>
      <w:tr w:rsidR="002E267F" w:rsidRPr="00E371F9" w14:paraId="1CE45E61" w14:textId="77777777" w:rsidTr="002E267F">
        <w:trPr>
          <w:trHeight w:val="1120"/>
        </w:trPr>
        <w:tc>
          <w:tcPr>
            <w:tcW w:w="1267" w:type="dxa"/>
            <w:vMerge w:val="restart"/>
            <w:tcBorders>
              <w:top w:val="nil"/>
              <w:left w:val="single" w:sz="8" w:space="0" w:color="auto"/>
              <w:bottom w:val="single" w:sz="8" w:space="0" w:color="000000"/>
              <w:right w:val="single" w:sz="4" w:space="0" w:color="auto"/>
            </w:tcBorders>
            <w:shd w:val="clear" w:color="auto" w:fill="auto"/>
            <w:vAlign w:val="center"/>
            <w:hideMark/>
          </w:tcPr>
          <w:p w14:paraId="63C50E74" w14:textId="77777777" w:rsidR="002E267F" w:rsidRPr="00E371F9" w:rsidRDefault="002E267F" w:rsidP="002E267F">
            <w:pPr>
              <w:jc w:val="center"/>
              <w:rPr>
                <w:rFonts w:ascii="Palatino" w:hAnsi="Palatino"/>
                <w:b/>
                <w:bCs/>
              </w:rPr>
            </w:pPr>
            <w:r w:rsidRPr="00E371F9">
              <w:rPr>
                <w:rFonts w:ascii="Palatino" w:hAnsi="Palatino"/>
                <w:b/>
                <w:bCs/>
              </w:rPr>
              <w:t>Foil Number</w:t>
            </w:r>
          </w:p>
        </w:tc>
        <w:tc>
          <w:tcPr>
            <w:tcW w:w="1010" w:type="dxa"/>
            <w:vMerge w:val="restart"/>
            <w:tcBorders>
              <w:top w:val="nil"/>
              <w:left w:val="single" w:sz="4" w:space="0" w:color="auto"/>
              <w:bottom w:val="single" w:sz="8" w:space="0" w:color="000000"/>
              <w:right w:val="single" w:sz="4" w:space="0" w:color="auto"/>
            </w:tcBorders>
            <w:shd w:val="clear" w:color="auto" w:fill="auto"/>
            <w:vAlign w:val="center"/>
            <w:hideMark/>
          </w:tcPr>
          <w:p w14:paraId="19C867DD" w14:textId="77777777" w:rsidR="002E267F" w:rsidRPr="00E371F9" w:rsidRDefault="002E267F" w:rsidP="002E267F">
            <w:pPr>
              <w:jc w:val="center"/>
              <w:rPr>
                <w:rFonts w:ascii="Palatino" w:hAnsi="Palatino"/>
                <w:b/>
                <w:bCs/>
              </w:rPr>
            </w:pPr>
            <w:r w:rsidRPr="00E371F9">
              <w:rPr>
                <w:rFonts w:ascii="Palatino" w:hAnsi="Palatino"/>
                <w:b/>
                <w:bCs/>
              </w:rPr>
              <w:t>Foil Type</w:t>
            </w:r>
          </w:p>
        </w:tc>
        <w:tc>
          <w:tcPr>
            <w:tcW w:w="1716" w:type="dxa"/>
            <w:vMerge w:val="restart"/>
            <w:tcBorders>
              <w:top w:val="nil"/>
              <w:left w:val="single" w:sz="4" w:space="0" w:color="auto"/>
              <w:bottom w:val="single" w:sz="8" w:space="0" w:color="000000"/>
              <w:right w:val="single" w:sz="4" w:space="0" w:color="auto"/>
            </w:tcBorders>
            <w:shd w:val="clear" w:color="auto" w:fill="auto"/>
            <w:vAlign w:val="center"/>
            <w:hideMark/>
          </w:tcPr>
          <w:p w14:paraId="38453618" w14:textId="77777777" w:rsidR="002E267F" w:rsidRPr="00E371F9" w:rsidRDefault="002E267F" w:rsidP="002E267F">
            <w:pPr>
              <w:jc w:val="center"/>
              <w:rPr>
                <w:rFonts w:ascii="Palatino" w:hAnsi="Palatino"/>
                <w:b/>
                <w:bCs/>
              </w:rPr>
            </w:pPr>
            <w:r w:rsidRPr="00E371F9">
              <w:rPr>
                <w:rFonts w:ascii="Palatino" w:hAnsi="Palatino"/>
                <w:b/>
                <w:bCs/>
              </w:rPr>
              <w:t>Lithography Pattern</w:t>
            </w:r>
          </w:p>
        </w:tc>
        <w:tc>
          <w:tcPr>
            <w:tcW w:w="2140" w:type="dxa"/>
            <w:gridSpan w:val="2"/>
            <w:tcBorders>
              <w:top w:val="single" w:sz="8" w:space="0" w:color="auto"/>
              <w:left w:val="nil"/>
              <w:bottom w:val="single" w:sz="4" w:space="0" w:color="auto"/>
              <w:right w:val="single" w:sz="4" w:space="0" w:color="auto"/>
            </w:tcBorders>
            <w:shd w:val="clear" w:color="auto" w:fill="auto"/>
            <w:vAlign w:val="center"/>
            <w:hideMark/>
          </w:tcPr>
          <w:p w14:paraId="52390205" w14:textId="77777777" w:rsidR="002E267F" w:rsidRPr="00E371F9" w:rsidRDefault="002E267F" w:rsidP="002E267F">
            <w:pPr>
              <w:jc w:val="center"/>
              <w:rPr>
                <w:rFonts w:ascii="Palatino" w:hAnsi="Palatino"/>
                <w:b/>
                <w:bCs/>
              </w:rPr>
            </w:pPr>
            <w:r w:rsidRPr="00E371F9">
              <w:rPr>
                <w:rFonts w:ascii="Palatino" w:hAnsi="Palatino"/>
                <w:b/>
                <w:bCs/>
              </w:rPr>
              <w:t>Corner Cut</w:t>
            </w:r>
          </w:p>
        </w:tc>
        <w:tc>
          <w:tcPr>
            <w:tcW w:w="1188" w:type="dxa"/>
            <w:tcBorders>
              <w:top w:val="nil"/>
              <w:left w:val="nil"/>
              <w:bottom w:val="single" w:sz="4" w:space="0" w:color="auto"/>
              <w:right w:val="single" w:sz="4" w:space="0" w:color="auto"/>
            </w:tcBorders>
            <w:shd w:val="clear" w:color="auto" w:fill="auto"/>
            <w:vAlign w:val="center"/>
            <w:hideMark/>
          </w:tcPr>
          <w:p w14:paraId="700F68B5" w14:textId="77777777" w:rsidR="002E267F" w:rsidRPr="00E371F9" w:rsidRDefault="002E267F" w:rsidP="002E267F">
            <w:pPr>
              <w:jc w:val="center"/>
              <w:rPr>
                <w:rFonts w:ascii="Palatino" w:hAnsi="Palatino"/>
                <w:b/>
                <w:bCs/>
              </w:rPr>
            </w:pPr>
            <w:r w:rsidRPr="00E371F9">
              <w:rPr>
                <w:rFonts w:ascii="Palatino" w:hAnsi="Palatino"/>
                <w:b/>
                <w:bCs/>
              </w:rPr>
              <w:t>Overall Size</w:t>
            </w:r>
          </w:p>
        </w:tc>
        <w:tc>
          <w:tcPr>
            <w:tcW w:w="1385" w:type="dxa"/>
            <w:tcBorders>
              <w:top w:val="nil"/>
              <w:left w:val="nil"/>
              <w:bottom w:val="single" w:sz="4" w:space="0" w:color="auto"/>
              <w:right w:val="single" w:sz="4" w:space="0" w:color="auto"/>
            </w:tcBorders>
            <w:shd w:val="clear" w:color="auto" w:fill="auto"/>
            <w:vAlign w:val="center"/>
            <w:hideMark/>
          </w:tcPr>
          <w:p w14:paraId="1A30E15D" w14:textId="77777777" w:rsidR="002E267F" w:rsidRPr="00E371F9" w:rsidRDefault="002E267F" w:rsidP="002E267F">
            <w:pPr>
              <w:jc w:val="center"/>
              <w:rPr>
                <w:rFonts w:ascii="Palatino" w:hAnsi="Palatino"/>
                <w:b/>
                <w:bCs/>
              </w:rPr>
            </w:pPr>
            <w:r w:rsidRPr="00E371F9">
              <w:rPr>
                <w:rFonts w:ascii="Palatino" w:hAnsi="Palatino"/>
                <w:b/>
                <w:bCs/>
              </w:rPr>
              <w:t>Free-Standing</w:t>
            </w:r>
          </w:p>
        </w:tc>
        <w:tc>
          <w:tcPr>
            <w:tcW w:w="1463" w:type="dxa"/>
            <w:tcBorders>
              <w:top w:val="nil"/>
              <w:left w:val="nil"/>
              <w:bottom w:val="single" w:sz="4" w:space="0" w:color="auto"/>
              <w:right w:val="single" w:sz="4" w:space="0" w:color="auto"/>
            </w:tcBorders>
            <w:shd w:val="clear" w:color="auto" w:fill="auto"/>
            <w:vAlign w:val="center"/>
            <w:hideMark/>
          </w:tcPr>
          <w:p w14:paraId="60427F21" w14:textId="77777777" w:rsidR="002E267F" w:rsidRPr="00E371F9" w:rsidRDefault="002E267F" w:rsidP="002E267F">
            <w:pPr>
              <w:jc w:val="center"/>
              <w:rPr>
                <w:rFonts w:ascii="Palatino" w:hAnsi="Palatino"/>
                <w:b/>
                <w:bCs/>
              </w:rPr>
            </w:pPr>
            <w:r w:rsidRPr="00E371F9">
              <w:rPr>
                <w:rFonts w:ascii="Palatino" w:hAnsi="Palatino"/>
                <w:b/>
                <w:bCs/>
              </w:rPr>
              <w:t>Aerial Density by α-Ranging</w:t>
            </w:r>
          </w:p>
        </w:tc>
        <w:tc>
          <w:tcPr>
            <w:tcW w:w="1124" w:type="dxa"/>
            <w:tcBorders>
              <w:top w:val="nil"/>
              <w:left w:val="nil"/>
              <w:bottom w:val="single" w:sz="4" w:space="0" w:color="auto"/>
              <w:right w:val="single" w:sz="4" w:space="0" w:color="auto"/>
            </w:tcBorders>
            <w:shd w:val="clear" w:color="auto" w:fill="auto"/>
            <w:vAlign w:val="center"/>
            <w:hideMark/>
          </w:tcPr>
          <w:p w14:paraId="721406BA" w14:textId="77777777" w:rsidR="002E267F" w:rsidRPr="00E371F9" w:rsidRDefault="002E267F" w:rsidP="002E267F">
            <w:pPr>
              <w:jc w:val="center"/>
              <w:rPr>
                <w:rFonts w:ascii="Palatino" w:hAnsi="Palatino"/>
                <w:b/>
                <w:bCs/>
              </w:rPr>
            </w:pPr>
            <w:r w:rsidRPr="00E371F9">
              <w:rPr>
                <w:rFonts w:ascii="Palatino" w:hAnsi="Palatino"/>
                <w:b/>
                <w:bCs/>
              </w:rPr>
              <w:t>Average Beam Energy</w:t>
            </w:r>
          </w:p>
        </w:tc>
        <w:tc>
          <w:tcPr>
            <w:tcW w:w="1350" w:type="dxa"/>
            <w:tcBorders>
              <w:top w:val="nil"/>
              <w:left w:val="nil"/>
              <w:bottom w:val="single" w:sz="4" w:space="0" w:color="auto"/>
              <w:right w:val="single" w:sz="4" w:space="0" w:color="auto"/>
            </w:tcBorders>
            <w:shd w:val="clear" w:color="auto" w:fill="auto"/>
            <w:vAlign w:val="center"/>
            <w:hideMark/>
          </w:tcPr>
          <w:p w14:paraId="05530370" w14:textId="77777777" w:rsidR="002E267F" w:rsidRPr="00E371F9" w:rsidRDefault="002E267F" w:rsidP="002E267F">
            <w:pPr>
              <w:jc w:val="center"/>
              <w:rPr>
                <w:rFonts w:ascii="Palatino" w:hAnsi="Palatino"/>
                <w:b/>
                <w:bCs/>
              </w:rPr>
            </w:pPr>
            <w:r w:rsidRPr="00E371F9">
              <w:rPr>
                <w:rFonts w:ascii="Palatino" w:hAnsi="Palatino"/>
                <w:b/>
                <w:bCs/>
              </w:rPr>
              <w:t>Charge on Target</w:t>
            </w:r>
          </w:p>
        </w:tc>
        <w:tc>
          <w:tcPr>
            <w:tcW w:w="996" w:type="dxa"/>
            <w:tcBorders>
              <w:top w:val="nil"/>
              <w:left w:val="nil"/>
              <w:bottom w:val="single" w:sz="4" w:space="0" w:color="auto"/>
              <w:right w:val="single" w:sz="4" w:space="0" w:color="auto"/>
            </w:tcBorders>
            <w:shd w:val="clear" w:color="auto" w:fill="auto"/>
            <w:vAlign w:val="center"/>
            <w:hideMark/>
          </w:tcPr>
          <w:p w14:paraId="5CB78886" w14:textId="77777777" w:rsidR="002E267F" w:rsidRPr="00E371F9" w:rsidRDefault="002E267F" w:rsidP="002E267F">
            <w:pPr>
              <w:jc w:val="center"/>
              <w:rPr>
                <w:rFonts w:ascii="Palatino" w:hAnsi="Palatino"/>
                <w:b/>
                <w:bCs/>
              </w:rPr>
            </w:pPr>
            <w:r w:rsidRPr="00E371F9">
              <w:rPr>
                <w:rFonts w:ascii="Palatino" w:hAnsi="Palatino"/>
                <w:b/>
                <w:bCs/>
              </w:rPr>
              <w:t>Power on Target</w:t>
            </w:r>
          </w:p>
        </w:tc>
        <w:tc>
          <w:tcPr>
            <w:tcW w:w="1148" w:type="dxa"/>
            <w:tcBorders>
              <w:top w:val="nil"/>
              <w:left w:val="nil"/>
              <w:bottom w:val="single" w:sz="4" w:space="0" w:color="auto"/>
              <w:right w:val="single" w:sz="8" w:space="0" w:color="auto"/>
            </w:tcBorders>
            <w:shd w:val="clear" w:color="auto" w:fill="auto"/>
            <w:vAlign w:val="center"/>
            <w:hideMark/>
          </w:tcPr>
          <w:p w14:paraId="07FD564C" w14:textId="77777777" w:rsidR="002E267F" w:rsidRPr="00E371F9" w:rsidRDefault="002E267F" w:rsidP="002E267F">
            <w:pPr>
              <w:jc w:val="center"/>
              <w:rPr>
                <w:rFonts w:ascii="Palatino" w:hAnsi="Palatino"/>
                <w:b/>
                <w:bCs/>
              </w:rPr>
            </w:pPr>
            <w:r w:rsidRPr="00E371F9">
              <w:rPr>
                <w:rFonts w:ascii="Palatino" w:hAnsi="Palatino"/>
                <w:b/>
                <w:bCs/>
              </w:rPr>
              <w:t>Peak Power on Target</w:t>
            </w:r>
          </w:p>
        </w:tc>
      </w:tr>
      <w:tr w:rsidR="002E267F" w:rsidRPr="00E371F9" w14:paraId="1CCBA8DB" w14:textId="77777777" w:rsidTr="002E267F">
        <w:trPr>
          <w:trHeight w:val="580"/>
        </w:trPr>
        <w:tc>
          <w:tcPr>
            <w:tcW w:w="1267" w:type="dxa"/>
            <w:vMerge/>
            <w:tcBorders>
              <w:top w:val="nil"/>
              <w:left w:val="single" w:sz="8" w:space="0" w:color="auto"/>
              <w:bottom w:val="single" w:sz="8" w:space="0" w:color="000000"/>
              <w:right w:val="single" w:sz="4" w:space="0" w:color="auto"/>
            </w:tcBorders>
            <w:vAlign w:val="center"/>
            <w:hideMark/>
          </w:tcPr>
          <w:p w14:paraId="00056EA2" w14:textId="77777777" w:rsidR="002E267F" w:rsidRPr="00E371F9" w:rsidRDefault="002E267F" w:rsidP="002E267F">
            <w:pPr>
              <w:jc w:val="center"/>
              <w:rPr>
                <w:rFonts w:ascii="Palatino" w:hAnsi="Palatino"/>
                <w:b/>
                <w:bCs/>
              </w:rPr>
            </w:pPr>
          </w:p>
        </w:tc>
        <w:tc>
          <w:tcPr>
            <w:tcW w:w="1010" w:type="dxa"/>
            <w:vMerge/>
            <w:tcBorders>
              <w:top w:val="nil"/>
              <w:left w:val="single" w:sz="4" w:space="0" w:color="auto"/>
              <w:bottom w:val="single" w:sz="8" w:space="0" w:color="000000"/>
              <w:right w:val="single" w:sz="4" w:space="0" w:color="auto"/>
            </w:tcBorders>
            <w:vAlign w:val="center"/>
            <w:hideMark/>
          </w:tcPr>
          <w:p w14:paraId="6B71E396" w14:textId="77777777" w:rsidR="002E267F" w:rsidRPr="00E371F9" w:rsidRDefault="002E267F" w:rsidP="002E267F">
            <w:pPr>
              <w:jc w:val="center"/>
              <w:rPr>
                <w:rFonts w:ascii="Palatino" w:hAnsi="Palatino"/>
                <w:b/>
                <w:bCs/>
              </w:rPr>
            </w:pPr>
          </w:p>
        </w:tc>
        <w:tc>
          <w:tcPr>
            <w:tcW w:w="1716" w:type="dxa"/>
            <w:vMerge/>
            <w:tcBorders>
              <w:top w:val="nil"/>
              <w:left w:val="single" w:sz="4" w:space="0" w:color="auto"/>
              <w:bottom w:val="single" w:sz="8" w:space="0" w:color="000000"/>
              <w:right w:val="single" w:sz="4" w:space="0" w:color="auto"/>
            </w:tcBorders>
            <w:vAlign w:val="center"/>
            <w:hideMark/>
          </w:tcPr>
          <w:p w14:paraId="0B34EE2E" w14:textId="77777777" w:rsidR="002E267F" w:rsidRPr="00E371F9" w:rsidRDefault="002E267F" w:rsidP="002E267F">
            <w:pPr>
              <w:jc w:val="center"/>
              <w:rPr>
                <w:rFonts w:ascii="Palatino" w:hAnsi="Palatino"/>
                <w:b/>
                <w:bCs/>
              </w:rPr>
            </w:pPr>
          </w:p>
        </w:tc>
        <w:tc>
          <w:tcPr>
            <w:tcW w:w="1070" w:type="dxa"/>
            <w:tcBorders>
              <w:top w:val="nil"/>
              <w:left w:val="nil"/>
              <w:bottom w:val="single" w:sz="8" w:space="0" w:color="auto"/>
              <w:right w:val="single" w:sz="4" w:space="0" w:color="auto"/>
            </w:tcBorders>
            <w:shd w:val="clear" w:color="auto" w:fill="auto"/>
            <w:vAlign w:val="center"/>
            <w:hideMark/>
          </w:tcPr>
          <w:p w14:paraId="08A1FF5B" w14:textId="77777777" w:rsidR="002E267F" w:rsidRPr="00E371F9" w:rsidRDefault="002E267F" w:rsidP="002E267F">
            <w:pPr>
              <w:jc w:val="center"/>
              <w:rPr>
                <w:rFonts w:ascii="Palatino" w:hAnsi="Palatino"/>
                <w:b/>
                <w:bCs/>
              </w:rPr>
            </w:pPr>
            <w:r w:rsidRPr="00E371F9">
              <w:rPr>
                <w:rFonts w:ascii="Palatino" w:hAnsi="Palatino"/>
                <w:b/>
                <w:bCs/>
              </w:rPr>
              <w:t>Before Growth</w:t>
            </w:r>
          </w:p>
        </w:tc>
        <w:tc>
          <w:tcPr>
            <w:tcW w:w="1070" w:type="dxa"/>
            <w:tcBorders>
              <w:top w:val="nil"/>
              <w:left w:val="nil"/>
              <w:bottom w:val="single" w:sz="8" w:space="0" w:color="auto"/>
              <w:right w:val="single" w:sz="4" w:space="0" w:color="auto"/>
            </w:tcBorders>
            <w:shd w:val="clear" w:color="auto" w:fill="auto"/>
            <w:vAlign w:val="center"/>
            <w:hideMark/>
          </w:tcPr>
          <w:p w14:paraId="49CDF2B7" w14:textId="77777777" w:rsidR="002E267F" w:rsidRPr="00E371F9" w:rsidRDefault="002E267F" w:rsidP="002E267F">
            <w:pPr>
              <w:jc w:val="center"/>
              <w:rPr>
                <w:rFonts w:ascii="Palatino" w:hAnsi="Palatino"/>
                <w:b/>
                <w:bCs/>
              </w:rPr>
            </w:pPr>
            <w:r w:rsidRPr="00E371F9">
              <w:rPr>
                <w:rFonts w:ascii="Palatino" w:hAnsi="Palatino"/>
                <w:b/>
                <w:bCs/>
              </w:rPr>
              <w:t>After Growth</w:t>
            </w:r>
          </w:p>
        </w:tc>
        <w:tc>
          <w:tcPr>
            <w:tcW w:w="1188" w:type="dxa"/>
            <w:tcBorders>
              <w:top w:val="nil"/>
              <w:left w:val="nil"/>
              <w:bottom w:val="single" w:sz="8" w:space="0" w:color="auto"/>
              <w:right w:val="single" w:sz="4" w:space="0" w:color="auto"/>
            </w:tcBorders>
            <w:shd w:val="clear" w:color="auto" w:fill="auto"/>
            <w:vAlign w:val="center"/>
            <w:hideMark/>
          </w:tcPr>
          <w:p w14:paraId="7CE53A35" w14:textId="77777777" w:rsidR="002E267F" w:rsidRPr="00E371F9" w:rsidRDefault="002E267F" w:rsidP="002E267F">
            <w:pPr>
              <w:jc w:val="center"/>
              <w:rPr>
                <w:rFonts w:ascii="Palatino" w:hAnsi="Palatino"/>
                <w:b/>
                <w:bCs/>
              </w:rPr>
            </w:pPr>
            <w:r w:rsidRPr="00E371F9">
              <w:rPr>
                <w:rFonts w:ascii="Palatino" w:hAnsi="Palatino"/>
                <w:b/>
                <w:bCs/>
              </w:rPr>
              <w:t>mm x mm</w:t>
            </w:r>
          </w:p>
        </w:tc>
        <w:tc>
          <w:tcPr>
            <w:tcW w:w="1385" w:type="dxa"/>
            <w:tcBorders>
              <w:top w:val="nil"/>
              <w:left w:val="nil"/>
              <w:bottom w:val="single" w:sz="8" w:space="0" w:color="auto"/>
              <w:right w:val="single" w:sz="4" w:space="0" w:color="auto"/>
            </w:tcBorders>
            <w:shd w:val="clear" w:color="auto" w:fill="auto"/>
            <w:vAlign w:val="center"/>
            <w:hideMark/>
          </w:tcPr>
          <w:p w14:paraId="00F6FA65" w14:textId="77777777" w:rsidR="002E267F" w:rsidRPr="00E371F9" w:rsidRDefault="002E267F" w:rsidP="002E267F">
            <w:pPr>
              <w:jc w:val="center"/>
              <w:rPr>
                <w:rFonts w:ascii="Palatino" w:hAnsi="Palatino"/>
                <w:b/>
                <w:bCs/>
              </w:rPr>
            </w:pPr>
            <w:r w:rsidRPr="00E371F9">
              <w:rPr>
                <w:rFonts w:ascii="Palatino" w:hAnsi="Palatino"/>
                <w:b/>
                <w:bCs/>
              </w:rPr>
              <w:t>mm x mm</w:t>
            </w:r>
          </w:p>
        </w:tc>
        <w:tc>
          <w:tcPr>
            <w:tcW w:w="1463" w:type="dxa"/>
            <w:tcBorders>
              <w:top w:val="nil"/>
              <w:left w:val="nil"/>
              <w:bottom w:val="single" w:sz="8" w:space="0" w:color="auto"/>
              <w:right w:val="single" w:sz="4" w:space="0" w:color="auto"/>
            </w:tcBorders>
            <w:shd w:val="clear" w:color="auto" w:fill="auto"/>
            <w:vAlign w:val="center"/>
            <w:hideMark/>
          </w:tcPr>
          <w:p w14:paraId="1DF0A0FA" w14:textId="77777777" w:rsidR="002E267F" w:rsidRPr="00E371F9" w:rsidRDefault="002E267F" w:rsidP="002E267F">
            <w:pPr>
              <w:jc w:val="center"/>
              <w:rPr>
                <w:rFonts w:ascii="Palatino" w:hAnsi="Palatino"/>
                <w:b/>
                <w:bCs/>
              </w:rPr>
            </w:pPr>
            <w:r w:rsidRPr="00E371F9">
              <w:rPr>
                <w:rFonts w:ascii="Palatino" w:hAnsi="Palatino"/>
                <w:b/>
                <w:bCs/>
              </w:rPr>
              <w:t>μg/cm</w:t>
            </w:r>
            <w:r w:rsidRPr="00E371F9">
              <w:rPr>
                <w:rFonts w:ascii="Palatino" w:hAnsi="Palatino"/>
                <w:b/>
                <w:bCs/>
                <w:vertAlign w:val="superscript"/>
              </w:rPr>
              <w:t>2</w:t>
            </w:r>
          </w:p>
        </w:tc>
        <w:tc>
          <w:tcPr>
            <w:tcW w:w="1124" w:type="dxa"/>
            <w:tcBorders>
              <w:top w:val="nil"/>
              <w:left w:val="nil"/>
              <w:bottom w:val="single" w:sz="8" w:space="0" w:color="auto"/>
              <w:right w:val="single" w:sz="4" w:space="0" w:color="auto"/>
            </w:tcBorders>
            <w:shd w:val="clear" w:color="auto" w:fill="auto"/>
            <w:vAlign w:val="center"/>
            <w:hideMark/>
          </w:tcPr>
          <w:p w14:paraId="335C57B6" w14:textId="77777777" w:rsidR="002E267F" w:rsidRPr="00E371F9" w:rsidRDefault="002E267F" w:rsidP="002E267F">
            <w:pPr>
              <w:jc w:val="center"/>
              <w:rPr>
                <w:rFonts w:ascii="Palatino" w:hAnsi="Palatino"/>
                <w:b/>
                <w:bCs/>
              </w:rPr>
            </w:pPr>
            <w:r w:rsidRPr="00E371F9">
              <w:rPr>
                <w:rFonts w:ascii="Palatino" w:hAnsi="Palatino"/>
                <w:b/>
                <w:bCs/>
              </w:rPr>
              <w:t>MeV</w:t>
            </w:r>
          </w:p>
        </w:tc>
        <w:tc>
          <w:tcPr>
            <w:tcW w:w="1350" w:type="dxa"/>
            <w:tcBorders>
              <w:top w:val="nil"/>
              <w:left w:val="nil"/>
              <w:bottom w:val="single" w:sz="8" w:space="0" w:color="auto"/>
              <w:right w:val="single" w:sz="4" w:space="0" w:color="auto"/>
            </w:tcBorders>
            <w:shd w:val="clear" w:color="auto" w:fill="auto"/>
            <w:vAlign w:val="center"/>
            <w:hideMark/>
          </w:tcPr>
          <w:p w14:paraId="789DABA1" w14:textId="77777777" w:rsidR="002E267F" w:rsidRPr="00E371F9" w:rsidRDefault="002E267F" w:rsidP="002E267F">
            <w:pPr>
              <w:jc w:val="center"/>
              <w:rPr>
                <w:rFonts w:ascii="Palatino" w:hAnsi="Palatino"/>
                <w:b/>
                <w:bCs/>
              </w:rPr>
            </w:pPr>
            <w:r w:rsidRPr="00E371F9">
              <w:rPr>
                <w:rFonts w:ascii="Palatino" w:hAnsi="Palatino"/>
                <w:b/>
                <w:bCs/>
              </w:rPr>
              <w:t>Coulombs</w:t>
            </w:r>
          </w:p>
        </w:tc>
        <w:tc>
          <w:tcPr>
            <w:tcW w:w="996" w:type="dxa"/>
            <w:tcBorders>
              <w:top w:val="nil"/>
              <w:left w:val="nil"/>
              <w:bottom w:val="single" w:sz="8" w:space="0" w:color="auto"/>
              <w:right w:val="single" w:sz="4" w:space="0" w:color="auto"/>
            </w:tcBorders>
            <w:shd w:val="clear" w:color="auto" w:fill="auto"/>
            <w:vAlign w:val="center"/>
            <w:hideMark/>
          </w:tcPr>
          <w:p w14:paraId="53CE451F" w14:textId="77777777" w:rsidR="002E267F" w:rsidRPr="00E371F9" w:rsidRDefault="002E267F" w:rsidP="002E267F">
            <w:pPr>
              <w:jc w:val="center"/>
              <w:rPr>
                <w:rFonts w:ascii="Palatino" w:hAnsi="Palatino"/>
                <w:b/>
                <w:bCs/>
              </w:rPr>
            </w:pPr>
            <w:r w:rsidRPr="00E371F9">
              <w:rPr>
                <w:rFonts w:ascii="Palatino" w:hAnsi="Palatino"/>
                <w:b/>
                <w:bCs/>
              </w:rPr>
              <w:t>MW</w:t>
            </w:r>
          </w:p>
        </w:tc>
        <w:tc>
          <w:tcPr>
            <w:tcW w:w="1148" w:type="dxa"/>
            <w:tcBorders>
              <w:top w:val="nil"/>
              <w:left w:val="nil"/>
              <w:bottom w:val="single" w:sz="8" w:space="0" w:color="auto"/>
              <w:right w:val="single" w:sz="8" w:space="0" w:color="auto"/>
            </w:tcBorders>
            <w:shd w:val="clear" w:color="auto" w:fill="auto"/>
            <w:vAlign w:val="center"/>
            <w:hideMark/>
          </w:tcPr>
          <w:p w14:paraId="2B3EA1A3" w14:textId="77777777" w:rsidR="002E267F" w:rsidRPr="00E371F9" w:rsidRDefault="002E267F" w:rsidP="002E267F">
            <w:pPr>
              <w:jc w:val="center"/>
              <w:rPr>
                <w:rFonts w:ascii="Palatino" w:hAnsi="Palatino"/>
                <w:b/>
                <w:bCs/>
              </w:rPr>
            </w:pPr>
            <w:r w:rsidRPr="00E371F9">
              <w:rPr>
                <w:rFonts w:ascii="Palatino" w:hAnsi="Palatino"/>
                <w:b/>
                <w:bCs/>
              </w:rPr>
              <w:t>MW</w:t>
            </w:r>
          </w:p>
        </w:tc>
      </w:tr>
      <w:tr w:rsidR="002E267F" w:rsidRPr="00E371F9" w14:paraId="2E5100AD"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4C19ADB4" w14:textId="77777777" w:rsidR="002E267F" w:rsidRPr="00E371F9" w:rsidRDefault="002E267F" w:rsidP="002E267F">
            <w:pPr>
              <w:jc w:val="center"/>
              <w:rPr>
                <w:rFonts w:ascii="Palatino" w:hAnsi="Palatino"/>
              </w:rPr>
            </w:pPr>
            <w:r w:rsidRPr="00E371F9">
              <w:rPr>
                <w:rFonts w:ascii="Palatino" w:hAnsi="Palatino"/>
              </w:rPr>
              <w:t>1143</w:t>
            </w:r>
          </w:p>
        </w:tc>
        <w:tc>
          <w:tcPr>
            <w:tcW w:w="1010" w:type="dxa"/>
            <w:tcBorders>
              <w:top w:val="nil"/>
              <w:left w:val="nil"/>
              <w:bottom w:val="single" w:sz="4" w:space="0" w:color="auto"/>
              <w:right w:val="single" w:sz="4" w:space="0" w:color="auto"/>
            </w:tcBorders>
            <w:shd w:val="clear" w:color="auto" w:fill="auto"/>
            <w:noWrap/>
            <w:vAlign w:val="center"/>
            <w:hideMark/>
          </w:tcPr>
          <w:p w14:paraId="1029AB8F"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29A74645" w14:textId="77777777" w:rsidR="002E267F" w:rsidRPr="00E371F9" w:rsidRDefault="002E267F" w:rsidP="002E267F">
            <w:pPr>
              <w:jc w:val="center"/>
              <w:rPr>
                <w:rFonts w:ascii="Palatino" w:hAnsi="Palatino"/>
              </w:rPr>
            </w:pPr>
            <w:r w:rsidRPr="00E371F9">
              <w:rPr>
                <w:rFonts w:ascii="Palatino" w:hAnsi="Palatino"/>
              </w:rPr>
              <w:t>U-50</w:t>
            </w:r>
          </w:p>
        </w:tc>
        <w:tc>
          <w:tcPr>
            <w:tcW w:w="1070" w:type="dxa"/>
            <w:tcBorders>
              <w:top w:val="nil"/>
              <w:left w:val="nil"/>
              <w:bottom w:val="single" w:sz="4" w:space="0" w:color="auto"/>
              <w:right w:val="single" w:sz="4" w:space="0" w:color="auto"/>
            </w:tcBorders>
            <w:shd w:val="clear" w:color="auto" w:fill="auto"/>
            <w:noWrap/>
            <w:vAlign w:val="center"/>
            <w:hideMark/>
          </w:tcPr>
          <w:p w14:paraId="113F9D2F"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507DDEED" w14:textId="77777777" w:rsidR="002E267F" w:rsidRPr="00E371F9" w:rsidRDefault="002E267F" w:rsidP="002E267F">
            <w:pPr>
              <w:jc w:val="center"/>
              <w:rPr>
                <w:rFonts w:ascii="Palatino" w:hAnsi="Palatino"/>
              </w:rPr>
            </w:pPr>
            <w:r w:rsidRPr="00E371F9">
              <w:rPr>
                <w:rFonts w:ascii="Palatino" w:hAnsi="Palatino"/>
              </w:rPr>
              <w:t>-</w:t>
            </w:r>
          </w:p>
        </w:tc>
        <w:tc>
          <w:tcPr>
            <w:tcW w:w="1188" w:type="dxa"/>
            <w:tcBorders>
              <w:top w:val="nil"/>
              <w:left w:val="nil"/>
              <w:bottom w:val="single" w:sz="4" w:space="0" w:color="auto"/>
              <w:right w:val="single" w:sz="4" w:space="0" w:color="auto"/>
            </w:tcBorders>
            <w:shd w:val="clear" w:color="auto" w:fill="auto"/>
            <w:noWrap/>
            <w:vAlign w:val="center"/>
            <w:hideMark/>
          </w:tcPr>
          <w:p w14:paraId="07DE158C"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6DED6177" w14:textId="77777777" w:rsidR="002E267F" w:rsidRPr="00E371F9" w:rsidRDefault="002E267F" w:rsidP="002E267F">
            <w:pPr>
              <w:jc w:val="center"/>
              <w:rPr>
                <w:rFonts w:ascii="Palatino" w:hAnsi="Palatino"/>
              </w:rPr>
            </w:pPr>
            <w:r w:rsidRPr="00E371F9">
              <w:rPr>
                <w:rFonts w:ascii="Palatino" w:hAnsi="Palatino"/>
              </w:rPr>
              <w:t>17 x 35</w:t>
            </w:r>
          </w:p>
        </w:tc>
        <w:tc>
          <w:tcPr>
            <w:tcW w:w="1463" w:type="dxa"/>
            <w:tcBorders>
              <w:top w:val="nil"/>
              <w:left w:val="nil"/>
              <w:bottom w:val="single" w:sz="4" w:space="0" w:color="auto"/>
              <w:right w:val="single" w:sz="4" w:space="0" w:color="auto"/>
            </w:tcBorders>
            <w:shd w:val="clear" w:color="auto" w:fill="auto"/>
            <w:noWrap/>
            <w:vAlign w:val="center"/>
            <w:hideMark/>
          </w:tcPr>
          <w:p w14:paraId="46C1089E" w14:textId="77777777" w:rsidR="002E267F" w:rsidRPr="00E371F9" w:rsidRDefault="002E267F" w:rsidP="002E267F">
            <w:pPr>
              <w:jc w:val="center"/>
              <w:rPr>
                <w:rFonts w:ascii="Palatino" w:hAnsi="Palatino"/>
              </w:rPr>
            </w:pPr>
            <w:r w:rsidRPr="00E371F9">
              <w:rPr>
                <w:rFonts w:ascii="Palatino" w:hAnsi="Palatino"/>
              </w:rPr>
              <w:t>368.0</w:t>
            </w:r>
          </w:p>
        </w:tc>
        <w:tc>
          <w:tcPr>
            <w:tcW w:w="1124" w:type="dxa"/>
            <w:tcBorders>
              <w:top w:val="nil"/>
              <w:left w:val="nil"/>
              <w:bottom w:val="single" w:sz="4" w:space="0" w:color="auto"/>
              <w:right w:val="single" w:sz="4" w:space="0" w:color="auto"/>
            </w:tcBorders>
            <w:shd w:val="clear" w:color="auto" w:fill="auto"/>
            <w:noWrap/>
            <w:vAlign w:val="center"/>
            <w:hideMark/>
          </w:tcPr>
          <w:p w14:paraId="76746EEF"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6BD0C959" w14:textId="77777777" w:rsidR="002E267F" w:rsidRPr="00E371F9" w:rsidRDefault="002E267F" w:rsidP="002E267F">
            <w:pPr>
              <w:jc w:val="center"/>
              <w:rPr>
                <w:rFonts w:ascii="Palatino" w:hAnsi="Palatino"/>
              </w:rPr>
            </w:pPr>
            <w:r w:rsidRPr="00E371F9">
              <w:rPr>
                <w:rFonts w:ascii="Palatino" w:hAnsi="Palatino"/>
              </w:rPr>
              <w:t>2010</w:t>
            </w:r>
          </w:p>
        </w:tc>
        <w:tc>
          <w:tcPr>
            <w:tcW w:w="996" w:type="dxa"/>
            <w:tcBorders>
              <w:top w:val="nil"/>
              <w:left w:val="nil"/>
              <w:bottom w:val="single" w:sz="4" w:space="0" w:color="auto"/>
              <w:right w:val="single" w:sz="4" w:space="0" w:color="auto"/>
            </w:tcBorders>
            <w:shd w:val="clear" w:color="auto" w:fill="auto"/>
            <w:noWrap/>
            <w:vAlign w:val="center"/>
            <w:hideMark/>
          </w:tcPr>
          <w:p w14:paraId="43C9455B" w14:textId="77777777" w:rsidR="002E267F" w:rsidRPr="00E371F9" w:rsidRDefault="002E267F" w:rsidP="002E267F">
            <w:pPr>
              <w:jc w:val="center"/>
              <w:rPr>
                <w:rFonts w:ascii="Palatino" w:hAnsi="Palatino"/>
              </w:rPr>
            </w:pPr>
            <w:r w:rsidRPr="00E371F9">
              <w:rPr>
                <w:rFonts w:ascii="Palatino" w:hAnsi="Palatino"/>
              </w:rPr>
              <w:t>536.477</w:t>
            </w:r>
          </w:p>
        </w:tc>
        <w:tc>
          <w:tcPr>
            <w:tcW w:w="1148" w:type="dxa"/>
            <w:tcBorders>
              <w:top w:val="nil"/>
              <w:left w:val="nil"/>
              <w:bottom w:val="single" w:sz="4" w:space="0" w:color="auto"/>
              <w:right w:val="single" w:sz="8" w:space="0" w:color="auto"/>
            </w:tcBorders>
            <w:shd w:val="clear" w:color="auto" w:fill="auto"/>
            <w:noWrap/>
            <w:vAlign w:val="center"/>
            <w:hideMark/>
          </w:tcPr>
          <w:p w14:paraId="1B768ECD" w14:textId="77777777" w:rsidR="002E267F" w:rsidRPr="00E371F9" w:rsidRDefault="002E267F" w:rsidP="002E267F">
            <w:pPr>
              <w:jc w:val="center"/>
              <w:rPr>
                <w:rFonts w:ascii="Palatino" w:hAnsi="Palatino"/>
              </w:rPr>
            </w:pPr>
            <w:r w:rsidRPr="00E371F9">
              <w:rPr>
                <w:rFonts w:ascii="Palatino" w:hAnsi="Palatino"/>
              </w:rPr>
              <w:t>1.018</w:t>
            </w:r>
          </w:p>
        </w:tc>
      </w:tr>
      <w:tr w:rsidR="002E267F" w:rsidRPr="00E371F9" w14:paraId="113ED1F8"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7493BB25" w14:textId="77777777" w:rsidR="002E267F" w:rsidRPr="00E371F9" w:rsidRDefault="002E267F" w:rsidP="002E267F">
            <w:pPr>
              <w:jc w:val="center"/>
              <w:rPr>
                <w:rFonts w:ascii="Palatino" w:hAnsi="Palatino"/>
              </w:rPr>
            </w:pPr>
            <w:r w:rsidRPr="00E371F9">
              <w:rPr>
                <w:rFonts w:ascii="Palatino" w:hAnsi="Palatino"/>
              </w:rPr>
              <w:t>1443</w:t>
            </w:r>
          </w:p>
        </w:tc>
        <w:tc>
          <w:tcPr>
            <w:tcW w:w="1010" w:type="dxa"/>
            <w:tcBorders>
              <w:top w:val="nil"/>
              <w:left w:val="nil"/>
              <w:bottom w:val="single" w:sz="4" w:space="0" w:color="auto"/>
              <w:right w:val="single" w:sz="4" w:space="0" w:color="auto"/>
            </w:tcBorders>
            <w:shd w:val="clear" w:color="auto" w:fill="auto"/>
            <w:noWrap/>
            <w:vAlign w:val="center"/>
            <w:hideMark/>
          </w:tcPr>
          <w:p w14:paraId="627F7386"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4E7FC9E6"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17715DD0"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7328C58F"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7E2FE659"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0EA4D7A6"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64F1C3C2" w14:textId="77777777" w:rsidR="002E267F" w:rsidRPr="00E371F9" w:rsidRDefault="002E267F" w:rsidP="002E267F">
            <w:pPr>
              <w:jc w:val="center"/>
              <w:rPr>
                <w:rFonts w:ascii="Palatino" w:hAnsi="Palatino"/>
              </w:rPr>
            </w:pPr>
            <w:r w:rsidRPr="00E371F9">
              <w:rPr>
                <w:rFonts w:ascii="Palatino" w:hAnsi="Palatino"/>
              </w:rPr>
              <w:t>326.0</w:t>
            </w:r>
          </w:p>
        </w:tc>
        <w:tc>
          <w:tcPr>
            <w:tcW w:w="1124" w:type="dxa"/>
            <w:tcBorders>
              <w:top w:val="nil"/>
              <w:left w:val="nil"/>
              <w:bottom w:val="single" w:sz="4" w:space="0" w:color="auto"/>
              <w:right w:val="single" w:sz="4" w:space="0" w:color="auto"/>
            </w:tcBorders>
            <w:shd w:val="clear" w:color="auto" w:fill="auto"/>
            <w:noWrap/>
            <w:vAlign w:val="center"/>
            <w:hideMark/>
          </w:tcPr>
          <w:p w14:paraId="29EFDC1E"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71DC414A" w14:textId="77777777" w:rsidR="002E267F" w:rsidRPr="00E371F9" w:rsidRDefault="002E267F" w:rsidP="002E267F">
            <w:pPr>
              <w:jc w:val="center"/>
              <w:rPr>
                <w:rFonts w:ascii="Palatino" w:hAnsi="Palatino"/>
              </w:rPr>
            </w:pPr>
            <w:r w:rsidRPr="00E371F9">
              <w:rPr>
                <w:rFonts w:ascii="Palatino" w:hAnsi="Palatino"/>
              </w:rPr>
              <w:t>1646</w:t>
            </w:r>
          </w:p>
        </w:tc>
        <w:tc>
          <w:tcPr>
            <w:tcW w:w="996" w:type="dxa"/>
            <w:tcBorders>
              <w:top w:val="nil"/>
              <w:left w:val="nil"/>
              <w:bottom w:val="single" w:sz="4" w:space="0" w:color="auto"/>
              <w:right w:val="single" w:sz="4" w:space="0" w:color="auto"/>
            </w:tcBorders>
            <w:shd w:val="clear" w:color="auto" w:fill="auto"/>
            <w:noWrap/>
            <w:vAlign w:val="center"/>
            <w:hideMark/>
          </w:tcPr>
          <w:p w14:paraId="29C19E48" w14:textId="77777777" w:rsidR="002E267F" w:rsidRPr="00E371F9" w:rsidRDefault="002E267F" w:rsidP="002E267F">
            <w:pPr>
              <w:jc w:val="center"/>
              <w:rPr>
                <w:rFonts w:ascii="Palatino" w:hAnsi="Palatino"/>
              </w:rPr>
            </w:pPr>
            <w:r w:rsidRPr="00E371F9">
              <w:rPr>
                <w:rFonts w:ascii="Palatino" w:hAnsi="Palatino"/>
              </w:rPr>
              <w:t>426.289</w:t>
            </w:r>
          </w:p>
        </w:tc>
        <w:tc>
          <w:tcPr>
            <w:tcW w:w="1148" w:type="dxa"/>
            <w:tcBorders>
              <w:top w:val="nil"/>
              <w:left w:val="nil"/>
              <w:bottom w:val="single" w:sz="4" w:space="0" w:color="auto"/>
              <w:right w:val="single" w:sz="8" w:space="0" w:color="auto"/>
            </w:tcBorders>
            <w:shd w:val="clear" w:color="auto" w:fill="auto"/>
            <w:noWrap/>
            <w:vAlign w:val="center"/>
            <w:hideMark/>
          </w:tcPr>
          <w:p w14:paraId="03E2074D" w14:textId="77777777" w:rsidR="002E267F" w:rsidRPr="00E371F9" w:rsidRDefault="002E267F" w:rsidP="002E267F">
            <w:pPr>
              <w:jc w:val="center"/>
              <w:rPr>
                <w:rFonts w:ascii="Palatino" w:hAnsi="Palatino"/>
              </w:rPr>
            </w:pPr>
            <w:r w:rsidRPr="00E371F9">
              <w:rPr>
                <w:rFonts w:ascii="Palatino" w:hAnsi="Palatino"/>
              </w:rPr>
              <w:t>0.931</w:t>
            </w:r>
          </w:p>
        </w:tc>
      </w:tr>
      <w:tr w:rsidR="002E267F" w:rsidRPr="00E371F9" w14:paraId="6B632D1A"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3209C507" w14:textId="77777777" w:rsidR="002E267F" w:rsidRPr="00E371F9" w:rsidRDefault="002E267F" w:rsidP="002E267F">
            <w:pPr>
              <w:jc w:val="center"/>
              <w:rPr>
                <w:rFonts w:ascii="Palatino" w:hAnsi="Palatino"/>
              </w:rPr>
            </w:pPr>
            <w:r w:rsidRPr="00E371F9">
              <w:rPr>
                <w:rFonts w:ascii="Palatino" w:hAnsi="Palatino"/>
              </w:rPr>
              <w:t>1437</w:t>
            </w:r>
          </w:p>
        </w:tc>
        <w:tc>
          <w:tcPr>
            <w:tcW w:w="1010" w:type="dxa"/>
            <w:tcBorders>
              <w:top w:val="nil"/>
              <w:left w:val="nil"/>
              <w:bottom w:val="single" w:sz="4" w:space="0" w:color="auto"/>
              <w:right w:val="single" w:sz="4" w:space="0" w:color="auto"/>
            </w:tcBorders>
            <w:shd w:val="clear" w:color="auto" w:fill="auto"/>
            <w:noWrap/>
            <w:vAlign w:val="center"/>
            <w:hideMark/>
          </w:tcPr>
          <w:p w14:paraId="3BD85E48"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76A5C798"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50E71172"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4B952CBD"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34E21ED6"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61C5B8DA"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79517D7A" w14:textId="77777777" w:rsidR="002E267F" w:rsidRPr="00E371F9" w:rsidRDefault="002E267F" w:rsidP="002E267F">
            <w:pPr>
              <w:jc w:val="center"/>
              <w:rPr>
                <w:rFonts w:ascii="Palatino" w:hAnsi="Palatino"/>
              </w:rPr>
            </w:pPr>
            <w:r w:rsidRPr="00E371F9">
              <w:rPr>
                <w:rFonts w:ascii="Palatino" w:hAnsi="Palatino"/>
              </w:rPr>
              <w:t>326.0</w:t>
            </w:r>
          </w:p>
        </w:tc>
        <w:tc>
          <w:tcPr>
            <w:tcW w:w="1124" w:type="dxa"/>
            <w:tcBorders>
              <w:top w:val="nil"/>
              <w:left w:val="nil"/>
              <w:bottom w:val="single" w:sz="4" w:space="0" w:color="auto"/>
              <w:right w:val="single" w:sz="4" w:space="0" w:color="auto"/>
            </w:tcBorders>
            <w:shd w:val="clear" w:color="auto" w:fill="auto"/>
            <w:noWrap/>
            <w:vAlign w:val="center"/>
            <w:hideMark/>
          </w:tcPr>
          <w:p w14:paraId="46479BF1"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443658AC" w14:textId="77777777" w:rsidR="002E267F" w:rsidRPr="00E371F9" w:rsidRDefault="002E267F" w:rsidP="002E267F">
            <w:pPr>
              <w:jc w:val="center"/>
              <w:rPr>
                <w:rFonts w:ascii="Palatino" w:hAnsi="Palatino"/>
              </w:rPr>
            </w:pPr>
            <w:r w:rsidRPr="00E371F9">
              <w:rPr>
                <w:rFonts w:ascii="Palatino" w:hAnsi="Palatino"/>
              </w:rPr>
              <w:t>2120</w:t>
            </w:r>
          </w:p>
        </w:tc>
        <w:tc>
          <w:tcPr>
            <w:tcW w:w="996" w:type="dxa"/>
            <w:tcBorders>
              <w:top w:val="nil"/>
              <w:left w:val="nil"/>
              <w:bottom w:val="single" w:sz="4" w:space="0" w:color="auto"/>
              <w:right w:val="single" w:sz="4" w:space="0" w:color="auto"/>
            </w:tcBorders>
            <w:shd w:val="clear" w:color="auto" w:fill="auto"/>
            <w:noWrap/>
            <w:vAlign w:val="center"/>
            <w:hideMark/>
          </w:tcPr>
          <w:p w14:paraId="73F49C71" w14:textId="77777777" w:rsidR="002E267F" w:rsidRPr="00E371F9" w:rsidRDefault="002E267F" w:rsidP="002E267F">
            <w:pPr>
              <w:jc w:val="center"/>
              <w:rPr>
                <w:rFonts w:ascii="Palatino" w:hAnsi="Palatino"/>
              </w:rPr>
            </w:pPr>
            <w:r w:rsidRPr="00E371F9">
              <w:rPr>
                <w:rFonts w:ascii="Palatino" w:hAnsi="Palatino"/>
              </w:rPr>
              <w:t>553.787</w:t>
            </w:r>
          </w:p>
        </w:tc>
        <w:tc>
          <w:tcPr>
            <w:tcW w:w="1148" w:type="dxa"/>
            <w:tcBorders>
              <w:top w:val="nil"/>
              <w:left w:val="nil"/>
              <w:bottom w:val="single" w:sz="4" w:space="0" w:color="auto"/>
              <w:right w:val="single" w:sz="8" w:space="0" w:color="auto"/>
            </w:tcBorders>
            <w:shd w:val="clear" w:color="auto" w:fill="auto"/>
            <w:noWrap/>
            <w:vAlign w:val="center"/>
            <w:hideMark/>
          </w:tcPr>
          <w:p w14:paraId="0A2292B7" w14:textId="77777777" w:rsidR="002E267F" w:rsidRPr="00E371F9" w:rsidRDefault="002E267F" w:rsidP="002E267F">
            <w:pPr>
              <w:jc w:val="center"/>
              <w:rPr>
                <w:rFonts w:ascii="Palatino" w:hAnsi="Palatino"/>
              </w:rPr>
            </w:pPr>
            <w:r w:rsidRPr="00E371F9">
              <w:rPr>
                <w:rFonts w:ascii="Palatino" w:hAnsi="Palatino"/>
              </w:rPr>
              <w:t>0.881</w:t>
            </w:r>
          </w:p>
        </w:tc>
      </w:tr>
      <w:tr w:rsidR="002E267F" w:rsidRPr="00E371F9" w14:paraId="1987DB05"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56C6283E" w14:textId="77777777" w:rsidR="002E267F" w:rsidRPr="00E371F9" w:rsidRDefault="002E267F" w:rsidP="002E267F">
            <w:pPr>
              <w:jc w:val="center"/>
              <w:rPr>
                <w:rFonts w:ascii="Palatino" w:hAnsi="Palatino"/>
              </w:rPr>
            </w:pPr>
            <w:r w:rsidRPr="00E371F9">
              <w:rPr>
                <w:rFonts w:ascii="Palatino" w:hAnsi="Palatino"/>
              </w:rPr>
              <w:t>1439</w:t>
            </w:r>
          </w:p>
        </w:tc>
        <w:tc>
          <w:tcPr>
            <w:tcW w:w="1010" w:type="dxa"/>
            <w:tcBorders>
              <w:top w:val="nil"/>
              <w:left w:val="nil"/>
              <w:bottom w:val="single" w:sz="4" w:space="0" w:color="auto"/>
              <w:right w:val="single" w:sz="4" w:space="0" w:color="auto"/>
            </w:tcBorders>
            <w:shd w:val="clear" w:color="auto" w:fill="auto"/>
            <w:noWrap/>
            <w:vAlign w:val="center"/>
            <w:hideMark/>
          </w:tcPr>
          <w:p w14:paraId="0B02BEA6"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03589DE8"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79AE7836"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3546B2E4"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7449B7A8"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4B179846"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6339932A" w14:textId="77777777" w:rsidR="002E267F" w:rsidRPr="00E371F9" w:rsidRDefault="002E267F" w:rsidP="002E267F">
            <w:pPr>
              <w:jc w:val="center"/>
              <w:rPr>
                <w:rFonts w:ascii="Palatino" w:hAnsi="Palatino"/>
              </w:rPr>
            </w:pPr>
            <w:r w:rsidRPr="00E371F9">
              <w:rPr>
                <w:rFonts w:ascii="Palatino" w:hAnsi="Palatino"/>
              </w:rPr>
              <w:t>326.0</w:t>
            </w:r>
          </w:p>
        </w:tc>
        <w:tc>
          <w:tcPr>
            <w:tcW w:w="1124" w:type="dxa"/>
            <w:tcBorders>
              <w:top w:val="nil"/>
              <w:left w:val="nil"/>
              <w:bottom w:val="single" w:sz="4" w:space="0" w:color="auto"/>
              <w:right w:val="single" w:sz="4" w:space="0" w:color="auto"/>
            </w:tcBorders>
            <w:shd w:val="clear" w:color="auto" w:fill="auto"/>
            <w:noWrap/>
            <w:vAlign w:val="center"/>
            <w:hideMark/>
          </w:tcPr>
          <w:p w14:paraId="32CF9504"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60947D5D" w14:textId="77777777" w:rsidR="002E267F" w:rsidRPr="00E371F9" w:rsidRDefault="002E267F" w:rsidP="002E267F">
            <w:pPr>
              <w:jc w:val="center"/>
              <w:rPr>
                <w:rFonts w:ascii="Palatino" w:hAnsi="Palatino"/>
              </w:rPr>
            </w:pPr>
            <w:r w:rsidRPr="00E371F9">
              <w:rPr>
                <w:rFonts w:ascii="Palatino" w:hAnsi="Palatino"/>
              </w:rPr>
              <w:t>2162</w:t>
            </w:r>
          </w:p>
        </w:tc>
        <w:tc>
          <w:tcPr>
            <w:tcW w:w="996" w:type="dxa"/>
            <w:tcBorders>
              <w:top w:val="nil"/>
              <w:left w:val="nil"/>
              <w:bottom w:val="single" w:sz="4" w:space="0" w:color="auto"/>
              <w:right w:val="single" w:sz="4" w:space="0" w:color="auto"/>
            </w:tcBorders>
            <w:shd w:val="clear" w:color="auto" w:fill="auto"/>
            <w:noWrap/>
            <w:vAlign w:val="center"/>
            <w:hideMark/>
          </w:tcPr>
          <w:p w14:paraId="3B9A3A7E" w14:textId="77777777" w:rsidR="002E267F" w:rsidRPr="00E371F9" w:rsidRDefault="002E267F" w:rsidP="002E267F">
            <w:pPr>
              <w:jc w:val="center"/>
              <w:rPr>
                <w:rFonts w:ascii="Palatino" w:hAnsi="Palatino"/>
              </w:rPr>
            </w:pPr>
            <w:r w:rsidRPr="00E371F9">
              <w:rPr>
                <w:rFonts w:ascii="Palatino" w:hAnsi="Palatino"/>
              </w:rPr>
              <w:t>545.575</w:t>
            </w:r>
          </w:p>
        </w:tc>
        <w:tc>
          <w:tcPr>
            <w:tcW w:w="1148" w:type="dxa"/>
            <w:tcBorders>
              <w:top w:val="nil"/>
              <w:left w:val="nil"/>
              <w:bottom w:val="single" w:sz="4" w:space="0" w:color="auto"/>
              <w:right w:val="single" w:sz="8" w:space="0" w:color="auto"/>
            </w:tcBorders>
            <w:shd w:val="clear" w:color="auto" w:fill="auto"/>
            <w:noWrap/>
            <w:vAlign w:val="center"/>
            <w:hideMark/>
          </w:tcPr>
          <w:p w14:paraId="26C2C838" w14:textId="77777777" w:rsidR="002E267F" w:rsidRPr="00E371F9" w:rsidRDefault="002E267F" w:rsidP="002E267F">
            <w:pPr>
              <w:jc w:val="center"/>
              <w:rPr>
                <w:rFonts w:ascii="Palatino" w:hAnsi="Palatino"/>
              </w:rPr>
            </w:pPr>
            <w:r w:rsidRPr="00E371F9">
              <w:rPr>
                <w:rFonts w:ascii="Palatino" w:hAnsi="Palatino"/>
              </w:rPr>
              <w:t>0.846</w:t>
            </w:r>
          </w:p>
        </w:tc>
      </w:tr>
      <w:tr w:rsidR="002E267F" w:rsidRPr="00E371F9" w14:paraId="06D86DDB"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0BEA1E05" w14:textId="77777777" w:rsidR="002E267F" w:rsidRPr="00E371F9" w:rsidRDefault="002E267F" w:rsidP="002E267F">
            <w:pPr>
              <w:jc w:val="center"/>
              <w:rPr>
                <w:rFonts w:ascii="Palatino" w:hAnsi="Palatino"/>
              </w:rPr>
            </w:pPr>
            <w:r w:rsidRPr="00E371F9">
              <w:rPr>
                <w:rFonts w:ascii="Palatino" w:hAnsi="Palatino"/>
              </w:rPr>
              <w:t>1467</w:t>
            </w:r>
          </w:p>
        </w:tc>
        <w:tc>
          <w:tcPr>
            <w:tcW w:w="1010" w:type="dxa"/>
            <w:tcBorders>
              <w:top w:val="nil"/>
              <w:left w:val="nil"/>
              <w:bottom w:val="single" w:sz="4" w:space="0" w:color="auto"/>
              <w:right w:val="single" w:sz="4" w:space="0" w:color="auto"/>
            </w:tcBorders>
            <w:shd w:val="clear" w:color="auto" w:fill="auto"/>
            <w:noWrap/>
            <w:vAlign w:val="center"/>
            <w:hideMark/>
          </w:tcPr>
          <w:p w14:paraId="2F8E5912"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02FBC44F"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0FA6CA18"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0CA3A176"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7C75F2D2"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53F16304"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6E706CB0" w14:textId="77777777" w:rsidR="002E267F" w:rsidRPr="00E371F9" w:rsidRDefault="002E267F" w:rsidP="002E267F">
            <w:pPr>
              <w:jc w:val="center"/>
              <w:rPr>
                <w:rFonts w:ascii="Palatino" w:hAnsi="Palatino"/>
              </w:rPr>
            </w:pPr>
            <w:r w:rsidRPr="00E371F9">
              <w:rPr>
                <w:rFonts w:ascii="Palatino" w:hAnsi="Palatino"/>
              </w:rPr>
              <w:t>344.0</w:t>
            </w:r>
          </w:p>
        </w:tc>
        <w:tc>
          <w:tcPr>
            <w:tcW w:w="1124" w:type="dxa"/>
            <w:tcBorders>
              <w:top w:val="nil"/>
              <w:left w:val="nil"/>
              <w:bottom w:val="single" w:sz="4" w:space="0" w:color="auto"/>
              <w:right w:val="single" w:sz="4" w:space="0" w:color="auto"/>
            </w:tcBorders>
            <w:shd w:val="clear" w:color="auto" w:fill="auto"/>
            <w:noWrap/>
            <w:vAlign w:val="center"/>
            <w:hideMark/>
          </w:tcPr>
          <w:p w14:paraId="6A068CC7"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18539D6A" w14:textId="77777777" w:rsidR="002E267F" w:rsidRPr="00E371F9" w:rsidRDefault="002E267F" w:rsidP="002E267F">
            <w:pPr>
              <w:jc w:val="center"/>
              <w:rPr>
                <w:rFonts w:ascii="Palatino" w:hAnsi="Palatino"/>
              </w:rPr>
            </w:pPr>
            <w:r w:rsidRPr="00E371F9">
              <w:rPr>
                <w:rFonts w:ascii="Palatino" w:hAnsi="Palatino"/>
              </w:rPr>
              <w:t>1405</w:t>
            </w:r>
          </w:p>
        </w:tc>
        <w:tc>
          <w:tcPr>
            <w:tcW w:w="996" w:type="dxa"/>
            <w:tcBorders>
              <w:top w:val="nil"/>
              <w:left w:val="nil"/>
              <w:bottom w:val="single" w:sz="4" w:space="0" w:color="auto"/>
              <w:right w:val="single" w:sz="4" w:space="0" w:color="auto"/>
            </w:tcBorders>
            <w:shd w:val="clear" w:color="auto" w:fill="auto"/>
            <w:noWrap/>
            <w:vAlign w:val="center"/>
            <w:hideMark/>
          </w:tcPr>
          <w:p w14:paraId="5ACAAD4B" w14:textId="77777777" w:rsidR="002E267F" w:rsidRPr="00E371F9" w:rsidRDefault="002E267F" w:rsidP="002E267F">
            <w:pPr>
              <w:jc w:val="center"/>
              <w:rPr>
                <w:rFonts w:ascii="Palatino" w:hAnsi="Palatino"/>
              </w:rPr>
            </w:pPr>
            <w:r w:rsidRPr="00E371F9">
              <w:rPr>
                <w:rFonts w:ascii="Palatino" w:hAnsi="Palatino"/>
              </w:rPr>
              <w:t>360.886</w:t>
            </w:r>
          </w:p>
        </w:tc>
        <w:tc>
          <w:tcPr>
            <w:tcW w:w="1148" w:type="dxa"/>
            <w:tcBorders>
              <w:top w:val="nil"/>
              <w:left w:val="nil"/>
              <w:bottom w:val="single" w:sz="4" w:space="0" w:color="auto"/>
              <w:right w:val="single" w:sz="8" w:space="0" w:color="auto"/>
            </w:tcBorders>
            <w:shd w:val="clear" w:color="auto" w:fill="auto"/>
            <w:noWrap/>
            <w:vAlign w:val="center"/>
            <w:hideMark/>
          </w:tcPr>
          <w:p w14:paraId="2C670285" w14:textId="77777777" w:rsidR="002E267F" w:rsidRPr="00E371F9" w:rsidRDefault="002E267F" w:rsidP="002E267F">
            <w:pPr>
              <w:jc w:val="center"/>
              <w:rPr>
                <w:rFonts w:ascii="Palatino" w:hAnsi="Palatino"/>
              </w:rPr>
            </w:pPr>
            <w:r w:rsidRPr="00E371F9">
              <w:rPr>
                <w:rFonts w:ascii="Palatino" w:hAnsi="Palatino"/>
              </w:rPr>
              <w:t>0.839</w:t>
            </w:r>
          </w:p>
        </w:tc>
      </w:tr>
      <w:tr w:rsidR="002E267F" w:rsidRPr="00E371F9" w14:paraId="0FA52382"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37FB0D40" w14:textId="77777777" w:rsidR="002E267F" w:rsidRPr="00E371F9" w:rsidRDefault="002E267F" w:rsidP="002E267F">
            <w:pPr>
              <w:jc w:val="center"/>
              <w:rPr>
                <w:rFonts w:ascii="Palatino" w:hAnsi="Palatino"/>
              </w:rPr>
            </w:pPr>
            <w:r w:rsidRPr="00E371F9">
              <w:rPr>
                <w:rFonts w:ascii="Palatino" w:hAnsi="Palatino"/>
              </w:rPr>
              <w:t>1477</w:t>
            </w:r>
          </w:p>
        </w:tc>
        <w:tc>
          <w:tcPr>
            <w:tcW w:w="1010" w:type="dxa"/>
            <w:tcBorders>
              <w:top w:val="nil"/>
              <w:left w:val="nil"/>
              <w:bottom w:val="single" w:sz="4" w:space="0" w:color="auto"/>
              <w:right w:val="single" w:sz="4" w:space="0" w:color="auto"/>
            </w:tcBorders>
            <w:shd w:val="clear" w:color="auto" w:fill="auto"/>
            <w:noWrap/>
            <w:vAlign w:val="center"/>
            <w:hideMark/>
          </w:tcPr>
          <w:p w14:paraId="35382DE9"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47461F6E"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6830AC5B"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2E510064"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7488D44B"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40452487"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37971C72" w14:textId="77777777" w:rsidR="002E267F" w:rsidRPr="00E371F9" w:rsidRDefault="002E267F" w:rsidP="002E267F">
            <w:pPr>
              <w:jc w:val="center"/>
              <w:rPr>
                <w:rFonts w:ascii="Palatino" w:hAnsi="Palatino"/>
              </w:rPr>
            </w:pPr>
            <w:r w:rsidRPr="00E371F9">
              <w:rPr>
                <w:rFonts w:ascii="Palatino" w:hAnsi="Palatino"/>
              </w:rPr>
              <w:t>320.0</w:t>
            </w:r>
          </w:p>
        </w:tc>
        <w:tc>
          <w:tcPr>
            <w:tcW w:w="1124" w:type="dxa"/>
            <w:tcBorders>
              <w:top w:val="nil"/>
              <w:left w:val="nil"/>
              <w:bottom w:val="single" w:sz="4" w:space="0" w:color="auto"/>
              <w:right w:val="single" w:sz="4" w:space="0" w:color="auto"/>
            </w:tcBorders>
            <w:shd w:val="clear" w:color="auto" w:fill="auto"/>
            <w:noWrap/>
            <w:vAlign w:val="center"/>
            <w:hideMark/>
          </w:tcPr>
          <w:p w14:paraId="3B2B0D3E"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7DA7D677" w14:textId="77777777" w:rsidR="002E267F" w:rsidRPr="00E371F9" w:rsidRDefault="002E267F" w:rsidP="002E267F">
            <w:pPr>
              <w:jc w:val="center"/>
              <w:rPr>
                <w:rFonts w:ascii="Palatino" w:hAnsi="Palatino"/>
              </w:rPr>
            </w:pPr>
            <w:r w:rsidRPr="00E371F9">
              <w:rPr>
                <w:rFonts w:ascii="Palatino" w:hAnsi="Palatino"/>
              </w:rPr>
              <w:t>1666</w:t>
            </w:r>
          </w:p>
        </w:tc>
        <w:tc>
          <w:tcPr>
            <w:tcW w:w="996" w:type="dxa"/>
            <w:tcBorders>
              <w:top w:val="nil"/>
              <w:left w:val="nil"/>
              <w:bottom w:val="single" w:sz="4" w:space="0" w:color="auto"/>
              <w:right w:val="single" w:sz="4" w:space="0" w:color="auto"/>
            </w:tcBorders>
            <w:shd w:val="clear" w:color="auto" w:fill="auto"/>
            <w:noWrap/>
            <w:vAlign w:val="center"/>
            <w:hideMark/>
          </w:tcPr>
          <w:p w14:paraId="2ADB965B" w14:textId="77777777" w:rsidR="002E267F" w:rsidRPr="00E371F9" w:rsidRDefault="002E267F" w:rsidP="002E267F">
            <w:pPr>
              <w:jc w:val="center"/>
              <w:rPr>
                <w:rFonts w:ascii="Palatino" w:hAnsi="Palatino"/>
              </w:rPr>
            </w:pPr>
            <w:r w:rsidRPr="00E371F9">
              <w:rPr>
                <w:rFonts w:ascii="Palatino" w:hAnsi="Palatino"/>
              </w:rPr>
              <w:t>428.094</w:t>
            </w:r>
          </w:p>
        </w:tc>
        <w:tc>
          <w:tcPr>
            <w:tcW w:w="1148" w:type="dxa"/>
            <w:tcBorders>
              <w:top w:val="nil"/>
              <w:left w:val="nil"/>
              <w:bottom w:val="single" w:sz="4" w:space="0" w:color="auto"/>
              <w:right w:val="single" w:sz="8" w:space="0" w:color="auto"/>
            </w:tcBorders>
            <w:shd w:val="clear" w:color="auto" w:fill="auto"/>
            <w:noWrap/>
            <w:vAlign w:val="center"/>
            <w:hideMark/>
          </w:tcPr>
          <w:p w14:paraId="4523F61A" w14:textId="77777777" w:rsidR="002E267F" w:rsidRPr="00E371F9" w:rsidRDefault="002E267F" w:rsidP="002E267F">
            <w:pPr>
              <w:jc w:val="center"/>
              <w:rPr>
                <w:rFonts w:ascii="Palatino" w:hAnsi="Palatino"/>
              </w:rPr>
            </w:pPr>
            <w:r w:rsidRPr="00E371F9">
              <w:rPr>
                <w:rFonts w:ascii="Palatino" w:hAnsi="Palatino"/>
              </w:rPr>
              <w:t>0.845</w:t>
            </w:r>
          </w:p>
        </w:tc>
      </w:tr>
      <w:tr w:rsidR="002E267F" w:rsidRPr="00E371F9" w14:paraId="6599A5F8" w14:textId="77777777" w:rsidTr="002E267F">
        <w:trPr>
          <w:trHeight w:val="56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4D4FE075" w14:textId="77777777" w:rsidR="002E267F" w:rsidRPr="00E371F9" w:rsidRDefault="002E267F" w:rsidP="002E267F">
            <w:pPr>
              <w:jc w:val="center"/>
              <w:rPr>
                <w:rFonts w:ascii="Palatino" w:hAnsi="Palatino"/>
              </w:rPr>
            </w:pPr>
            <w:r w:rsidRPr="00E371F9">
              <w:rPr>
                <w:rFonts w:ascii="Palatino" w:hAnsi="Palatino"/>
              </w:rPr>
              <w:t>1497</w:t>
            </w:r>
          </w:p>
        </w:tc>
        <w:tc>
          <w:tcPr>
            <w:tcW w:w="1010" w:type="dxa"/>
            <w:tcBorders>
              <w:top w:val="nil"/>
              <w:left w:val="nil"/>
              <w:bottom w:val="single" w:sz="4" w:space="0" w:color="auto"/>
              <w:right w:val="single" w:sz="4" w:space="0" w:color="auto"/>
            </w:tcBorders>
            <w:shd w:val="clear" w:color="auto" w:fill="auto"/>
            <w:noWrap/>
            <w:vAlign w:val="center"/>
            <w:hideMark/>
          </w:tcPr>
          <w:p w14:paraId="0C62C51E"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4430D6DB"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20AF69ED"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047F5ED3"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25658132"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421A2C03"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0117488F" w14:textId="77777777" w:rsidR="002E267F" w:rsidRPr="00E371F9" w:rsidRDefault="002E267F" w:rsidP="002E267F">
            <w:pPr>
              <w:jc w:val="center"/>
              <w:rPr>
                <w:rFonts w:ascii="Palatino" w:hAnsi="Palatino"/>
              </w:rPr>
            </w:pPr>
            <w:r w:rsidRPr="00E371F9">
              <w:rPr>
                <w:rFonts w:ascii="Palatino" w:hAnsi="Palatino"/>
              </w:rPr>
              <w:t>344.0</w:t>
            </w:r>
          </w:p>
        </w:tc>
        <w:tc>
          <w:tcPr>
            <w:tcW w:w="1124" w:type="dxa"/>
            <w:tcBorders>
              <w:top w:val="nil"/>
              <w:left w:val="nil"/>
              <w:bottom w:val="single" w:sz="4" w:space="0" w:color="auto"/>
              <w:right w:val="single" w:sz="4" w:space="0" w:color="auto"/>
            </w:tcBorders>
            <w:shd w:val="clear" w:color="auto" w:fill="auto"/>
            <w:noWrap/>
            <w:vAlign w:val="center"/>
            <w:hideMark/>
          </w:tcPr>
          <w:p w14:paraId="754744C7"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4A26744A" w14:textId="77777777" w:rsidR="002E267F" w:rsidRPr="00E371F9" w:rsidRDefault="002E267F" w:rsidP="002E267F">
            <w:pPr>
              <w:jc w:val="center"/>
              <w:rPr>
                <w:rFonts w:ascii="Palatino" w:hAnsi="Palatino"/>
              </w:rPr>
            </w:pPr>
            <w:r w:rsidRPr="00E371F9">
              <w:rPr>
                <w:rFonts w:ascii="Palatino" w:hAnsi="Palatino"/>
              </w:rPr>
              <w:t>1614</w:t>
            </w:r>
          </w:p>
        </w:tc>
        <w:tc>
          <w:tcPr>
            <w:tcW w:w="996" w:type="dxa"/>
            <w:tcBorders>
              <w:top w:val="nil"/>
              <w:left w:val="nil"/>
              <w:bottom w:val="single" w:sz="4" w:space="0" w:color="auto"/>
              <w:right w:val="single" w:sz="4" w:space="0" w:color="auto"/>
            </w:tcBorders>
            <w:shd w:val="clear" w:color="auto" w:fill="auto"/>
            <w:noWrap/>
            <w:vAlign w:val="center"/>
            <w:hideMark/>
          </w:tcPr>
          <w:p w14:paraId="404812C6" w14:textId="77777777" w:rsidR="002E267F" w:rsidRPr="00E371F9" w:rsidRDefault="002E267F" w:rsidP="002E267F">
            <w:pPr>
              <w:jc w:val="center"/>
              <w:rPr>
                <w:rFonts w:ascii="Palatino" w:hAnsi="Palatino"/>
              </w:rPr>
            </w:pPr>
            <w:r w:rsidRPr="00E371F9">
              <w:rPr>
                <w:rFonts w:ascii="Palatino" w:hAnsi="Palatino"/>
              </w:rPr>
              <w:t>414.645</w:t>
            </w:r>
          </w:p>
        </w:tc>
        <w:tc>
          <w:tcPr>
            <w:tcW w:w="1148" w:type="dxa"/>
            <w:tcBorders>
              <w:top w:val="nil"/>
              <w:left w:val="nil"/>
              <w:bottom w:val="single" w:sz="4" w:space="0" w:color="auto"/>
              <w:right w:val="single" w:sz="8" w:space="0" w:color="auto"/>
            </w:tcBorders>
            <w:shd w:val="clear" w:color="auto" w:fill="auto"/>
            <w:noWrap/>
            <w:vAlign w:val="center"/>
            <w:hideMark/>
          </w:tcPr>
          <w:p w14:paraId="2805123E" w14:textId="77777777" w:rsidR="002E267F" w:rsidRPr="00E371F9" w:rsidRDefault="002E267F" w:rsidP="002E267F">
            <w:pPr>
              <w:jc w:val="center"/>
              <w:rPr>
                <w:rFonts w:ascii="Palatino" w:hAnsi="Palatino"/>
              </w:rPr>
            </w:pPr>
            <w:r w:rsidRPr="00E371F9">
              <w:rPr>
                <w:rFonts w:ascii="Palatino" w:hAnsi="Palatino"/>
              </w:rPr>
              <w:t>0.835</w:t>
            </w:r>
          </w:p>
        </w:tc>
      </w:tr>
      <w:tr w:rsidR="002E267F" w:rsidRPr="00E371F9" w14:paraId="36C1A2FA"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528105F1" w14:textId="77777777" w:rsidR="002E267F" w:rsidRPr="00E371F9" w:rsidRDefault="002E267F" w:rsidP="002E267F">
            <w:pPr>
              <w:jc w:val="center"/>
              <w:rPr>
                <w:rFonts w:ascii="Palatino" w:hAnsi="Palatino"/>
              </w:rPr>
            </w:pPr>
            <w:r w:rsidRPr="00E371F9">
              <w:rPr>
                <w:rFonts w:ascii="Palatino" w:hAnsi="Palatino"/>
              </w:rPr>
              <w:t>1508</w:t>
            </w:r>
          </w:p>
        </w:tc>
        <w:tc>
          <w:tcPr>
            <w:tcW w:w="1010" w:type="dxa"/>
            <w:tcBorders>
              <w:top w:val="nil"/>
              <w:left w:val="nil"/>
              <w:bottom w:val="single" w:sz="4" w:space="0" w:color="auto"/>
              <w:right w:val="single" w:sz="4" w:space="0" w:color="auto"/>
            </w:tcBorders>
            <w:shd w:val="clear" w:color="auto" w:fill="auto"/>
            <w:noWrap/>
            <w:vAlign w:val="center"/>
            <w:hideMark/>
          </w:tcPr>
          <w:p w14:paraId="3ACDC924"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03AA34B6"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33B4DA4C"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3C276795"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4EBD8E07"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58FE86A5" w14:textId="77777777" w:rsidR="002E267F" w:rsidRPr="00E371F9" w:rsidRDefault="002E267F" w:rsidP="002E267F">
            <w:pPr>
              <w:jc w:val="center"/>
              <w:rPr>
                <w:rFonts w:ascii="Palatino" w:hAnsi="Palatino"/>
              </w:rPr>
            </w:pPr>
            <w:r w:rsidRPr="00E371F9">
              <w:rPr>
                <w:rFonts w:ascii="Palatino" w:hAnsi="Palatino"/>
              </w:rPr>
              <w:t>17 x 28</w:t>
            </w:r>
          </w:p>
        </w:tc>
        <w:tc>
          <w:tcPr>
            <w:tcW w:w="1463" w:type="dxa"/>
            <w:tcBorders>
              <w:top w:val="nil"/>
              <w:left w:val="nil"/>
              <w:bottom w:val="single" w:sz="4" w:space="0" w:color="auto"/>
              <w:right w:val="single" w:sz="4" w:space="0" w:color="auto"/>
            </w:tcBorders>
            <w:shd w:val="clear" w:color="auto" w:fill="auto"/>
            <w:noWrap/>
            <w:vAlign w:val="center"/>
            <w:hideMark/>
          </w:tcPr>
          <w:p w14:paraId="37805B8E" w14:textId="77777777" w:rsidR="002E267F" w:rsidRPr="00E371F9" w:rsidRDefault="002E267F" w:rsidP="002E267F">
            <w:pPr>
              <w:jc w:val="center"/>
              <w:rPr>
                <w:rFonts w:ascii="Palatino" w:hAnsi="Palatino"/>
              </w:rPr>
            </w:pPr>
            <w:r w:rsidRPr="00E371F9">
              <w:rPr>
                <w:rFonts w:ascii="Palatino" w:hAnsi="Palatino"/>
              </w:rPr>
              <w:t>344.0</w:t>
            </w:r>
          </w:p>
        </w:tc>
        <w:tc>
          <w:tcPr>
            <w:tcW w:w="1124" w:type="dxa"/>
            <w:tcBorders>
              <w:top w:val="nil"/>
              <w:left w:val="nil"/>
              <w:bottom w:val="single" w:sz="4" w:space="0" w:color="auto"/>
              <w:right w:val="single" w:sz="4" w:space="0" w:color="auto"/>
            </w:tcBorders>
            <w:shd w:val="clear" w:color="auto" w:fill="auto"/>
            <w:noWrap/>
            <w:vAlign w:val="center"/>
            <w:hideMark/>
          </w:tcPr>
          <w:p w14:paraId="52453AD7"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44EF254B" w14:textId="77777777" w:rsidR="002E267F" w:rsidRPr="00E371F9" w:rsidRDefault="002E267F" w:rsidP="002E267F">
            <w:pPr>
              <w:jc w:val="center"/>
              <w:rPr>
                <w:rFonts w:ascii="Palatino" w:hAnsi="Palatino"/>
              </w:rPr>
            </w:pPr>
            <w:r w:rsidRPr="00E371F9">
              <w:rPr>
                <w:rFonts w:ascii="Palatino" w:hAnsi="Palatino"/>
              </w:rPr>
              <w:t>1294</w:t>
            </w:r>
          </w:p>
        </w:tc>
        <w:tc>
          <w:tcPr>
            <w:tcW w:w="996" w:type="dxa"/>
            <w:tcBorders>
              <w:top w:val="nil"/>
              <w:left w:val="nil"/>
              <w:bottom w:val="single" w:sz="4" w:space="0" w:color="auto"/>
              <w:right w:val="single" w:sz="4" w:space="0" w:color="auto"/>
            </w:tcBorders>
            <w:shd w:val="clear" w:color="auto" w:fill="auto"/>
            <w:noWrap/>
            <w:vAlign w:val="center"/>
            <w:hideMark/>
          </w:tcPr>
          <w:p w14:paraId="25768A43" w14:textId="77777777" w:rsidR="002E267F" w:rsidRPr="00E371F9" w:rsidRDefault="002E267F" w:rsidP="002E267F">
            <w:pPr>
              <w:jc w:val="center"/>
              <w:rPr>
                <w:rFonts w:ascii="Palatino" w:hAnsi="Palatino"/>
              </w:rPr>
            </w:pPr>
            <w:r w:rsidRPr="00E371F9">
              <w:rPr>
                <w:rFonts w:ascii="Palatino" w:hAnsi="Palatino"/>
              </w:rPr>
              <w:t>332.383</w:t>
            </w:r>
          </w:p>
        </w:tc>
        <w:tc>
          <w:tcPr>
            <w:tcW w:w="1148" w:type="dxa"/>
            <w:tcBorders>
              <w:top w:val="nil"/>
              <w:left w:val="nil"/>
              <w:bottom w:val="single" w:sz="4" w:space="0" w:color="auto"/>
              <w:right w:val="single" w:sz="8" w:space="0" w:color="auto"/>
            </w:tcBorders>
            <w:shd w:val="clear" w:color="auto" w:fill="auto"/>
            <w:noWrap/>
            <w:vAlign w:val="center"/>
            <w:hideMark/>
          </w:tcPr>
          <w:p w14:paraId="4FA2E1EA" w14:textId="77777777" w:rsidR="002E267F" w:rsidRPr="00E371F9" w:rsidRDefault="002E267F" w:rsidP="002E267F">
            <w:pPr>
              <w:jc w:val="center"/>
              <w:rPr>
                <w:rFonts w:ascii="Palatino" w:hAnsi="Palatino"/>
              </w:rPr>
            </w:pPr>
            <w:r w:rsidRPr="00E371F9">
              <w:rPr>
                <w:rFonts w:ascii="Palatino" w:hAnsi="Palatino"/>
              </w:rPr>
              <w:t>0.837</w:t>
            </w:r>
          </w:p>
        </w:tc>
      </w:tr>
      <w:tr w:rsidR="002E267F" w:rsidRPr="00E371F9" w14:paraId="39292263" w14:textId="77777777" w:rsidTr="002E267F">
        <w:trPr>
          <w:trHeight w:val="56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3D9629E9" w14:textId="77777777" w:rsidR="002E267F" w:rsidRPr="00E371F9" w:rsidRDefault="002E267F" w:rsidP="002E267F">
            <w:pPr>
              <w:jc w:val="center"/>
              <w:rPr>
                <w:rFonts w:ascii="Palatino" w:hAnsi="Palatino"/>
              </w:rPr>
            </w:pPr>
            <w:r w:rsidRPr="00E371F9">
              <w:rPr>
                <w:rFonts w:ascii="Palatino" w:hAnsi="Palatino"/>
              </w:rPr>
              <w:t>1524</w:t>
            </w:r>
          </w:p>
        </w:tc>
        <w:tc>
          <w:tcPr>
            <w:tcW w:w="1010" w:type="dxa"/>
            <w:tcBorders>
              <w:top w:val="nil"/>
              <w:left w:val="nil"/>
              <w:bottom w:val="single" w:sz="4" w:space="0" w:color="auto"/>
              <w:right w:val="single" w:sz="4" w:space="0" w:color="auto"/>
            </w:tcBorders>
            <w:shd w:val="clear" w:color="auto" w:fill="auto"/>
            <w:noWrap/>
            <w:vAlign w:val="center"/>
            <w:hideMark/>
          </w:tcPr>
          <w:p w14:paraId="44D2A85C"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6091ADA8"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4FBFF6DF"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126EB7FC"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3C94F266"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39240135"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354F130A" w14:textId="77777777" w:rsidR="002E267F" w:rsidRPr="00E371F9" w:rsidRDefault="002E267F" w:rsidP="002E267F">
            <w:pPr>
              <w:jc w:val="center"/>
              <w:rPr>
                <w:rFonts w:ascii="Palatino" w:hAnsi="Palatino"/>
              </w:rPr>
            </w:pPr>
            <w:r w:rsidRPr="00E371F9">
              <w:rPr>
                <w:rFonts w:ascii="Palatino" w:hAnsi="Palatino"/>
              </w:rPr>
              <w:t>320.0</w:t>
            </w:r>
          </w:p>
        </w:tc>
        <w:tc>
          <w:tcPr>
            <w:tcW w:w="1124" w:type="dxa"/>
            <w:tcBorders>
              <w:top w:val="nil"/>
              <w:left w:val="nil"/>
              <w:bottom w:val="single" w:sz="4" w:space="0" w:color="auto"/>
              <w:right w:val="single" w:sz="4" w:space="0" w:color="auto"/>
            </w:tcBorders>
            <w:shd w:val="clear" w:color="auto" w:fill="auto"/>
            <w:noWrap/>
            <w:vAlign w:val="center"/>
            <w:hideMark/>
          </w:tcPr>
          <w:p w14:paraId="359A36BB"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78328470" w14:textId="77777777" w:rsidR="002E267F" w:rsidRPr="00E371F9" w:rsidRDefault="002E267F" w:rsidP="002E267F">
            <w:pPr>
              <w:jc w:val="center"/>
              <w:rPr>
                <w:rFonts w:ascii="Palatino" w:hAnsi="Palatino"/>
              </w:rPr>
            </w:pPr>
            <w:r w:rsidRPr="00E371F9">
              <w:rPr>
                <w:rFonts w:ascii="Palatino" w:hAnsi="Palatino"/>
              </w:rPr>
              <w:t>1457</w:t>
            </w:r>
          </w:p>
        </w:tc>
        <w:tc>
          <w:tcPr>
            <w:tcW w:w="996" w:type="dxa"/>
            <w:tcBorders>
              <w:top w:val="nil"/>
              <w:left w:val="nil"/>
              <w:bottom w:val="single" w:sz="4" w:space="0" w:color="auto"/>
              <w:right w:val="single" w:sz="4" w:space="0" w:color="auto"/>
            </w:tcBorders>
            <w:shd w:val="clear" w:color="auto" w:fill="auto"/>
            <w:noWrap/>
            <w:vAlign w:val="center"/>
            <w:hideMark/>
          </w:tcPr>
          <w:p w14:paraId="450FBB17" w14:textId="77777777" w:rsidR="002E267F" w:rsidRPr="00E371F9" w:rsidRDefault="002E267F" w:rsidP="002E267F">
            <w:pPr>
              <w:jc w:val="center"/>
              <w:rPr>
                <w:rFonts w:ascii="Palatino" w:hAnsi="Palatino"/>
              </w:rPr>
            </w:pPr>
            <w:r w:rsidRPr="00E371F9">
              <w:rPr>
                <w:rFonts w:ascii="Palatino" w:hAnsi="Palatino"/>
              </w:rPr>
              <w:t>374.273</w:t>
            </w:r>
          </w:p>
        </w:tc>
        <w:tc>
          <w:tcPr>
            <w:tcW w:w="1148" w:type="dxa"/>
            <w:tcBorders>
              <w:top w:val="nil"/>
              <w:left w:val="nil"/>
              <w:bottom w:val="single" w:sz="4" w:space="0" w:color="auto"/>
              <w:right w:val="single" w:sz="8" w:space="0" w:color="auto"/>
            </w:tcBorders>
            <w:shd w:val="clear" w:color="auto" w:fill="auto"/>
            <w:noWrap/>
            <w:vAlign w:val="center"/>
            <w:hideMark/>
          </w:tcPr>
          <w:p w14:paraId="07894BAF" w14:textId="77777777" w:rsidR="002E267F" w:rsidRPr="00E371F9" w:rsidRDefault="002E267F" w:rsidP="002E267F">
            <w:pPr>
              <w:jc w:val="center"/>
              <w:rPr>
                <w:rFonts w:ascii="Palatino" w:hAnsi="Palatino"/>
              </w:rPr>
            </w:pPr>
            <w:r w:rsidRPr="00E371F9">
              <w:rPr>
                <w:rFonts w:ascii="Palatino" w:hAnsi="Palatino"/>
              </w:rPr>
              <w:t>1.017</w:t>
            </w:r>
          </w:p>
        </w:tc>
      </w:tr>
      <w:tr w:rsidR="002E267F" w:rsidRPr="00E371F9" w14:paraId="1EA15119" w14:textId="77777777" w:rsidTr="002E267F">
        <w:trPr>
          <w:trHeight w:val="56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7A18F113" w14:textId="77777777" w:rsidR="002E267F" w:rsidRPr="00E371F9" w:rsidRDefault="002E267F" w:rsidP="002E267F">
            <w:pPr>
              <w:jc w:val="center"/>
              <w:rPr>
                <w:rFonts w:ascii="Palatino" w:hAnsi="Palatino"/>
              </w:rPr>
            </w:pPr>
            <w:r w:rsidRPr="00E371F9">
              <w:rPr>
                <w:rFonts w:ascii="Palatino" w:hAnsi="Palatino"/>
              </w:rPr>
              <w:t>1474</w:t>
            </w:r>
          </w:p>
        </w:tc>
        <w:tc>
          <w:tcPr>
            <w:tcW w:w="1010" w:type="dxa"/>
            <w:tcBorders>
              <w:top w:val="nil"/>
              <w:left w:val="nil"/>
              <w:bottom w:val="single" w:sz="4" w:space="0" w:color="auto"/>
              <w:right w:val="single" w:sz="4" w:space="0" w:color="auto"/>
            </w:tcBorders>
            <w:shd w:val="clear" w:color="auto" w:fill="auto"/>
            <w:noWrap/>
            <w:vAlign w:val="center"/>
            <w:hideMark/>
          </w:tcPr>
          <w:p w14:paraId="29E56030"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vAlign w:val="center"/>
            <w:hideMark/>
          </w:tcPr>
          <w:p w14:paraId="5FA7D5B2" w14:textId="77777777" w:rsidR="002E267F" w:rsidRPr="00E371F9" w:rsidRDefault="002E267F" w:rsidP="002E267F">
            <w:pPr>
              <w:jc w:val="center"/>
              <w:rPr>
                <w:rFonts w:ascii="Palatino" w:hAnsi="Palatino"/>
              </w:rPr>
            </w:pPr>
            <w:r w:rsidRPr="00E371F9">
              <w:rPr>
                <w:rFonts w:ascii="Palatino" w:hAnsi="Palatino"/>
              </w:rPr>
              <w:t>U-100 Checkerboard</w:t>
            </w:r>
          </w:p>
        </w:tc>
        <w:tc>
          <w:tcPr>
            <w:tcW w:w="1070" w:type="dxa"/>
            <w:tcBorders>
              <w:top w:val="nil"/>
              <w:left w:val="nil"/>
              <w:bottom w:val="single" w:sz="4" w:space="0" w:color="auto"/>
              <w:right w:val="single" w:sz="4" w:space="0" w:color="auto"/>
            </w:tcBorders>
            <w:shd w:val="clear" w:color="auto" w:fill="auto"/>
            <w:noWrap/>
            <w:vAlign w:val="center"/>
            <w:hideMark/>
          </w:tcPr>
          <w:p w14:paraId="44BDF9B6"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4721921C"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6DEF1196"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0782AA65"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3ACFA4C1" w14:textId="77777777" w:rsidR="002E267F" w:rsidRPr="00E371F9" w:rsidRDefault="002E267F" w:rsidP="002E267F">
            <w:pPr>
              <w:jc w:val="center"/>
              <w:rPr>
                <w:rFonts w:ascii="Palatino" w:hAnsi="Palatino"/>
              </w:rPr>
            </w:pPr>
            <w:r w:rsidRPr="00E371F9">
              <w:rPr>
                <w:rFonts w:ascii="Palatino" w:hAnsi="Palatino"/>
              </w:rPr>
              <w:t>368.0</w:t>
            </w:r>
          </w:p>
        </w:tc>
        <w:tc>
          <w:tcPr>
            <w:tcW w:w="1124" w:type="dxa"/>
            <w:tcBorders>
              <w:top w:val="nil"/>
              <w:left w:val="nil"/>
              <w:bottom w:val="single" w:sz="4" w:space="0" w:color="auto"/>
              <w:right w:val="single" w:sz="4" w:space="0" w:color="auto"/>
            </w:tcBorders>
            <w:shd w:val="clear" w:color="auto" w:fill="auto"/>
            <w:noWrap/>
            <w:vAlign w:val="center"/>
            <w:hideMark/>
          </w:tcPr>
          <w:p w14:paraId="4AF06591" w14:textId="77777777" w:rsidR="002E267F" w:rsidRPr="00E371F9" w:rsidRDefault="002E267F" w:rsidP="002E267F">
            <w:pPr>
              <w:jc w:val="center"/>
              <w:rPr>
                <w:rFonts w:ascii="Palatino" w:hAnsi="Palatino"/>
              </w:rPr>
            </w:pPr>
            <w:r w:rsidRPr="00E371F9">
              <w:rPr>
                <w:rFonts w:ascii="Palatino" w:hAnsi="Palatino"/>
              </w:rPr>
              <w:t>925.00</w:t>
            </w:r>
          </w:p>
        </w:tc>
        <w:tc>
          <w:tcPr>
            <w:tcW w:w="1350" w:type="dxa"/>
            <w:tcBorders>
              <w:top w:val="nil"/>
              <w:left w:val="nil"/>
              <w:bottom w:val="single" w:sz="4" w:space="0" w:color="auto"/>
              <w:right w:val="single" w:sz="4" w:space="0" w:color="auto"/>
            </w:tcBorders>
            <w:shd w:val="clear" w:color="auto" w:fill="auto"/>
            <w:noWrap/>
            <w:vAlign w:val="center"/>
            <w:hideMark/>
          </w:tcPr>
          <w:p w14:paraId="03754345" w14:textId="77777777" w:rsidR="002E267F" w:rsidRPr="00E371F9" w:rsidRDefault="002E267F" w:rsidP="002E267F">
            <w:pPr>
              <w:jc w:val="center"/>
              <w:rPr>
                <w:rFonts w:ascii="Palatino" w:hAnsi="Palatino"/>
              </w:rPr>
            </w:pPr>
            <w:r w:rsidRPr="00E371F9">
              <w:rPr>
                <w:rFonts w:ascii="Palatino" w:hAnsi="Palatino"/>
              </w:rPr>
              <w:t>2271</w:t>
            </w:r>
          </w:p>
        </w:tc>
        <w:tc>
          <w:tcPr>
            <w:tcW w:w="996" w:type="dxa"/>
            <w:tcBorders>
              <w:top w:val="nil"/>
              <w:left w:val="nil"/>
              <w:bottom w:val="single" w:sz="4" w:space="0" w:color="auto"/>
              <w:right w:val="single" w:sz="4" w:space="0" w:color="auto"/>
            </w:tcBorders>
            <w:shd w:val="clear" w:color="auto" w:fill="auto"/>
            <w:noWrap/>
            <w:vAlign w:val="center"/>
            <w:hideMark/>
          </w:tcPr>
          <w:p w14:paraId="44A26E81" w14:textId="77777777" w:rsidR="002E267F" w:rsidRPr="00E371F9" w:rsidRDefault="002E267F" w:rsidP="002E267F">
            <w:pPr>
              <w:jc w:val="center"/>
              <w:rPr>
                <w:rFonts w:ascii="Palatino" w:hAnsi="Palatino"/>
              </w:rPr>
            </w:pPr>
            <w:r w:rsidRPr="00E371F9">
              <w:rPr>
                <w:rFonts w:ascii="Palatino" w:hAnsi="Palatino"/>
              </w:rPr>
              <w:t>583.597</w:t>
            </w:r>
          </w:p>
        </w:tc>
        <w:tc>
          <w:tcPr>
            <w:tcW w:w="1148" w:type="dxa"/>
            <w:tcBorders>
              <w:top w:val="nil"/>
              <w:left w:val="nil"/>
              <w:bottom w:val="single" w:sz="4" w:space="0" w:color="auto"/>
              <w:right w:val="single" w:sz="8" w:space="0" w:color="auto"/>
            </w:tcBorders>
            <w:shd w:val="clear" w:color="auto" w:fill="auto"/>
            <w:noWrap/>
            <w:vAlign w:val="center"/>
            <w:hideMark/>
          </w:tcPr>
          <w:p w14:paraId="26762CCC" w14:textId="77777777" w:rsidR="002E267F" w:rsidRPr="00E371F9" w:rsidRDefault="002E267F" w:rsidP="002E267F">
            <w:pPr>
              <w:jc w:val="center"/>
              <w:rPr>
                <w:rFonts w:ascii="Palatino" w:hAnsi="Palatino"/>
              </w:rPr>
            </w:pPr>
            <w:r w:rsidRPr="00E371F9">
              <w:rPr>
                <w:rFonts w:ascii="Palatino" w:hAnsi="Palatino"/>
              </w:rPr>
              <w:t>1.044</w:t>
            </w:r>
          </w:p>
        </w:tc>
      </w:tr>
      <w:tr w:rsidR="002E267F" w:rsidRPr="00E371F9" w14:paraId="6AD10808"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2DB0EE65" w14:textId="77777777" w:rsidR="002E267F" w:rsidRPr="00E371F9" w:rsidRDefault="002E267F" w:rsidP="002E267F">
            <w:pPr>
              <w:jc w:val="center"/>
              <w:rPr>
                <w:rFonts w:ascii="Palatino" w:hAnsi="Palatino"/>
              </w:rPr>
            </w:pPr>
            <w:r w:rsidRPr="00E371F9">
              <w:rPr>
                <w:rFonts w:ascii="Palatino" w:hAnsi="Palatino"/>
              </w:rPr>
              <w:t>1495</w:t>
            </w:r>
          </w:p>
        </w:tc>
        <w:tc>
          <w:tcPr>
            <w:tcW w:w="1010" w:type="dxa"/>
            <w:tcBorders>
              <w:top w:val="nil"/>
              <w:left w:val="nil"/>
              <w:bottom w:val="single" w:sz="4" w:space="0" w:color="auto"/>
              <w:right w:val="single" w:sz="4" w:space="0" w:color="auto"/>
            </w:tcBorders>
            <w:shd w:val="clear" w:color="auto" w:fill="auto"/>
            <w:noWrap/>
            <w:vAlign w:val="center"/>
            <w:hideMark/>
          </w:tcPr>
          <w:p w14:paraId="77B66903"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2BE78D81"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6D2C599D"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5976CE60"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3DD819E8"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2666BBBD"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4E3D0F0F" w14:textId="77777777" w:rsidR="002E267F" w:rsidRPr="00E371F9" w:rsidRDefault="002E267F" w:rsidP="002E267F">
            <w:pPr>
              <w:jc w:val="center"/>
              <w:rPr>
                <w:rFonts w:ascii="Palatino" w:hAnsi="Palatino"/>
              </w:rPr>
            </w:pPr>
            <w:r w:rsidRPr="00E371F9">
              <w:rPr>
                <w:rFonts w:ascii="Palatino" w:hAnsi="Palatino"/>
              </w:rPr>
              <w:t>356.0</w:t>
            </w:r>
          </w:p>
        </w:tc>
        <w:tc>
          <w:tcPr>
            <w:tcW w:w="1124" w:type="dxa"/>
            <w:tcBorders>
              <w:top w:val="nil"/>
              <w:left w:val="nil"/>
              <w:bottom w:val="single" w:sz="4" w:space="0" w:color="auto"/>
              <w:right w:val="single" w:sz="4" w:space="0" w:color="auto"/>
            </w:tcBorders>
            <w:shd w:val="clear" w:color="auto" w:fill="auto"/>
            <w:noWrap/>
            <w:vAlign w:val="center"/>
            <w:hideMark/>
          </w:tcPr>
          <w:p w14:paraId="1777A4A5" w14:textId="77777777" w:rsidR="002E267F" w:rsidRPr="00E371F9" w:rsidRDefault="002E267F" w:rsidP="002E267F">
            <w:pPr>
              <w:jc w:val="center"/>
              <w:rPr>
                <w:rFonts w:ascii="Palatino" w:hAnsi="Palatino"/>
              </w:rPr>
            </w:pPr>
            <w:r w:rsidRPr="00E371F9">
              <w:rPr>
                <w:rFonts w:ascii="Palatino" w:hAnsi="Palatino"/>
              </w:rPr>
              <w:t>918.51</w:t>
            </w:r>
          </w:p>
        </w:tc>
        <w:tc>
          <w:tcPr>
            <w:tcW w:w="1350" w:type="dxa"/>
            <w:tcBorders>
              <w:top w:val="nil"/>
              <w:left w:val="nil"/>
              <w:bottom w:val="single" w:sz="4" w:space="0" w:color="auto"/>
              <w:right w:val="single" w:sz="4" w:space="0" w:color="auto"/>
            </w:tcBorders>
            <w:shd w:val="clear" w:color="auto" w:fill="auto"/>
            <w:noWrap/>
            <w:vAlign w:val="center"/>
            <w:hideMark/>
          </w:tcPr>
          <w:p w14:paraId="63F3FA86" w14:textId="77777777" w:rsidR="002E267F" w:rsidRPr="00E371F9" w:rsidRDefault="002E267F" w:rsidP="002E267F">
            <w:pPr>
              <w:jc w:val="center"/>
              <w:rPr>
                <w:rFonts w:ascii="Palatino" w:hAnsi="Palatino"/>
              </w:rPr>
            </w:pPr>
            <w:r w:rsidRPr="00E371F9">
              <w:rPr>
                <w:rFonts w:ascii="Palatino" w:hAnsi="Palatino"/>
              </w:rPr>
              <w:t>2245</w:t>
            </w:r>
          </w:p>
        </w:tc>
        <w:tc>
          <w:tcPr>
            <w:tcW w:w="996" w:type="dxa"/>
            <w:tcBorders>
              <w:top w:val="nil"/>
              <w:left w:val="nil"/>
              <w:bottom w:val="single" w:sz="4" w:space="0" w:color="auto"/>
              <w:right w:val="single" w:sz="4" w:space="0" w:color="auto"/>
            </w:tcBorders>
            <w:shd w:val="clear" w:color="auto" w:fill="auto"/>
            <w:noWrap/>
            <w:vAlign w:val="center"/>
            <w:hideMark/>
          </w:tcPr>
          <w:p w14:paraId="21DEC371" w14:textId="77777777" w:rsidR="002E267F" w:rsidRPr="00E371F9" w:rsidRDefault="002E267F" w:rsidP="002E267F">
            <w:pPr>
              <w:jc w:val="center"/>
              <w:rPr>
                <w:rFonts w:ascii="Palatino" w:hAnsi="Palatino"/>
              </w:rPr>
            </w:pPr>
            <w:r w:rsidRPr="00E371F9">
              <w:rPr>
                <w:rFonts w:ascii="Palatino" w:hAnsi="Palatino"/>
              </w:rPr>
              <w:t>568.086</w:t>
            </w:r>
          </w:p>
        </w:tc>
        <w:tc>
          <w:tcPr>
            <w:tcW w:w="1148" w:type="dxa"/>
            <w:tcBorders>
              <w:top w:val="nil"/>
              <w:left w:val="nil"/>
              <w:bottom w:val="single" w:sz="4" w:space="0" w:color="auto"/>
              <w:right w:val="single" w:sz="8" w:space="0" w:color="auto"/>
            </w:tcBorders>
            <w:shd w:val="clear" w:color="auto" w:fill="auto"/>
            <w:noWrap/>
            <w:vAlign w:val="center"/>
            <w:hideMark/>
          </w:tcPr>
          <w:p w14:paraId="79FC9AF1" w14:textId="77777777" w:rsidR="002E267F" w:rsidRPr="00E371F9" w:rsidRDefault="002E267F" w:rsidP="002E267F">
            <w:pPr>
              <w:jc w:val="center"/>
              <w:rPr>
                <w:rFonts w:ascii="Palatino" w:hAnsi="Palatino"/>
              </w:rPr>
            </w:pPr>
            <w:r w:rsidRPr="00E371F9">
              <w:rPr>
                <w:rFonts w:ascii="Palatino" w:hAnsi="Palatino"/>
              </w:rPr>
              <w:t>1.036</w:t>
            </w:r>
          </w:p>
        </w:tc>
      </w:tr>
      <w:tr w:rsidR="002E267F" w:rsidRPr="00E371F9" w14:paraId="64EF80BC" w14:textId="77777777" w:rsidTr="002E267F">
        <w:trPr>
          <w:trHeight w:val="56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702E1E1A" w14:textId="77777777" w:rsidR="002E267F" w:rsidRPr="00E371F9" w:rsidRDefault="002E267F" w:rsidP="002E267F">
            <w:pPr>
              <w:jc w:val="center"/>
              <w:rPr>
                <w:rFonts w:ascii="Palatino" w:hAnsi="Palatino"/>
              </w:rPr>
            </w:pPr>
            <w:r w:rsidRPr="00E371F9">
              <w:rPr>
                <w:rFonts w:ascii="Palatino" w:hAnsi="Palatino"/>
              </w:rPr>
              <w:t>B1674</w:t>
            </w:r>
          </w:p>
        </w:tc>
        <w:tc>
          <w:tcPr>
            <w:tcW w:w="1010" w:type="dxa"/>
            <w:tcBorders>
              <w:top w:val="nil"/>
              <w:left w:val="nil"/>
              <w:bottom w:val="single" w:sz="4" w:space="0" w:color="auto"/>
              <w:right w:val="single" w:sz="4" w:space="0" w:color="auto"/>
            </w:tcBorders>
            <w:shd w:val="clear" w:color="auto" w:fill="auto"/>
            <w:noWrap/>
            <w:vAlign w:val="center"/>
            <w:hideMark/>
          </w:tcPr>
          <w:p w14:paraId="3445CDBF" w14:textId="77777777" w:rsidR="002E267F" w:rsidRPr="00E371F9" w:rsidRDefault="002E267F" w:rsidP="002E267F">
            <w:pPr>
              <w:jc w:val="center"/>
              <w:rPr>
                <w:rFonts w:ascii="Palatino" w:hAnsi="Palatino"/>
              </w:rPr>
            </w:pPr>
            <w:r w:rsidRPr="00E371F9">
              <w:rPr>
                <w:rFonts w:ascii="Palatino" w:hAnsi="Palatino"/>
              </w:rPr>
              <w:t>BD</w:t>
            </w:r>
          </w:p>
        </w:tc>
        <w:tc>
          <w:tcPr>
            <w:tcW w:w="1716" w:type="dxa"/>
            <w:tcBorders>
              <w:top w:val="nil"/>
              <w:left w:val="nil"/>
              <w:bottom w:val="single" w:sz="4" w:space="0" w:color="auto"/>
              <w:right w:val="single" w:sz="4" w:space="0" w:color="auto"/>
            </w:tcBorders>
            <w:shd w:val="clear" w:color="auto" w:fill="auto"/>
            <w:noWrap/>
            <w:vAlign w:val="center"/>
            <w:hideMark/>
          </w:tcPr>
          <w:p w14:paraId="74F2ED6D"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268B7505"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4F15158F"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76E8F97F"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62B86237"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569CB32B" w14:textId="77777777" w:rsidR="002E267F" w:rsidRPr="00E371F9" w:rsidRDefault="002E267F" w:rsidP="002E267F">
            <w:pPr>
              <w:jc w:val="center"/>
              <w:rPr>
                <w:rFonts w:ascii="Palatino" w:hAnsi="Palatino"/>
              </w:rPr>
            </w:pPr>
            <w:r w:rsidRPr="00E371F9">
              <w:rPr>
                <w:rFonts w:ascii="Palatino" w:hAnsi="Palatino"/>
              </w:rPr>
              <w:t>356.0</w:t>
            </w:r>
          </w:p>
        </w:tc>
        <w:tc>
          <w:tcPr>
            <w:tcW w:w="1124" w:type="dxa"/>
            <w:tcBorders>
              <w:top w:val="nil"/>
              <w:left w:val="nil"/>
              <w:bottom w:val="single" w:sz="4" w:space="0" w:color="auto"/>
              <w:right w:val="single" w:sz="4" w:space="0" w:color="auto"/>
            </w:tcBorders>
            <w:shd w:val="clear" w:color="auto" w:fill="auto"/>
            <w:noWrap/>
            <w:vAlign w:val="center"/>
            <w:hideMark/>
          </w:tcPr>
          <w:p w14:paraId="549254A2"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0CC5A6CB" w14:textId="77777777" w:rsidR="002E267F" w:rsidRPr="00E371F9" w:rsidRDefault="002E267F" w:rsidP="002E267F">
            <w:pPr>
              <w:jc w:val="center"/>
              <w:rPr>
                <w:rFonts w:ascii="Palatino" w:hAnsi="Palatino"/>
              </w:rPr>
            </w:pPr>
            <w:r w:rsidRPr="00E371F9">
              <w:rPr>
                <w:rFonts w:ascii="Palatino" w:hAnsi="Palatino"/>
              </w:rPr>
              <w:t>2480</w:t>
            </w:r>
          </w:p>
        </w:tc>
        <w:tc>
          <w:tcPr>
            <w:tcW w:w="996" w:type="dxa"/>
            <w:tcBorders>
              <w:top w:val="nil"/>
              <w:left w:val="nil"/>
              <w:bottom w:val="single" w:sz="4" w:space="0" w:color="auto"/>
              <w:right w:val="single" w:sz="4" w:space="0" w:color="auto"/>
            </w:tcBorders>
            <w:shd w:val="clear" w:color="auto" w:fill="auto"/>
            <w:noWrap/>
            <w:vAlign w:val="center"/>
            <w:hideMark/>
          </w:tcPr>
          <w:p w14:paraId="159C685B" w14:textId="77777777" w:rsidR="002E267F" w:rsidRPr="00E371F9" w:rsidRDefault="002E267F" w:rsidP="002E267F">
            <w:pPr>
              <w:jc w:val="center"/>
              <w:rPr>
                <w:rFonts w:ascii="Palatino" w:hAnsi="Palatino"/>
              </w:rPr>
            </w:pPr>
            <w:r w:rsidRPr="00E371F9">
              <w:rPr>
                <w:rFonts w:ascii="Palatino" w:hAnsi="Palatino"/>
              </w:rPr>
              <w:t>616.980</w:t>
            </w:r>
          </w:p>
        </w:tc>
        <w:tc>
          <w:tcPr>
            <w:tcW w:w="1148" w:type="dxa"/>
            <w:tcBorders>
              <w:top w:val="nil"/>
              <w:left w:val="nil"/>
              <w:bottom w:val="single" w:sz="4" w:space="0" w:color="auto"/>
              <w:right w:val="single" w:sz="8" w:space="0" w:color="auto"/>
            </w:tcBorders>
            <w:shd w:val="clear" w:color="auto" w:fill="auto"/>
            <w:noWrap/>
            <w:vAlign w:val="center"/>
            <w:hideMark/>
          </w:tcPr>
          <w:p w14:paraId="2C5C1DC9" w14:textId="77777777" w:rsidR="002E267F" w:rsidRPr="00E371F9" w:rsidRDefault="002E267F" w:rsidP="002E267F">
            <w:pPr>
              <w:jc w:val="center"/>
              <w:rPr>
                <w:rFonts w:ascii="Palatino" w:hAnsi="Palatino"/>
              </w:rPr>
            </w:pPr>
            <w:r w:rsidRPr="00E371F9">
              <w:rPr>
                <w:rFonts w:ascii="Palatino" w:hAnsi="Palatino"/>
              </w:rPr>
              <w:t>1.034</w:t>
            </w:r>
          </w:p>
        </w:tc>
      </w:tr>
      <w:tr w:rsidR="002E267F" w:rsidRPr="00E371F9" w14:paraId="28536CDC" w14:textId="77777777" w:rsidTr="002E267F">
        <w:trPr>
          <w:trHeight w:val="84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532A8888" w14:textId="77777777" w:rsidR="002E267F" w:rsidRPr="00E371F9" w:rsidRDefault="002E267F" w:rsidP="002E267F">
            <w:pPr>
              <w:jc w:val="center"/>
              <w:rPr>
                <w:rFonts w:ascii="Palatino" w:hAnsi="Palatino"/>
              </w:rPr>
            </w:pPr>
            <w:r w:rsidRPr="00E371F9">
              <w:rPr>
                <w:rFonts w:ascii="Palatino" w:hAnsi="Palatino"/>
              </w:rPr>
              <w:t>B1752</w:t>
            </w:r>
          </w:p>
        </w:tc>
        <w:tc>
          <w:tcPr>
            <w:tcW w:w="1010" w:type="dxa"/>
            <w:tcBorders>
              <w:top w:val="nil"/>
              <w:left w:val="nil"/>
              <w:bottom w:val="single" w:sz="4" w:space="0" w:color="auto"/>
              <w:right w:val="single" w:sz="4" w:space="0" w:color="auto"/>
            </w:tcBorders>
            <w:shd w:val="clear" w:color="auto" w:fill="auto"/>
            <w:noWrap/>
            <w:vAlign w:val="center"/>
            <w:hideMark/>
          </w:tcPr>
          <w:p w14:paraId="21C4BA40" w14:textId="77777777" w:rsidR="002E267F" w:rsidRPr="00E371F9" w:rsidRDefault="002E267F" w:rsidP="002E267F">
            <w:pPr>
              <w:jc w:val="center"/>
              <w:rPr>
                <w:rFonts w:ascii="Palatino" w:hAnsi="Palatino"/>
              </w:rPr>
            </w:pPr>
            <w:r w:rsidRPr="00E371F9">
              <w:rPr>
                <w:rFonts w:ascii="Palatino" w:hAnsi="Palatino"/>
              </w:rPr>
              <w:t>BD</w:t>
            </w:r>
          </w:p>
        </w:tc>
        <w:tc>
          <w:tcPr>
            <w:tcW w:w="1716" w:type="dxa"/>
            <w:tcBorders>
              <w:top w:val="nil"/>
              <w:left w:val="nil"/>
              <w:bottom w:val="single" w:sz="4" w:space="0" w:color="auto"/>
              <w:right w:val="single" w:sz="4" w:space="0" w:color="auto"/>
            </w:tcBorders>
            <w:shd w:val="clear" w:color="auto" w:fill="auto"/>
            <w:noWrap/>
            <w:vAlign w:val="center"/>
            <w:hideMark/>
          </w:tcPr>
          <w:p w14:paraId="1329F1DC"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4B3038C6"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13FED215"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31CE346A"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4EBD969B"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5A4798D1" w14:textId="77777777" w:rsidR="002E267F" w:rsidRPr="00E371F9" w:rsidRDefault="002E267F" w:rsidP="002E267F">
            <w:pPr>
              <w:jc w:val="center"/>
              <w:rPr>
                <w:rFonts w:ascii="Palatino" w:hAnsi="Palatino"/>
              </w:rPr>
            </w:pPr>
            <w:r w:rsidRPr="00E371F9">
              <w:rPr>
                <w:rFonts w:ascii="Palatino" w:hAnsi="Palatino"/>
              </w:rPr>
              <w:t>350.0</w:t>
            </w:r>
          </w:p>
        </w:tc>
        <w:tc>
          <w:tcPr>
            <w:tcW w:w="1124" w:type="dxa"/>
            <w:tcBorders>
              <w:top w:val="nil"/>
              <w:left w:val="nil"/>
              <w:bottom w:val="single" w:sz="4" w:space="0" w:color="auto"/>
              <w:right w:val="single" w:sz="4" w:space="0" w:color="auto"/>
            </w:tcBorders>
            <w:shd w:val="clear" w:color="auto" w:fill="auto"/>
            <w:noWrap/>
            <w:vAlign w:val="center"/>
            <w:hideMark/>
          </w:tcPr>
          <w:p w14:paraId="07BE61F8"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2DC12AFB" w14:textId="77777777" w:rsidR="002E267F" w:rsidRPr="00E371F9" w:rsidRDefault="002E267F" w:rsidP="002E267F">
            <w:pPr>
              <w:jc w:val="center"/>
              <w:rPr>
                <w:rFonts w:ascii="Palatino" w:hAnsi="Palatino"/>
              </w:rPr>
            </w:pPr>
            <w:r w:rsidRPr="00E371F9">
              <w:rPr>
                <w:rFonts w:ascii="Palatino" w:hAnsi="Palatino"/>
              </w:rPr>
              <w:t>2449</w:t>
            </w:r>
          </w:p>
        </w:tc>
        <w:tc>
          <w:tcPr>
            <w:tcW w:w="996" w:type="dxa"/>
            <w:tcBorders>
              <w:top w:val="nil"/>
              <w:left w:val="nil"/>
              <w:bottom w:val="single" w:sz="4" w:space="0" w:color="auto"/>
              <w:right w:val="single" w:sz="4" w:space="0" w:color="auto"/>
            </w:tcBorders>
            <w:shd w:val="clear" w:color="auto" w:fill="auto"/>
            <w:noWrap/>
            <w:vAlign w:val="center"/>
            <w:hideMark/>
          </w:tcPr>
          <w:p w14:paraId="669AA863" w14:textId="77777777" w:rsidR="002E267F" w:rsidRPr="00E371F9" w:rsidRDefault="002E267F" w:rsidP="002E267F">
            <w:pPr>
              <w:jc w:val="center"/>
              <w:rPr>
                <w:rFonts w:ascii="Palatino" w:hAnsi="Palatino"/>
              </w:rPr>
            </w:pPr>
            <w:r w:rsidRPr="00E371F9">
              <w:rPr>
                <w:rFonts w:ascii="Palatino" w:hAnsi="Palatino"/>
              </w:rPr>
              <w:t>97.881</w:t>
            </w:r>
          </w:p>
        </w:tc>
        <w:tc>
          <w:tcPr>
            <w:tcW w:w="1148" w:type="dxa"/>
            <w:tcBorders>
              <w:top w:val="nil"/>
              <w:left w:val="nil"/>
              <w:bottom w:val="single" w:sz="4" w:space="0" w:color="auto"/>
              <w:right w:val="single" w:sz="8" w:space="0" w:color="auto"/>
            </w:tcBorders>
            <w:shd w:val="clear" w:color="auto" w:fill="auto"/>
            <w:noWrap/>
            <w:vAlign w:val="center"/>
            <w:hideMark/>
          </w:tcPr>
          <w:p w14:paraId="563AC990" w14:textId="77777777" w:rsidR="002E267F" w:rsidRPr="00E371F9" w:rsidRDefault="002E267F" w:rsidP="002E267F">
            <w:pPr>
              <w:jc w:val="center"/>
              <w:rPr>
                <w:rFonts w:ascii="Palatino" w:hAnsi="Palatino"/>
              </w:rPr>
            </w:pPr>
            <w:r w:rsidRPr="00E371F9">
              <w:rPr>
                <w:rFonts w:ascii="Palatino" w:hAnsi="Palatino"/>
              </w:rPr>
              <w:t>1.039</w:t>
            </w:r>
          </w:p>
        </w:tc>
      </w:tr>
      <w:tr w:rsidR="002E267F" w:rsidRPr="00E371F9" w14:paraId="5AC8678F"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2383FBB5" w14:textId="77777777" w:rsidR="002E267F" w:rsidRPr="00E371F9" w:rsidRDefault="002E267F" w:rsidP="002E267F">
            <w:pPr>
              <w:jc w:val="center"/>
              <w:rPr>
                <w:rFonts w:ascii="Palatino" w:hAnsi="Palatino"/>
              </w:rPr>
            </w:pPr>
            <w:r w:rsidRPr="00E371F9">
              <w:rPr>
                <w:rFonts w:ascii="Palatino" w:hAnsi="Palatino"/>
              </w:rPr>
              <w:t>1792</w:t>
            </w:r>
          </w:p>
        </w:tc>
        <w:tc>
          <w:tcPr>
            <w:tcW w:w="1010" w:type="dxa"/>
            <w:tcBorders>
              <w:top w:val="nil"/>
              <w:left w:val="nil"/>
              <w:bottom w:val="single" w:sz="4" w:space="0" w:color="auto"/>
              <w:right w:val="single" w:sz="4" w:space="0" w:color="auto"/>
            </w:tcBorders>
            <w:shd w:val="clear" w:color="auto" w:fill="auto"/>
            <w:noWrap/>
            <w:vAlign w:val="center"/>
            <w:hideMark/>
          </w:tcPr>
          <w:p w14:paraId="195C02AF"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79DFA254"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1363578C"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6522400B"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6DFFC9F3"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08F354F5"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7A0F0135" w14:textId="77777777" w:rsidR="002E267F" w:rsidRPr="00E371F9" w:rsidRDefault="002E267F" w:rsidP="002E267F">
            <w:pPr>
              <w:jc w:val="center"/>
              <w:rPr>
                <w:rFonts w:ascii="Palatino" w:hAnsi="Palatino"/>
              </w:rPr>
            </w:pPr>
            <w:r w:rsidRPr="00E371F9">
              <w:rPr>
                <w:rFonts w:ascii="Palatino" w:hAnsi="Palatino"/>
              </w:rPr>
              <w:t>320.0</w:t>
            </w:r>
          </w:p>
        </w:tc>
        <w:tc>
          <w:tcPr>
            <w:tcW w:w="1124" w:type="dxa"/>
            <w:tcBorders>
              <w:top w:val="nil"/>
              <w:left w:val="nil"/>
              <w:bottom w:val="single" w:sz="4" w:space="0" w:color="auto"/>
              <w:right w:val="single" w:sz="4" w:space="0" w:color="auto"/>
            </w:tcBorders>
            <w:shd w:val="clear" w:color="auto" w:fill="auto"/>
            <w:noWrap/>
            <w:vAlign w:val="center"/>
            <w:hideMark/>
          </w:tcPr>
          <w:p w14:paraId="2CAE5607"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3727031D" w14:textId="77777777" w:rsidR="002E267F" w:rsidRPr="00E371F9" w:rsidRDefault="002E267F" w:rsidP="002E267F">
            <w:pPr>
              <w:jc w:val="center"/>
              <w:rPr>
                <w:rFonts w:ascii="Palatino" w:hAnsi="Palatino"/>
              </w:rPr>
            </w:pPr>
            <w:r w:rsidRPr="00E371F9">
              <w:rPr>
                <w:rFonts w:ascii="Palatino" w:hAnsi="Palatino"/>
              </w:rPr>
              <w:t>1633</w:t>
            </w:r>
          </w:p>
        </w:tc>
        <w:tc>
          <w:tcPr>
            <w:tcW w:w="996" w:type="dxa"/>
            <w:tcBorders>
              <w:top w:val="nil"/>
              <w:left w:val="nil"/>
              <w:bottom w:val="single" w:sz="4" w:space="0" w:color="auto"/>
              <w:right w:val="single" w:sz="4" w:space="0" w:color="auto"/>
            </w:tcBorders>
            <w:shd w:val="clear" w:color="000000" w:fill="CCFFCC"/>
            <w:noWrap/>
            <w:vAlign w:val="center"/>
            <w:hideMark/>
          </w:tcPr>
          <w:p w14:paraId="6EAF4EB1" w14:textId="77777777" w:rsidR="002E267F" w:rsidRPr="00E371F9" w:rsidRDefault="002E267F" w:rsidP="002E267F">
            <w:pPr>
              <w:jc w:val="center"/>
              <w:rPr>
                <w:rFonts w:ascii="Palatino" w:hAnsi="Palatino"/>
              </w:rPr>
            </w:pPr>
          </w:p>
        </w:tc>
        <w:tc>
          <w:tcPr>
            <w:tcW w:w="1148" w:type="dxa"/>
            <w:tcBorders>
              <w:top w:val="nil"/>
              <w:left w:val="nil"/>
              <w:bottom w:val="single" w:sz="4" w:space="0" w:color="auto"/>
              <w:right w:val="single" w:sz="8" w:space="0" w:color="auto"/>
            </w:tcBorders>
            <w:shd w:val="clear" w:color="000000" w:fill="CCFFCC"/>
            <w:noWrap/>
            <w:vAlign w:val="center"/>
            <w:hideMark/>
          </w:tcPr>
          <w:p w14:paraId="566AD05D" w14:textId="77777777" w:rsidR="002E267F" w:rsidRPr="00E371F9" w:rsidRDefault="002E267F" w:rsidP="002E267F">
            <w:pPr>
              <w:jc w:val="center"/>
              <w:rPr>
                <w:rFonts w:ascii="Palatino" w:hAnsi="Palatino"/>
              </w:rPr>
            </w:pPr>
          </w:p>
        </w:tc>
      </w:tr>
      <w:tr w:rsidR="002E267F" w:rsidRPr="00E371F9" w14:paraId="469DF190"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5539C8BE" w14:textId="77777777" w:rsidR="002E267F" w:rsidRPr="00E371F9" w:rsidRDefault="002E267F" w:rsidP="002E267F">
            <w:pPr>
              <w:jc w:val="center"/>
              <w:rPr>
                <w:rFonts w:ascii="Palatino" w:hAnsi="Palatino"/>
              </w:rPr>
            </w:pPr>
            <w:r w:rsidRPr="00E371F9">
              <w:rPr>
                <w:rFonts w:ascii="Palatino" w:hAnsi="Palatino"/>
              </w:rPr>
              <w:t>1501</w:t>
            </w:r>
          </w:p>
        </w:tc>
        <w:tc>
          <w:tcPr>
            <w:tcW w:w="1010" w:type="dxa"/>
            <w:tcBorders>
              <w:top w:val="nil"/>
              <w:left w:val="nil"/>
              <w:bottom w:val="single" w:sz="4" w:space="0" w:color="auto"/>
              <w:right w:val="single" w:sz="4" w:space="0" w:color="auto"/>
            </w:tcBorders>
            <w:shd w:val="clear" w:color="auto" w:fill="auto"/>
            <w:noWrap/>
            <w:vAlign w:val="center"/>
            <w:hideMark/>
          </w:tcPr>
          <w:p w14:paraId="24D6FB2A"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666E4170"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2ED154F5"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2FB50ABB"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4" w:space="0" w:color="auto"/>
              <w:right w:val="single" w:sz="4" w:space="0" w:color="auto"/>
            </w:tcBorders>
            <w:shd w:val="clear" w:color="auto" w:fill="auto"/>
            <w:noWrap/>
            <w:vAlign w:val="center"/>
            <w:hideMark/>
          </w:tcPr>
          <w:p w14:paraId="4F696599"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196B8B3B"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4DC91872" w14:textId="77777777" w:rsidR="002E267F" w:rsidRPr="00E371F9" w:rsidRDefault="002E267F" w:rsidP="002E267F">
            <w:pPr>
              <w:jc w:val="center"/>
              <w:rPr>
                <w:rFonts w:ascii="Palatino" w:hAnsi="Palatino"/>
              </w:rPr>
            </w:pPr>
            <w:r w:rsidRPr="00E371F9">
              <w:rPr>
                <w:rFonts w:ascii="Palatino" w:hAnsi="Palatino"/>
              </w:rPr>
              <w:t>320.0</w:t>
            </w:r>
          </w:p>
        </w:tc>
        <w:tc>
          <w:tcPr>
            <w:tcW w:w="1124" w:type="dxa"/>
            <w:tcBorders>
              <w:top w:val="nil"/>
              <w:left w:val="nil"/>
              <w:bottom w:val="single" w:sz="4" w:space="0" w:color="auto"/>
              <w:right w:val="single" w:sz="4" w:space="0" w:color="auto"/>
            </w:tcBorders>
            <w:shd w:val="clear" w:color="auto" w:fill="auto"/>
            <w:noWrap/>
            <w:vAlign w:val="center"/>
            <w:hideMark/>
          </w:tcPr>
          <w:p w14:paraId="36BBA83A"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5831989A" w14:textId="77777777" w:rsidR="002E267F" w:rsidRPr="00E371F9" w:rsidRDefault="002E267F" w:rsidP="002E267F">
            <w:pPr>
              <w:jc w:val="center"/>
              <w:rPr>
                <w:rFonts w:ascii="Palatino" w:hAnsi="Palatino"/>
              </w:rPr>
            </w:pPr>
            <w:r w:rsidRPr="00E371F9">
              <w:rPr>
                <w:rFonts w:ascii="Palatino" w:hAnsi="Palatino"/>
              </w:rPr>
              <w:t>1925</w:t>
            </w:r>
          </w:p>
        </w:tc>
        <w:tc>
          <w:tcPr>
            <w:tcW w:w="996" w:type="dxa"/>
            <w:tcBorders>
              <w:top w:val="nil"/>
              <w:left w:val="nil"/>
              <w:bottom w:val="single" w:sz="4" w:space="0" w:color="auto"/>
              <w:right w:val="single" w:sz="4" w:space="0" w:color="auto"/>
            </w:tcBorders>
            <w:shd w:val="clear" w:color="000000" w:fill="CCFFCC"/>
            <w:noWrap/>
            <w:vAlign w:val="center"/>
            <w:hideMark/>
          </w:tcPr>
          <w:p w14:paraId="01B83C7E" w14:textId="77777777" w:rsidR="002E267F" w:rsidRPr="00E371F9" w:rsidRDefault="002E267F" w:rsidP="002E267F">
            <w:pPr>
              <w:jc w:val="center"/>
              <w:rPr>
                <w:rFonts w:ascii="Palatino" w:hAnsi="Palatino"/>
              </w:rPr>
            </w:pPr>
          </w:p>
        </w:tc>
        <w:tc>
          <w:tcPr>
            <w:tcW w:w="1148" w:type="dxa"/>
            <w:tcBorders>
              <w:top w:val="nil"/>
              <w:left w:val="nil"/>
              <w:bottom w:val="single" w:sz="4" w:space="0" w:color="auto"/>
              <w:right w:val="single" w:sz="8" w:space="0" w:color="auto"/>
            </w:tcBorders>
            <w:shd w:val="clear" w:color="000000" w:fill="CCFFCC"/>
            <w:noWrap/>
            <w:vAlign w:val="center"/>
            <w:hideMark/>
          </w:tcPr>
          <w:p w14:paraId="13F55A82" w14:textId="77777777" w:rsidR="002E267F" w:rsidRPr="00E371F9" w:rsidRDefault="002E267F" w:rsidP="002E267F">
            <w:pPr>
              <w:jc w:val="center"/>
              <w:rPr>
                <w:rFonts w:ascii="Palatino" w:hAnsi="Palatino"/>
              </w:rPr>
            </w:pPr>
          </w:p>
        </w:tc>
      </w:tr>
      <w:tr w:rsidR="002E267F" w:rsidRPr="00E371F9" w14:paraId="297A7C00"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344904F8" w14:textId="77777777" w:rsidR="002E267F" w:rsidRPr="00E371F9" w:rsidRDefault="002E267F" w:rsidP="002E267F">
            <w:pPr>
              <w:jc w:val="center"/>
              <w:rPr>
                <w:rFonts w:ascii="Palatino" w:hAnsi="Palatino"/>
              </w:rPr>
            </w:pPr>
            <w:r w:rsidRPr="00E371F9">
              <w:rPr>
                <w:rFonts w:ascii="Palatino" w:hAnsi="Palatino"/>
              </w:rPr>
              <w:t>1554</w:t>
            </w:r>
          </w:p>
        </w:tc>
        <w:tc>
          <w:tcPr>
            <w:tcW w:w="1010" w:type="dxa"/>
            <w:tcBorders>
              <w:top w:val="nil"/>
              <w:left w:val="nil"/>
              <w:bottom w:val="single" w:sz="4" w:space="0" w:color="auto"/>
              <w:right w:val="single" w:sz="4" w:space="0" w:color="auto"/>
            </w:tcBorders>
            <w:shd w:val="clear" w:color="auto" w:fill="auto"/>
            <w:noWrap/>
            <w:vAlign w:val="center"/>
            <w:hideMark/>
          </w:tcPr>
          <w:p w14:paraId="705067E5"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57AEB92C"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6502A5EC"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31A43FE1" w14:textId="77777777" w:rsidR="002E267F" w:rsidRPr="00E371F9" w:rsidRDefault="002E267F" w:rsidP="002E267F">
            <w:pPr>
              <w:jc w:val="center"/>
              <w:rPr>
                <w:rFonts w:ascii="Palatino" w:hAnsi="Palatino"/>
              </w:rPr>
            </w:pPr>
            <w:r w:rsidRPr="00E371F9">
              <w:rPr>
                <w:rFonts w:ascii="Palatino" w:hAnsi="Palatino"/>
              </w:rPr>
              <w:t>-</w:t>
            </w:r>
          </w:p>
        </w:tc>
        <w:tc>
          <w:tcPr>
            <w:tcW w:w="1188" w:type="dxa"/>
            <w:tcBorders>
              <w:top w:val="nil"/>
              <w:left w:val="nil"/>
              <w:bottom w:val="single" w:sz="4" w:space="0" w:color="auto"/>
              <w:right w:val="single" w:sz="4" w:space="0" w:color="auto"/>
            </w:tcBorders>
            <w:shd w:val="clear" w:color="auto" w:fill="auto"/>
            <w:noWrap/>
            <w:vAlign w:val="center"/>
            <w:hideMark/>
          </w:tcPr>
          <w:p w14:paraId="053358DC"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1DE4934A"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64F34D88" w14:textId="77777777" w:rsidR="002E267F" w:rsidRPr="00E371F9" w:rsidRDefault="002E267F" w:rsidP="002E267F">
            <w:pPr>
              <w:jc w:val="center"/>
              <w:rPr>
                <w:rFonts w:ascii="Palatino" w:hAnsi="Palatino"/>
              </w:rPr>
            </w:pPr>
            <w:r w:rsidRPr="00E371F9">
              <w:rPr>
                <w:rFonts w:ascii="Palatino" w:hAnsi="Palatino"/>
              </w:rPr>
              <w:t>368.0</w:t>
            </w:r>
          </w:p>
        </w:tc>
        <w:tc>
          <w:tcPr>
            <w:tcW w:w="1124" w:type="dxa"/>
            <w:tcBorders>
              <w:top w:val="nil"/>
              <w:left w:val="nil"/>
              <w:bottom w:val="single" w:sz="4" w:space="0" w:color="auto"/>
              <w:right w:val="single" w:sz="4" w:space="0" w:color="auto"/>
            </w:tcBorders>
            <w:shd w:val="clear" w:color="auto" w:fill="auto"/>
            <w:noWrap/>
            <w:vAlign w:val="center"/>
            <w:hideMark/>
          </w:tcPr>
          <w:p w14:paraId="64F23777"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3B46C100" w14:textId="77777777" w:rsidR="002E267F" w:rsidRPr="00E371F9" w:rsidRDefault="002E267F" w:rsidP="002E267F">
            <w:pPr>
              <w:jc w:val="center"/>
              <w:rPr>
                <w:rFonts w:ascii="Palatino" w:hAnsi="Palatino"/>
              </w:rPr>
            </w:pPr>
            <w:r w:rsidRPr="00E371F9">
              <w:rPr>
                <w:rFonts w:ascii="Palatino" w:hAnsi="Palatino"/>
              </w:rPr>
              <w:t>1884</w:t>
            </w:r>
          </w:p>
        </w:tc>
        <w:tc>
          <w:tcPr>
            <w:tcW w:w="996" w:type="dxa"/>
            <w:tcBorders>
              <w:top w:val="nil"/>
              <w:left w:val="nil"/>
              <w:bottom w:val="single" w:sz="4" w:space="0" w:color="auto"/>
              <w:right w:val="single" w:sz="4" w:space="0" w:color="auto"/>
            </w:tcBorders>
            <w:shd w:val="clear" w:color="000000" w:fill="CCFFCC"/>
            <w:noWrap/>
            <w:vAlign w:val="center"/>
            <w:hideMark/>
          </w:tcPr>
          <w:p w14:paraId="2466DEA4" w14:textId="77777777" w:rsidR="002E267F" w:rsidRPr="00E371F9" w:rsidRDefault="002E267F" w:rsidP="002E267F">
            <w:pPr>
              <w:jc w:val="center"/>
              <w:rPr>
                <w:rFonts w:ascii="Palatino" w:hAnsi="Palatino"/>
              </w:rPr>
            </w:pPr>
          </w:p>
        </w:tc>
        <w:tc>
          <w:tcPr>
            <w:tcW w:w="1148" w:type="dxa"/>
            <w:tcBorders>
              <w:top w:val="nil"/>
              <w:left w:val="nil"/>
              <w:bottom w:val="single" w:sz="4" w:space="0" w:color="auto"/>
              <w:right w:val="single" w:sz="8" w:space="0" w:color="auto"/>
            </w:tcBorders>
            <w:shd w:val="clear" w:color="000000" w:fill="CCFFCC"/>
            <w:noWrap/>
            <w:vAlign w:val="center"/>
            <w:hideMark/>
          </w:tcPr>
          <w:p w14:paraId="1977F18D" w14:textId="77777777" w:rsidR="002E267F" w:rsidRPr="00E371F9" w:rsidRDefault="002E267F" w:rsidP="002E267F">
            <w:pPr>
              <w:jc w:val="center"/>
              <w:rPr>
                <w:rFonts w:ascii="Palatino" w:hAnsi="Palatino"/>
              </w:rPr>
            </w:pPr>
          </w:p>
        </w:tc>
      </w:tr>
      <w:tr w:rsidR="002E267F" w:rsidRPr="00E371F9" w14:paraId="7578E498" w14:textId="77777777" w:rsidTr="002E267F">
        <w:trPr>
          <w:trHeight w:val="56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5AF3D44E" w14:textId="77777777" w:rsidR="002E267F" w:rsidRPr="00E371F9" w:rsidRDefault="002E267F" w:rsidP="002E267F">
            <w:pPr>
              <w:jc w:val="center"/>
              <w:rPr>
                <w:rFonts w:ascii="Palatino" w:hAnsi="Palatino"/>
              </w:rPr>
            </w:pPr>
            <w:r w:rsidRPr="00E371F9">
              <w:rPr>
                <w:rFonts w:ascii="Palatino" w:hAnsi="Palatino"/>
              </w:rPr>
              <w:t>1822</w:t>
            </w:r>
          </w:p>
        </w:tc>
        <w:tc>
          <w:tcPr>
            <w:tcW w:w="1010" w:type="dxa"/>
            <w:tcBorders>
              <w:top w:val="nil"/>
              <w:left w:val="nil"/>
              <w:bottom w:val="single" w:sz="4" w:space="0" w:color="auto"/>
              <w:right w:val="single" w:sz="4" w:space="0" w:color="auto"/>
            </w:tcBorders>
            <w:shd w:val="clear" w:color="auto" w:fill="auto"/>
            <w:noWrap/>
            <w:vAlign w:val="center"/>
            <w:hideMark/>
          </w:tcPr>
          <w:p w14:paraId="5724990A"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320FF345"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28F4615B"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070" w:type="dxa"/>
            <w:tcBorders>
              <w:top w:val="nil"/>
              <w:left w:val="nil"/>
              <w:bottom w:val="single" w:sz="4" w:space="0" w:color="auto"/>
              <w:right w:val="single" w:sz="4" w:space="0" w:color="auto"/>
            </w:tcBorders>
            <w:shd w:val="clear" w:color="auto" w:fill="auto"/>
            <w:noWrap/>
            <w:vAlign w:val="center"/>
            <w:hideMark/>
          </w:tcPr>
          <w:p w14:paraId="424797E1" w14:textId="77777777" w:rsidR="002E267F" w:rsidRPr="00E371F9" w:rsidRDefault="002E267F" w:rsidP="002E267F">
            <w:pPr>
              <w:jc w:val="center"/>
              <w:rPr>
                <w:rFonts w:ascii="Palatino" w:hAnsi="Palatino"/>
              </w:rPr>
            </w:pPr>
            <w:r w:rsidRPr="00E371F9">
              <w:rPr>
                <w:rFonts w:ascii="Palatino" w:hAnsi="Palatino"/>
              </w:rPr>
              <w:t>-</w:t>
            </w:r>
          </w:p>
        </w:tc>
        <w:tc>
          <w:tcPr>
            <w:tcW w:w="1188" w:type="dxa"/>
            <w:tcBorders>
              <w:top w:val="nil"/>
              <w:left w:val="nil"/>
              <w:bottom w:val="single" w:sz="4" w:space="0" w:color="auto"/>
              <w:right w:val="single" w:sz="4" w:space="0" w:color="auto"/>
            </w:tcBorders>
            <w:shd w:val="clear" w:color="auto" w:fill="auto"/>
            <w:noWrap/>
            <w:vAlign w:val="center"/>
            <w:hideMark/>
          </w:tcPr>
          <w:p w14:paraId="4F9A78F1"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741E8619"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4" w:space="0" w:color="auto"/>
              <w:right w:val="single" w:sz="4" w:space="0" w:color="auto"/>
            </w:tcBorders>
            <w:shd w:val="clear" w:color="auto" w:fill="auto"/>
            <w:noWrap/>
            <w:vAlign w:val="center"/>
            <w:hideMark/>
          </w:tcPr>
          <w:p w14:paraId="520B5109" w14:textId="77777777" w:rsidR="002E267F" w:rsidRPr="00E371F9" w:rsidRDefault="002E267F" w:rsidP="002E267F">
            <w:pPr>
              <w:jc w:val="center"/>
              <w:rPr>
                <w:rFonts w:ascii="Palatino" w:hAnsi="Palatino"/>
              </w:rPr>
            </w:pPr>
            <w:r w:rsidRPr="00E371F9">
              <w:rPr>
                <w:rFonts w:ascii="Palatino" w:hAnsi="Palatino"/>
              </w:rPr>
              <w:t>352.0</w:t>
            </w:r>
          </w:p>
        </w:tc>
        <w:tc>
          <w:tcPr>
            <w:tcW w:w="1124" w:type="dxa"/>
            <w:tcBorders>
              <w:top w:val="nil"/>
              <w:left w:val="nil"/>
              <w:bottom w:val="single" w:sz="4" w:space="0" w:color="auto"/>
              <w:right w:val="single" w:sz="4" w:space="0" w:color="auto"/>
            </w:tcBorders>
            <w:shd w:val="clear" w:color="auto" w:fill="auto"/>
            <w:noWrap/>
            <w:vAlign w:val="center"/>
            <w:hideMark/>
          </w:tcPr>
          <w:p w14:paraId="1730AC1A"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41470F27" w14:textId="77777777" w:rsidR="002E267F" w:rsidRPr="00E371F9" w:rsidRDefault="002E267F" w:rsidP="002E267F">
            <w:pPr>
              <w:jc w:val="center"/>
              <w:rPr>
                <w:rFonts w:ascii="Palatino" w:hAnsi="Palatino"/>
              </w:rPr>
            </w:pPr>
            <w:r w:rsidRPr="00E371F9">
              <w:rPr>
                <w:rFonts w:ascii="Palatino" w:hAnsi="Palatino"/>
              </w:rPr>
              <w:t>1869</w:t>
            </w:r>
          </w:p>
        </w:tc>
        <w:tc>
          <w:tcPr>
            <w:tcW w:w="996" w:type="dxa"/>
            <w:tcBorders>
              <w:top w:val="nil"/>
              <w:left w:val="nil"/>
              <w:bottom w:val="single" w:sz="4" w:space="0" w:color="auto"/>
              <w:right w:val="single" w:sz="4" w:space="0" w:color="auto"/>
            </w:tcBorders>
            <w:shd w:val="clear" w:color="000000" w:fill="CCFFCC"/>
            <w:noWrap/>
            <w:vAlign w:val="center"/>
            <w:hideMark/>
          </w:tcPr>
          <w:p w14:paraId="5E1D1D5D" w14:textId="77777777" w:rsidR="002E267F" w:rsidRPr="00E371F9" w:rsidRDefault="002E267F" w:rsidP="002E267F">
            <w:pPr>
              <w:jc w:val="center"/>
              <w:rPr>
                <w:rFonts w:ascii="Palatino" w:hAnsi="Palatino"/>
              </w:rPr>
            </w:pPr>
            <w:r w:rsidRPr="00E371F9">
              <w:rPr>
                <w:rFonts w:ascii="Palatino" w:hAnsi="Palatino"/>
              </w:rPr>
              <w:t>478.485</w:t>
            </w:r>
          </w:p>
        </w:tc>
        <w:tc>
          <w:tcPr>
            <w:tcW w:w="1148" w:type="dxa"/>
            <w:tcBorders>
              <w:top w:val="nil"/>
              <w:left w:val="nil"/>
              <w:bottom w:val="single" w:sz="4" w:space="0" w:color="auto"/>
              <w:right w:val="single" w:sz="8" w:space="0" w:color="auto"/>
            </w:tcBorders>
            <w:shd w:val="clear" w:color="000000" w:fill="CCFFCC"/>
            <w:noWrap/>
            <w:vAlign w:val="center"/>
            <w:hideMark/>
          </w:tcPr>
          <w:p w14:paraId="1DFC5C98" w14:textId="77777777" w:rsidR="002E267F" w:rsidRPr="00E371F9" w:rsidRDefault="002E267F" w:rsidP="002E267F">
            <w:pPr>
              <w:jc w:val="center"/>
              <w:rPr>
                <w:rFonts w:ascii="Palatino" w:hAnsi="Palatino"/>
              </w:rPr>
            </w:pPr>
            <w:r w:rsidRPr="00E371F9">
              <w:rPr>
                <w:rFonts w:ascii="Palatino" w:hAnsi="Palatino"/>
              </w:rPr>
              <w:t>19.677</w:t>
            </w:r>
          </w:p>
        </w:tc>
      </w:tr>
      <w:tr w:rsidR="002E267F" w:rsidRPr="00E371F9" w14:paraId="02F0D41A" w14:textId="77777777" w:rsidTr="002E267F">
        <w:trPr>
          <w:trHeight w:val="56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39E68FF5" w14:textId="77777777" w:rsidR="002E267F" w:rsidRPr="00E371F9" w:rsidRDefault="002E267F" w:rsidP="002E267F">
            <w:pPr>
              <w:jc w:val="center"/>
              <w:rPr>
                <w:rFonts w:ascii="Palatino" w:hAnsi="Palatino"/>
              </w:rPr>
            </w:pPr>
            <w:r w:rsidRPr="00E371F9">
              <w:rPr>
                <w:rFonts w:ascii="Palatino" w:hAnsi="Palatino"/>
              </w:rPr>
              <w:t>1839</w:t>
            </w:r>
          </w:p>
        </w:tc>
        <w:tc>
          <w:tcPr>
            <w:tcW w:w="1010" w:type="dxa"/>
            <w:tcBorders>
              <w:top w:val="nil"/>
              <w:left w:val="nil"/>
              <w:bottom w:val="single" w:sz="4" w:space="0" w:color="auto"/>
              <w:right w:val="single" w:sz="4" w:space="0" w:color="auto"/>
            </w:tcBorders>
            <w:shd w:val="clear" w:color="auto" w:fill="auto"/>
            <w:noWrap/>
            <w:vAlign w:val="center"/>
            <w:hideMark/>
          </w:tcPr>
          <w:p w14:paraId="5D2D83D7"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3627C724"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2F0F8978"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070" w:type="dxa"/>
            <w:tcBorders>
              <w:top w:val="nil"/>
              <w:left w:val="nil"/>
              <w:bottom w:val="single" w:sz="4" w:space="0" w:color="auto"/>
              <w:right w:val="single" w:sz="4" w:space="0" w:color="auto"/>
            </w:tcBorders>
            <w:shd w:val="clear" w:color="auto" w:fill="auto"/>
            <w:noWrap/>
            <w:vAlign w:val="center"/>
            <w:hideMark/>
          </w:tcPr>
          <w:p w14:paraId="02198ED3" w14:textId="77777777" w:rsidR="002E267F" w:rsidRPr="00E371F9" w:rsidRDefault="002E267F" w:rsidP="002E267F">
            <w:pPr>
              <w:jc w:val="center"/>
              <w:rPr>
                <w:rFonts w:ascii="Palatino" w:hAnsi="Palatino"/>
              </w:rPr>
            </w:pPr>
            <w:r w:rsidRPr="00E371F9">
              <w:rPr>
                <w:rFonts w:ascii="Palatino" w:hAnsi="Palatino"/>
              </w:rPr>
              <w:t>-</w:t>
            </w:r>
          </w:p>
        </w:tc>
        <w:tc>
          <w:tcPr>
            <w:tcW w:w="1188" w:type="dxa"/>
            <w:tcBorders>
              <w:top w:val="nil"/>
              <w:left w:val="nil"/>
              <w:bottom w:val="single" w:sz="4" w:space="0" w:color="auto"/>
              <w:right w:val="single" w:sz="4" w:space="0" w:color="auto"/>
            </w:tcBorders>
            <w:shd w:val="clear" w:color="auto" w:fill="auto"/>
            <w:noWrap/>
            <w:vAlign w:val="center"/>
            <w:hideMark/>
          </w:tcPr>
          <w:p w14:paraId="2988DA0B"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0221A3FB" w14:textId="77777777" w:rsidR="002E267F" w:rsidRPr="00E371F9" w:rsidRDefault="002E267F" w:rsidP="002E267F">
            <w:pPr>
              <w:jc w:val="center"/>
              <w:rPr>
                <w:rFonts w:ascii="Palatino" w:hAnsi="Palatino"/>
              </w:rPr>
            </w:pPr>
            <w:r w:rsidRPr="00E371F9">
              <w:rPr>
                <w:rFonts w:ascii="Palatino" w:hAnsi="Palatino"/>
              </w:rPr>
              <w:t>17 x 29.5</w:t>
            </w:r>
          </w:p>
        </w:tc>
        <w:tc>
          <w:tcPr>
            <w:tcW w:w="1463" w:type="dxa"/>
            <w:tcBorders>
              <w:top w:val="nil"/>
              <w:left w:val="nil"/>
              <w:bottom w:val="single" w:sz="4" w:space="0" w:color="auto"/>
              <w:right w:val="single" w:sz="4" w:space="0" w:color="auto"/>
            </w:tcBorders>
            <w:shd w:val="clear" w:color="auto" w:fill="auto"/>
            <w:noWrap/>
            <w:vAlign w:val="center"/>
            <w:hideMark/>
          </w:tcPr>
          <w:p w14:paraId="5F9C7F57" w14:textId="77777777" w:rsidR="002E267F" w:rsidRPr="00E371F9" w:rsidRDefault="002E267F" w:rsidP="002E267F">
            <w:pPr>
              <w:jc w:val="center"/>
              <w:rPr>
                <w:rFonts w:ascii="Palatino" w:hAnsi="Palatino"/>
              </w:rPr>
            </w:pPr>
            <w:r w:rsidRPr="00E371F9">
              <w:rPr>
                <w:rFonts w:ascii="Palatino" w:hAnsi="Palatino"/>
              </w:rPr>
              <w:t>352.0</w:t>
            </w:r>
          </w:p>
        </w:tc>
        <w:tc>
          <w:tcPr>
            <w:tcW w:w="1124" w:type="dxa"/>
            <w:tcBorders>
              <w:top w:val="nil"/>
              <w:left w:val="nil"/>
              <w:bottom w:val="single" w:sz="4" w:space="0" w:color="auto"/>
              <w:right w:val="single" w:sz="4" w:space="0" w:color="auto"/>
            </w:tcBorders>
            <w:shd w:val="clear" w:color="auto" w:fill="auto"/>
            <w:noWrap/>
            <w:vAlign w:val="center"/>
            <w:hideMark/>
          </w:tcPr>
          <w:p w14:paraId="11CE1E6D"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2B7202B5" w14:textId="77777777" w:rsidR="002E267F" w:rsidRPr="00E371F9" w:rsidRDefault="002E267F" w:rsidP="002E267F">
            <w:pPr>
              <w:jc w:val="center"/>
              <w:rPr>
                <w:rFonts w:ascii="Palatino" w:hAnsi="Palatino"/>
              </w:rPr>
            </w:pPr>
            <w:r w:rsidRPr="00E371F9">
              <w:rPr>
                <w:rFonts w:ascii="Palatino" w:hAnsi="Palatino"/>
              </w:rPr>
              <w:t>1842</w:t>
            </w:r>
          </w:p>
        </w:tc>
        <w:tc>
          <w:tcPr>
            <w:tcW w:w="996" w:type="dxa"/>
            <w:tcBorders>
              <w:top w:val="nil"/>
              <w:left w:val="nil"/>
              <w:bottom w:val="single" w:sz="4" w:space="0" w:color="auto"/>
              <w:right w:val="single" w:sz="4" w:space="0" w:color="auto"/>
            </w:tcBorders>
            <w:shd w:val="clear" w:color="000000" w:fill="CCFFCC"/>
            <w:noWrap/>
            <w:vAlign w:val="center"/>
            <w:hideMark/>
          </w:tcPr>
          <w:p w14:paraId="4FDE9BB1" w14:textId="77777777" w:rsidR="002E267F" w:rsidRPr="00E371F9" w:rsidRDefault="002E267F" w:rsidP="002E267F">
            <w:pPr>
              <w:jc w:val="center"/>
              <w:rPr>
                <w:rFonts w:ascii="Palatino" w:hAnsi="Palatino"/>
              </w:rPr>
            </w:pPr>
            <w:r w:rsidRPr="00E371F9">
              <w:rPr>
                <w:rFonts w:ascii="Palatino" w:hAnsi="Palatino"/>
              </w:rPr>
              <w:t>483.819</w:t>
            </w:r>
          </w:p>
        </w:tc>
        <w:tc>
          <w:tcPr>
            <w:tcW w:w="1148" w:type="dxa"/>
            <w:tcBorders>
              <w:top w:val="nil"/>
              <w:left w:val="nil"/>
              <w:bottom w:val="single" w:sz="4" w:space="0" w:color="auto"/>
              <w:right w:val="single" w:sz="8" w:space="0" w:color="auto"/>
            </w:tcBorders>
            <w:shd w:val="clear" w:color="000000" w:fill="CCFFCC"/>
            <w:noWrap/>
            <w:vAlign w:val="center"/>
            <w:hideMark/>
          </w:tcPr>
          <w:p w14:paraId="2A07A926" w14:textId="77777777" w:rsidR="002E267F" w:rsidRPr="00E371F9" w:rsidRDefault="002E267F" w:rsidP="002E267F">
            <w:pPr>
              <w:jc w:val="center"/>
              <w:rPr>
                <w:rFonts w:ascii="Palatino" w:hAnsi="Palatino"/>
              </w:rPr>
            </w:pPr>
            <w:r w:rsidRPr="00E371F9">
              <w:rPr>
                <w:rFonts w:ascii="Palatino" w:hAnsi="Palatino"/>
              </w:rPr>
              <w:t>23.487</w:t>
            </w:r>
          </w:p>
        </w:tc>
      </w:tr>
      <w:tr w:rsidR="002E267F" w:rsidRPr="00E371F9" w14:paraId="3CF59642"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6C058CE2" w14:textId="77777777" w:rsidR="002E267F" w:rsidRPr="00E371F9" w:rsidRDefault="002E267F" w:rsidP="002E267F">
            <w:pPr>
              <w:jc w:val="center"/>
              <w:rPr>
                <w:rFonts w:ascii="Palatino" w:hAnsi="Palatino"/>
              </w:rPr>
            </w:pPr>
            <w:r w:rsidRPr="00E371F9">
              <w:rPr>
                <w:rFonts w:ascii="Palatino" w:hAnsi="Palatino"/>
              </w:rPr>
              <w:t>HBC B-2.3</w:t>
            </w:r>
          </w:p>
        </w:tc>
        <w:tc>
          <w:tcPr>
            <w:tcW w:w="1010" w:type="dxa"/>
            <w:tcBorders>
              <w:top w:val="nil"/>
              <w:left w:val="nil"/>
              <w:bottom w:val="single" w:sz="4" w:space="0" w:color="auto"/>
              <w:right w:val="single" w:sz="4" w:space="0" w:color="auto"/>
            </w:tcBorders>
            <w:shd w:val="clear" w:color="auto" w:fill="auto"/>
            <w:noWrap/>
            <w:vAlign w:val="center"/>
            <w:hideMark/>
          </w:tcPr>
          <w:p w14:paraId="2BFAB716" w14:textId="77777777" w:rsidR="002E267F" w:rsidRPr="00E371F9" w:rsidRDefault="002E267F" w:rsidP="002E267F">
            <w:pPr>
              <w:jc w:val="center"/>
              <w:rPr>
                <w:rFonts w:ascii="Palatino" w:hAnsi="Palatino"/>
              </w:rPr>
            </w:pPr>
            <w:r w:rsidRPr="00E371F9">
              <w:rPr>
                <w:rFonts w:ascii="Palatino" w:hAnsi="Palatino"/>
              </w:rPr>
              <w:t>HBC</w:t>
            </w:r>
          </w:p>
        </w:tc>
        <w:tc>
          <w:tcPr>
            <w:tcW w:w="1716" w:type="dxa"/>
            <w:tcBorders>
              <w:top w:val="nil"/>
              <w:left w:val="nil"/>
              <w:bottom w:val="single" w:sz="4" w:space="0" w:color="auto"/>
              <w:right w:val="single" w:sz="4" w:space="0" w:color="auto"/>
            </w:tcBorders>
            <w:shd w:val="clear" w:color="auto" w:fill="auto"/>
            <w:noWrap/>
            <w:vAlign w:val="center"/>
            <w:hideMark/>
          </w:tcPr>
          <w:p w14:paraId="4C4E90A5"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7D0FF8FB"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4" w:space="0" w:color="auto"/>
              <w:right w:val="single" w:sz="4" w:space="0" w:color="auto"/>
            </w:tcBorders>
            <w:shd w:val="clear" w:color="auto" w:fill="auto"/>
            <w:noWrap/>
            <w:vAlign w:val="center"/>
            <w:hideMark/>
          </w:tcPr>
          <w:p w14:paraId="68CFBCBA" w14:textId="77777777" w:rsidR="002E267F" w:rsidRPr="00E371F9" w:rsidRDefault="002E267F" w:rsidP="002E267F">
            <w:pPr>
              <w:jc w:val="center"/>
              <w:rPr>
                <w:rFonts w:ascii="Palatino" w:hAnsi="Palatino"/>
              </w:rPr>
            </w:pPr>
            <w:r w:rsidRPr="00E371F9">
              <w:rPr>
                <w:rFonts w:ascii="Palatino" w:hAnsi="Palatino"/>
              </w:rPr>
              <w:t>-</w:t>
            </w:r>
          </w:p>
        </w:tc>
        <w:tc>
          <w:tcPr>
            <w:tcW w:w="1188" w:type="dxa"/>
            <w:tcBorders>
              <w:top w:val="nil"/>
              <w:left w:val="nil"/>
              <w:bottom w:val="single" w:sz="4" w:space="0" w:color="auto"/>
              <w:right w:val="single" w:sz="4" w:space="0" w:color="auto"/>
            </w:tcBorders>
            <w:shd w:val="clear" w:color="auto" w:fill="auto"/>
            <w:noWrap/>
            <w:vAlign w:val="center"/>
            <w:hideMark/>
          </w:tcPr>
          <w:p w14:paraId="04881C0B" w14:textId="77777777" w:rsidR="002E267F" w:rsidRPr="00E371F9" w:rsidRDefault="002E267F" w:rsidP="002E267F">
            <w:pPr>
              <w:jc w:val="center"/>
              <w:rPr>
                <w:rFonts w:ascii="Palatino" w:hAnsi="Palatino"/>
              </w:rPr>
            </w:pPr>
            <w:r w:rsidRPr="00E371F9">
              <w:rPr>
                <w:rFonts w:ascii="Palatino" w:hAnsi="Palatino"/>
              </w:rPr>
              <w:t>17 x 25</w:t>
            </w:r>
          </w:p>
        </w:tc>
        <w:tc>
          <w:tcPr>
            <w:tcW w:w="1385" w:type="dxa"/>
            <w:tcBorders>
              <w:top w:val="nil"/>
              <w:left w:val="nil"/>
              <w:bottom w:val="single" w:sz="4" w:space="0" w:color="auto"/>
              <w:right w:val="single" w:sz="4" w:space="0" w:color="auto"/>
            </w:tcBorders>
            <w:shd w:val="clear" w:color="auto" w:fill="auto"/>
            <w:noWrap/>
            <w:vAlign w:val="center"/>
            <w:hideMark/>
          </w:tcPr>
          <w:p w14:paraId="74A877C2" w14:textId="77777777" w:rsidR="002E267F" w:rsidRPr="00E371F9" w:rsidRDefault="002E267F" w:rsidP="002E267F">
            <w:pPr>
              <w:jc w:val="center"/>
              <w:rPr>
                <w:rFonts w:ascii="Palatino" w:hAnsi="Palatino"/>
              </w:rPr>
            </w:pPr>
            <w:r w:rsidRPr="00E371F9">
              <w:rPr>
                <w:rFonts w:ascii="Palatino" w:hAnsi="Palatino"/>
              </w:rPr>
              <w:t>17 x 25</w:t>
            </w:r>
          </w:p>
        </w:tc>
        <w:tc>
          <w:tcPr>
            <w:tcW w:w="1463" w:type="dxa"/>
            <w:tcBorders>
              <w:top w:val="nil"/>
              <w:left w:val="nil"/>
              <w:bottom w:val="single" w:sz="4" w:space="0" w:color="auto"/>
              <w:right w:val="single" w:sz="4" w:space="0" w:color="auto"/>
            </w:tcBorders>
            <w:shd w:val="clear" w:color="auto" w:fill="auto"/>
            <w:noWrap/>
            <w:vAlign w:val="center"/>
            <w:hideMark/>
          </w:tcPr>
          <w:p w14:paraId="7E073C4B" w14:textId="77777777" w:rsidR="002E267F" w:rsidRPr="00E371F9" w:rsidRDefault="002E267F" w:rsidP="002E267F">
            <w:pPr>
              <w:jc w:val="center"/>
              <w:rPr>
                <w:rFonts w:ascii="Palatino" w:hAnsi="Palatino"/>
              </w:rPr>
            </w:pPr>
            <w:r w:rsidRPr="00E371F9">
              <w:rPr>
                <w:rFonts w:ascii="Palatino" w:hAnsi="Palatino"/>
              </w:rPr>
              <w:t>350.0</w:t>
            </w:r>
          </w:p>
        </w:tc>
        <w:tc>
          <w:tcPr>
            <w:tcW w:w="1124" w:type="dxa"/>
            <w:tcBorders>
              <w:top w:val="nil"/>
              <w:left w:val="nil"/>
              <w:bottom w:val="single" w:sz="4" w:space="0" w:color="auto"/>
              <w:right w:val="single" w:sz="4" w:space="0" w:color="auto"/>
            </w:tcBorders>
            <w:shd w:val="clear" w:color="auto" w:fill="auto"/>
            <w:noWrap/>
            <w:vAlign w:val="center"/>
            <w:hideMark/>
          </w:tcPr>
          <w:p w14:paraId="76A0FBF5"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18EEE9CE" w14:textId="77777777" w:rsidR="002E267F" w:rsidRPr="00E371F9" w:rsidRDefault="002E267F" w:rsidP="002E267F">
            <w:pPr>
              <w:jc w:val="center"/>
              <w:rPr>
                <w:rFonts w:ascii="Palatino" w:hAnsi="Palatino"/>
              </w:rPr>
            </w:pPr>
            <w:r w:rsidRPr="00E371F9">
              <w:rPr>
                <w:rFonts w:ascii="Palatino" w:hAnsi="Palatino"/>
              </w:rPr>
              <w:t>1382</w:t>
            </w:r>
          </w:p>
        </w:tc>
        <w:tc>
          <w:tcPr>
            <w:tcW w:w="996" w:type="dxa"/>
            <w:tcBorders>
              <w:top w:val="nil"/>
              <w:left w:val="nil"/>
              <w:bottom w:val="single" w:sz="4" w:space="0" w:color="auto"/>
              <w:right w:val="single" w:sz="4" w:space="0" w:color="auto"/>
            </w:tcBorders>
            <w:shd w:val="clear" w:color="000000" w:fill="CCFFCC"/>
            <w:noWrap/>
            <w:vAlign w:val="center"/>
            <w:hideMark/>
          </w:tcPr>
          <w:p w14:paraId="208C4ACC" w14:textId="77777777" w:rsidR="002E267F" w:rsidRPr="00E371F9" w:rsidRDefault="002E267F" w:rsidP="002E267F">
            <w:pPr>
              <w:jc w:val="center"/>
              <w:rPr>
                <w:rFonts w:ascii="Palatino" w:hAnsi="Palatino"/>
              </w:rPr>
            </w:pPr>
            <w:r w:rsidRPr="00E371F9">
              <w:rPr>
                <w:rFonts w:ascii="Palatino" w:hAnsi="Palatino"/>
              </w:rPr>
              <w:t>358.293</w:t>
            </w:r>
          </w:p>
        </w:tc>
        <w:tc>
          <w:tcPr>
            <w:tcW w:w="1148" w:type="dxa"/>
            <w:tcBorders>
              <w:top w:val="nil"/>
              <w:left w:val="nil"/>
              <w:bottom w:val="single" w:sz="4" w:space="0" w:color="auto"/>
              <w:right w:val="single" w:sz="8" w:space="0" w:color="auto"/>
            </w:tcBorders>
            <w:shd w:val="clear" w:color="000000" w:fill="CCFFCC"/>
            <w:noWrap/>
            <w:vAlign w:val="center"/>
            <w:hideMark/>
          </w:tcPr>
          <w:p w14:paraId="411E281C" w14:textId="77777777" w:rsidR="002E267F" w:rsidRPr="00E371F9" w:rsidRDefault="002E267F" w:rsidP="002E267F">
            <w:pPr>
              <w:jc w:val="center"/>
              <w:rPr>
                <w:rFonts w:ascii="Palatino" w:hAnsi="Palatino"/>
              </w:rPr>
            </w:pPr>
            <w:r w:rsidRPr="00E371F9">
              <w:rPr>
                <w:rFonts w:ascii="Palatino" w:hAnsi="Palatino"/>
              </w:rPr>
              <w:t>18.766</w:t>
            </w:r>
          </w:p>
        </w:tc>
      </w:tr>
      <w:tr w:rsidR="002E267F" w:rsidRPr="00E371F9" w14:paraId="0D9464CA" w14:textId="77777777" w:rsidTr="002E267F">
        <w:trPr>
          <w:trHeight w:val="280"/>
        </w:trPr>
        <w:tc>
          <w:tcPr>
            <w:tcW w:w="1267" w:type="dxa"/>
            <w:tcBorders>
              <w:top w:val="nil"/>
              <w:left w:val="single" w:sz="8" w:space="0" w:color="auto"/>
              <w:bottom w:val="single" w:sz="4" w:space="0" w:color="auto"/>
              <w:right w:val="single" w:sz="4" w:space="0" w:color="auto"/>
            </w:tcBorders>
            <w:shd w:val="clear" w:color="auto" w:fill="auto"/>
            <w:noWrap/>
            <w:vAlign w:val="center"/>
            <w:hideMark/>
          </w:tcPr>
          <w:p w14:paraId="349244E2" w14:textId="77777777" w:rsidR="002E267F" w:rsidRPr="00E371F9" w:rsidRDefault="002E267F" w:rsidP="002E267F">
            <w:pPr>
              <w:jc w:val="center"/>
              <w:rPr>
                <w:rFonts w:ascii="Palatino" w:hAnsi="Palatino"/>
              </w:rPr>
            </w:pPr>
            <w:r w:rsidRPr="00E371F9">
              <w:rPr>
                <w:rFonts w:ascii="Palatino" w:hAnsi="Palatino"/>
              </w:rPr>
              <w:t>1862</w:t>
            </w:r>
          </w:p>
        </w:tc>
        <w:tc>
          <w:tcPr>
            <w:tcW w:w="1010" w:type="dxa"/>
            <w:tcBorders>
              <w:top w:val="nil"/>
              <w:left w:val="nil"/>
              <w:bottom w:val="single" w:sz="4" w:space="0" w:color="auto"/>
              <w:right w:val="single" w:sz="4" w:space="0" w:color="auto"/>
            </w:tcBorders>
            <w:shd w:val="clear" w:color="auto" w:fill="auto"/>
            <w:noWrap/>
            <w:vAlign w:val="center"/>
            <w:hideMark/>
          </w:tcPr>
          <w:p w14:paraId="6A6962F2"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4" w:space="0" w:color="auto"/>
              <w:right w:val="single" w:sz="4" w:space="0" w:color="auto"/>
            </w:tcBorders>
            <w:shd w:val="clear" w:color="auto" w:fill="auto"/>
            <w:noWrap/>
            <w:vAlign w:val="center"/>
            <w:hideMark/>
          </w:tcPr>
          <w:p w14:paraId="6805DDBD"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4" w:space="0" w:color="auto"/>
              <w:right w:val="single" w:sz="4" w:space="0" w:color="auto"/>
            </w:tcBorders>
            <w:shd w:val="clear" w:color="auto" w:fill="auto"/>
            <w:noWrap/>
            <w:vAlign w:val="center"/>
            <w:hideMark/>
          </w:tcPr>
          <w:p w14:paraId="44189738"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070" w:type="dxa"/>
            <w:tcBorders>
              <w:top w:val="nil"/>
              <w:left w:val="nil"/>
              <w:bottom w:val="single" w:sz="4" w:space="0" w:color="auto"/>
              <w:right w:val="single" w:sz="4" w:space="0" w:color="auto"/>
            </w:tcBorders>
            <w:shd w:val="clear" w:color="auto" w:fill="auto"/>
            <w:noWrap/>
            <w:vAlign w:val="center"/>
            <w:hideMark/>
          </w:tcPr>
          <w:p w14:paraId="7E6E06F9" w14:textId="77777777" w:rsidR="002E267F" w:rsidRPr="00E371F9" w:rsidRDefault="002E267F" w:rsidP="002E267F">
            <w:pPr>
              <w:jc w:val="center"/>
              <w:rPr>
                <w:rFonts w:ascii="Palatino" w:hAnsi="Palatino"/>
              </w:rPr>
            </w:pPr>
            <w:r w:rsidRPr="00E371F9">
              <w:rPr>
                <w:rFonts w:ascii="Palatino" w:hAnsi="Palatino"/>
              </w:rPr>
              <w:t>-</w:t>
            </w:r>
          </w:p>
        </w:tc>
        <w:tc>
          <w:tcPr>
            <w:tcW w:w="1188" w:type="dxa"/>
            <w:tcBorders>
              <w:top w:val="nil"/>
              <w:left w:val="nil"/>
              <w:bottom w:val="single" w:sz="4" w:space="0" w:color="auto"/>
              <w:right w:val="single" w:sz="4" w:space="0" w:color="auto"/>
            </w:tcBorders>
            <w:shd w:val="clear" w:color="auto" w:fill="auto"/>
            <w:noWrap/>
            <w:vAlign w:val="center"/>
            <w:hideMark/>
          </w:tcPr>
          <w:p w14:paraId="5E0E712C"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4" w:space="0" w:color="auto"/>
              <w:right w:val="single" w:sz="4" w:space="0" w:color="auto"/>
            </w:tcBorders>
            <w:shd w:val="clear" w:color="auto" w:fill="auto"/>
            <w:noWrap/>
            <w:vAlign w:val="center"/>
            <w:hideMark/>
          </w:tcPr>
          <w:p w14:paraId="6B18826B" w14:textId="77777777" w:rsidR="002E267F" w:rsidRPr="00E371F9" w:rsidRDefault="002E267F" w:rsidP="002E267F">
            <w:pPr>
              <w:jc w:val="center"/>
              <w:rPr>
                <w:rFonts w:ascii="Palatino" w:hAnsi="Palatino"/>
              </w:rPr>
            </w:pPr>
            <w:r w:rsidRPr="00E371F9">
              <w:rPr>
                <w:rFonts w:ascii="Palatino" w:hAnsi="Palatino"/>
              </w:rPr>
              <w:t>17 x 30.5</w:t>
            </w:r>
          </w:p>
        </w:tc>
        <w:tc>
          <w:tcPr>
            <w:tcW w:w="1463" w:type="dxa"/>
            <w:tcBorders>
              <w:top w:val="nil"/>
              <w:left w:val="nil"/>
              <w:bottom w:val="single" w:sz="4" w:space="0" w:color="auto"/>
              <w:right w:val="single" w:sz="4" w:space="0" w:color="auto"/>
            </w:tcBorders>
            <w:shd w:val="clear" w:color="auto" w:fill="auto"/>
            <w:noWrap/>
            <w:vAlign w:val="center"/>
            <w:hideMark/>
          </w:tcPr>
          <w:p w14:paraId="2650301E" w14:textId="77777777" w:rsidR="002E267F" w:rsidRPr="00E371F9" w:rsidRDefault="002E267F" w:rsidP="002E267F">
            <w:pPr>
              <w:jc w:val="center"/>
              <w:rPr>
                <w:rFonts w:ascii="Palatino" w:hAnsi="Palatino"/>
              </w:rPr>
            </w:pPr>
            <w:r w:rsidRPr="00E371F9">
              <w:rPr>
                <w:rFonts w:ascii="Palatino" w:hAnsi="Palatino"/>
              </w:rPr>
              <w:t>364.0</w:t>
            </w:r>
          </w:p>
        </w:tc>
        <w:tc>
          <w:tcPr>
            <w:tcW w:w="1124" w:type="dxa"/>
            <w:tcBorders>
              <w:top w:val="nil"/>
              <w:left w:val="nil"/>
              <w:bottom w:val="single" w:sz="4" w:space="0" w:color="auto"/>
              <w:right w:val="single" w:sz="4" w:space="0" w:color="auto"/>
            </w:tcBorders>
            <w:shd w:val="clear" w:color="auto" w:fill="auto"/>
            <w:noWrap/>
            <w:vAlign w:val="center"/>
            <w:hideMark/>
          </w:tcPr>
          <w:p w14:paraId="6D52C271"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4" w:space="0" w:color="auto"/>
              <w:right w:val="single" w:sz="4" w:space="0" w:color="auto"/>
            </w:tcBorders>
            <w:shd w:val="clear" w:color="auto" w:fill="auto"/>
            <w:noWrap/>
            <w:vAlign w:val="center"/>
            <w:hideMark/>
          </w:tcPr>
          <w:p w14:paraId="1AFA5733" w14:textId="77777777" w:rsidR="002E267F" w:rsidRPr="00E371F9" w:rsidRDefault="002E267F" w:rsidP="002E267F">
            <w:pPr>
              <w:jc w:val="center"/>
              <w:rPr>
                <w:rFonts w:ascii="Palatino" w:hAnsi="Palatino"/>
              </w:rPr>
            </w:pPr>
            <w:r w:rsidRPr="00E371F9">
              <w:rPr>
                <w:rFonts w:ascii="Palatino" w:hAnsi="Palatino"/>
              </w:rPr>
              <w:t>2582</w:t>
            </w:r>
          </w:p>
        </w:tc>
        <w:tc>
          <w:tcPr>
            <w:tcW w:w="996" w:type="dxa"/>
            <w:tcBorders>
              <w:top w:val="nil"/>
              <w:left w:val="nil"/>
              <w:bottom w:val="single" w:sz="4" w:space="0" w:color="auto"/>
              <w:right w:val="single" w:sz="4" w:space="0" w:color="auto"/>
            </w:tcBorders>
            <w:shd w:val="clear" w:color="000000" w:fill="CCFFCC"/>
            <w:noWrap/>
            <w:vAlign w:val="center"/>
            <w:hideMark/>
          </w:tcPr>
          <w:p w14:paraId="10EFF39B" w14:textId="77777777" w:rsidR="002E267F" w:rsidRPr="00E371F9" w:rsidRDefault="002E267F" w:rsidP="002E267F">
            <w:pPr>
              <w:jc w:val="center"/>
              <w:rPr>
                <w:rFonts w:ascii="Palatino" w:hAnsi="Palatino"/>
              </w:rPr>
            </w:pPr>
            <w:r w:rsidRPr="00E371F9">
              <w:rPr>
                <w:rFonts w:ascii="Palatino" w:hAnsi="Palatino"/>
              </w:rPr>
              <w:t>669.223</w:t>
            </w:r>
          </w:p>
        </w:tc>
        <w:tc>
          <w:tcPr>
            <w:tcW w:w="1148" w:type="dxa"/>
            <w:tcBorders>
              <w:top w:val="nil"/>
              <w:left w:val="nil"/>
              <w:bottom w:val="single" w:sz="4" w:space="0" w:color="auto"/>
              <w:right w:val="single" w:sz="8" w:space="0" w:color="auto"/>
            </w:tcBorders>
            <w:shd w:val="clear" w:color="000000" w:fill="CCFFCC"/>
            <w:noWrap/>
            <w:vAlign w:val="center"/>
            <w:hideMark/>
          </w:tcPr>
          <w:p w14:paraId="60613E00" w14:textId="77777777" w:rsidR="002E267F" w:rsidRPr="00E371F9" w:rsidRDefault="002E267F" w:rsidP="002E267F">
            <w:pPr>
              <w:jc w:val="center"/>
              <w:rPr>
                <w:rFonts w:ascii="Palatino" w:hAnsi="Palatino"/>
              </w:rPr>
            </w:pPr>
            <w:r w:rsidRPr="00E371F9">
              <w:rPr>
                <w:rFonts w:ascii="Palatino" w:hAnsi="Palatino"/>
              </w:rPr>
              <w:t>19.626</w:t>
            </w:r>
          </w:p>
        </w:tc>
      </w:tr>
      <w:tr w:rsidR="002E267F" w:rsidRPr="00E371F9" w14:paraId="1F01913F" w14:textId="77777777" w:rsidTr="002E267F">
        <w:trPr>
          <w:trHeight w:val="300"/>
        </w:trPr>
        <w:tc>
          <w:tcPr>
            <w:tcW w:w="1267" w:type="dxa"/>
            <w:tcBorders>
              <w:top w:val="nil"/>
              <w:left w:val="single" w:sz="8" w:space="0" w:color="auto"/>
              <w:bottom w:val="single" w:sz="8" w:space="0" w:color="auto"/>
              <w:right w:val="single" w:sz="4" w:space="0" w:color="auto"/>
            </w:tcBorders>
            <w:shd w:val="clear" w:color="auto" w:fill="auto"/>
            <w:noWrap/>
            <w:vAlign w:val="center"/>
            <w:hideMark/>
          </w:tcPr>
          <w:p w14:paraId="10EB443F" w14:textId="77777777" w:rsidR="002E267F" w:rsidRPr="00E371F9" w:rsidRDefault="002E267F" w:rsidP="002E267F">
            <w:pPr>
              <w:jc w:val="center"/>
              <w:rPr>
                <w:rFonts w:ascii="Palatino" w:hAnsi="Palatino"/>
              </w:rPr>
            </w:pPr>
            <w:r w:rsidRPr="00E371F9">
              <w:rPr>
                <w:rFonts w:ascii="Palatino" w:hAnsi="Palatino"/>
              </w:rPr>
              <w:t>1505</w:t>
            </w:r>
          </w:p>
        </w:tc>
        <w:tc>
          <w:tcPr>
            <w:tcW w:w="1010" w:type="dxa"/>
            <w:tcBorders>
              <w:top w:val="nil"/>
              <w:left w:val="nil"/>
              <w:bottom w:val="single" w:sz="8" w:space="0" w:color="auto"/>
              <w:right w:val="single" w:sz="4" w:space="0" w:color="auto"/>
            </w:tcBorders>
            <w:shd w:val="clear" w:color="auto" w:fill="auto"/>
            <w:noWrap/>
            <w:vAlign w:val="center"/>
            <w:hideMark/>
          </w:tcPr>
          <w:p w14:paraId="2CA5D478" w14:textId="77777777" w:rsidR="002E267F" w:rsidRPr="00E371F9" w:rsidRDefault="002E267F" w:rsidP="002E267F">
            <w:pPr>
              <w:jc w:val="center"/>
              <w:rPr>
                <w:rFonts w:ascii="Palatino" w:hAnsi="Palatino"/>
              </w:rPr>
            </w:pPr>
            <w:r w:rsidRPr="00E371F9">
              <w:rPr>
                <w:rFonts w:ascii="Palatino" w:hAnsi="Palatino"/>
              </w:rPr>
              <w:t>ND</w:t>
            </w:r>
          </w:p>
        </w:tc>
        <w:tc>
          <w:tcPr>
            <w:tcW w:w="1716" w:type="dxa"/>
            <w:tcBorders>
              <w:top w:val="nil"/>
              <w:left w:val="nil"/>
              <w:bottom w:val="single" w:sz="8" w:space="0" w:color="auto"/>
              <w:right w:val="single" w:sz="4" w:space="0" w:color="auto"/>
            </w:tcBorders>
            <w:shd w:val="clear" w:color="auto" w:fill="auto"/>
            <w:noWrap/>
            <w:vAlign w:val="center"/>
            <w:hideMark/>
          </w:tcPr>
          <w:p w14:paraId="70D4C02E" w14:textId="77777777" w:rsidR="002E267F" w:rsidRPr="00E371F9" w:rsidRDefault="002E267F" w:rsidP="002E267F">
            <w:pPr>
              <w:jc w:val="center"/>
              <w:rPr>
                <w:rFonts w:ascii="Palatino" w:hAnsi="Palatino"/>
              </w:rPr>
            </w:pPr>
            <w:r w:rsidRPr="00E371F9">
              <w:rPr>
                <w:rFonts w:ascii="Palatino" w:hAnsi="Palatino"/>
              </w:rPr>
              <w:t>U-100</w:t>
            </w:r>
          </w:p>
        </w:tc>
        <w:tc>
          <w:tcPr>
            <w:tcW w:w="1070" w:type="dxa"/>
            <w:tcBorders>
              <w:top w:val="nil"/>
              <w:left w:val="nil"/>
              <w:bottom w:val="single" w:sz="8" w:space="0" w:color="auto"/>
              <w:right w:val="single" w:sz="4" w:space="0" w:color="auto"/>
            </w:tcBorders>
            <w:shd w:val="clear" w:color="auto" w:fill="auto"/>
            <w:noWrap/>
            <w:vAlign w:val="center"/>
            <w:hideMark/>
          </w:tcPr>
          <w:p w14:paraId="2CDD9495" w14:textId="77777777" w:rsidR="002E267F" w:rsidRPr="00E371F9" w:rsidRDefault="002E267F" w:rsidP="002E267F">
            <w:pPr>
              <w:jc w:val="center"/>
              <w:rPr>
                <w:rFonts w:ascii="Palatino" w:hAnsi="Palatino"/>
              </w:rPr>
            </w:pPr>
            <w:r w:rsidRPr="00E371F9">
              <w:rPr>
                <w:rFonts w:ascii="Palatino" w:hAnsi="Palatino"/>
              </w:rPr>
              <w:t>-</w:t>
            </w:r>
          </w:p>
        </w:tc>
        <w:tc>
          <w:tcPr>
            <w:tcW w:w="1070" w:type="dxa"/>
            <w:tcBorders>
              <w:top w:val="nil"/>
              <w:left w:val="nil"/>
              <w:bottom w:val="single" w:sz="8" w:space="0" w:color="auto"/>
              <w:right w:val="single" w:sz="4" w:space="0" w:color="auto"/>
            </w:tcBorders>
            <w:shd w:val="clear" w:color="auto" w:fill="auto"/>
            <w:noWrap/>
            <w:vAlign w:val="center"/>
            <w:hideMark/>
          </w:tcPr>
          <w:p w14:paraId="4B99D2F2" w14:textId="77777777" w:rsidR="002E267F" w:rsidRPr="00E371F9" w:rsidRDefault="002E267F" w:rsidP="002E267F">
            <w:pPr>
              <w:jc w:val="center"/>
              <w:rPr>
                <w:rFonts w:ascii="Palatino" w:hAnsi="Palatino"/>
              </w:rPr>
            </w:pPr>
            <w:r w:rsidRPr="00E371F9">
              <w:rPr>
                <w:rFonts w:ascii="Menlo Regular" w:hAnsi="Menlo Regular" w:cs="Menlo Regular"/>
              </w:rPr>
              <w:t>✓</w:t>
            </w:r>
          </w:p>
        </w:tc>
        <w:tc>
          <w:tcPr>
            <w:tcW w:w="1188" w:type="dxa"/>
            <w:tcBorders>
              <w:top w:val="nil"/>
              <w:left w:val="nil"/>
              <w:bottom w:val="single" w:sz="8" w:space="0" w:color="auto"/>
              <w:right w:val="single" w:sz="4" w:space="0" w:color="auto"/>
            </w:tcBorders>
            <w:shd w:val="clear" w:color="auto" w:fill="auto"/>
            <w:noWrap/>
            <w:vAlign w:val="center"/>
            <w:hideMark/>
          </w:tcPr>
          <w:p w14:paraId="673E7E4E" w14:textId="77777777" w:rsidR="002E267F" w:rsidRPr="00E371F9" w:rsidRDefault="002E267F" w:rsidP="002E267F">
            <w:pPr>
              <w:jc w:val="center"/>
              <w:rPr>
                <w:rFonts w:ascii="Palatino" w:hAnsi="Palatino"/>
              </w:rPr>
            </w:pPr>
            <w:r w:rsidRPr="00E371F9">
              <w:rPr>
                <w:rFonts w:ascii="Palatino" w:hAnsi="Palatino"/>
              </w:rPr>
              <w:t>17 x 45</w:t>
            </w:r>
          </w:p>
        </w:tc>
        <w:tc>
          <w:tcPr>
            <w:tcW w:w="1385" w:type="dxa"/>
            <w:tcBorders>
              <w:top w:val="nil"/>
              <w:left w:val="nil"/>
              <w:bottom w:val="single" w:sz="8" w:space="0" w:color="auto"/>
              <w:right w:val="single" w:sz="4" w:space="0" w:color="auto"/>
            </w:tcBorders>
            <w:shd w:val="clear" w:color="auto" w:fill="auto"/>
            <w:noWrap/>
            <w:vAlign w:val="center"/>
            <w:hideMark/>
          </w:tcPr>
          <w:p w14:paraId="638061DB" w14:textId="77777777" w:rsidR="002E267F" w:rsidRPr="00E371F9" w:rsidRDefault="002E267F" w:rsidP="002E267F">
            <w:pPr>
              <w:jc w:val="center"/>
              <w:rPr>
                <w:rFonts w:ascii="Palatino" w:hAnsi="Palatino"/>
              </w:rPr>
            </w:pPr>
            <w:r w:rsidRPr="00E371F9">
              <w:rPr>
                <w:rFonts w:ascii="Palatino" w:hAnsi="Palatino"/>
              </w:rPr>
              <w:t>17 x 30</w:t>
            </w:r>
          </w:p>
        </w:tc>
        <w:tc>
          <w:tcPr>
            <w:tcW w:w="1463" w:type="dxa"/>
            <w:tcBorders>
              <w:top w:val="nil"/>
              <w:left w:val="nil"/>
              <w:bottom w:val="single" w:sz="8" w:space="0" w:color="auto"/>
              <w:right w:val="single" w:sz="4" w:space="0" w:color="auto"/>
            </w:tcBorders>
            <w:shd w:val="clear" w:color="auto" w:fill="auto"/>
            <w:noWrap/>
            <w:vAlign w:val="center"/>
            <w:hideMark/>
          </w:tcPr>
          <w:p w14:paraId="4F37017F" w14:textId="77777777" w:rsidR="002E267F" w:rsidRPr="00E371F9" w:rsidRDefault="002E267F" w:rsidP="002E267F">
            <w:pPr>
              <w:jc w:val="center"/>
              <w:rPr>
                <w:rFonts w:ascii="Palatino" w:hAnsi="Palatino"/>
              </w:rPr>
            </w:pPr>
            <w:r w:rsidRPr="00E371F9">
              <w:rPr>
                <w:rFonts w:ascii="Palatino" w:hAnsi="Palatino"/>
              </w:rPr>
              <w:t>344.0</w:t>
            </w:r>
          </w:p>
        </w:tc>
        <w:tc>
          <w:tcPr>
            <w:tcW w:w="1124" w:type="dxa"/>
            <w:tcBorders>
              <w:top w:val="nil"/>
              <w:left w:val="nil"/>
              <w:bottom w:val="single" w:sz="8" w:space="0" w:color="auto"/>
              <w:right w:val="single" w:sz="4" w:space="0" w:color="auto"/>
            </w:tcBorders>
            <w:shd w:val="clear" w:color="auto" w:fill="auto"/>
            <w:noWrap/>
            <w:vAlign w:val="center"/>
            <w:hideMark/>
          </w:tcPr>
          <w:p w14:paraId="0C415768" w14:textId="77777777" w:rsidR="002E267F" w:rsidRPr="00E371F9" w:rsidRDefault="002E267F" w:rsidP="002E267F">
            <w:pPr>
              <w:jc w:val="center"/>
              <w:rPr>
                <w:rFonts w:ascii="Palatino" w:hAnsi="Palatino"/>
              </w:rPr>
            </w:pPr>
            <w:r w:rsidRPr="00E371F9">
              <w:rPr>
                <w:rFonts w:ascii="Palatino" w:hAnsi="Palatino"/>
              </w:rPr>
              <w:t>910.80</w:t>
            </w:r>
          </w:p>
        </w:tc>
        <w:tc>
          <w:tcPr>
            <w:tcW w:w="1350" w:type="dxa"/>
            <w:tcBorders>
              <w:top w:val="nil"/>
              <w:left w:val="nil"/>
              <w:bottom w:val="single" w:sz="8" w:space="0" w:color="auto"/>
              <w:right w:val="single" w:sz="4" w:space="0" w:color="auto"/>
            </w:tcBorders>
            <w:shd w:val="clear" w:color="auto" w:fill="auto"/>
            <w:noWrap/>
            <w:vAlign w:val="center"/>
            <w:hideMark/>
          </w:tcPr>
          <w:p w14:paraId="41C2E455" w14:textId="77777777" w:rsidR="002E267F" w:rsidRPr="00E371F9" w:rsidRDefault="002E267F" w:rsidP="002E267F">
            <w:pPr>
              <w:jc w:val="center"/>
              <w:rPr>
                <w:rFonts w:ascii="Palatino" w:hAnsi="Palatino"/>
              </w:rPr>
            </w:pPr>
            <w:r w:rsidRPr="00E371F9">
              <w:rPr>
                <w:rFonts w:ascii="Palatino" w:hAnsi="Palatino"/>
              </w:rPr>
              <w:t>2120</w:t>
            </w:r>
          </w:p>
        </w:tc>
        <w:tc>
          <w:tcPr>
            <w:tcW w:w="996" w:type="dxa"/>
            <w:tcBorders>
              <w:top w:val="nil"/>
              <w:left w:val="nil"/>
              <w:bottom w:val="single" w:sz="8" w:space="0" w:color="auto"/>
              <w:right w:val="single" w:sz="4" w:space="0" w:color="auto"/>
            </w:tcBorders>
            <w:shd w:val="clear" w:color="000000" w:fill="CCFFCC"/>
            <w:noWrap/>
            <w:vAlign w:val="center"/>
            <w:hideMark/>
          </w:tcPr>
          <w:p w14:paraId="6CBE6984" w14:textId="77777777" w:rsidR="002E267F" w:rsidRPr="00E371F9" w:rsidRDefault="002E267F" w:rsidP="002E267F">
            <w:pPr>
              <w:jc w:val="center"/>
              <w:rPr>
                <w:rFonts w:ascii="Palatino" w:hAnsi="Palatino"/>
              </w:rPr>
            </w:pPr>
            <w:r w:rsidRPr="00E371F9">
              <w:rPr>
                <w:rFonts w:ascii="Palatino" w:hAnsi="Palatino"/>
              </w:rPr>
              <w:t>240.215</w:t>
            </w:r>
          </w:p>
        </w:tc>
        <w:tc>
          <w:tcPr>
            <w:tcW w:w="1148" w:type="dxa"/>
            <w:tcBorders>
              <w:top w:val="nil"/>
              <w:left w:val="nil"/>
              <w:bottom w:val="single" w:sz="8" w:space="0" w:color="auto"/>
              <w:right w:val="single" w:sz="8" w:space="0" w:color="auto"/>
            </w:tcBorders>
            <w:shd w:val="clear" w:color="000000" w:fill="CCFFCC"/>
            <w:noWrap/>
            <w:vAlign w:val="center"/>
            <w:hideMark/>
          </w:tcPr>
          <w:p w14:paraId="5FE2E895" w14:textId="77777777" w:rsidR="002E267F" w:rsidRPr="00E371F9" w:rsidRDefault="002E267F" w:rsidP="002E267F">
            <w:pPr>
              <w:jc w:val="center"/>
              <w:rPr>
                <w:rFonts w:ascii="Palatino" w:hAnsi="Palatino"/>
              </w:rPr>
            </w:pPr>
            <w:r w:rsidRPr="00E371F9">
              <w:rPr>
                <w:rFonts w:ascii="Palatino" w:hAnsi="Palatino"/>
              </w:rPr>
              <w:t>24.031</w:t>
            </w:r>
          </w:p>
        </w:tc>
      </w:tr>
    </w:tbl>
    <w:p w14:paraId="1A2DCDB2" w14:textId="77777777" w:rsidR="002E267F" w:rsidRPr="00E371F9" w:rsidRDefault="002E267F" w:rsidP="002E267F">
      <w:pPr>
        <w:rPr>
          <w:rFonts w:ascii="Palatino" w:hAnsi="Palatino"/>
          <w:b/>
        </w:rPr>
        <w:sectPr w:rsidR="002E267F" w:rsidRPr="00E371F9" w:rsidSect="002E267F">
          <w:pgSz w:w="15840" w:h="12240" w:orient="landscape"/>
          <w:pgMar w:top="1800" w:right="720" w:bottom="1800" w:left="720" w:header="720" w:footer="720" w:gutter="0"/>
          <w:cols w:space="720"/>
          <w:docGrid w:linePitch="360"/>
        </w:sectPr>
      </w:pPr>
      <w:r w:rsidRPr="00E371F9">
        <w:rPr>
          <w:rFonts w:ascii="Palatino" w:hAnsi="Palatino"/>
          <w:b/>
        </w:rPr>
        <w:br w:type="page"/>
      </w:r>
    </w:p>
    <w:p w14:paraId="6A38D4CB" w14:textId="77777777" w:rsidR="002E267F" w:rsidRPr="00E371F9" w:rsidRDefault="002E267F" w:rsidP="002E267F">
      <w:pPr>
        <w:pStyle w:val="Heading3"/>
        <w:rPr>
          <w:rFonts w:ascii="Palatino" w:hAnsi="Palatino"/>
          <w:color w:val="auto"/>
        </w:rPr>
      </w:pPr>
      <w:bookmarkStart w:id="140" w:name="_Toc295917984"/>
      <w:bookmarkStart w:id="141" w:name="_Toc295925788"/>
      <w:bookmarkStart w:id="142" w:name="_Toc296013352"/>
      <w:r w:rsidRPr="00E371F9">
        <w:rPr>
          <w:rFonts w:ascii="Palatino" w:hAnsi="Palatino"/>
          <w:color w:val="auto"/>
        </w:rPr>
        <w:t>1.2.6 Post-analysis of stripper foils</w:t>
      </w:r>
      <w:bookmarkEnd w:id="140"/>
      <w:bookmarkEnd w:id="141"/>
      <w:bookmarkEnd w:id="142"/>
    </w:p>
    <w:p w14:paraId="21485341" w14:textId="77777777" w:rsidR="00412D11" w:rsidRPr="00E371F9" w:rsidRDefault="00412D11" w:rsidP="00412D11">
      <w:pPr>
        <w:spacing w:line="480" w:lineRule="auto"/>
        <w:ind w:firstLine="720"/>
        <w:rPr>
          <w:rFonts w:ascii="Palatino" w:hAnsi="Palatino"/>
        </w:rPr>
      </w:pPr>
    </w:p>
    <w:p w14:paraId="6EAEA07A" w14:textId="77777777" w:rsidR="002E267F" w:rsidRPr="00E371F9" w:rsidRDefault="002E267F" w:rsidP="00412D11">
      <w:pPr>
        <w:spacing w:line="480" w:lineRule="auto"/>
        <w:ind w:firstLine="720"/>
        <w:rPr>
          <w:rFonts w:ascii="Palatino" w:hAnsi="Palatino"/>
        </w:rPr>
      </w:pPr>
      <w:r w:rsidRPr="00E371F9">
        <w:rPr>
          <w:rFonts w:ascii="Palatino" w:hAnsi="Palatino"/>
        </w:rPr>
        <w:t>Analysis of the stripper foils that have been used within the SNS has been difficult to obtain on a routine basis due to the high radioactivity of the foils, especially since these foils are extremely fragile and difficult to handle. If the foils were to break to any degree, it has the potential to be swept up in an air current and contaminate the surrounding environment.  Despite this issue, careful handling of the foils has allowed post-beam analysis of almost all the foils by photographs and a select number of foils by a scanning electron microscope. Post-beam analysis foils have shown a wide-range of damage, ranging from a slight wrinkling and darkening of the foil to a complete removal of the free-standing foil from the silicon handle. It has been noted on several occasions that the foils that experience severe foil flutter within the SNS typically have a mechanical defect that is causing the foil to shake. These mechanical defects include a horizontal rip across the freestanding portion of the foil, a vertical tear along the edge of the foil (i.e. the box-top lid), a break between the freestanding portion and the silicon handle, and severe curling or wrinkling of the foil. Some of these defects are shown in the following post-beam analysis photographs.</w:t>
      </w:r>
    </w:p>
    <w:p w14:paraId="3C4F6D8B" w14:textId="77777777" w:rsidR="002E267F" w:rsidRPr="00E371F9" w:rsidRDefault="002E267F" w:rsidP="00412D11">
      <w:pPr>
        <w:spacing w:line="480" w:lineRule="auto"/>
        <w:ind w:firstLine="720"/>
        <w:rPr>
          <w:rFonts w:ascii="Palatino" w:hAnsi="Palatino"/>
        </w:rPr>
      </w:pPr>
    </w:p>
    <w:p w14:paraId="4E2A45D6" w14:textId="77777777" w:rsidR="002E267F" w:rsidRPr="00E371F9" w:rsidRDefault="002E267F" w:rsidP="00412D11">
      <w:pPr>
        <w:spacing w:line="480" w:lineRule="auto"/>
        <w:jc w:val="center"/>
        <w:rPr>
          <w:rFonts w:ascii="Palatino" w:hAnsi="Palatino"/>
          <w:b/>
        </w:rPr>
      </w:pPr>
      <w:r w:rsidRPr="00E371F9">
        <w:rPr>
          <w:rFonts w:ascii="Palatino" w:hAnsi="Palatino"/>
          <w:b/>
        </w:rPr>
        <w:t>Image of foil that has a horizontal rip</w:t>
      </w:r>
    </w:p>
    <w:p w14:paraId="46C60280" w14:textId="77777777" w:rsidR="002E267F" w:rsidRPr="00E371F9" w:rsidRDefault="002E267F" w:rsidP="00412D11">
      <w:pPr>
        <w:spacing w:line="480" w:lineRule="auto"/>
        <w:jc w:val="center"/>
        <w:rPr>
          <w:rFonts w:ascii="Palatino" w:hAnsi="Palatino"/>
          <w:b/>
        </w:rPr>
      </w:pPr>
      <w:r w:rsidRPr="00E371F9">
        <w:rPr>
          <w:rFonts w:ascii="Palatino" w:hAnsi="Palatino"/>
          <w:b/>
        </w:rPr>
        <w:t>Image of foil that has a vertical tear</w:t>
      </w:r>
    </w:p>
    <w:p w14:paraId="355AC796" w14:textId="77777777" w:rsidR="002E267F" w:rsidRPr="00E371F9" w:rsidRDefault="002E267F" w:rsidP="00412D11">
      <w:pPr>
        <w:spacing w:line="480" w:lineRule="auto"/>
        <w:jc w:val="center"/>
        <w:rPr>
          <w:rFonts w:ascii="Palatino" w:hAnsi="Palatino"/>
          <w:b/>
        </w:rPr>
      </w:pPr>
      <w:r w:rsidRPr="00E371F9">
        <w:rPr>
          <w:rFonts w:ascii="Palatino" w:hAnsi="Palatino"/>
          <w:b/>
        </w:rPr>
        <w:t>Image of foil with break between diamond and silicon handle</w:t>
      </w:r>
    </w:p>
    <w:p w14:paraId="76A78C39" w14:textId="77777777" w:rsidR="002E267F" w:rsidRPr="00E371F9" w:rsidRDefault="002E267F" w:rsidP="00412D11">
      <w:pPr>
        <w:spacing w:line="480" w:lineRule="auto"/>
        <w:jc w:val="center"/>
        <w:rPr>
          <w:rFonts w:ascii="Palatino" w:hAnsi="Palatino"/>
          <w:b/>
        </w:rPr>
      </w:pPr>
      <w:r w:rsidRPr="00E371F9">
        <w:rPr>
          <w:rFonts w:ascii="Palatino" w:hAnsi="Palatino"/>
          <w:b/>
        </w:rPr>
        <w:t>Image of curling/wrinkling</w:t>
      </w:r>
    </w:p>
    <w:p w14:paraId="14BB5288" w14:textId="77777777" w:rsidR="002E267F" w:rsidRPr="00E371F9" w:rsidRDefault="002E267F" w:rsidP="00412D11">
      <w:pPr>
        <w:spacing w:line="480" w:lineRule="auto"/>
        <w:ind w:firstLine="720"/>
        <w:rPr>
          <w:rFonts w:ascii="Palatino" w:hAnsi="Palatino"/>
        </w:rPr>
      </w:pPr>
    </w:p>
    <w:p w14:paraId="7159ED91" w14:textId="77777777" w:rsidR="002E267F" w:rsidRPr="00E371F9" w:rsidRDefault="002E267F" w:rsidP="00412D11">
      <w:pPr>
        <w:spacing w:line="480" w:lineRule="auto"/>
        <w:ind w:firstLine="720"/>
        <w:rPr>
          <w:rFonts w:ascii="Palatino" w:hAnsi="Palatino"/>
        </w:rPr>
      </w:pPr>
      <w:r w:rsidRPr="00E371F9">
        <w:rPr>
          <w:rFonts w:ascii="Palatino" w:hAnsi="Palatino"/>
        </w:rPr>
        <w:t>Additional analysis of one of these foils, Foil #1792, by a scanning electron microscope (SEM) was completed to determine if and how the crystallinity of the foil changed after being placed in the SNS beam line.</w:t>
      </w:r>
      <w:r w:rsidRPr="00E371F9">
        <w:rPr>
          <w:rFonts w:ascii="Palatino" w:hAnsi="Palatino"/>
        </w:rPr>
        <w:tab/>
      </w:r>
    </w:p>
    <w:p w14:paraId="21FBBC6D" w14:textId="77777777" w:rsidR="002E267F" w:rsidRPr="00E371F9" w:rsidRDefault="002E267F" w:rsidP="00412D11">
      <w:pPr>
        <w:spacing w:line="480" w:lineRule="auto"/>
        <w:ind w:firstLine="720"/>
        <w:rPr>
          <w:rFonts w:ascii="Palatino" w:hAnsi="Palatino"/>
        </w:rPr>
      </w:pPr>
    </w:p>
    <w:p w14:paraId="5178790A" w14:textId="77777777" w:rsidR="002E267F" w:rsidRPr="00E371F9" w:rsidRDefault="002E267F" w:rsidP="00412D11">
      <w:pPr>
        <w:spacing w:line="480" w:lineRule="auto"/>
        <w:ind w:firstLine="720"/>
        <w:jc w:val="center"/>
        <w:rPr>
          <w:rFonts w:ascii="Palatino" w:hAnsi="Palatino"/>
          <w:b/>
        </w:rPr>
      </w:pPr>
      <w:r w:rsidRPr="00E371F9">
        <w:rPr>
          <w:rFonts w:ascii="Palatino" w:hAnsi="Palatino"/>
          <w:b/>
        </w:rPr>
        <w:t>Image of Foil #1792 before beam</w:t>
      </w:r>
    </w:p>
    <w:p w14:paraId="15C84D80" w14:textId="77777777" w:rsidR="002E267F" w:rsidRPr="00E371F9" w:rsidRDefault="002E267F" w:rsidP="00412D11">
      <w:pPr>
        <w:spacing w:line="480" w:lineRule="auto"/>
        <w:ind w:firstLine="720"/>
        <w:jc w:val="center"/>
        <w:rPr>
          <w:rFonts w:ascii="Palatino" w:hAnsi="Palatino"/>
          <w:b/>
        </w:rPr>
      </w:pPr>
      <w:r w:rsidRPr="00E371F9">
        <w:rPr>
          <w:rFonts w:ascii="Palatino" w:hAnsi="Palatino"/>
          <w:b/>
        </w:rPr>
        <w:t>Image of Foil #1792 after beam</w:t>
      </w:r>
    </w:p>
    <w:p w14:paraId="4051EB4F" w14:textId="77777777" w:rsidR="002E267F" w:rsidRPr="00E371F9" w:rsidRDefault="002E267F" w:rsidP="002E267F">
      <w:pPr>
        <w:ind w:firstLine="720"/>
        <w:jc w:val="center"/>
        <w:rPr>
          <w:rFonts w:ascii="Palatino" w:hAnsi="Palatino"/>
          <w:b/>
        </w:rPr>
      </w:pPr>
    </w:p>
    <w:p w14:paraId="21BD1E4D" w14:textId="77777777" w:rsidR="002E267F" w:rsidRPr="00E371F9" w:rsidRDefault="002E267F" w:rsidP="002E267F">
      <w:pPr>
        <w:keepNext/>
        <w:jc w:val="center"/>
        <w:rPr>
          <w:rFonts w:ascii="Palatino" w:hAnsi="Palatino"/>
        </w:rPr>
      </w:pPr>
      <w:r w:rsidRPr="00E371F9">
        <w:rPr>
          <w:rFonts w:ascii="Palatino" w:hAnsi="Palatino"/>
          <w:b/>
          <w:noProof/>
        </w:rPr>
        <mc:AlternateContent>
          <mc:Choice Requires="wpg">
            <w:drawing>
              <wp:inline distT="0" distB="0" distL="0" distR="0" wp14:anchorId="4049B53F" wp14:editId="66BB13BE">
                <wp:extent cx="3931920" cy="3670935"/>
                <wp:effectExtent l="0" t="0" r="0" b="0"/>
                <wp:docPr id="47547" name="Group 4"/>
                <wp:cNvGraphicFramePr/>
                <a:graphic xmlns:a="http://schemas.openxmlformats.org/drawingml/2006/main">
                  <a:graphicData uri="http://schemas.microsoft.com/office/word/2010/wordprocessingGroup">
                    <wpg:wgp>
                      <wpg:cNvGrpSpPr/>
                      <wpg:grpSpPr>
                        <a:xfrm>
                          <a:off x="0" y="0"/>
                          <a:ext cx="3931920" cy="3670935"/>
                          <a:chOff x="0" y="0"/>
                          <a:chExt cx="3952695" cy="3838828"/>
                        </a:xfrm>
                      </wpg:grpSpPr>
                      <wps:wsp>
                        <wps:cNvPr id="47548" name="Oval 47548"/>
                        <wps:cNvSpPr/>
                        <wps:spPr>
                          <a:xfrm>
                            <a:off x="335938" y="789216"/>
                            <a:ext cx="2403784" cy="2403929"/>
                          </a:xfrm>
                          <a:prstGeom prst="ellipse">
                            <a:avLst/>
                          </a:prstGeom>
                          <a:solidFill>
                            <a:schemeClr val="bg1">
                              <a:lumMod val="8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517CB35" w14:textId="77777777" w:rsidR="00C23837" w:rsidRDefault="00C23837" w:rsidP="002E267F"/>
                          </w:txbxContent>
                        </wps:txbx>
                        <wps:bodyPr rtlCol="0" anchor="ctr"/>
                      </wps:wsp>
                      <wps:wsp>
                        <wps:cNvPr id="47549" name="Straight Connector 47549"/>
                        <wps:cNvCnPr/>
                        <wps:spPr>
                          <a:xfrm>
                            <a:off x="880229" y="762000"/>
                            <a:ext cx="0" cy="1941285"/>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47550" name="Straight Connector 47550"/>
                        <wps:cNvCnPr/>
                        <wps:spPr>
                          <a:xfrm>
                            <a:off x="2039558" y="762000"/>
                            <a:ext cx="0" cy="2313214"/>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47551" name="Straight Connector 47551"/>
                        <wps:cNvCnPr/>
                        <wps:spPr>
                          <a:xfrm>
                            <a:off x="880229" y="2703285"/>
                            <a:ext cx="326571" cy="371929"/>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47552" name="Straight Connector 47552"/>
                        <wps:cNvCnPr/>
                        <wps:spPr>
                          <a:xfrm>
                            <a:off x="1206800" y="3075214"/>
                            <a:ext cx="832758" cy="0"/>
                          </a:xfrm>
                          <a:prstGeom prst="line">
                            <a:avLst/>
                          </a:prstGeom>
                          <a:ln w="127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47553" name="Straight Connector 47553"/>
                        <wps:cNvCnPr/>
                        <wps:spPr>
                          <a:xfrm>
                            <a:off x="961872" y="762000"/>
                            <a:ext cx="0" cy="1941285"/>
                          </a:xfrm>
                          <a:prstGeom prst="line">
                            <a:avLst/>
                          </a:prstGeom>
                          <a:ln w="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47554" name="Straight Connector 47554"/>
                        <wps:cNvCnPr/>
                        <wps:spPr>
                          <a:xfrm>
                            <a:off x="1948843" y="762000"/>
                            <a:ext cx="0" cy="2249714"/>
                          </a:xfrm>
                          <a:prstGeom prst="line">
                            <a:avLst/>
                          </a:prstGeom>
                          <a:ln w="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47555" name="Straight Connector 47555"/>
                        <wps:cNvCnPr/>
                        <wps:spPr>
                          <a:xfrm>
                            <a:off x="1244267" y="3011714"/>
                            <a:ext cx="704576" cy="0"/>
                          </a:xfrm>
                          <a:prstGeom prst="line">
                            <a:avLst/>
                          </a:prstGeom>
                          <a:ln w="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47556" name="Straight Connector 47556"/>
                        <wps:cNvCnPr/>
                        <wps:spPr>
                          <a:xfrm>
                            <a:off x="961872" y="2703285"/>
                            <a:ext cx="282395" cy="308429"/>
                          </a:xfrm>
                          <a:prstGeom prst="line">
                            <a:avLst/>
                          </a:prstGeom>
                          <a:ln w="0">
                            <a:solidFill>
                              <a:schemeClr val="tx1"/>
                            </a:solidFill>
                            <a:prstDash val="dash"/>
                          </a:ln>
                          <a:effectLst/>
                        </wps:spPr>
                        <wps:style>
                          <a:lnRef idx="2">
                            <a:schemeClr val="accent1"/>
                          </a:lnRef>
                          <a:fillRef idx="0">
                            <a:schemeClr val="accent1"/>
                          </a:fillRef>
                          <a:effectRef idx="1">
                            <a:schemeClr val="accent1"/>
                          </a:effectRef>
                          <a:fontRef idx="minor">
                            <a:schemeClr val="tx1"/>
                          </a:fontRef>
                        </wps:style>
                        <wps:bodyPr/>
                      </wps:wsp>
                      <wps:wsp>
                        <wps:cNvPr id="47557" name="Rectangle 47557"/>
                        <wps:cNvSpPr/>
                        <wps:spPr>
                          <a:xfrm>
                            <a:off x="880228" y="0"/>
                            <a:ext cx="1159329" cy="762000"/>
                          </a:xfrm>
                          <a:prstGeom prst="rect">
                            <a:avLst/>
                          </a:prstGeom>
                          <a:solidFill>
                            <a:schemeClr val="bg2">
                              <a:lumMod val="25000"/>
                            </a:schemeClr>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FB4B0C9" w14:textId="77777777" w:rsidR="00C23837" w:rsidRDefault="00C23837" w:rsidP="002E267F"/>
                          </w:txbxContent>
                        </wps:txbx>
                        <wps:bodyPr rtlCol="0" anchor="ctr"/>
                      </wps:wsp>
                      <wps:wsp>
                        <wps:cNvPr id="47558" name="Oval 47558"/>
                        <wps:cNvSpPr/>
                        <wps:spPr>
                          <a:xfrm>
                            <a:off x="1515267" y="139848"/>
                            <a:ext cx="235783" cy="231767"/>
                          </a:xfrm>
                          <a:prstGeom prst="ellipse">
                            <a:avLst/>
                          </a:prstGeom>
                          <a:solidFill>
                            <a:schemeClr val="bg1"/>
                          </a:solidFill>
                        </wps:spPr>
                        <wps:style>
                          <a:lnRef idx="1">
                            <a:schemeClr val="accent1"/>
                          </a:lnRef>
                          <a:fillRef idx="3">
                            <a:schemeClr val="accent1"/>
                          </a:fillRef>
                          <a:effectRef idx="2">
                            <a:schemeClr val="accent1"/>
                          </a:effectRef>
                          <a:fontRef idx="minor">
                            <a:schemeClr val="lt1"/>
                          </a:fontRef>
                        </wps:style>
                        <wps:txbx>
                          <w:txbxContent>
                            <w:p w14:paraId="5C33235A" w14:textId="77777777" w:rsidR="00C23837" w:rsidRDefault="00C23837" w:rsidP="002E267F"/>
                          </w:txbxContent>
                        </wps:txbx>
                        <wps:bodyPr rtlCol="0" anchor="ctr"/>
                      </wps:wsp>
                      <wps:wsp>
                        <wps:cNvPr id="47559" name="Oval 47559"/>
                        <wps:cNvSpPr/>
                        <wps:spPr>
                          <a:xfrm>
                            <a:off x="1088908" y="139848"/>
                            <a:ext cx="235783" cy="231767"/>
                          </a:xfrm>
                          <a:prstGeom prst="ellipse">
                            <a:avLst/>
                          </a:prstGeom>
                          <a:solidFill>
                            <a:schemeClr val="bg1"/>
                          </a:solidFill>
                        </wps:spPr>
                        <wps:style>
                          <a:lnRef idx="1">
                            <a:schemeClr val="accent1"/>
                          </a:lnRef>
                          <a:fillRef idx="3">
                            <a:schemeClr val="accent1"/>
                          </a:fillRef>
                          <a:effectRef idx="2">
                            <a:schemeClr val="accent1"/>
                          </a:effectRef>
                          <a:fontRef idx="minor">
                            <a:schemeClr val="lt1"/>
                          </a:fontRef>
                        </wps:style>
                        <wps:txbx>
                          <w:txbxContent>
                            <w:p w14:paraId="1E713293" w14:textId="77777777" w:rsidR="00C23837" w:rsidRDefault="00C23837" w:rsidP="002E267F"/>
                          </w:txbxContent>
                        </wps:txbx>
                        <wps:bodyPr rtlCol="0" anchor="ctr"/>
                      </wps:wsp>
                      <wps:wsp>
                        <wps:cNvPr id="47560" name="Straight Arrow Connector 47560"/>
                        <wps:cNvCnPr/>
                        <wps:spPr>
                          <a:xfrm flipH="1" flipV="1">
                            <a:off x="1190508" y="2872921"/>
                            <a:ext cx="560543" cy="728436"/>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7561" name="Text Box 47561"/>
                        <wps:cNvSpPr txBox="1"/>
                        <wps:spPr>
                          <a:xfrm>
                            <a:off x="504425" y="3607688"/>
                            <a:ext cx="1802130" cy="231140"/>
                          </a:xfrm>
                          <a:prstGeom prst="rect">
                            <a:avLst/>
                          </a:prstGeom>
                          <a:noFill/>
                        </wps:spPr>
                        <wps:txbx>
                          <w:txbxContent>
                            <w:p w14:paraId="65BF3712" w14:textId="77777777" w:rsidR="00C23837" w:rsidRDefault="00C23837" w:rsidP="002E267F">
                              <w:pPr>
                                <w:pStyle w:val="NormalWeb"/>
                                <w:spacing w:before="0" w:beforeAutospacing="0" w:after="0" w:afterAutospacing="0"/>
                                <w:textAlignment w:val="baseline"/>
                              </w:pPr>
                              <w:r>
                                <w:rPr>
                                  <w:rFonts w:ascii="Palatino" w:hAnsi="Palatino" w:cs="Palatino"/>
                                  <w:color w:val="000000" w:themeColor="text1"/>
                                  <w:kern w:val="24"/>
                                </w:rPr>
                                <w:t>SEM images taken from here</w:t>
                              </w:r>
                            </w:p>
                          </w:txbxContent>
                        </wps:txbx>
                        <wps:bodyPr wrap="square" rtlCol="0">
                          <a:noAutofit/>
                        </wps:bodyPr>
                      </wps:wsp>
                      <wps:wsp>
                        <wps:cNvPr id="47562" name="Multiply 47562"/>
                        <wps:cNvSpPr/>
                        <wps:spPr>
                          <a:xfrm>
                            <a:off x="1088908" y="2703285"/>
                            <a:ext cx="155359" cy="136072"/>
                          </a:xfrm>
                          <a:prstGeom prst="mathMultiply">
                            <a:avLst/>
                          </a:prstGeom>
                          <a:solidFill>
                            <a:srgbClr val="FF00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A73B5CD" w14:textId="77777777" w:rsidR="00C23837" w:rsidRDefault="00C23837" w:rsidP="002E267F"/>
                          </w:txbxContent>
                        </wps:txbx>
                        <wps:bodyPr rtlCol="0" anchor="ctr"/>
                      </wps:wsp>
                      <wps:wsp>
                        <wps:cNvPr id="47563" name="Text Box 47563"/>
                        <wps:cNvSpPr txBox="1"/>
                        <wps:spPr>
                          <a:xfrm>
                            <a:off x="3231335" y="1746802"/>
                            <a:ext cx="721360" cy="231140"/>
                          </a:xfrm>
                          <a:prstGeom prst="rect">
                            <a:avLst/>
                          </a:prstGeom>
                          <a:noFill/>
                        </wps:spPr>
                        <wps:txbx>
                          <w:txbxContent>
                            <w:p w14:paraId="6E40F3AA" w14:textId="77777777" w:rsidR="00C23837" w:rsidRDefault="00C23837" w:rsidP="002E267F">
                              <w:pPr>
                                <w:pStyle w:val="NormalWeb"/>
                                <w:spacing w:before="0" w:beforeAutospacing="0" w:after="0" w:afterAutospacing="0"/>
                                <w:textAlignment w:val="baseline"/>
                              </w:pPr>
                              <w:r>
                                <w:rPr>
                                  <w:rFonts w:ascii="Palatino" w:hAnsi="Palatino" w:cs="Palatino"/>
                                  <w:color w:val="000000" w:themeColor="text1"/>
                                  <w:kern w:val="24"/>
                                </w:rPr>
                                <w:t>SEM stub</w:t>
                              </w:r>
                            </w:p>
                          </w:txbxContent>
                        </wps:txbx>
                        <wps:bodyPr wrap="square" rtlCol="0">
                          <a:noAutofit/>
                        </wps:bodyPr>
                      </wps:wsp>
                      <wps:wsp>
                        <wps:cNvPr id="47564" name="Text Box 47564"/>
                        <wps:cNvSpPr txBox="1"/>
                        <wps:spPr>
                          <a:xfrm>
                            <a:off x="2531049" y="235209"/>
                            <a:ext cx="1210310" cy="231140"/>
                          </a:xfrm>
                          <a:prstGeom prst="rect">
                            <a:avLst/>
                          </a:prstGeom>
                          <a:noFill/>
                        </wps:spPr>
                        <wps:txbx>
                          <w:txbxContent>
                            <w:p w14:paraId="7B545F7B" w14:textId="77777777" w:rsidR="00C23837" w:rsidRDefault="00C23837" w:rsidP="002E267F">
                              <w:pPr>
                                <w:pStyle w:val="NormalWeb"/>
                                <w:spacing w:before="0" w:beforeAutospacing="0" w:after="0" w:afterAutospacing="0"/>
                                <w:textAlignment w:val="baseline"/>
                              </w:pPr>
                              <w:r>
                                <w:rPr>
                                  <w:rFonts w:ascii="Palatino" w:hAnsi="Palatino" w:cs="Palatino"/>
                                  <w:color w:val="000000" w:themeColor="text1"/>
                                  <w:kern w:val="24"/>
                                </w:rPr>
                                <w:t>Removed for SEM</w:t>
                              </w:r>
                            </w:p>
                          </w:txbxContent>
                        </wps:txbx>
                        <wps:bodyPr wrap="square" rtlCol="0">
                          <a:noAutofit/>
                        </wps:bodyPr>
                      </wps:wsp>
                      <wps:wsp>
                        <wps:cNvPr id="47565" name="Straight Arrow Connector 47565"/>
                        <wps:cNvCnPr/>
                        <wps:spPr>
                          <a:xfrm flipH="1">
                            <a:off x="2739723" y="1957614"/>
                            <a:ext cx="491670" cy="1"/>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7566" name="Straight Connector 47566"/>
                        <wps:cNvCnPr/>
                        <wps:spPr>
                          <a:xfrm flipV="1">
                            <a:off x="0" y="923572"/>
                            <a:ext cx="2915859" cy="30058"/>
                          </a:xfrm>
                          <a:prstGeom prst="line">
                            <a:avLst/>
                          </a:prstGeom>
                          <a:ln>
                            <a:solidFill>
                              <a:srgbClr val="FF0000"/>
                            </a:solidFill>
                            <a:prstDash val="sysDash"/>
                          </a:ln>
                          <a:effectLst/>
                        </wps:spPr>
                        <wps:style>
                          <a:lnRef idx="2">
                            <a:schemeClr val="accent1"/>
                          </a:lnRef>
                          <a:fillRef idx="0">
                            <a:schemeClr val="accent1"/>
                          </a:fillRef>
                          <a:effectRef idx="1">
                            <a:schemeClr val="accent1"/>
                          </a:effectRef>
                          <a:fontRef idx="minor">
                            <a:schemeClr val="tx1"/>
                          </a:fontRef>
                        </wps:style>
                        <wps:bodyPr/>
                      </wps:wsp>
                      <wps:wsp>
                        <wps:cNvPr id="47567" name="Right Brace 47567"/>
                        <wps:cNvSpPr/>
                        <wps:spPr>
                          <a:xfrm>
                            <a:off x="2179379" y="66909"/>
                            <a:ext cx="293089" cy="781517"/>
                          </a:xfrm>
                          <a:prstGeom prst="rightBrace">
                            <a:avLst/>
                          </a:prstGeom>
                          <a:ln>
                            <a:solidFill>
                              <a:srgbClr val="FF0000"/>
                            </a:solidFill>
                          </a:ln>
                        </wps:spPr>
                        <wps:style>
                          <a:lnRef idx="2">
                            <a:schemeClr val="accent1"/>
                          </a:lnRef>
                          <a:fillRef idx="0">
                            <a:schemeClr val="accent1"/>
                          </a:fillRef>
                          <a:effectRef idx="1">
                            <a:schemeClr val="accent1"/>
                          </a:effectRef>
                          <a:fontRef idx="minor">
                            <a:schemeClr val="tx1"/>
                          </a:fontRef>
                        </wps:style>
                        <wps:txbx>
                          <w:txbxContent>
                            <w:p w14:paraId="1C8C6E77" w14:textId="77777777" w:rsidR="00C23837" w:rsidRDefault="00C23837" w:rsidP="002E267F"/>
                          </w:txbxContent>
                        </wps:txbx>
                        <wps:bodyPr rtlCol="0" anchor="ctr"/>
                      </wps:wsp>
                      <wps:wsp>
                        <wps:cNvPr id="47568" name="Multiply 47568"/>
                        <wps:cNvSpPr/>
                        <wps:spPr>
                          <a:xfrm>
                            <a:off x="1035149" y="2771321"/>
                            <a:ext cx="155359" cy="136072"/>
                          </a:xfrm>
                          <a:prstGeom prst="mathMultiply">
                            <a:avLst/>
                          </a:prstGeom>
                          <a:solidFill>
                            <a:srgbClr val="FF00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6C538FB" w14:textId="77777777" w:rsidR="00C23837" w:rsidRDefault="00C23837" w:rsidP="002E267F"/>
                          </w:txbxContent>
                        </wps:txbx>
                        <wps:bodyPr rtlCol="0" anchor="ctr"/>
                      </wps:wsp>
                      <wps:wsp>
                        <wps:cNvPr id="47569" name="Multiply 47569"/>
                        <wps:cNvSpPr/>
                        <wps:spPr>
                          <a:xfrm>
                            <a:off x="992394" y="2815771"/>
                            <a:ext cx="155359" cy="136072"/>
                          </a:xfrm>
                          <a:prstGeom prst="mathMultiply">
                            <a:avLst/>
                          </a:prstGeom>
                          <a:solidFill>
                            <a:srgbClr val="FF0000"/>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49165AB4" w14:textId="77777777" w:rsidR="00C23837" w:rsidRDefault="00C23837" w:rsidP="002E267F"/>
                          </w:txbxContent>
                        </wps:txbx>
                        <wps:bodyPr rtlCol="0" anchor="ctr"/>
                      </wps:wsp>
                      <wps:wsp>
                        <wps:cNvPr id="47570" name="Multiply 47570"/>
                        <wps:cNvSpPr/>
                        <wps:spPr>
                          <a:xfrm>
                            <a:off x="1673370" y="1020535"/>
                            <a:ext cx="155359" cy="136072"/>
                          </a:xfrm>
                          <a:prstGeom prst="mathMultiply">
                            <a:avLst/>
                          </a:prstGeom>
                          <a:solidFill>
                            <a:srgbClr val="FF00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9570BB1" w14:textId="77777777" w:rsidR="00C23837" w:rsidRDefault="00C23837" w:rsidP="002E267F"/>
                          </w:txbxContent>
                        </wps:txbx>
                        <wps:bodyPr rtlCol="0" anchor="ctr"/>
                      </wps:wsp>
                      <wps:wsp>
                        <wps:cNvPr id="47571" name="Straight Arrow Connector 47571"/>
                        <wps:cNvCnPr/>
                        <wps:spPr>
                          <a:xfrm flipH="1" flipV="1">
                            <a:off x="1751050" y="1156607"/>
                            <a:ext cx="1" cy="2451225"/>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id="Group 4" o:spid="_x0000_s1191" style="width:309.6pt;height:289.05pt;mso-position-horizontal-relative:char;mso-position-vertical-relative:line" coordsize="3952695,38388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">
                <v:oval id="Oval 47548" o:spid="_x0000_s1192" style="position:absolute;left:335938;top:789216;width:2403784;height:240392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9v+EwwAA&#10;AN4AAAAPAAAAZHJzL2Rvd25yZXYueG1sRE/LisIwFN0L/kO4wuw0dfAxdIwiI8Igiui4md2lubbV&#10;5qYkUdu/NwvB5eG8Z4vGVOJOzpeWFQwHCQjizOqScwWnv3X/C4QPyBory6SgJQ+Lebczw1TbBx/o&#10;fgy5iCHsU1RQhFCnUvqsIIN+YGviyJ2tMxgidLnUDh8x3FTyM0km0mDJsaHAmn4Kyq7Hm1Gwcpt/&#10;Wq23k1buW023+rTZXa5KffSa5TeIQE14i1/uX61gNB2P4t54J14BOX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9v+EwwAAAN4AAAAPAAAAAAAAAAAAAAAAAJcCAABkcnMvZG93&#10;bnJldi54bWxQSwUGAAAAAAQABAD1AAAAhwMAAAAA&#10;" fillcolor="#d8d8d8 [2732]" strokecolor="black [3213]">
                  <v:textbox>
                    <w:txbxContent>
                      <w:p w14:paraId="7517CB35" w14:textId="77777777" w:rsidR="00C23837" w:rsidRDefault="00C23837" w:rsidP="002E267F"/>
                    </w:txbxContent>
                  </v:textbox>
                </v:oval>
                <v:line id="Straight Connector 47549" o:spid="_x0000_s1193" style="position:absolute;visibility:visible;mso-wrap-style:square" from="880229,762000" to="880229,27032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SuezsgAAADeAAAADwAAAGRycy9kb3ducmV2LnhtbESPT2vCQBTE74LfYXlCL1I3/m9SV5EW&#10;oReRRg/29si+JsHs25Ddmvjtu4LgcZiZ3zCrTWcqcaXGlZYVjEcRCOLM6pJzBafj7vUNhPPIGivL&#10;pOBGDjbrfm+FibYtf9M19bkIEHYJKii8rxMpXVaQQTeyNXHwfm1j0AfZ5FI32Aa4qeQkihbSYMlh&#10;ocCaPgrKLumfUfB5WrRpnM+Xw/F038V8mJx/9kapl0G3fQfhqfPP8KP9pRXMlvNZDPc74QrI9T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DSuezsgAAADeAAAADwAAAAAA&#10;AAAAAAAAAAChAgAAZHJzL2Rvd25yZXYueG1sUEsFBgAAAAAEAAQA+QAAAJYDAAAAAA==&#10;" strokecolor="black [3213]" strokeweight="1pt"/>
                <v:line id="Straight Connector 47550" o:spid="_x0000_s1194" style="position:absolute;visibility:visible;mso-wrap-style:square" from="2039558,762000" to="2039558,30752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cihjscAAADeAAAADwAAAGRycy9kb3ducmV2LnhtbESPzWrCQBSF94LvMNyCG2kmWqNN6ihi&#10;EbqR0tRFu7tkbpNg5k7IjCa+fWchuDycP771djCNuFLnassKZlEMgriwuuZSwen78PwKwnlkjY1l&#10;UnAjB9vNeLTGTNuev+ia+1KEEXYZKqi8bzMpXVGRQRfZljh4f7Yz6IPsSqk77MO4aeQ8jpfSYM3h&#10;ocKW9hUV5/xiFLyfln2elslqOns5Dil/zn9+j0apydOwewPhafCP8L39oRUsVkkSAAJOQAG5+Qc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ZyKGOxwAAAN4AAAAPAAAAAAAA&#10;AAAAAAAAAKECAABkcnMvZG93bnJldi54bWxQSwUGAAAAAAQABAD5AAAAlQMAAAAA&#10;" strokecolor="black [3213]" strokeweight="1pt"/>
                <v:line id="Straight Connector 47551" o:spid="_x0000_s1195" style="position:absolute;visibility:visible;mso-wrap-style:square" from="880229,2703285" to="1206800,30752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oQEFcgAAADeAAAADwAAAGRycy9kb3ducmV2LnhtbESPQWvCQBSE74X+h+UJXkrdxDZRo6tI&#10;S6EXKU096O2RfSah2bchuzXpv3cFweMwM98wq81gGnGmztWWFcSTCARxYXXNpYL9z8fzHITzyBob&#10;y6Tgnxxs1o8PK8y07fmbzrkvRYCwy1BB5X2bSemKigy6iW2Jg3eynUEfZFdK3WEf4KaR0yhKpcGa&#10;w0KFLb1VVPzmf0bB+z7t80WZzJ7il92w4K/p4bgzSo1Hw3YJwtPg7+Fb+1MreJ0lSQzXO+EKyPUF&#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doQEFcgAAADeAAAADwAAAAAA&#10;AAAAAAAAAAChAgAAZHJzL2Rvd25yZXYueG1sUEsFBgAAAAAEAAQA+QAAAJYDAAAAAA==&#10;" strokecolor="black [3213]" strokeweight="1pt"/>
                <v:line id="Straight Connector 47552" o:spid="_x0000_s1196" style="position:absolute;visibility:visible;mso-wrap-style:square" from="1206800,3075214" to="2039558,30752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laaYsgAAADeAAAADwAAAGRycy9kb3ducmV2LnhtbESPQWvCQBSE74X+h+UJXkrdmDZRo6tI&#10;S6EXKU096O2RfSah2bchuzXpv3cFweMwM98wq81gGnGmztWWFUwnEQjiwuqaSwX7n4/nOQjnkTU2&#10;lknBPznYrB8fVphp2/M3nXNfigBhl6GCyvs2k9IVFRl0E9sSB+9kO4M+yK6UusM+wE0j4yhKpcGa&#10;w0KFLb1VVPzmf0bB+z7t80WZzJ6mL7thwV/x4bgzSo1Hw3YJwtPg7+Fb+1MreJ0lSQzXO+EKyPUF&#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hlaaYsgAAADeAAAADwAAAAAA&#10;AAAAAAAAAAChAgAAZHJzL2Rvd25yZXYueG1sUEsFBgAAAAAEAAQA+QAAAJYDAAAAAA==&#10;" strokecolor="black [3213]" strokeweight="1pt"/>
                <v:line id="Straight Connector 47553" o:spid="_x0000_s1197" style="position:absolute;visibility:visible;mso-wrap-style:square" from="961872,762000" to="961872,270328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uVllccAAADeAAAADwAAAGRycy9kb3ducmV2LnhtbESPQUvDQBSE7wX/w/IEL8Vu1DaV2G3R&#10;0pZ6NC14fWafSTD7NmafTfrvXaHgcZiZb5jFanCNOlEXas8G7iYJKOLC25pLA8fD9vYRVBBki41n&#10;MnCmAKvl1WiBmfU9v9Epl1JFCIcMDVQibaZ1KCpyGCa+JY7ep+8cSpRdqW2HfYS7Rt8nSaod1hwX&#10;KmxpXVHxlf84A/nreNeP5+9rls33i3ykaV5u0Jib6+H5CZTQIP/hS3tvDUzns9kD/N2JV0Avfw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a5WWVxwAAAN4AAAAPAAAAAAAA&#10;AAAAAAAAAKECAABkcnMvZG93bnJldi54bWxQSwUGAAAAAAQABAD5AAAAlQMAAAAA&#10;" strokecolor="black [3213]" strokeweight="0">
                  <v:stroke dashstyle="dash"/>
                </v:line>
                <v:line id="Straight Connector 47554" o:spid="_x0000_s1198" style="position:absolute;visibility:visible;mso-wrap-style:square" from="1948843,762000" to="1948843,30117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Qz94ccAAADeAAAADwAAAGRycy9kb3ducmV2LnhtbESPQWvCQBSE74X+h+UJvUjdVDSW1FWq&#10;WKlH00Kvr9nXJJh9m2ZfTfrvu0LB4zAz3zDL9eAadaYu1J4NPEwSUMSFtzWXBt7fXu4fQQVBtth4&#10;JgO/FGC9ur1ZYmZ9z0c651KqCOGQoYFKpM20DkVFDsPEt8TR+/KdQ4myK7XtsI9w1+hpkqTaYc1x&#10;ocKWthUVp/zHGcgP430/XnxsWXbfG/lM07zcoTF3o+H5CZTQINfwf/vVGpgt5vMZXO7EK6BX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VDP3hxwAAAN4AAAAPAAAAAAAA&#10;AAAAAAAAAKECAABkcnMvZG93bnJldi54bWxQSwUGAAAAAAQABAD5AAAAlQMAAAAA&#10;" strokecolor="black [3213]" strokeweight="0">
                  <v:stroke dashstyle="dash"/>
                </v:line>
                <v:line id="Straight Connector 47555" o:spid="_x0000_s1199" style="position:absolute;visibility:visible;mso-wrap-style:square" from="1244267,3011714" to="1948843,30117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BYesYAAADeAAAADwAAAGRycy9kb3ducmV2LnhtbESPQUvDQBSE74L/YXmCl2I3ikkl7bZo&#10;qUWPRsHra/Y1Cc2+jdlnE/99t1DwOMzMN8xiNbpWHakPjWcD99MEFHHpbcOVga/P17snUEGQLbae&#10;ycAfBVgtr68WmFs/8AcdC6lUhHDI0UAt0uVah7Imh2HqO+Lo7X3vUKLsK217HCLctfohSTLtsOG4&#10;UGNH65rKQ/HrDBTvk+0wmX2vWTY/L7LLsqLaoDG3N+PzHJTQKP/hS/vNGnicpWkK5zvxCujlC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pAWHrGAAAA3gAAAA8AAAAAAAAA&#10;AAAAAAAAoQIAAGRycy9kb3ducmV2LnhtbFBLBQYAAAAABAAEAPkAAACUAwAAAAA=&#10;" strokecolor="black [3213]" strokeweight="0">
                  <v:stroke dashstyle="dash"/>
                </v:line>
                <v:line id="Straight Connector 47556" o:spid="_x0000_s1200" style="position:absolute;visibility:visible;mso-wrap-style:square" from="961872,2703285" to="1244267,30117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pLGDccAAADeAAAADwAAAGRycy9kb3ducmV2LnhtbESPQWvCQBSE70L/w/IKvYhuWmqU1FWq&#10;2KLHpoLX1+xrEpp9G7OvJv333ULB4zAz3zDL9eAadaEu1J4N3E8TUMSFtzWXBo7vL5MFqCDIFhvP&#10;ZOCHAqxXN6MlZtb3/EaXXEoVIRwyNFCJtJnWoajIYZj6ljh6n75zKFF2pbYd9hHuGv2QJKl2WHNc&#10;qLClbUXFV/7tDOSH8Ws/np+2LLvzRj7SNC93aMzd7fD8BEpokGv4v723Bh7ns1kKf3fiFdCrX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KksYNxwAAAN4AAAAPAAAAAAAA&#10;AAAAAAAAAKECAABkcnMvZG93bnJldi54bWxQSwUGAAAAAAQABAD5AAAAlQMAAAAA&#10;" strokecolor="black [3213]" strokeweight="0">
                  <v:stroke dashstyle="dash"/>
                </v:line>
                <v:rect id="Rectangle 47557" o:spid="_x0000_s1201" style="position:absolute;left:880228;width:1159329;height:762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RrG5xgAA&#10;AN4AAAAPAAAAZHJzL2Rvd25yZXYueG1sRI9Ba8JAFITvhf6H5RV6q5uI1hJdRaIF8VYVsbdH9pks&#10;Zt+G7Griv3cLBY/DzHzDzBa9rcWNWm8cK0gHCQjiwmnDpYLD/vvjC4QPyBprx6TgTh4W89eXGWba&#10;dfxDt10oRYSwz1BBFUKTSemLiiz6gWuIo3d2rcUQZVtK3WIX4baWwyT5lBYNx4UKG8orKi67q1Ww&#10;/s3PBtN8P9oeV3mfmpPvhiel3t/65RREoD48w//tjVYwmozHE/i7E6+AnD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GRrG5xgAAAN4AAAAPAAAAAAAAAAAAAAAAAJcCAABkcnMv&#10;ZG93bnJldi54bWxQSwUGAAAAAAQABAD1AAAAigMAAAAA&#10;" fillcolor="#484329 [814]" strokecolor="black [3213]" strokeweight=".5pt">
                  <v:textbox>
                    <w:txbxContent>
                      <w:p w14:paraId="7FB4B0C9" w14:textId="77777777" w:rsidR="00C23837" w:rsidRDefault="00C23837" w:rsidP="002E267F"/>
                    </w:txbxContent>
                  </v:textbox>
                </v:rect>
                <v:oval id="Oval 47558" o:spid="_x0000_s1202" style="position:absolute;left:1515267;top:139848;width:235783;height:23176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tKw6xAAA&#10;AN4AAAAPAAAAZHJzL2Rvd25yZXYueG1sRE+7bsIwFN0r8Q/WRerWOFSkoIBBPNSqHTokIOar+JJY&#10;xNdp7JL07+uhUsej815vR9uKO/XeOFYwS1IQxJXThmsF59Pr0xKED8gaW8ek4Ic8bDeThzXm2g1c&#10;0L0MtYgh7HNU0ITQ5VL6qiGLPnEdceSurrcYIuxrqXscYrht5XOavkiLhmNDgx0dGqpu5bdVYOZv&#10;p/ZTf6WVJLO8FLeP495kSj1Ox90KRKAx/Iv/3O9awXyRZXFvvBOvgNz8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3LSsOsQAAADeAAAADwAAAAAAAAAAAAAAAACXAgAAZHJzL2Rv&#10;d25yZXYueG1sUEsFBgAAAAAEAAQA9QAAAIgDAAAAAA==&#10;" fillcolor="white [3212]" strokecolor="#4579b8 [3044]">
                  <v:shadow on="t" opacity="22937f" mv:blur="40000f" origin=",.5" offset="0,23000emu"/>
                  <v:textbox>
                    <w:txbxContent>
                      <w:p w14:paraId="5C33235A" w14:textId="77777777" w:rsidR="00C23837" w:rsidRDefault="00C23837" w:rsidP="002E267F"/>
                    </w:txbxContent>
                  </v:textbox>
                </v:oval>
                <v:oval id="Oval 47559" o:spid="_x0000_s1203" style="position:absolute;left:1088908;top:139848;width:235783;height:23176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AmhxgAA&#10;AN4AAAAPAAAAZHJzL2Rvd25yZXYueG1sRI/NbsIwEITvlXgHa5G4FaeIUBowiB8VlUMPQMV5FW8T&#10;i3gdYgPp2+NKSBxHM/ONZjpvbSWu1HjjWMFbPwFBnDttuFDwc/h8HYPwAVlj5ZgU/JGH+azzMsVM&#10;uxvv6LoPhYgQ9hkqKEOoMyl9XpJF33c1cfR+XWMxRNkUUjd4i3BbyUGSjKRFw3GhxJpWJeWn/cUq&#10;MMPNofrW5ySXZMbH3Wm7XppUqV63XUxABGrDM/xof2kFw/c0/YD/O/EKyNk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z+AmhxgAAAN4AAAAPAAAAAAAAAAAAAAAAAJcCAABkcnMv&#10;ZG93bnJldi54bWxQSwUGAAAAAAQABAD1AAAAigMAAAAA&#10;" fillcolor="white [3212]" strokecolor="#4579b8 [3044]">
                  <v:shadow on="t" opacity="22937f" mv:blur="40000f" origin=",.5" offset="0,23000emu"/>
                  <v:textbox>
                    <w:txbxContent>
                      <w:p w14:paraId="1E713293" w14:textId="77777777" w:rsidR="00C23837" w:rsidRDefault="00C23837" w:rsidP="002E267F"/>
                    </w:txbxContent>
                  </v:textbox>
                </v:oval>
                <v:shapetype id="_x0000_t32" coordsize="21600,21600" o:spt="32" o:oned="t" path="m0,0l21600,21600e" filled="f">
                  <v:path arrowok="t" fillok="f" o:connecttype="none"/>
                  <o:lock v:ext="edit" shapetype="t"/>
                </v:shapetype>
                <v:shape id="Straight Arrow Connector 47560" o:spid="_x0000_s1204" type="#_x0000_t32" style="position:absolute;left:1190508;top:2872921;width:560543;height:728436;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xHo4scAAADeAAAADwAAAGRycy9kb3ducmV2LnhtbESPzWrCQBSF94W+w3AL7upEbVVSR6nS&#10;giulUZTuLplrJjZzJ2amMb69syh0eTh/fLNFZyvRUuNLxwoG/QQEce50yYWC/e7zeQrCB2SNlWNS&#10;cCMPi/njwwxT7a78RW0WChFH2KeowIRQp1L63JBF33c1cfROrrEYomwKqRu8xnFbyWGSjKXFkuOD&#10;wZpWhvKf7NcqOB+W2fmYjD6q3ffNm+6yPWzarVK9p+79DUSgLvyH/9prreBl8jqOABEnooCc3w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XEejixwAAAN4AAAAPAAAAAAAA&#10;AAAAAAAAAKECAABkcnMvZG93bnJldi54bWxQSwUGAAAAAAQABAD5AAAAlQMAAAAA&#10;" strokecolor="red" strokeweight="2pt">
                  <v:stroke endarrow="open"/>
                  <v:shadow on="t" opacity="24903f" mv:blur="40000f" origin=",.5" offset="0,20000emu"/>
                </v:shape>
                <v:shapetype id="_x0000_t202" coordsize="21600,21600" o:spt="202" path="m0,0l0,21600,21600,21600,21600,0xe">
                  <v:stroke joinstyle="miter"/>
                  <v:path gradientshapeok="t" o:connecttype="rect"/>
                </v:shapetype>
                <v:shape id="Text Box 47561" o:spid="_x0000_s1205" type="#_x0000_t202" style="position:absolute;left:504425;top:3607688;width:1802130;height:231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Y8oXxgAA&#10;AN4AAAAPAAAAZHJzL2Rvd25yZXYueG1sRI9Pa8JAFMTvgt9heYXedNeito3ZiLQInipN/4C3R/aZ&#10;hGbfhuxq4rfvCoLHYWZ+w6TrwTbiTJ2vHWuYTRUI4sKZmksN31/byQsIH5ANNo5Jw4U8rLPxKMXE&#10;uJ4/6ZyHUkQI+wQ1VCG0iZS+qMiin7qWOHpH11kMUXalNB32EW4b+aTUUlqsOS5U2NJbRcVffrIa&#10;fj6Oh9+52pfvdtH2blCS7avU+vFh2KxABBrCPXxr74yG+fNiOYPrnXgFZPY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FY8oXxgAAAN4AAAAPAAAAAAAAAAAAAAAAAJcCAABkcnMv&#10;ZG93bnJldi54bWxQSwUGAAAAAAQABAD1AAAAigMAAAAA&#10;" filled="f" stroked="f">
                  <v:textbox>
                    <w:txbxContent>
                      <w:p w14:paraId="65BF3712" w14:textId="77777777" w:rsidR="00C23837" w:rsidRDefault="00C23837" w:rsidP="002E267F">
                        <w:pPr>
                          <w:pStyle w:val="NormalWeb"/>
                          <w:spacing w:before="0" w:beforeAutospacing="0" w:after="0" w:afterAutospacing="0"/>
                          <w:textAlignment w:val="baseline"/>
                        </w:pPr>
                        <w:r>
                          <w:rPr>
                            <w:rFonts w:ascii="Palatino" w:hAnsi="Palatino" w:cs="Palatino"/>
                            <w:color w:val="000000" w:themeColor="text1"/>
                            <w:kern w:val="24"/>
                          </w:rPr>
                          <w:t>SEM images taken from here</w:t>
                        </w:r>
                      </w:p>
                    </w:txbxContent>
                  </v:textbox>
                </v:shape>
                <v:shape id="Multiply 47562" o:spid="_x0000_s1206" style="position:absolute;left:1088908;top:2703285;width:155359;height:136072;visibility:visible;mso-wrap-style:square;v-text-anchor:middle" coordsize="155359,13607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HYrRyAAA&#10;AN4AAAAPAAAAZHJzL2Rvd25yZXYueG1sRI9Pa8JAFMTvhX6H5Qm9FN0orUrqKkUo9FT8Ew/entnX&#10;bDD7Nma3Mfrpu4LgcZiZ3zCzRWcr0VLjS8cKhoMEBHHudMmFgmz71Z+C8AFZY+WYFFzIw2L+/DTD&#10;VLszr6ndhEJECPsUFZgQ6lRKnxuy6AeuJo7er2sshiibQuoGzxFuKzlKkrG0WHJcMFjT0lB+3PxZ&#10;BTm+7n7WmSmvp327Og05OxTLTKmXXvf5ASJQFx7he/tbK3ibvI9HcLsTr4Cc/wM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FMditHIAAAA3gAAAA8AAAAAAAAAAAAAAAAAlwIAAGRy&#10;cy9kb3ducmV2LnhtbFBLBQYAAAAABAAEAPUAAACMAwAAAAA=&#10;" adj="-11796480,,5400" path="m26770,44719l47857,20643,77680,46764,107502,20643,128589,44719,101967,68036,128589,91353,107502,115429,77680,89308,47857,115429,26770,91353,53392,68036,26770,44719xe" fillcolor="red">
                  <v:stroke joinstyle="miter"/>
                  <v:shadow on="t" opacity="22937f" mv:blur="40000f" origin=",.5" offset="0,23000emu"/>
                  <v:formulas/>
                  <v:path arrowok="t" o:connecttype="custom" o:connectlocs="26770,44719;47857,20643;77680,46764;107502,20643;128589,44719;101967,68036;128589,91353;107502,115429;77680,89308;47857,115429;26770,91353;53392,68036;26770,44719" o:connectangles="0,0,0,0,0,0,0,0,0,0,0,0,0" textboxrect="0,0,155359,136072"/>
                  <v:textbox>
                    <w:txbxContent>
                      <w:p w14:paraId="5A73B5CD" w14:textId="77777777" w:rsidR="00C23837" w:rsidRDefault="00C23837" w:rsidP="002E267F"/>
                    </w:txbxContent>
                  </v:textbox>
                </v:shape>
                <v:shape id="Text Box 47563" o:spid="_x0000_s1207" type="#_x0000_t202" style="position:absolute;left:3231335;top:1746802;width:721360;height:231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fH7xQAA&#10;AN4AAAAPAAAAZHJzL2Rvd25yZXYueG1sRI9bawIxFITfBf9DOELfNLH1uhqltBR8qngF3w6b4+7i&#10;5mTZpO7675tCwcdhZr5hluvWluJOtS8caxgOFAji1JmCMw3Hw1d/BsIHZIOlY9LwIA/rVbezxMS4&#10;hnd034dMRAj7BDXkIVSJlD7NyaIfuIo4eldXWwxR1pk0NTYRbkv5qtREWiw4LuRY0UdO6W3/YzWc&#10;vq+X80hts087rhrXKsl2LrV+6bXvCxCB2vAM/7c3RsNoOp68wd+deAXk6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r98fvFAAAA3gAAAA8AAAAAAAAAAAAAAAAAlwIAAGRycy9k&#10;b3ducmV2LnhtbFBLBQYAAAAABAAEAPUAAACJAwAAAAA=&#10;" filled="f" stroked="f">
                  <v:textbox>
                    <w:txbxContent>
                      <w:p w14:paraId="6E40F3AA" w14:textId="77777777" w:rsidR="00C23837" w:rsidRDefault="00C23837" w:rsidP="002E267F">
                        <w:pPr>
                          <w:pStyle w:val="NormalWeb"/>
                          <w:spacing w:before="0" w:beforeAutospacing="0" w:after="0" w:afterAutospacing="0"/>
                          <w:textAlignment w:val="baseline"/>
                        </w:pPr>
                        <w:r>
                          <w:rPr>
                            <w:rFonts w:ascii="Palatino" w:hAnsi="Palatino" w:cs="Palatino"/>
                            <w:color w:val="000000" w:themeColor="text1"/>
                            <w:kern w:val="24"/>
                          </w:rPr>
                          <w:t>SEM stub</w:t>
                        </w:r>
                      </w:p>
                    </w:txbxContent>
                  </v:textbox>
                </v:shape>
                <v:shape id="Text Box 47564" o:spid="_x0000_s1208" type="#_x0000_t202" style="position:absolute;left:2531049;top:235209;width:1210310;height:2311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FGmPxQAA&#10;AN4AAAAPAAAAZHJzL2Rvd25yZXYueG1sRI9La8MwEITvhf4HsYHcGinFeTmRTWko9NSSJ+S2WBvb&#10;xFoZS43df18VCj0OM/MNs8kH24g7db52rGE6USCIC2dqLjUcD29PSxA+IBtsHJOGb/KQZ48PG0yN&#10;63lH930oRYSwT1FDFUKbSumLiiz6iWuJo3d1ncUQZVdK02Ef4baRz0rNpcWa40KFLb1WVNz2X1bD&#10;6eN6OSfqs9zaWdu7QUm2K6n1eDS8rEEEGsJ/+K/9bjQki9k8gd878QrI7A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UUaY/FAAAA3gAAAA8AAAAAAAAAAAAAAAAAlwIAAGRycy9k&#10;b3ducmV2LnhtbFBLBQYAAAAABAAEAPUAAACJAwAAAAA=&#10;" filled="f" stroked="f">
                  <v:textbox>
                    <w:txbxContent>
                      <w:p w14:paraId="7B545F7B" w14:textId="77777777" w:rsidR="00C23837" w:rsidRDefault="00C23837" w:rsidP="002E267F">
                        <w:pPr>
                          <w:pStyle w:val="NormalWeb"/>
                          <w:spacing w:before="0" w:beforeAutospacing="0" w:after="0" w:afterAutospacing="0"/>
                          <w:textAlignment w:val="baseline"/>
                        </w:pPr>
                        <w:r>
                          <w:rPr>
                            <w:rFonts w:ascii="Palatino" w:hAnsi="Palatino" w:cs="Palatino"/>
                            <w:color w:val="000000" w:themeColor="text1"/>
                            <w:kern w:val="24"/>
                          </w:rPr>
                          <w:t>Removed for SEM</w:t>
                        </w:r>
                      </w:p>
                    </w:txbxContent>
                  </v:textbox>
                </v:shape>
                <v:shape id="Straight Arrow Connector 47565" o:spid="_x0000_s1209" type="#_x0000_t32" style="position:absolute;left:2739723;top:1957614;width:491670;height:1;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" strokecolor="red" strokeweight="2pt">
                  <v:stroke endarrow="open"/>
                  <v:shadow on="t" opacity="24903f" mv:blur="40000f" origin=",.5" offset="0,20000emu"/>
                </v:shape>
                <v:line id="Straight Connector 47566" o:spid="_x0000_s1210" style="position:absolute;flip:y;visibility:visible;mso-wrap-style:square" from="0,923572" to="2915859,9536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aXqfMcAAADeAAAADwAAAGRycy9kb3ducmV2LnhtbESPQWvCQBSE70L/w/IK3symRWNNXaVa&#10;BPGitfXQ2yP7mg1m34bsVlN/vVsQPA4z8w0znXe2FidqfeVYwVOSgiAunK64VPD1uRq8gPABWWPt&#10;mBT8kYf57KE3xVy7M3/QaR9KESHsc1RgQmhyKX1hyKJPXEMcvR/XWgxRtqXULZ4j3NbyOU0zabHi&#10;uGCwoaWh4rj/tQrey8WRtsbt5Abrzfh7p9eHy0Sp/mP39goiUBfu4Vt7rRUMx6Msg/878QrI2RU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ppep8xwAAAN4AAAAPAAAAAAAA&#10;AAAAAAAAAKECAABkcnMvZG93bnJldi54bWxQSwUGAAAAAAQABAD5AAAAlQMAAAAA&#10;" strokecolor="red" strokeweight="2pt">
                  <v:stroke dashstyle="3 1"/>
                </v:lin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7567" o:spid="_x0000_s1211" type="#_x0000_t88" style="position:absolute;left:2179379;top:66909;width:293089;height:78151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cHd4xwAA&#10;AN4AAAAPAAAAZHJzL2Rvd25yZXYueG1sRI9BSwMxFITvQv9DeII3m9XaraxNS7EUCj21WtTbI3nu&#10;rt28LEnsxn9vhILHYWa+YebLZDtxJh9axwruxgUIYu1My7WC15fN7SOIEJENdo5JwQ8FWC5GV3Os&#10;jBt4T+dDrEWGcKhQQRNjX0kZdEMWw9j1xNn7dN5izNLX0ngcMtx28r4oSmmx5bzQYE/PDenT4dsq&#10;aHfdx0of34b0vi4nu6MPyX1ppW6u0+oJRKQU/8OX9tYoeJhNyxn83clXQC5+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EnB3eMcAAADeAAAADwAAAAAAAAAAAAAAAACXAgAAZHJz&#10;L2Rvd25yZXYueG1sUEsFBgAAAAAEAAQA9QAAAIsDAAAAAA==&#10;" adj="675" strokecolor="red" strokeweight="2pt">
                  <v:shadow on="t" opacity="24903f" mv:blur="40000f" origin=",.5" offset="0,20000emu"/>
                  <v:textbox>
                    <w:txbxContent>
                      <w:p w14:paraId="1C8C6E77" w14:textId="77777777" w:rsidR="00C23837" w:rsidRDefault="00C23837" w:rsidP="002E267F"/>
                    </w:txbxContent>
                  </v:textbox>
                </v:shape>
                <v:shape id="Multiply 47568" o:spid="_x0000_s1212" style="position:absolute;left:1035149;top:2771321;width:155359;height:136072;visibility:visible;mso-wrap-style:square;v-text-anchor:middle" coordsize="155359,13607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9b07xQAA&#10;AN4AAAAPAAAAZHJzL2Rvd25yZXYueG1sRE/LasJAFN0X/IfhCt0UnVjqg+goRSi4KtWmC3fXzDUT&#10;zNyJmTFGv76zEFweznux6mwlWmp86VjBaJiAIM6dLrlQkP1+DWYgfEDWWDkmBTfysFr2XhaYanfl&#10;LbW7UIgYwj5FBSaEOpXS54Ys+qGriSN3dI3FEGFTSN3gNYbbSr4nyURaLDk2GKxpbSg/7S5WQY5v&#10;f9/bzJT38779OY84OxTrTKnXfvc5BxGoC0/xw73RCj6m40ncG+/EKyC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L1vTvFAAAA3gAAAA8AAAAAAAAAAAAAAAAAlwIAAGRycy9k&#10;b3ducmV2LnhtbFBLBQYAAAAABAAEAPUAAACJAwAAAAA=&#10;" adj="-11796480,,5400" path="m26770,44719l47857,20643,77680,46764,107502,20643,128589,44719,101967,68036,128589,91353,107502,115429,77680,89308,47857,115429,26770,91353,53392,68036,26770,44719xe" fillcolor="red">
                  <v:stroke joinstyle="miter"/>
                  <v:shadow on="t" opacity="22937f" mv:blur="40000f" origin=",.5" offset="0,23000emu"/>
                  <v:formulas/>
                  <v:path arrowok="t" o:connecttype="custom" o:connectlocs="26770,44719;47857,20643;77680,46764;107502,20643;128589,44719;101967,68036;128589,91353;107502,115429;77680,89308;47857,115429;26770,91353;53392,68036;26770,44719" o:connectangles="0,0,0,0,0,0,0,0,0,0,0,0,0" textboxrect="0,0,155359,136072"/>
                  <v:textbox>
                    <w:txbxContent>
                      <w:p w14:paraId="26C538FB" w14:textId="77777777" w:rsidR="00C23837" w:rsidRDefault="00C23837" w:rsidP="002E267F"/>
                    </w:txbxContent>
                  </v:textbox>
                </v:shape>
                <v:shape id="Multiply 47569" o:spid="_x0000_s1213" style="position:absolute;left:992394;top:2815771;width:155359;height:136072;visibility:visible;mso-wrap-style:square;v-text-anchor:middle" coordsize="155359,13607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J+wHxgAA&#10;AN4AAAAPAAAAZHJzL2Rvd25yZXYueG1sRI9Pi8IwFMTvC36H8AQvy5oqq6vVKCIInhb/LHt+Ns+2&#10;2rzUJtb67Y0geBxm5jfMdN6YQtRUudyygl43AkGcWJ1zquBvv/oagXAeWWNhmRTcycF81vqYYqzt&#10;jbdU73wqAoRdjAoy78tYSpdkZNB1bUkcvKOtDPogq1TqCm8BbgrZj6KhNJhzWMiwpGVGyXl3NQpO&#10;x3vp+XMxSC/Fr0sO9X/d2/SV6rSbxQSEp8a/w6/2Wiv4/hkMx/C8E66AnD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5J+wHxgAAAN4AAAAPAAAAAAAAAAAAAAAAAJcCAABkcnMv&#10;ZG93bnJldi54bWxQSwUGAAAAAAQABAD1AAAAigMAAAAA&#10;" adj="-11796480,,5400" path="m26770,44719l47857,20643,77680,46764,107502,20643,128589,44719,101967,68036,128589,91353,107502,115429,77680,89308,47857,115429,26770,91353,53392,68036,26770,44719xe" fillcolor="red" strokecolor="black [3213]">
                  <v:stroke joinstyle="miter"/>
                  <v:shadow on="t" opacity="22937f" mv:blur="40000f" origin=",.5" offset="0,23000emu"/>
                  <v:formulas/>
                  <v:path arrowok="t" o:connecttype="custom" o:connectlocs="26770,44719;47857,20643;77680,46764;107502,20643;128589,44719;101967,68036;128589,91353;107502,115429;77680,89308;47857,115429;26770,91353;53392,68036;26770,44719" o:connectangles="0,0,0,0,0,0,0,0,0,0,0,0,0" textboxrect="0,0,155359,136072"/>
                  <v:textbox>
                    <w:txbxContent>
                      <w:p w14:paraId="49165AB4" w14:textId="77777777" w:rsidR="00C23837" w:rsidRDefault="00C23837" w:rsidP="002E267F"/>
                    </w:txbxContent>
                  </v:textbox>
                </v:shape>
                <v:shape id="Multiply 47570" o:spid="_x0000_s1214" style="position:absolute;left:1673370;top:1020535;width:155359;height:136072;visibility:visible;mso-wrap-style:square;v-text-anchor:middle" coordsize="155359,136072"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WifgxgAA&#10;AN4AAAAPAAAAZHJzL2Rvd25yZXYueG1sRI/NasJAFIX3Bd9huEI3RSeWWiU6ShEKrkq1ceHumrlm&#10;gpk7MTPG6NN3FoLLw/njmy87W4mWGl86VjAaJiCIc6dLLhRkf9+DKQgfkDVWjknBjTwsF72XOaba&#10;XXlD7TYUIo6wT1GBCaFOpfS5IYt+6Gri6B1dYzFE2RRSN3iN47aS70nyKS2WHB8M1rQylJ+2F6sg&#10;x7fdzyYz5f28b3/PI84OxSpT6rXffc1ABOrCM/xor7WCj8l4EgEiTkQBufgH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JWifgxgAAAN4AAAAPAAAAAAAAAAAAAAAAAJcCAABkcnMv&#10;ZG93bnJldi54bWxQSwUGAAAAAAQABAD1AAAAigMAAAAA&#10;" adj="-11796480,,5400" path="m26770,44719l47857,20643,77680,46764,107502,20643,128589,44719,101967,68036,128589,91353,107502,115429,77680,89308,47857,115429,26770,91353,53392,68036,26770,44719xe" fillcolor="red">
                  <v:stroke joinstyle="miter"/>
                  <v:shadow on="t" opacity="22937f" mv:blur="40000f" origin=",.5" offset="0,23000emu"/>
                  <v:formulas/>
                  <v:path arrowok="t" o:connecttype="custom" o:connectlocs="26770,44719;47857,20643;77680,46764;107502,20643;128589,44719;101967,68036;128589,91353;107502,115429;77680,89308;47857,115429;26770,91353;53392,68036;26770,44719" o:connectangles="0,0,0,0,0,0,0,0,0,0,0,0,0" textboxrect="0,0,155359,136072"/>
                  <v:textbox>
                    <w:txbxContent>
                      <w:p w14:paraId="69570BB1" w14:textId="77777777" w:rsidR="00C23837" w:rsidRDefault="00C23837" w:rsidP="002E267F"/>
                    </w:txbxContent>
                  </v:textbox>
                </v:shape>
                <v:shape id="Straight Arrow Connector 47571" o:spid="_x0000_s1215" type="#_x0000_t32" style="position:absolute;left:1751050;top:1156607;width:1;height:2451225;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YTbpMgAAADeAAAADwAAAGRycy9kb3ducmV2LnhtbESPQWvCQBSE7wX/w/IK3urGWmtJXaUV&#10;hZ6UxmLp7ZF9zUazb9PsGuO/dwWhx2FmvmGm885WoqXGl44VDAcJCOLc6ZILBV/b1cMLCB+QNVaO&#10;ScGZPMxnvbspptqd+JPaLBQiQtinqMCEUKdS+tyQRT9wNXH0fl1jMUTZFFI3eIpwW8nHJHmWFkuO&#10;CwZrWhjKD9nRKtjv3rP9dzJaVtufszfd32a3bjdK9e+7t1cQgbrwH761P7SCp8l4MoTrnXgF5OwC&#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PYTbpMgAAADeAAAADwAAAAAA&#10;AAAAAAAAAAChAgAAZHJzL2Rvd25yZXYueG1sUEsFBgAAAAAEAAQA+QAAAJYDAAAAAA==&#10;" strokecolor="red" strokeweight="2pt">
                  <v:stroke endarrow="open"/>
                  <v:shadow on="t" opacity="24903f" mv:blur="40000f" origin=",.5" offset="0,20000emu"/>
                </v:shape>
                <w10:anchorlock/>
              </v:group>
            </w:pict>
          </mc:Fallback>
        </mc:AlternateContent>
      </w:r>
    </w:p>
    <w:p w14:paraId="6F403953" w14:textId="77777777" w:rsidR="002E267F" w:rsidRPr="00E371F9" w:rsidRDefault="002E267F" w:rsidP="002E267F">
      <w:pPr>
        <w:pStyle w:val="Caption"/>
        <w:jc w:val="center"/>
        <w:rPr>
          <w:rFonts w:ascii="Palatino" w:hAnsi="Palatino"/>
          <w:b w:val="0"/>
          <w:color w:val="auto"/>
          <w:sz w:val="24"/>
          <w:szCs w:val="24"/>
        </w:rPr>
      </w:pPr>
      <w:bookmarkStart w:id="143" w:name="_Toc296008761"/>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68</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where various SEM images were taken.</w:t>
      </w:r>
      <w:bookmarkEnd w:id="143"/>
    </w:p>
    <w:p w14:paraId="0DE41EB0" w14:textId="77777777" w:rsidR="002E267F" w:rsidRPr="00E371F9" w:rsidRDefault="002E267F" w:rsidP="002E267F">
      <w:pPr>
        <w:jc w:val="center"/>
        <w:rPr>
          <w:rFonts w:ascii="Palatino" w:hAnsi="Palatino"/>
          <w:b/>
        </w:rPr>
      </w:pPr>
    </w:p>
    <w:p w14:paraId="037A1165" w14:textId="77777777" w:rsidR="002E267F" w:rsidRPr="00E371F9" w:rsidRDefault="002E267F" w:rsidP="002E267F">
      <w:pPr>
        <w:keepNext/>
        <w:jc w:val="center"/>
        <w:rPr>
          <w:rFonts w:ascii="Palatino" w:hAnsi="Palatino"/>
        </w:rPr>
      </w:pPr>
      <w:r w:rsidRPr="00E371F9">
        <w:rPr>
          <w:rFonts w:ascii="Palatino" w:hAnsi="Palatino"/>
          <w:b/>
          <w:noProof/>
        </w:rPr>
        <mc:AlternateContent>
          <mc:Choice Requires="wpg">
            <w:drawing>
              <wp:inline distT="0" distB="0" distL="0" distR="0" wp14:anchorId="31F14268" wp14:editId="0F8D5638">
                <wp:extent cx="5486400" cy="3783276"/>
                <wp:effectExtent l="0" t="0" r="76200" b="1905"/>
                <wp:docPr id="47511" name="Group 16"/>
                <wp:cNvGraphicFramePr/>
                <a:graphic xmlns:a="http://schemas.openxmlformats.org/drawingml/2006/main">
                  <a:graphicData uri="http://schemas.microsoft.com/office/word/2010/wordprocessingGroup">
                    <wpg:wgp>
                      <wpg:cNvGrpSpPr/>
                      <wpg:grpSpPr>
                        <a:xfrm>
                          <a:off x="0" y="0"/>
                          <a:ext cx="5486400" cy="3783276"/>
                          <a:chOff x="0" y="0"/>
                          <a:chExt cx="8039100" cy="5543551"/>
                        </a:xfrm>
                      </wpg:grpSpPr>
                      <pic:pic xmlns:pic="http://schemas.openxmlformats.org/drawingml/2006/picture">
                        <pic:nvPicPr>
                          <pic:cNvPr id="47512" name="Picture 47512" descr="SNS-irrad-image-ref.bmp"/>
                          <pic:cNvPicPr>
                            <a:picLocks noChangeAspect="1"/>
                          </pic:cNvPicPr>
                        </pic:nvPicPr>
                        <pic:blipFill>
                          <a:blip r:embed="rId100" cstate="email">
                            <a:extLst>
                              <a:ext uri="{28A0092B-C50C-407E-A947-70E740481C1C}">
                                <a14:useLocalDpi xmlns:a14="http://schemas.microsoft.com/office/drawing/2010/main"/>
                              </a:ext>
                            </a:extLst>
                          </a:blip>
                          <a:stretch>
                            <a:fillRect/>
                          </a:stretch>
                        </pic:blipFill>
                        <pic:spPr>
                          <a:xfrm>
                            <a:off x="0" y="0"/>
                            <a:ext cx="7391400" cy="5543551"/>
                          </a:xfrm>
                          <a:prstGeom prst="rect">
                            <a:avLst/>
                          </a:prstGeom>
                        </pic:spPr>
                      </pic:pic>
                      <wps:wsp>
                        <wps:cNvPr id="47513" name="Rectangle 47513"/>
                        <wps:cNvSpPr/>
                        <wps:spPr>
                          <a:xfrm>
                            <a:off x="2781300" y="3030036"/>
                            <a:ext cx="609600" cy="457200"/>
                          </a:xfrm>
                          <a:prstGeom prst="rect">
                            <a:avLst/>
                          </a:prstGeom>
                          <a:noFill/>
                          <a:ln w="38100" cmpd="sng">
                            <a:solidFill>
                              <a:srgbClr val="FF0000"/>
                            </a:solidFill>
                          </a:ln>
                        </wps:spPr>
                        <wps:style>
                          <a:lnRef idx="1">
                            <a:schemeClr val="accent1"/>
                          </a:lnRef>
                          <a:fillRef idx="3">
                            <a:schemeClr val="accent1"/>
                          </a:fillRef>
                          <a:effectRef idx="2">
                            <a:schemeClr val="accent1"/>
                          </a:effectRef>
                          <a:fontRef idx="minor">
                            <a:schemeClr val="lt1"/>
                          </a:fontRef>
                        </wps:style>
                        <wps:txbx>
                          <w:txbxContent>
                            <w:p w14:paraId="018C11EC" w14:textId="77777777" w:rsidR="00C23837" w:rsidRDefault="00C23837" w:rsidP="002E267F"/>
                          </w:txbxContent>
                        </wps:txbx>
                        <wps:bodyPr rtlCol="0" anchor="ctr"/>
                      </wps:wsp>
                      <wps:wsp>
                        <wps:cNvPr id="47514" name="Rectangle 47514"/>
                        <wps:cNvSpPr/>
                        <wps:spPr>
                          <a:xfrm>
                            <a:off x="5600700" y="2496636"/>
                            <a:ext cx="533400" cy="381000"/>
                          </a:xfrm>
                          <a:prstGeom prst="rect">
                            <a:avLst/>
                          </a:prstGeom>
                          <a:noFill/>
                          <a:ln w="38100" cmpd="sng">
                            <a:solidFill>
                              <a:srgbClr val="FF0000"/>
                            </a:solidFill>
                          </a:ln>
                        </wps:spPr>
                        <wps:style>
                          <a:lnRef idx="1">
                            <a:schemeClr val="accent1"/>
                          </a:lnRef>
                          <a:fillRef idx="3">
                            <a:schemeClr val="accent1"/>
                          </a:fillRef>
                          <a:effectRef idx="2">
                            <a:schemeClr val="accent1"/>
                          </a:effectRef>
                          <a:fontRef idx="minor">
                            <a:schemeClr val="lt1"/>
                          </a:fontRef>
                        </wps:style>
                        <wps:txbx>
                          <w:txbxContent>
                            <w:p w14:paraId="6C07B5C1" w14:textId="77777777" w:rsidR="00C23837" w:rsidRDefault="00C23837" w:rsidP="002E267F"/>
                          </w:txbxContent>
                        </wps:txbx>
                        <wps:bodyPr rtlCol="0" anchor="ctr"/>
                      </wps:wsp>
                      <wps:wsp>
                        <wps:cNvPr id="47515" name="Text Box 47515"/>
                        <wps:cNvSpPr txBox="1"/>
                        <wps:spPr>
                          <a:xfrm>
                            <a:off x="2247900" y="2648629"/>
                            <a:ext cx="1123985" cy="338684"/>
                          </a:xfrm>
                          <a:prstGeom prst="rect">
                            <a:avLst/>
                          </a:prstGeom>
                          <a:noFill/>
                          <a:ln>
                            <a:solidFill>
                              <a:srgbClr val="FF0000"/>
                            </a:solidFill>
                          </a:ln>
                        </wps:spPr>
                        <wps:txbx>
                          <w:txbxContent>
                            <w:p w14:paraId="3E15A4AD"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1</w:t>
                              </w:r>
                            </w:p>
                          </w:txbxContent>
                        </wps:txbx>
                        <wps:bodyPr wrap="none" rtlCol="0">
                          <a:spAutoFit/>
                        </wps:bodyPr>
                      </wps:wsp>
                      <wps:wsp>
                        <wps:cNvPr id="47516" name="Text Box 47516"/>
                        <wps:cNvSpPr txBox="1"/>
                        <wps:spPr>
                          <a:xfrm>
                            <a:off x="5143500" y="2115310"/>
                            <a:ext cx="1126777" cy="347989"/>
                          </a:xfrm>
                          <a:prstGeom prst="rect">
                            <a:avLst/>
                          </a:prstGeom>
                          <a:noFill/>
                          <a:ln>
                            <a:solidFill>
                              <a:srgbClr val="FF0000"/>
                            </a:solidFill>
                          </a:ln>
                        </wps:spPr>
                        <wps:txbx>
                          <w:txbxContent>
                            <w:p w14:paraId="4DE9ACA9" w14:textId="77777777" w:rsidR="00C23837" w:rsidRDefault="00C23837" w:rsidP="002E267F">
                              <w:pPr>
                                <w:pStyle w:val="NormalWeb"/>
                                <w:spacing w:before="0" w:beforeAutospacing="0" w:after="0" w:afterAutospacing="0"/>
                                <w:textAlignment w:val="baseline"/>
                              </w:pPr>
                              <w:r>
                                <w:rPr>
                                  <w:rFonts w:ascii="Arial" w:hAnsi="Arial" w:cs="Arial"/>
                                  <w:color w:val="FFFFFF" w:themeColor="background1"/>
                                  <w:kern w:val="24"/>
                                </w:rPr>
                                <w:t>Location 2</w:t>
                              </w:r>
                            </w:p>
                          </w:txbxContent>
                        </wps:txbx>
                        <wps:bodyPr wrap="none" rtlCol="0">
                          <a:spAutoFit/>
                        </wps:bodyPr>
                      </wps:wsp>
                      <wps:wsp>
                        <wps:cNvPr id="47517" name="Text Box 47517"/>
                        <wps:cNvSpPr txBox="1"/>
                        <wps:spPr>
                          <a:xfrm>
                            <a:off x="5829300" y="515357"/>
                            <a:ext cx="1311936" cy="748083"/>
                          </a:xfrm>
                          <a:prstGeom prst="rect">
                            <a:avLst/>
                          </a:prstGeom>
                          <a:noFill/>
                          <a:ln>
                            <a:solidFill>
                              <a:srgbClr val="FF0000"/>
                            </a:solidFill>
                          </a:ln>
                        </wps:spPr>
                        <wps:txbx>
                          <w:txbxContent>
                            <w:p w14:paraId="2A0192D8"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3</w:t>
                              </w:r>
                            </w:p>
                            <w:p w14:paraId="196B448F"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 xml:space="preserve">Just outside </w:t>
                              </w:r>
                            </w:p>
                            <w:p w14:paraId="4331DE7E"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corrugations</w:t>
                              </w:r>
                            </w:p>
                          </w:txbxContent>
                        </wps:txbx>
                        <wps:bodyPr wrap="none" rtlCol="0">
                          <a:spAutoFit/>
                        </wps:bodyPr>
                      </wps:wsp>
                      <wps:wsp>
                        <wps:cNvPr id="47518" name="Text Box 47518"/>
                        <wps:cNvSpPr txBox="1"/>
                        <wps:spPr>
                          <a:xfrm>
                            <a:off x="114300" y="515357"/>
                            <a:ext cx="1609681" cy="543384"/>
                          </a:xfrm>
                          <a:prstGeom prst="rect">
                            <a:avLst/>
                          </a:prstGeom>
                          <a:noFill/>
                          <a:ln>
                            <a:solidFill>
                              <a:srgbClr val="FF0000"/>
                            </a:solidFill>
                          </a:ln>
                        </wps:spPr>
                        <wps:txbx>
                          <w:txbxContent>
                            <w:p w14:paraId="5F21A539"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 xml:space="preserve">Edge of notched </w:t>
                              </w:r>
                            </w:p>
                            <w:p w14:paraId="28CC776A"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on foil</w:t>
                              </w:r>
                            </w:p>
                          </w:txbxContent>
                        </wps:txbx>
                        <wps:bodyPr wrap="none" rtlCol="0">
                          <a:spAutoFit/>
                        </wps:bodyPr>
                      </wps:wsp>
                      <wps:wsp>
                        <wps:cNvPr id="47519" name="Text Box 47519"/>
                        <wps:cNvSpPr txBox="1"/>
                        <wps:spPr>
                          <a:xfrm>
                            <a:off x="2552700" y="134416"/>
                            <a:ext cx="2776467" cy="338684"/>
                          </a:xfrm>
                          <a:prstGeom prst="rect">
                            <a:avLst/>
                          </a:prstGeom>
                          <a:noFill/>
                          <a:ln>
                            <a:solidFill>
                              <a:srgbClr val="FF0000"/>
                            </a:solidFill>
                          </a:ln>
                        </wps:spPr>
                        <wps:txbx>
                          <w:txbxContent>
                            <w:p w14:paraId="7D330A5F"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Cracks from mounting sample</w:t>
                              </w:r>
                            </w:p>
                          </w:txbxContent>
                        </wps:txbx>
                        <wps:bodyPr wrap="none" rtlCol="0">
                          <a:spAutoFit/>
                        </wps:bodyPr>
                      </wps:wsp>
                      <wps:wsp>
                        <wps:cNvPr id="32" name="Straight Arrow Connector 32"/>
                        <wps:cNvCnPr/>
                        <wps:spPr>
                          <a:xfrm>
                            <a:off x="495300" y="1201236"/>
                            <a:ext cx="1066800" cy="228600"/>
                          </a:xfrm>
                          <a:prstGeom prst="straightConnector1">
                            <a:avLst/>
                          </a:prstGeom>
                          <a:ln w="381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33" name="Text Box 33"/>
                        <wps:cNvSpPr txBox="1"/>
                        <wps:spPr>
                          <a:xfrm>
                            <a:off x="114300" y="3943829"/>
                            <a:ext cx="2742971" cy="748083"/>
                          </a:xfrm>
                          <a:prstGeom prst="rect">
                            <a:avLst/>
                          </a:prstGeom>
                          <a:noFill/>
                          <a:ln>
                            <a:solidFill>
                              <a:srgbClr val="FF0000"/>
                            </a:solidFill>
                          </a:ln>
                        </wps:spPr>
                        <wps:txbx>
                          <w:txbxContent>
                            <w:p w14:paraId="710DBCC7"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4 near Si substrate on opposite end of foil from notch.</w:t>
                              </w:r>
                            </w:p>
                          </w:txbxContent>
                        </wps:txbx>
                        <wps:bodyPr wrap="square" rtlCol="0">
                          <a:spAutoFit/>
                        </wps:bodyPr>
                      </wps:wsp>
                      <wps:wsp>
                        <wps:cNvPr id="39" name="Rectangle 39"/>
                        <wps:cNvSpPr/>
                        <wps:spPr>
                          <a:xfrm>
                            <a:off x="7505700" y="1506036"/>
                            <a:ext cx="533400" cy="381000"/>
                          </a:xfrm>
                          <a:prstGeom prst="rect">
                            <a:avLst/>
                          </a:prstGeom>
                          <a:noFill/>
                          <a:ln w="38100" cmpd="sng">
                            <a:solidFill>
                              <a:srgbClr val="FF0000"/>
                            </a:solidFill>
                          </a:ln>
                        </wps:spPr>
                        <wps:style>
                          <a:lnRef idx="1">
                            <a:schemeClr val="accent1"/>
                          </a:lnRef>
                          <a:fillRef idx="3">
                            <a:schemeClr val="accent1"/>
                          </a:fillRef>
                          <a:effectRef idx="2">
                            <a:schemeClr val="accent1"/>
                          </a:effectRef>
                          <a:fontRef idx="minor">
                            <a:schemeClr val="lt1"/>
                          </a:fontRef>
                        </wps:style>
                        <wps:txbx>
                          <w:txbxContent>
                            <w:p w14:paraId="7FA868E1" w14:textId="77777777" w:rsidR="00C23837" w:rsidRDefault="00C23837" w:rsidP="002E267F"/>
                          </w:txbxContent>
                        </wps:txbx>
                        <wps:bodyPr rtlCol="0" anchor="ctr"/>
                      </wps:wsp>
                      <wps:wsp>
                        <wps:cNvPr id="40" name="Straight Arrow Connector 40"/>
                        <wps:cNvCnPr/>
                        <wps:spPr>
                          <a:xfrm flipH="1">
                            <a:off x="3314700" y="515436"/>
                            <a:ext cx="762000" cy="533400"/>
                          </a:xfrm>
                          <a:prstGeom prst="straightConnector1">
                            <a:avLst/>
                          </a:prstGeom>
                          <a:ln w="381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41" name="Straight Arrow Connector 41"/>
                        <wps:cNvCnPr/>
                        <wps:spPr>
                          <a:xfrm>
                            <a:off x="7048500" y="1506036"/>
                            <a:ext cx="457200" cy="228600"/>
                          </a:xfrm>
                          <a:prstGeom prst="straightConnector1">
                            <a:avLst/>
                          </a:prstGeom>
                          <a:ln w="381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id="Group 16" o:spid="_x0000_s1216" style="width:6in;height:297.9pt;mso-position-horizontal-relative:char;mso-position-vertical-relative:line" coordsize="8039100,5543551"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512" o:spid="_x0000_s1217" type="#_x0000_t75" alt="SNS-irrad-image-ref.bmp" style="position:absolute;width:7391400;height:554355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V9&#10;IZzGAAAA3gAAAA8AAABkcnMvZG93bnJldi54bWxEj0+LwjAUxO8LfofwFrytqVK1dI0iC4qgF//B&#10;Hh/Ns+3avJQkq91vvxEEj8PM/IaZLTrTiBs5X1tWMBwkIIgLq2suFZyOq48MhA/IGhvLpOCPPCzm&#10;vbcZ5treeU+3QyhFhLDPUUEVQptL6YuKDPqBbYmjd7HOYIjSlVI7vEe4aeQoSSbSYM1xocKWvioq&#10;rodfoyC5bi7fLttmP744j3fr1XaXpk6p/nu3/AQRqAuv8LO90QrS6Xg4gsedeAXk/B8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VX0hnMYAAADeAAAADwAAAAAAAAAAAAAAAACc&#10;AgAAZHJzL2Rvd25yZXYueG1sUEsFBgAAAAAEAAQA9wAAAI8DAAAAAA==&#10;">
                  <v:imagedata r:id="rId101" o:title="SNS-irrad-image-ref.bmp"/>
                  <v:path arrowok="t"/>
                </v:shape>
                <v:rect id="Rectangle 47513" o:spid="_x0000_s1218" style="position:absolute;left:2781300;top:3030036;width:609600;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josFxQAA&#10;AN4AAAAPAAAAZHJzL2Rvd25yZXYueG1sRI/dagIxEIXvhb5DmEJvRLO2/rEapSwUSi+0XX2AIRl3&#10;F5PJskl1+/aNIHh5OD8fZ73tnRUX6kLjWcFknIEg1t40XCk4Hj5GSxAhIhu0nknBHwXYbp4Ga8yN&#10;v/IPXcpYiTTCIUcFdYxtLmXQNTkMY98SJ+/kO4cxya6SpsNrGndWvmbZXDpsOBFqbKmoSZ/LX5cg&#10;8+F+V9n4rWXWf6EuCzubFkq9PPfvKxCR+vgI39ufRsF0MZu8we1OugJy8w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6OiwXFAAAA3gAAAA8AAAAAAAAAAAAAAAAAlwIAAGRycy9k&#10;b3ducmV2LnhtbFBLBQYAAAAABAAEAPUAAACJAwAAAAA=&#10;" filled="f" strokecolor="red" strokeweight="3pt">
                  <v:shadow on="t" opacity="22937f" mv:blur="40000f" origin=",.5" offset="0,23000emu"/>
                  <v:textbox>
                    <w:txbxContent>
                      <w:p w14:paraId="018C11EC" w14:textId="77777777" w:rsidR="00C23837" w:rsidRDefault="00C23837" w:rsidP="002E267F"/>
                    </w:txbxContent>
                  </v:textbox>
                </v:rect>
                <v:rect id="Rectangle 47514" o:spid="_x0000_s1219" style="position:absolute;left:5600700;top:2496636;width:533400;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ZxNxxQAA&#10;AN4AAAAPAAAAZHJzL2Rvd25yZXYueG1sRI9da8IwFIbvB/6HcITdDE0d9YNqlFEYDC/cVv0Bh+TY&#10;FpOT0mTa/ftFEHb58n48vJvd4Ky4Uh9azwpm0wwEsfam5VrB6fg+WYEIEdmg9UwKfinAbjt62mBh&#10;/I2/6VrFWqQRDgUqaGLsCimDbshhmPqOOHln3zuMSfa1ND3e0riz8jXLFtJhy4nQYEdlQ/pS/bgE&#10;Wbx8Hmobv7TMhj3qqrTzvFTqeTy8rUFEGuJ/+NH+MAry5XyWw/1OugJy+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FnE3HFAAAA3gAAAA8AAAAAAAAAAAAAAAAAlwIAAGRycy9k&#10;b3ducmV2LnhtbFBLBQYAAAAABAAEAPUAAACJAwAAAAA=&#10;" filled="f" strokecolor="red" strokeweight="3pt">
                  <v:shadow on="t" opacity="22937f" mv:blur="40000f" origin=",.5" offset="0,23000emu"/>
                  <v:textbox>
                    <w:txbxContent>
                      <w:p w14:paraId="6C07B5C1" w14:textId="77777777" w:rsidR="00C23837" w:rsidRDefault="00C23837" w:rsidP="002E267F"/>
                    </w:txbxContent>
                  </v:textbox>
                </v:rect>
                <v:shape id="Text Box 47515" o:spid="_x0000_s1220" type="#_x0000_t202" style="position:absolute;left:2247900;top:2648629;width:1123985;height:338684;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wpJLxgAA&#10;AN4AAAAPAAAAZHJzL2Rvd25yZXYueG1sRI9BSwMxFITvgv8hvII3m91iraxNS7EtenVbpMfH5rlZ&#10;u3lZkthN/70RBI/DzHzDLNfJ9uJCPnSOFZTTAgRx43THrYLjYX//BCJEZI29Y1JwpQDr1e3NEivt&#10;Rn6nSx1bkSEcKlRgYhwqKUNjyGKYuoE4e5/OW4xZ+lZqj2OG217OiuJRWuw4Lxgc6MVQc66/rYKv&#10;j9c0prrZXHcHfzL77W5xKo9K3U3S5hlEpBT/w3/tN63gYTEv5/B7J18Bufo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xwpJLxgAAAN4AAAAPAAAAAAAAAAAAAAAAAJcCAABkcnMv&#10;ZG93bnJldi54bWxQSwUGAAAAAAQABAD1AAAAigMAAAAA&#10;" filled="f" strokecolor="red">
                  <v:textbox style="mso-fit-shape-to-text:t">
                    <w:txbxContent>
                      <w:p w14:paraId="3E15A4AD"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1</w:t>
                        </w:r>
                      </w:p>
                    </w:txbxContent>
                  </v:textbox>
                </v:shape>
                <v:shape id="Text Box 47516" o:spid="_x0000_s1221" type="#_x0000_t202" style="position:absolute;left:5143500;top:2115310;width:1126777;height:34798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EAw8xgAA&#10;AN4AAAAPAAAAZHJzL2Rvd25yZXYueG1sRI9BSwMxFITvgv8hvII3m92iraxNS7EtenVbpMfH5rlZ&#10;u3lZkthN/70RBI/DzHzDLNfJ9uJCPnSOFZTTAgRx43THrYLjYX//BCJEZI29Y1JwpQDr1e3NEivt&#10;Rn6nSx1bkSEcKlRgYhwqKUNjyGKYuoE4e5/OW4xZ+lZqj2OG217OimIuLXacFwwO9GKoOdffVsHX&#10;x2saU91srruDP5n9drc4lUel7iZp8wwiUor/4b/2m1bwsHgs5/B7J18Bufo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BEAw8xgAAAN4AAAAPAAAAAAAAAAAAAAAAAJcCAABkcnMv&#10;ZG93bnJldi54bWxQSwUGAAAAAAQABAD1AAAAigMAAAAA&#10;" filled="f" strokecolor="red">
                  <v:textbox style="mso-fit-shape-to-text:t">
                    <w:txbxContent>
                      <w:p w14:paraId="4DE9ACA9" w14:textId="77777777" w:rsidR="00C23837" w:rsidRDefault="00C23837" w:rsidP="002E267F">
                        <w:pPr>
                          <w:pStyle w:val="NormalWeb"/>
                          <w:spacing w:before="0" w:beforeAutospacing="0" w:after="0" w:afterAutospacing="0"/>
                          <w:textAlignment w:val="baseline"/>
                        </w:pPr>
                        <w:r>
                          <w:rPr>
                            <w:rFonts w:ascii="Arial" w:hAnsi="Arial" w:cs="Arial"/>
                            <w:color w:val="FFFFFF" w:themeColor="background1"/>
                            <w:kern w:val="24"/>
                          </w:rPr>
                          <w:t>Location 2</w:t>
                        </w:r>
                      </w:p>
                    </w:txbxContent>
                  </v:textbox>
                </v:shape>
                <v:shape id="Text Box 47517" o:spid="_x0000_s1222" type="#_x0000_t202" style="position:absolute;left:5829300;top:515357;width:1311936;height:748083;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XKmnxgAA&#10;AN4AAAAPAAAAZHJzL2Rvd25yZXYueG1sRI9BSwMxFITvgv8hPMGbza6oK9umpWiLXt0W6fGxed2s&#10;bl6WJHbTf28EocdhZr5hFqtkB3EiH3rHCspZAYK4dbrnTsF+t717BhEissbBMSk4U4DV8vpqgbV2&#10;E3/QqYmdyBAONSowMY61lKE1ZDHM3EicvaPzFmOWvpPa45ThdpD3RfEkLfacFwyO9GKo/W5+rIKv&#10;z7c0paZdnzc7fzDb1011KPdK3d6k9RxEpBQv4f/2u1bwUD2WFfzdyVdAL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uXKmnxgAAAN4AAAAPAAAAAAAAAAAAAAAAAJcCAABkcnMv&#10;ZG93bnJldi54bWxQSwUGAAAAAAQABAD1AAAAigMAAAAA&#10;" filled="f" strokecolor="red">
                  <v:textbox style="mso-fit-shape-to-text:t">
                    <w:txbxContent>
                      <w:p w14:paraId="2A0192D8"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3</w:t>
                        </w:r>
                      </w:p>
                      <w:p w14:paraId="196B448F"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 xml:space="preserve">Just outside </w:t>
                        </w:r>
                      </w:p>
                      <w:p w14:paraId="4331DE7E"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corrugations</w:t>
                        </w:r>
                      </w:p>
                    </w:txbxContent>
                  </v:textbox>
                </v:shape>
                <v:shape id="Text Box 47518" o:spid="_x0000_s1223" type="#_x0000_t202" style="position:absolute;left:114300;top:515357;width:1609681;height:543384;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wz3VwwAA&#10;AN4AAAAPAAAAZHJzL2Rvd25yZXYueG1sRE/PT8IwFL6b+D80z4SbdCMoZlIIQYheHcRwfFmf62B9&#10;XdrKyn9vDyYev3y/l+tke3ElHzrHCsppAYK4cbrjVsHxsH98AREissbeMSm4UYD16v5uiZV2I3/S&#10;tY6tyCEcKlRgYhwqKUNjyGKYuoE4c9/OW4wZ+lZqj2MOt72cFcWztNhxbjA40NZQc6l/rILz13sa&#10;U91sbruDP5n9225xKo9KTR7S5hVEpBT/xX/uD61gvngq8958J18Buf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wz3VwwAAAN4AAAAPAAAAAAAAAAAAAAAAAJcCAABkcnMvZG93&#10;bnJldi54bWxQSwUGAAAAAAQABAD1AAAAhwMAAAAA&#10;" filled="f" strokecolor="red">
                  <v:textbox style="mso-fit-shape-to-text:t">
                    <w:txbxContent>
                      <w:p w14:paraId="5F21A539"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 xml:space="preserve">Edge of notched </w:t>
                        </w:r>
                      </w:p>
                      <w:p w14:paraId="28CC776A"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on foil</w:t>
                        </w:r>
                      </w:p>
                    </w:txbxContent>
                  </v:textbox>
                </v:shape>
                <v:shape id="Text Box 47519" o:spid="_x0000_s1224" type="#_x0000_t202" style="position:absolute;left:2552700;top:134416;width:2776467;height:338684;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j5hOxgAA&#10;AN4AAAAPAAAAZHJzL2Rvd25yZXYueG1sRI9BSwMxFITvgv8hPMGbza6orWvTUrTFXt2W0uNj89ys&#10;bl6WJHbTf28KgsdhZr5h5stke3EiHzrHCspJAYK4cbrjVsF+t7mbgQgRWWPvmBScKcBycX01x0q7&#10;kT/oVMdWZAiHChWYGIdKytAYshgmbiDO3qfzFmOWvpXa45jhtpf3RfEkLXacFwwO9Gqo+a5/rIKv&#10;w3saU92szuudP5rN23p6LPdK3d6k1QuISCn+h//aW63gYfpYPsPlTr4CcvE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wj5hOxgAAAN4AAAAPAAAAAAAAAAAAAAAAAJcCAABkcnMv&#10;ZG93bnJldi54bWxQSwUGAAAAAAQABAD1AAAAigMAAAAA&#10;" filled="f" strokecolor="red">
                  <v:textbox style="mso-fit-shape-to-text:t">
                    <w:txbxContent>
                      <w:p w14:paraId="7D330A5F"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Cracks from mounting sample</w:t>
                        </w:r>
                      </w:p>
                    </w:txbxContent>
                  </v:textbox>
                </v:shape>
                <v:shape id="Straight Arrow Connector 32" o:spid="_x0000_s1225" type="#_x0000_t32" style="position:absolute;left:495300;top:1201236;width:1066800;height:2286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1gaYsUAAADbAAAADwAAAGRycy9kb3ducmV2LnhtbESPT4vCMBTE78J+h/AWvGmq4h+qUWRZ&#10;QQ+iqx48PptnW2xeShO13U9vFoQ9DjPzG2a2qE0hHlS53LKCXjcCQZxYnXOq4HRcdSYgnEfWWFgm&#10;BQ05WMw/WjOMtX3yDz0OPhUBwi5GBZn3ZSylSzIy6Lq2JA7e1VYGfZBVKnWFzwA3hexH0UgazDks&#10;ZFjSV0bJ7XA3Cr43l13T7M3+osfj5e/5vh0Wo61S7c96OQXhqfb/4Xd7rRUM+vD3JfwAOX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1gaYsUAAADbAAAADwAAAAAAAAAA&#10;AAAAAAChAgAAZHJzL2Rvd25yZXYueG1sUEsFBgAAAAAEAAQA+QAAAJMDAAAAAA==&#10;" strokecolor="red" strokeweight="3pt">
                  <v:stroke endarrow="open"/>
                  <v:shadow on="t" opacity="24903f" mv:blur="40000f" origin=",.5" offset="0,20000emu"/>
                </v:shape>
                <v:shape id="Text Box 33" o:spid="_x0000_s1226" type="#_x0000_t202" style="position:absolute;left:114300;top:3943829;width:2742971;height:7480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ItSZxQAA&#10;ANsAAAAPAAAAZHJzL2Rvd25yZXYueG1sRI9Ba8JAFITvQv/D8gre6iZNkRJdRQtC2ks1KZTeHtln&#10;Es2+DdltjP/eLRQ8DjPzDbNcj6YVA/WusawgnkUgiEurG64UfBW7p1cQziNrbC2Tgis5WK8eJktM&#10;tb3wgYbcVyJA2KWooPa+S6V0ZU0G3cx2xME72t6gD7KvpO7xEuCmlc9RNJcGGw4LNXb0VlN5zn+N&#10;go+4+ilO+5fzafuexZ/fGym37aDU9HHcLEB4Gv09/N/OtIIkgb8v4QfI1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gi1JnFAAAA2wAAAA8AAAAAAAAAAAAAAAAAlwIAAGRycy9k&#10;b3ducmV2LnhtbFBLBQYAAAAABAAEAPUAAACJAwAAAAA=&#10;" filled="f" strokecolor="red">
                  <v:textbox style="mso-fit-shape-to-text:t">
                    <w:txbxContent>
                      <w:p w14:paraId="710DBCC7" w14:textId="77777777" w:rsidR="00C23837" w:rsidRDefault="00C23837" w:rsidP="002E267F">
                        <w:pPr>
                          <w:pStyle w:val="NormalWeb"/>
                          <w:spacing w:before="0" w:beforeAutospacing="0" w:after="0" w:afterAutospacing="0"/>
                          <w:textAlignment w:val="baseline"/>
                        </w:pPr>
                        <w:r>
                          <w:rPr>
                            <w:rFonts w:ascii="Palatino" w:hAnsi="Palatino" w:cs="Palatino"/>
                            <w:color w:val="FFFFFF"/>
                            <w:kern w:val="24"/>
                          </w:rPr>
                          <w:t>Location 4 near Si substrate on opposite end of foil from notch.</w:t>
                        </w:r>
                      </w:p>
                    </w:txbxContent>
                  </v:textbox>
                </v:shape>
                <v:rect id="Rectangle 39" o:spid="_x0000_s1227" style="position:absolute;left:7505700;top:1506036;width:533400;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9fpYwwAA&#10;ANsAAAAPAAAAZHJzL2Rvd25yZXYueG1sRI/dagIxEIXvC32HMAVvRLNVK3Y1SlkQxIv+rD7AkEx3&#10;F5PJsom6vr0RCr08nJ+Ps9r0zooLdaHxrOB1nIEg1t40XCk4HrajBYgQkQ1az6TgRgE26+enFebG&#10;X/mHLmWsRBrhkKOCOsY2lzLomhyGsW+Jk/frO4cxya6SpsNrGndWTrJsLh02nAg1tlTUpE/l2SXI&#10;fPj1Wdn4rWXW71GXhX2bFUoNXvqPJYhIffwP/7V3RsH0HR5f0g+Q6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9fpYwwAAANsAAAAPAAAAAAAAAAAAAAAAAJcCAABkcnMvZG93&#10;bnJldi54bWxQSwUGAAAAAAQABAD1AAAAhwMAAAAA&#10;" filled="f" strokecolor="red" strokeweight="3pt">
                  <v:shadow on="t" opacity="22937f" mv:blur="40000f" origin=",.5" offset="0,23000emu"/>
                  <v:textbox>
                    <w:txbxContent>
                      <w:p w14:paraId="7FA868E1" w14:textId="77777777" w:rsidR="00C23837" w:rsidRDefault="00C23837" w:rsidP="002E267F"/>
                    </w:txbxContent>
                  </v:textbox>
                </v:rect>
                <v:shape id="Straight Arrow Connector 40" o:spid="_x0000_s1228" type="#_x0000_t32" style="position:absolute;left:3314700;top:515436;width:762000;height:53340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BL0OMAAAADbAAAADwAAAGRycy9kb3ducmV2LnhtbERPy4rCMBTdD/gP4QruxtRhKFqNosOI&#10;Ltz4wu2lubbF5qYksXbm681CcHk479miM7VoyfnKsoLRMAFBnFtdcaHgdFx/jkH4gKyxtkwK/sjD&#10;Yt77mGGm7YP31B5CIWII+wwVlCE0mZQ+L8mgH9qGOHJX6wyGCF0htcNHDDe1/EqSVBqsODaU2NBP&#10;SfntcDcKZOr+09F6oi/teVxvVqff3b24KTXod8spiEBdeItf7q1W8B3Xxy/xB8j5E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QS9DjAAAAA2wAAAA8AAAAAAAAAAAAAAAAA&#10;oQIAAGRycy9kb3ducmV2LnhtbFBLBQYAAAAABAAEAPkAAACOAwAAAAA=&#10;" strokecolor="red" strokeweight="3pt">
                  <v:stroke endarrow="open"/>
                  <v:shadow on="t" opacity="24903f" mv:blur="40000f" origin=",.5" offset="0,20000emu"/>
                </v:shape>
                <v:shape id="Straight Arrow Connector 41" o:spid="_x0000_s1229" type="#_x0000_t32" style="position:absolute;left:7048500;top:1506036;width:457200;height:2286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4z3aMUAAADbAAAADwAAAGRycy9kb3ducmV2LnhtbESPT4vCMBTE74LfIbyFvWmquCrVKCIK&#10;uwdZ/x08PptnW7Z5KU3U1k+/EQSPw8z8hpnOa1OIG1Uut6yg141AECdW55wqOB7WnTEI55E1FpZJ&#10;QUMO5rN2a4qxtnfe0W3vUxEg7GJUkHlfxlK6JCODrmtL4uBdbGXQB1mlUld4D3BTyH4UDaXBnMNC&#10;hiUtM0r+9lejYPVz/m2ardme9Wi0eJyum69iuFHq86NeTEB4qv07/Gp/awWDHjy/hB8g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4z3aMUAAADbAAAADwAAAAAAAAAA&#10;AAAAAAChAgAAZHJzL2Rvd25yZXYueG1sUEsFBgAAAAAEAAQA+QAAAJMDAAAAAA==&#10;" strokecolor="red" strokeweight="3pt">
                  <v:stroke endarrow="open"/>
                  <v:shadow on="t" opacity="24903f" mv:blur="40000f" origin=",.5" offset="0,20000emu"/>
                </v:shape>
                <w10:anchorlock/>
              </v:group>
            </w:pict>
          </mc:Fallback>
        </mc:AlternateContent>
      </w:r>
    </w:p>
    <w:p w14:paraId="7CF9FFCB" w14:textId="77777777" w:rsidR="002E267F" w:rsidRPr="00E371F9" w:rsidRDefault="002E267F" w:rsidP="002E267F">
      <w:pPr>
        <w:pStyle w:val="Caption"/>
        <w:jc w:val="center"/>
        <w:rPr>
          <w:rFonts w:ascii="Palatino" w:hAnsi="Palatino"/>
          <w:b w:val="0"/>
          <w:color w:val="auto"/>
          <w:sz w:val="24"/>
          <w:szCs w:val="24"/>
        </w:rPr>
      </w:pPr>
      <w:bookmarkStart w:id="144" w:name="_Toc296008762"/>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69</w:t>
      </w:r>
      <w:r w:rsidRPr="00E371F9">
        <w:rPr>
          <w:rFonts w:ascii="Palatino" w:hAnsi="Palatino"/>
          <w:color w:val="auto"/>
          <w:sz w:val="24"/>
          <w:szCs w:val="24"/>
        </w:rPr>
        <w:fldChar w:fldCharType="end"/>
      </w:r>
      <w:r w:rsidRPr="00E371F9">
        <w:rPr>
          <w:rFonts w:ascii="Palatino" w:hAnsi="Palatino"/>
          <w:color w:val="auto"/>
          <w:sz w:val="24"/>
          <w:szCs w:val="24"/>
        </w:rPr>
        <w:t xml:space="preserve"> - Overall view of SEM.</w:t>
      </w:r>
      <w:bookmarkEnd w:id="144"/>
    </w:p>
    <w:p w14:paraId="1DD7001D" w14:textId="77777777" w:rsidR="002E267F" w:rsidRPr="00E371F9" w:rsidRDefault="002E267F" w:rsidP="002E267F">
      <w:pPr>
        <w:keepNext/>
        <w:jc w:val="center"/>
        <w:rPr>
          <w:rFonts w:ascii="Palatino" w:hAnsi="Palatino"/>
        </w:rPr>
      </w:pPr>
      <w:r w:rsidRPr="00E371F9">
        <w:rPr>
          <w:rFonts w:ascii="Palatino" w:hAnsi="Palatino"/>
          <w:b/>
          <w:noProof/>
        </w:rPr>
        <w:drawing>
          <wp:inline distT="0" distB="0" distL="0" distR="0" wp14:anchorId="3C314BEE" wp14:editId="4A3ABC08">
            <wp:extent cx="2438400" cy="1828800"/>
            <wp:effectExtent l="0" t="0" r="0" b="0"/>
            <wp:docPr id="47572" name="Picture 3" descr="SNS-irrad-imag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NS-irrad-image-1.bmp"/>
                    <pic:cNvPicPr>
                      <a:picLocks noChangeAspect="1"/>
                    </pic:cNvPicPr>
                  </pic:nvPicPr>
                  <pic:blipFill>
                    <a:blip r:embed="rId102"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r w:rsidRPr="00E371F9">
        <w:rPr>
          <w:rFonts w:ascii="Palatino" w:hAnsi="Palatino"/>
          <w:b/>
          <w:noProof/>
        </w:rPr>
        <w:drawing>
          <wp:inline distT="0" distB="0" distL="0" distR="0" wp14:anchorId="4A4C5F30" wp14:editId="6EEC9DEF">
            <wp:extent cx="2438399" cy="1828800"/>
            <wp:effectExtent l="0" t="0" r="635" b="0"/>
            <wp:docPr id="47573" name="Picture 4" descr="SNS-irrad-image-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NS-irrad-image-2.bmp"/>
                    <pic:cNvPicPr>
                      <a:picLocks noChangeAspect="1"/>
                    </pic:cNvPicPr>
                  </pic:nvPicPr>
                  <pic:blipFill>
                    <a:blip r:embed="rId103" cstate="email">
                      <a:extLst>
                        <a:ext uri="{28A0092B-C50C-407E-A947-70E740481C1C}">
                          <a14:useLocalDpi xmlns:a14="http://schemas.microsoft.com/office/drawing/2010/main"/>
                        </a:ext>
                      </a:extLst>
                    </a:blip>
                    <a:stretch>
                      <a:fillRect/>
                    </a:stretch>
                  </pic:blipFill>
                  <pic:spPr>
                    <a:xfrm>
                      <a:off x="0" y="0"/>
                      <a:ext cx="2438399" cy="1828800"/>
                    </a:xfrm>
                    <a:prstGeom prst="rect">
                      <a:avLst/>
                    </a:prstGeom>
                  </pic:spPr>
                </pic:pic>
              </a:graphicData>
            </a:graphic>
          </wp:inline>
        </w:drawing>
      </w:r>
    </w:p>
    <w:p w14:paraId="5C2C2BA1" w14:textId="77777777" w:rsidR="002E267F" w:rsidRPr="00E371F9" w:rsidRDefault="002E267F" w:rsidP="002E267F">
      <w:pPr>
        <w:pStyle w:val="Caption"/>
        <w:jc w:val="center"/>
        <w:rPr>
          <w:rFonts w:ascii="Palatino" w:hAnsi="Palatino"/>
          <w:color w:val="auto"/>
          <w:sz w:val="24"/>
          <w:szCs w:val="24"/>
        </w:rPr>
      </w:pPr>
      <w:bookmarkStart w:id="145" w:name="_Toc296008763"/>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70</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 - Location 1.A</w:t>
      </w:r>
      <w:bookmarkEnd w:id="145"/>
    </w:p>
    <w:p w14:paraId="2592AA30" w14:textId="77777777" w:rsidR="002E267F" w:rsidRPr="00E371F9" w:rsidRDefault="002E267F" w:rsidP="002E267F">
      <w:pPr>
        <w:keepNext/>
        <w:jc w:val="center"/>
        <w:rPr>
          <w:rFonts w:ascii="Palatino" w:hAnsi="Palatino"/>
        </w:rPr>
      </w:pPr>
      <w:r w:rsidRPr="00E371F9">
        <w:rPr>
          <w:rFonts w:ascii="Palatino" w:hAnsi="Palatino"/>
          <w:b/>
          <w:noProof/>
        </w:rPr>
        <w:drawing>
          <wp:inline distT="0" distB="0" distL="0" distR="0" wp14:anchorId="0673D071" wp14:editId="241020D8">
            <wp:extent cx="2438399" cy="1828800"/>
            <wp:effectExtent l="0" t="0" r="635" b="0"/>
            <wp:docPr id="47574" name="Picture 5" descr="SNS-irrad-imag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NS-irrad-image-3.bmp"/>
                    <pic:cNvPicPr>
                      <a:picLocks noChangeAspect="1"/>
                    </pic:cNvPicPr>
                  </pic:nvPicPr>
                  <pic:blipFill>
                    <a:blip r:embed="rId104" cstate="email">
                      <a:extLst>
                        <a:ext uri="{28A0092B-C50C-407E-A947-70E740481C1C}">
                          <a14:useLocalDpi xmlns:a14="http://schemas.microsoft.com/office/drawing/2010/main"/>
                        </a:ext>
                      </a:extLst>
                    </a:blip>
                    <a:stretch>
                      <a:fillRect/>
                    </a:stretch>
                  </pic:blipFill>
                  <pic:spPr>
                    <a:xfrm>
                      <a:off x="0" y="0"/>
                      <a:ext cx="2438399" cy="1828800"/>
                    </a:xfrm>
                    <a:prstGeom prst="rect">
                      <a:avLst/>
                    </a:prstGeom>
                  </pic:spPr>
                </pic:pic>
              </a:graphicData>
            </a:graphic>
          </wp:inline>
        </w:drawing>
      </w:r>
      <w:r w:rsidRPr="00E371F9">
        <w:rPr>
          <w:rFonts w:ascii="Palatino" w:hAnsi="Palatino"/>
          <w:b/>
          <w:noProof/>
        </w:rPr>
        <w:drawing>
          <wp:inline distT="0" distB="0" distL="0" distR="0" wp14:anchorId="19C8D53D" wp14:editId="48A945AC">
            <wp:extent cx="2438399" cy="1828800"/>
            <wp:effectExtent l="0" t="0" r="635" b="0"/>
            <wp:docPr id="47575" name="Picture 6" descr="SNS-irrad-image-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NS-irrad-image-4.bmp"/>
                    <pic:cNvPicPr>
                      <a:picLocks noChangeAspect="1"/>
                    </pic:cNvPicPr>
                  </pic:nvPicPr>
                  <pic:blipFill>
                    <a:blip r:embed="rId105" cstate="email">
                      <a:extLst>
                        <a:ext uri="{28A0092B-C50C-407E-A947-70E740481C1C}">
                          <a14:useLocalDpi xmlns:a14="http://schemas.microsoft.com/office/drawing/2010/main"/>
                        </a:ext>
                      </a:extLst>
                    </a:blip>
                    <a:stretch>
                      <a:fillRect/>
                    </a:stretch>
                  </pic:blipFill>
                  <pic:spPr>
                    <a:xfrm>
                      <a:off x="0" y="0"/>
                      <a:ext cx="2438399" cy="1828800"/>
                    </a:xfrm>
                    <a:prstGeom prst="rect">
                      <a:avLst/>
                    </a:prstGeom>
                  </pic:spPr>
                </pic:pic>
              </a:graphicData>
            </a:graphic>
          </wp:inline>
        </w:drawing>
      </w:r>
    </w:p>
    <w:p w14:paraId="0697C018" w14:textId="77777777" w:rsidR="002E267F" w:rsidRPr="00E371F9" w:rsidRDefault="002E267F" w:rsidP="002E267F">
      <w:pPr>
        <w:pStyle w:val="Caption"/>
        <w:jc w:val="center"/>
        <w:rPr>
          <w:rFonts w:ascii="Palatino" w:hAnsi="Palatino"/>
          <w:color w:val="auto"/>
          <w:sz w:val="24"/>
          <w:szCs w:val="24"/>
        </w:rPr>
      </w:pPr>
      <w:bookmarkStart w:id="146" w:name="_Toc296008764"/>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71</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 - Location 1.B</w:t>
      </w:r>
      <w:bookmarkEnd w:id="146"/>
    </w:p>
    <w:p w14:paraId="06B1053B" w14:textId="77777777" w:rsidR="002E267F" w:rsidRPr="00E371F9" w:rsidRDefault="002E267F" w:rsidP="002E267F">
      <w:pPr>
        <w:jc w:val="center"/>
        <w:rPr>
          <w:rFonts w:ascii="Palatino" w:hAnsi="Palatino"/>
          <w:noProof/>
        </w:rPr>
      </w:pPr>
      <w:r w:rsidRPr="00E371F9">
        <w:rPr>
          <w:rFonts w:ascii="Palatino" w:hAnsi="Palatino"/>
          <w:b/>
          <w:noProof/>
        </w:rPr>
        <w:drawing>
          <wp:inline distT="0" distB="0" distL="0" distR="0" wp14:anchorId="20E2C063" wp14:editId="35FB54D5">
            <wp:extent cx="2438400" cy="1828800"/>
            <wp:effectExtent l="0" t="0" r="0" b="0"/>
            <wp:docPr id="47576" name="Picture 2" descr="SNS-irrad-image-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NS-irrad-image-5.bmp"/>
                    <pic:cNvPicPr>
                      <a:picLocks noChangeAspect="1"/>
                    </pic:cNvPicPr>
                  </pic:nvPicPr>
                  <pic:blipFill>
                    <a:blip r:embed="rId106"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r w:rsidRPr="00E371F9">
        <w:rPr>
          <w:rFonts w:ascii="Palatino" w:hAnsi="Palatino"/>
          <w:b/>
          <w:noProof/>
        </w:rPr>
        <w:drawing>
          <wp:inline distT="0" distB="0" distL="0" distR="0" wp14:anchorId="05F23212" wp14:editId="377782FA">
            <wp:extent cx="2438400" cy="1828800"/>
            <wp:effectExtent l="0" t="0" r="0" b="0"/>
            <wp:docPr id="47577" name="Picture 12" descr="SNS-irrad-image-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SNS-irrad-image-7.bmp"/>
                    <pic:cNvPicPr>
                      <a:picLocks noChangeAspect="1"/>
                    </pic:cNvPicPr>
                  </pic:nvPicPr>
                  <pic:blipFill>
                    <a:blip r:embed="rId107"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p>
    <w:p w14:paraId="502257DD"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7EE891A0" wp14:editId="3B279B0A">
            <wp:extent cx="2438400" cy="1828800"/>
            <wp:effectExtent l="0" t="0" r="0" b="0"/>
            <wp:docPr id="47578" name="Picture 10" descr="SNS-irrad-image-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NS-irrad-image-6.bmp"/>
                    <pic:cNvPicPr>
                      <a:picLocks noChangeAspect="1"/>
                    </pic:cNvPicPr>
                  </pic:nvPicPr>
                  <pic:blipFill>
                    <a:blip r:embed="rId108"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p>
    <w:p w14:paraId="5091924D" w14:textId="77777777" w:rsidR="002E267F" w:rsidRPr="00E371F9" w:rsidRDefault="002E267F" w:rsidP="002E267F">
      <w:pPr>
        <w:pStyle w:val="Caption"/>
        <w:jc w:val="center"/>
        <w:rPr>
          <w:rFonts w:ascii="Palatino" w:hAnsi="Palatino"/>
          <w:b w:val="0"/>
          <w:color w:val="auto"/>
          <w:sz w:val="24"/>
          <w:szCs w:val="24"/>
        </w:rPr>
      </w:pPr>
      <w:bookmarkStart w:id="147" w:name="_Toc296008765"/>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72</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 - Location 2.A</w:t>
      </w:r>
      <w:bookmarkEnd w:id="147"/>
    </w:p>
    <w:p w14:paraId="7BA665B7" w14:textId="77777777" w:rsidR="002E267F" w:rsidRPr="00E371F9" w:rsidRDefault="002E267F" w:rsidP="002E267F">
      <w:pPr>
        <w:jc w:val="center"/>
        <w:rPr>
          <w:rFonts w:ascii="Palatino" w:hAnsi="Palatino"/>
          <w:b/>
        </w:rPr>
      </w:pPr>
      <w:r w:rsidRPr="00E371F9">
        <w:rPr>
          <w:rFonts w:ascii="Palatino" w:hAnsi="Palatino"/>
          <w:b/>
          <w:noProof/>
        </w:rPr>
        <mc:AlternateContent>
          <mc:Choice Requires="wps">
            <w:drawing>
              <wp:anchor distT="0" distB="0" distL="114300" distR="114300" simplePos="0" relativeHeight="251659264" behindDoc="0" locked="0" layoutInCell="1" allowOverlap="1" wp14:anchorId="7973A878" wp14:editId="6512FBA0">
                <wp:simplePos x="0" y="0"/>
                <wp:positionH relativeFrom="column">
                  <wp:posOffset>4484370</wp:posOffset>
                </wp:positionH>
                <wp:positionV relativeFrom="paragraph">
                  <wp:posOffset>1852295</wp:posOffset>
                </wp:positionV>
                <wp:extent cx="533400" cy="1523365"/>
                <wp:effectExtent l="76200" t="50800" r="25400" b="26035"/>
                <wp:wrapNone/>
                <wp:docPr id="47582" name="Straight Arrow Connector 7"/>
                <wp:cNvGraphicFramePr/>
                <a:graphic xmlns:a="http://schemas.openxmlformats.org/drawingml/2006/main">
                  <a:graphicData uri="http://schemas.microsoft.com/office/word/2010/wordprocessingShape">
                    <wps:wsp>
                      <wps:cNvCnPr/>
                      <wps:spPr>
                        <a:xfrm flipH="1" flipV="1">
                          <a:off x="0" y="0"/>
                          <a:ext cx="533400" cy="1523365"/>
                        </a:xfrm>
                        <a:prstGeom prst="straightConnector1">
                          <a:avLst/>
                        </a:prstGeom>
                        <a:ln w="38100" cmpd="sng">
                          <a:solidFill>
                            <a:srgbClr val="FF0000"/>
                          </a:solidFill>
                          <a:tailEnd type="triangle" w="lg" len="lg"/>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7" o:spid="_x0000_s1026" type="#_x0000_t32" style="position:absolute;margin-left:353.1pt;margin-top:145.85pt;width:42pt;height:119.9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" strokecolor="red" strokeweight="3pt">
                <v:stroke endarrow="block" endarrowwidth="wide" endarrowlength="long"/>
              </v:shape>
            </w:pict>
          </mc:Fallback>
        </mc:AlternateContent>
      </w:r>
      <w:r w:rsidRPr="00E371F9">
        <w:rPr>
          <w:rFonts w:ascii="Palatino" w:hAnsi="Palatino"/>
          <w:b/>
          <w:noProof/>
        </w:rPr>
        <mc:AlternateContent>
          <mc:Choice Requires="wps">
            <w:drawing>
              <wp:anchor distT="0" distB="0" distL="114300" distR="114300" simplePos="0" relativeHeight="251660288" behindDoc="0" locked="0" layoutInCell="1" allowOverlap="1" wp14:anchorId="244C2908" wp14:editId="18CECDB5">
                <wp:simplePos x="0" y="0"/>
                <wp:positionH relativeFrom="column">
                  <wp:posOffset>2122261</wp:posOffset>
                </wp:positionH>
                <wp:positionV relativeFrom="paragraph">
                  <wp:posOffset>2004423</wp:posOffset>
                </wp:positionV>
                <wp:extent cx="990600" cy="1219200"/>
                <wp:effectExtent l="25400" t="50800" r="50800" b="25400"/>
                <wp:wrapNone/>
                <wp:docPr id="47583" name="Straight Arrow Connector 14"/>
                <wp:cNvGraphicFramePr/>
                <a:graphic xmlns:a="http://schemas.openxmlformats.org/drawingml/2006/main">
                  <a:graphicData uri="http://schemas.microsoft.com/office/word/2010/wordprocessingShape">
                    <wps:wsp>
                      <wps:cNvCnPr/>
                      <wps:spPr>
                        <a:xfrm flipV="1">
                          <a:off x="0" y="0"/>
                          <a:ext cx="990600" cy="1219200"/>
                        </a:xfrm>
                        <a:prstGeom prst="straightConnector1">
                          <a:avLst/>
                        </a:prstGeom>
                        <a:ln w="38100" cmpd="sng">
                          <a:solidFill>
                            <a:srgbClr val="FF0000"/>
                          </a:solidFill>
                          <a:tailEnd type="triangle" w="lg" len="lg"/>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4" o:spid="_x0000_s1026" type="#_x0000_t32" style="position:absolute;margin-left:167.1pt;margin-top:157.85pt;width:78pt;height:96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" strokecolor="red" strokeweight="3pt">
                <v:stroke endarrow="block" endarrowwidth="wide" endarrowlength="long"/>
              </v:shape>
            </w:pict>
          </mc:Fallback>
        </mc:AlternateContent>
      </w:r>
      <w:r w:rsidRPr="00E371F9">
        <w:rPr>
          <w:rFonts w:ascii="Palatino" w:hAnsi="Palatino"/>
          <w:b/>
          <w:noProof/>
        </w:rPr>
        <w:drawing>
          <wp:inline distT="0" distB="0" distL="0" distR="0" wp14:anchorId="50B65C43" wp14:editId="7EFE696D">
            <wp:extent cx="2976880" cy="2232660"/>
            <wp:effectExtent l="0" t="0" r="0" b="2540"/>
            <wp:docPr id="47579" name="Picture 3" descr="SNS-irrad-image-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NS-irrad-image-8.bmp"/>
                    <pic:cNvPicPr>
                      <a:picLocks noChangeAspect="1"/>
                    </pic:cNvPicPr>
                  </pic:nvPicPr>
                  <pic:blipFill>
                    <a:blip r:embed="rId109" cstate="email">
                      <a:extLst>
                        <a:ext uri="{28A0092B-C50C-407E-A947-70E740481C1C}">
                          <a14:useLocalDpi xmlns:a14="http://schemas.microsoft.com/office/drawing/2010/main"/>
                        </a:ext>
                      </a:extLst>
                    </a:blip>
                    <a:stretch>
                      <a:fillRect/>
                    </a:stretch>
                  </pic:blipFill>
                  <pic:spPr>
                    <a:xfrm>
                      <a:off x="0" y="0"/>
                      <a:ext cx="2976880" cy="2232660"/>
                    </a:xfrm>
                    <a:prstGeom prst="rect">
                      <a:avLst/>
                    </a:prstGeom>
                  </pic:spPr>
                </pic:pic>
              </a:graphicData>
            </a:graphic>
          </wp:inline>
        </w:drawing>
      </w:r>
    </w:p>
    <w:p w14:paraId="39992434" w14:textId="77777777" w:rsidR="002E267F" w:rsidRPr="00E371F9" w:rsidRDefault="002E267F" w:rsidP="002E267F">
      <w:pPr>
        <w:keepNext/>
        <w:jc w:val="center"/>
        <w:rPr>
          <w:rFonts w:ascii="Palatino" w:hAnsi="Palatino"/>
        </w:rPr>
      </w:pPr>
      <w:r w:rsidRPr="00E371F9">
        <w:rPr>
          <w:rFonts w:ascii="Palatino" w:hAnsi="Palatino"/>
          <w:b/>
          <w:noProof/>
        </w:rPr>
        <w:drawing>
          <wp:inline distT="0" distB="0" distL="0" distR="0" wp14:anchorId="011F7ACE" wp14:editId="2FB6DC39">
            <wp:extent cx="2438400" cy="1828800"/>
            <wp:effectExtent l="0" t="0" r="0" b="0"/>
            <wp:docPr id="47580" name="Picture 4" descr="SNS-irrad-image-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NS-irrad-image-9.bmp"/>
                    <pic:cNvPicPr>
                      <a:picLocks noChangeAspect="1"/>
                    </pic:cNvPicPr>
                  </pic:nvPicPr>
                  <pic:blipFill>
                    <a:blip r:embed="rId110"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r w:rsidRPr="00E371F9">
        <w:rPr>
          <w:rFonts w:ascii="Palatino" w:hAnsi="Palatino"/>
          <w:b/>
          <w:noProof/>
        </w:rPr>
        <w:drawing>
          <wp:inline distT="0" distB="0" distL="0" distR="0" wp14:anchorId="152B30B5" wp14:editId="34F83EFF">
            <wp:extent cx="2438400" cy="1828800"/>
            <wp:effectExtent l="0" t="0" r="0" b="0"/>
            <wp:docPr id="47581" name="Picture 5" descr="SNS-irrad-image-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NS-irrad-image-10.bmp"/>
                    <pic:cNvPicPr>
                      <a:picLocks noChangeAspect="1"/>
                    </pic:cNvPicPr>
                  </pic:nvPicPr>
                  <pic:blipFill>
                    <a:blip r:embed="rId111"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p>
    <w:p w14:paraId="430EA925" w14:textId="77777777" w:rsidR="002E267F" w:rsidRPr="00E371F9" w:rsidRDefault="002E267F" w:rsidP="002E267F">
      <w:pPr>
        <w:pStyle w:val="Caption"/>
        <w:jc w:val="center"/>
        <w:rPr>
          <w:rFonts w:ascii="Palatino" w:hAnsi="Palatino"/>
          <w:b w:val="0"/>
          <w:color w:val="auto"/>
          <w:sz w:val="24"/>
          <w:szCs w:val="24"/>
        </w:rPr>
      </w:pPr>
      <w:bookmarkStart w:id="148" w:name="_Toc296008766"/>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73</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 - Location 2.B</w:t>
      </w:r>
      <w:bookmarkEnd w:id="148"/>
    </w:p>
    <w:p w14:paraId="247BCA82" w14:textId="77777777" w:rsidR="002E267F" w:rsidRPr="00E371F9" w:rsidRDefault="002E267F" w:rsidP="002E267F">
      <w:pPr>
        <w:jc w:val="center"/>
        <w:rPr>
          <w:rFonts w:ascii="Palatino" w:hAnsi="Palatino"/>
          <w:noProof/>
        </w:rPr>
      </w:pPr>
      <w:r w:rsidRPr="00E371F9">
        <w:rPr>
          <w:rFonts w:ascii="Palatino" w:hAnsi="Palatino"/>
          <w:b/>
          <w:noProof/>
        </w:rPr>
        <w:drawing>
          <wp:inline distT="0" distB="0" distL="0" distR="0" wp14:anchorId="3295976A" wp14:editId="2FDE8660">
            <wp:extent cx="2438400" cy="1828800"/>
            <wp:effectExtent l="0" t="0" r="0" b="0"/>
            <wp:docPr id="47584" name="Picture 3" descr="SNS-irrad-image-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NS-irrad-image-11.bmp"/>
                    <pic:cNvPicPr>
                      <a:picLocks noChangeAspect="1"/>
                    </pic:cNvPicPr>
                  </pic:nvPicPr>
                  <pic:blipFill>
                    <a:blip r:embed="rId112"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r w:rsidRPr="00E371F9">
        <w:rPr>
          <w:rFonts w:ascii="Palatino" w:hAnsi="Palatino"/>
          <w:b/>
          <w:noProof/>
        </w:rPr>
        <w:drawing>
          <wp:inline distT="0" distB="0" distL="0" distR="0" wp14:anchorId="06D5F04D" wp14:editId="58706684">
            <wp:extent cx="2438400" cy="1828800"/>
            <wp:effectExtent l="0" t="0" r="0" b="0"/>
            <wp:docPr id="47585" name="Picture 5" descr="SNS-irrad-image-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NS-irrad-image-13.bmp"/>
                    <pic:cNvPicPr>
                      <a:picLocks noChangeAspect="1"/>
                    </pic:cNvPicPr>
                  </pic:nvPicPr>
                  <pic:blipFill>
                    <a:blip r:embed="rId113"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p>
    <w:p w14:paraId="3C149D71"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6B19C269" wp14:editId="5644203E">
            <wp:extent cx="2438400" cy="1828800"/>
            <wp:effectExtent l="0" t="0" r="0" b="0"/>
            <wp:docPr id="47586" name="Picture 4" descr="SNS-irrad-image-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NS-irrad-image-12.bmp"/>
                    <pic:cNvPicPr>
                      <a:picLocks noChangeAspect="1"/>
                    </pic:cNvPicPr>
                  </pic:nvPicPr>
                  <pic:blipFill>
                    <a:blip r:embed="rId114" cstate="email">
                      <a:extLst>
                        <a:ext uri="{28A0092B-C50C-407E-A947-70E740481C1C}">
                          <a14:useLocalDpi xmlns:a14="http://schemas.microsoft.com/office/drawing/2010/main"/>
                        </a:ext>
                      </a:extLst>
                    </a:blip>
                    <a:stretch>
                      <a:fillRect/>
                    </a:stretch>
                  </pic:blipFill>
                  <pic:spPr>
                    <a:xfrm>
                      <a:off x="0" y="0"/>
                      <a:ext cx="2438400" cy="1828800"/>
                    </a:xfrm>
                    <a:prstGeom prst="rect">
                      <a:avLst/>
                    </a:prstGeom>
                  </pic:spPr>
                </pic:pic>
              </a:graphicData>
            </a:graphic>
          </wp:inline>
        </w:drawing>
      </w:r>
    </w:p>
    <w:p w14:paraId="7DE8C513" w14:textId="77777777" w:rsidR="002E267F" w:rsidRPr="00E371F9" w:rsidRDefault="002E267F" w:rsidP="002E267F">
      <w:pPr>
        <w:pStyle w:val="Caption"/>
        <w:jc w:val="center"/>
        <w:rPr>
          <w:rFonts w:ascii="Palatino" w:hAnsi="Palatino"/>
          <w:b w:val="0"/>
        </w:rPr>
      </w:pPr>
      <w:bookmarkStart w:id="149" w:name="_Toc296008767"/>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74</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 - Location 3</w:t>
      </w:r>
      <w:bookmarkEnd w:id="149"/>
    </w:p>
    <w:p w14:paraId="65DD5F9D" w14:textId="77777777" w:rsidR="002E267F" w:rsidRPr="00E371F9" w:rsidRDefault="002E267F" w:rsidP="002E267F">
      <w:pPr>
        <w:jc w:val="center"/>
        <w:rPr>
          <w:rFonts w:ascii="Palatino" w:hAnsi="Palatino"/>
          <w:noProof/>
        </w:rPr>
      </w:pPr>
      <w:r w:rsidRPr="00E371F9">
        <w:rPr>
          <w:rFonts w:ascii="Palatino" w:hAnsi="Palatino"/>
          <w:b/>
          <w:noProof/>
        </w:rPr>
        <w:drawing>
          <wp:inline distT="0" distB="0" distL="0" distR="0" wp14:anchorId="0E95CC29" wp14:editId="23C5E802">
            <wp:extent cx="2255520" cy="1691640"/>
            <wp:effectExtent l="0" t="0" r="5080" b="10160"/>
            <wp:docPr id="47587" name="Picture 5" descr="SNS-irrad-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NS-irrad-image-14.bmp"/>
                    <pic:cNvPicPr>
                      <a:picLocks noChangeAspect="1"/>
                    </pic:cNvPicPr>
                  </pic:nvPicPr>
                  <pic:blipFill>
                    <a:blip r:embed="rId115"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r w:rsidRPr="00E371F9">
        <w:rPr>
          <w:rFonts w:ascii="Palatino" w:hAnsi="Palatino"/>
          <w:b/>
          <w:noProof/>
        </w:rPr>
        <w:drawing>
          <wp:inline distT="0" distB="0" distL="0" distR="0" wp14:anchorId="7A626785" wp14:editId="2C2A4E81">
            <wp:extent cx="2255520" cy="1691640"/>
            <wp:effectExtent l="0" t="0" r="5080" b="10160"/>
            <wp:docPr id="47588" name="Picture 4" descr="SNS-irrad-image-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NS-irrad-image-15.bmp"/>
                    <pic:cNvPicPr>
                      <a:picLocks noChangeAspect="1"/>
                    </pic:cNvPicPr>
                  </pic:nvPicPr>
                  <pic:blipFill>
                    <a:blip r:embed="rId116"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p>
    <w:p w14:paraId="78A9F1A8" w14:textId="77777777" w:rsidR="002E267F" w:rsidRPr="00E371F9" w:rsidRDefault="002E267F" w:rsidP="002E267F">
      <w:pPr>
        <w:jc w:val="center"/>
        <w:rPr>
          <w:rFonts w:ascii="Palatino" w:hAnsi="Palatino"/>
          <w:b/>
        </w:rPr>
      </w:pPr>
      <w:r w:rsidRPr="00E371F9">
        <w:rPr>
          <w:rFonts w:ascii="Palatino" w:hAnsi="Palatino"/>
          <w:noProof/>
        </w:rPr>
        <w:drawing>
          <wp:inline distT="0" distB="0" distL="0" distR="0" wp14:anchorId="6E1287FF" wp14:editId="57F8395F">
            <wp:extent cx="2255520" cy="1691640"/>
            <wp:effectExtent l="0" t="0" r="5080" b="10160"/>
            <wp:docPr id="47589" name="Picture 3" descr="SNS-irrad-image-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NS-irrad-image-16.bmp"/>
                    <pic:cNvPicPr>
                      <a:picLocks noChangeAspect="1"/>
                    </pic:cNvPicPr>
                  </pic:nvPicPr>
                  <pic:blipFill>
                    <a:blip r:embed="rId117"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p>
    <w:p w14:paraId="2AA8C241" w14:textId="77777777" w:rsidR="002E267F" w:rsidRPr="00E371F9" w:rsidRDefault="002E267F" w:rsidP="002E267F">
      <w:pPr>
        <w:jc w:val="center"/>
        <w:rPr>
          <w:rFonts w:ascii="Palatino" w:hAnsi="Palatino"/>
          <w:b/>
        </w:rPr>
      </w:pPr>
      <w:r w:rsidRPr="00E371F9">
        <w:rPr>
          <w:rFonts w:ascii="Palatino" w:hAnsi="Palatino"/>
          <w:b/>
        </w:rPr>
        <w:t>SEM Image – Location 4</w:t>
      </w:r>
    </w:p>
    <w:p w14:paraId="2730F3C8" w14:textId="77777777" w:rsidR="002E267F" w:rsidRPr="00E371F9" w:rsidRDefault="002E267F" w:rsidP="002E267F">
      <w:pPr>
        <w:keepNext/>
        <w:jc w:val="center"/>
        <w:rPr>
          <w:rFonts w:ascii="Palatino" w:hAnsi="Palatino"/>
        </w:rPr>
      </w:pPr>
      <w:r w:rsidRPr="00E371F9">
        <w:rPr>
          <w:rFonts w:ascii="Palatino" w:hAnsi="Palatino"/>
          <w:noProof/>
        </w:rPr>
        <w:drawing>
          <wp:inline distT="0" distB="0" distL="0" distR="0" wp14:anchorId="68BDD58A" wp14:editId="55B5FBC7">
            <wp:extent cx="2255520" cy="1691640"/>
            <wp:effectExtent l="0" t="0" r="5080" b="10160"/>
            <wp:docPr id="47590" name="Picture 3" descr="SNS-irrad-imag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NS-irrad-image-1.bmp"/>
                    <pic:cNvPicPr>
                      <a:picLocks noChangeAspect="1"/>
                    </pic:cNvPicPr>
                  </pic:nvPicPr>
                  <pic:blipFill>
                    <a:blip r:embed="rId118"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r w:rsidRPr="00E371F9">
        <w:rPr>
          <w:rFonts w:ascii="Palatino" w:hAnsi="Palatino"/>
          <w:noProof/>
        </w:rPr>
        <w:drawing>
          <wp:inline distT="0" distB="0" distL="0" distR="0" wp14:anchorId="4188E9AB" wp14:editId="3C791FEF">
            <wp:extent cx="2255520" cy="1691640"/>
            <wp:effectExtent l="0" t="0" r="5080" b="10160"/>
            <wp:docPr id="47591" name="Picture 4" descr="SNS-irrad-image-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NS-irrad-image-5.bmp"/>
                    <pic:cNvPicPr>
                      <a:picLocks noChangeAspect="1"/>
                    </pic:cNvPicPr>
                  </pic:nvPicPr>
                  <pic:blipFill>
                    <a:blip r:embed="rId119"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r w:rsidRPr="00E371F9">
        <w:rPr>
          <w:rFonts w:ascii="Palatino" w:hAnsi="Palatino"/>
          <w:noProof/>
        </w:rPr>
        <w:drawing>
          <wp:inline distT="0" distB="0" distL="0" distR="0" wp14:anchorId="0DCAF35C" wp14:editId="3DE6DA9A">
            <wp:extent cx="2255520" cy="1691640"/>
            <wp:effectExtent l="0" t="0" r="5080" b="10160"/>
            <wp:docPr id="47592" name="Picture 5" descr="SNS-irrad-image-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NS-irrad-image-11.bmp"/>
                    <pic:cNvPicPr>
                      <a:picLocks noChangeAspect="1"/>
                    </pic:cNvPicPr>
                  </pic:nvPicPr>
                  <pic:blipFill>
                    <a:blip r:embed="rId120"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r w:rsidRPr="00E371F9">
        <w:rPr>
          <w:rFonts w:ascii="Palatino" w:hAnsi="Palatino"/>
          <w:noProof/>
        </w:rPr>
        <w:drawing>
          <wp:inline distT="0" distB="0" distL="0" distR="0" wp14:anchorId="5C5D190A" wp14:editId="7A967F54">
            <wp:extent cx="2255520" cy="1691640"/>
            <wp:effectExtent l="0" t="0" r="5080" b="10160"/>
            <wp:docPr id="47593" name="Picture 6" descr="SNS-irrad-image-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NS-irrad-image-14.bmp"/>
                    <pic:cNvPicPr>
                      <a:picLocks noChangeAspect="1"/>
                    </pic:cNvPicPr>
                  </pic:nvPicPr>
                  <pic:blipFill>
                    <a:blip r:embed="rId115"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r w:rsidRPr="00E371F9">
        <w:rPr>
          <w:rFonts w:ascii="Palatino" w:hAnsi="Palatino"/>
          <w:noProof/>
        </w:rPr>
        <w:drawing>
          <wp:inline distT="0" distB="0" distL="0" distR="0" wp14:anchorId="7A9FAC87" wp14:editId="5AAAB05A">
            <wp:extent cx="2255520" cy="1691640"/>
            <wp:effectExtent l="0" t="0" r="5080" b="10160"/>
            <wp:docPr id="47594" name="Picture 7" descr="Control1847-image 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ontrol1847-image 13.tif"/>
                    <pic:cNvPicPr>
                      <a:picLocks noChangeAspect="1"/>
                    </pic:cNvPicPr>
                  </pic:nvPicPr>
                  <pic:blipFill>
                    <a:blip r:embed="rId121" cstate="email">
                      <a:extLst>
                        <a:ext uri="{28A0092B-C50C-407E-A947-70E740481C1C}">
                          <a14:useLocalDpi xmlns:a14="http://schemas.microsoft.com/office/drawing/2010/main"/>
                        </a:ext>
                      </a:extLst>
                    </a:blip>
                    <a:stretch>
                      <a:fillRect/>
                    </a:stretch>
                  </pic:blipFill>
                  <pic:spPr>
                    <a:xfrm>
                      <a:off x="0" y="0"/>
                      <a:ext cx="2255520" cy="1691640"/>
                    </a:xfrm>
                    <a:prstGeom prst="rect">
                      <a:avLst/>
                    </a:prstGeom>
                  </pic:spPr>
                </pic:pic>
              </a:graphicData>
            </a:graphic>
          </wp:inline>
        </w:drawing>
      </w:r>
    </w:p>
    <w:p w14:paraId="1C051407" w14:textId="77777777" w:rsidR="002E267F" w:rsidRPr="00E371F9" w:rsidRDefault="002E267F" w:rsidP="002E267F">
      <w:pPr>
        <w:pStyle w:val="Caption"/>
        <w:jc w:val="center"/>
        <w:rPr>
          <w:rFonts w:ascii="Palatino" w:hAnsi="Palatino"/>
          <w:noProof/>
          <w:color w:val="auto"/>
          <w:sz w:val="24"/>
          <w:szCs w:val="24"/>
        </w:rPr>
      </w:pPr>
      <w:bookmarkStart w:id="150" w:name="_Toc296008768"/>
      <w:r w:rsidRPr="00E371F9">
        <w:rPr>
          <w:rFonts w:ascii="Palatino" w:hAnsi="Palatino"/>
          <w:color w:val="auto"/>
          <w:sz w:val="24"/>
          <w:szCs w:val="24"/>
        </w:rPr>
        <w:t xml:space="preserve">Figure 1.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Figure_1.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75</w:t>
      </w:r>
      <w:r w:rsidRPr="00E371F9">
        <w:rPr>
          <w:rFonts w:ascii="Palatino" w:hAnsi="Palatino"/>
          <w:color w:val="auto"/>
          <w:sz w:val="24"/>
          <w:szCs w:val="24"/>
        </w:rPr>
        <w:fldChar w:fldCharType="end"/>
      </w:r>
      <w:r w:rsidRPr="00E371F9">
        <w:rPr>
          <w:rFonts w:ascii="Palatino" w:hAnsi="Palatino"/>
          <w:color w:val="auto"/>
          <w:sz w:val="24"/>
          <w:szCs w:val="24"/>
        </w:rPr>
        <w:t xml:space="preserve"> - SEM Image - Comparison (1, 2, 3, 4, and non-irradiated)</w:t>
      </w:r>
      <w:bookmarkEnd w:id="150"/>
      <w:r w:rsidRPr="00E371F9">
        <w:rPr>
          <w:rFonts w:ascii="Palatino" w:hAnsi="Palatino"/>
        </w:rPr>
        <w:br w:type="page"/>
      </w:r>
    </w:p>
    <w:p w14:paraId="09DE1841" w14:textId="77777777" w:rsidR="002E267F" w:rsidRPr="00E371F9" w:rsidRDefault="002E267F" w:rsidP="002E267F">
      <w:pPr>
        <w:pStyle w:val="Heading2"/>
        <w:rPr>
          <w:rFonts w:ascii="Palatino" w:hAnsi="Palatino"/>
          <w:color w:val="auto"/>
        </w:rPr>
      </w:pPr>
      <w:bookmarkStart w:id="151" w:name="_Toc295917987"/>
      <w:bookmarkStart w:id="152" w:name="_Toc295925791"/>
      <w:bookmarkStart w:id="153" w:name="_Toc296013353"/>
      <w:r w:rsidRPr="00E371F9">
        <w:rPr>
          <w:rFonts w:ascii="Palatino" w:hAnsi="Palatino"/>
          <w:color w:val="auto"/>
        </w:rPr>
        <w:t>1.3 SNS Current Conditions</w:t>
      </w:r>
      <w:bookmarkEnd w:id="151"/>
      <w:bookmarkEnd w:id="152"/>
      <w:r w:rsidRPr="00E371F9">
        <w:rPr>
          <w:rFonts w:ascii="Palatino" w:hAnsi="Palatino"/>
          <w:color w:val="auto"/>
        </w:rPr>
        <w:t xml:space="preserve"> and Problems</w:t>
      </w:r>
      <w:bookmarkEnd w:id="153"/>
    </w:p>
    <w:p w14:paraId="28552292" w14:textId="77777777" w:rsidR="002E267F" w:rsidRPr="00E371F9" w:rsidRDefault="002E267F" w:rsidP="002E267F">
      <w:pPr>
        <w:pStyle w:val="ListBullet"/>
        <w:numPr>
          <w:ilvl w:val="0"/>
          <w:numId w:val="0"/>
        </w:numPr>
        <w:ind w:left="360" w:hanging="360"/>
        <w:rPr>
          <w:rFonts w:ascii="Palatino" w:hAnsi="Palatino"/>
        </w:rPr>
      </w:pPr>
    </w:p>
    <w:p w14:paraId="651C1447" w14:textId="77777777" w:rsidR="002E267F" w:rsidRPr="00E371F9" w:rsidRDefault="002E267F" w:rsidP="002E267F">
      <w:pPr>
        <w:pStyle w:val="ListBullet"/>
        <w:numPr>
          <w:ilvl w:val="0"/>
          <w:numId w:val="0"/>
        </w:numPr>
        <w:ind w:left="360" w:hanging="360"/>
        <w:rPr>
          <w:rFonts w:ascii="Palatino" w:hAnsi="Palatino"/>
        </w:rPr>
      </w:pPr>
    </w:p>
    <w:p w14:paraId="0142CE73" w14:textId="77777777" w:rsidR="002E267F" w:rsidRPr="00E371F9" w:rsidRDefault="002E267F" w:rsidP="002E267F">
      <w:pPr>
        <w:spacing w:line="480" w:lineRule="auto"/>
        <w:ind w:firstLine="720"/>
        <w:rPr>
          <w:rFonts w:ascii="Palatino" w:hAnsi="Palatino"/>
        </w:rPr>
      </w:pPr>
      <w:r w:rsidRPr="00E371F9">
        <w:rPr>
          <w:rFonts w:ascii="Palatino" w:hAnsi="Palatino"/>
        </w:rPr>
        <w:t>The current status of SNS is providing to provide researchers with a 1.0 to 1.4 MW beam of protons to a mercury target. In the past year, several obstacles have delayed the progress of SNS to provide a constant design value of 1.4 MW. These obstacles are the result of both growing pains of a decade old machine and human error. Some examples that SNS employees have faced in recent months include multiple mercury target failures; water contamination in various portions of the linac; and multiple components that have either failed completely or have limited operation. Despite these issues, SNS employees have been able to successfully diagnosis and resolve these problems.  By utilizing the lessons learned from recent obstacles and better understanding how to operate such a large machine with a decade of experience, the SNS will continue to deliver the scientific community the most intense pulsed neutron beams in the world.</w:t>
      </w:r>
    </w:p>
    <w:p w14:paraId="7AF6BF68"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6719EA5F" w14:textId="77777777" w:rsidR="002E267F" w:rsidRPr="00E371F9" w:rsidRDefault="002E267F" w:rsidP="002E267F">
      <w:pPr>
        <w:pStyle w:val="Heading2"/>
        <w:rPr>
          <w:rFonts w:ascii="Palatino" w:hAnsi="Palatino"/>
          <w:color w:val="auto"/>
        </w:rPr>
      </w:pPr>
      <w:bookmarkStart w:id="154" w:name="_Toc295917990"/>
      <w:bookmarkStart w:id="155" w:name="_Toc295925794"/>
      <w:bookmarkStart w:id="156" w:name="_Toc296013354"/>
      <w:r w:rsidRPr="00E371F9">
        <w:rPr>
          <w:rFonts w:ascii="Palatino" w:hAnsi="Palatino"/>
          <w:color w:val="auto"/>
        </w:rPr>
        <w:t>1.4 Purpose of Foil Development Team</w:t>
      </w:r>
      <w:bookmarkEnd w:id="154"/>
      <w:bookmarkEnd w:id="155"/>
      <w:bookmarkEnd w:id="156"/>
    </w:p>
    <w:p w14:paraId="684131F9" w14:textId="77777777" w:rsidR="002E267F" w:rsidRPr="00E371F9" w:rsidRDefault="002E267F" w:rsidP="002E267F">
      <w:pPr>
        <w:spacing w:line="480" w:lineRule="auto"/>
        <w:rPr>
          <w:rFonts w:ascii="Palatino" w:hAnsi="Palatino"/>
        </w:rPr>
      </w:pPr>
    </w:p>
    <w:p w14:paraId="28271A24" w14:textId="77777777" w:rsidR="002E267F" w:rsidRPr="00E371F9" w:rsidRDefault="002E267F" w:rsidP="002E267F">
      <w:pPr>
        <w:spacing w:line="480" w:lineRule="auto"/>
        <w:ind w:firstLine="720"/>
        <w:rPr>
          <w:rFonts w:ascii="Palatino" w:hAnsi="Palatino"/>
        </w:rPr>
      </w:pPr>
      <w:r w:rsidRPr="00E371F9">
        <w:rPr>
          <w:rFonts w:ascii="Palatino" w:hAnsi="Palatino"/>
        </w:rPr>
        <w:t>The Foil Development Team was developed in 2001 in consisted of members from ORNL, SNS, and UTK. This group consists of both highly skilled technicians in foil growth and development, experts in chemical vapor deposition, and experts in accelerator physics. The mission of this group is to design and develop foils for use in the SNS to maintain current operating conditions of 1.0 to 1.4 MW, along with developing foils for future SNS upgrades of 2.0 and 3.0 MW. One aspect of this team that is of particular interest to this work is developing and characterizing a variety of foils to determine how well the foils will perform under SNS operating conditions. This includes the use of an electron beam test stand to help determine how foils will perform under various thermal loads experienced in the SNS.</w:t>
      </w:r>
    </w:p>
    <w:p w14:paraId="7F229424" w14:textId="77777777" w:rsidR="002E267F" w:rsidRPr="00E371F9" w:rsidRDefault="002E267F" w:rsidP="002E267F">
      <w:pPr>
        <w:rPr>
          <w:rFonts w:ascii="Palatino" w:hAnsi="Palatino"/>
        </w:rPr>
      </w:pPr>
      <w:r w:rsidRPr="00E371F9">
        <w:rPr>
          <w:rFonts w:ascii="Palatino" w:hAnsi="Palatino"/>
        </w:rPr>
        <w:br w:type="page"/>
      </w:r>
    </w:p>
    <w:p w14:paraId="6C9A2AB4" w14:textId="77777777" w:rsidR="002E267F" w:rsidRPr="00E371F9" w:rsidRDefault="002E267F" w:rsidP="002E267F">
      <w:pPr>
        <w:rPr>
          <w:rFonts w:ascii="Palatino" w:hAnsi="Palatino"/>
        </w:rPr>
      </w:pPr>
      <w:r w:rsidRPr="00E371F9">
        <w:rPr>
          <w:rFonts w:ascii="Palatino" w:hAnsi="Palatino"/>
        </w:rPr>
        <w:t>References</w:t>
      </w:r>
    </w:p>
    <w:p w14:paraId="71651E85"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Mike Plum – “Injection and Extraction – Stripper Foils”</w:t>
      </w:r>
    </w:p>
    <w:p w14:paraId="4F50BA25" w14:textId="77777777" w:rsidR="002E267F" w:rsidRPr="00E371F9" w:rsidRDefault="002E267F" w:rsidP="002E267F">
      <w:pPr>
        <w:pStyle w:val="ListParagraph"/>
        <w:numPr>
          <w:ilvl w:val="1"/>
          <w:numId w:val="4"/>
        </w:numPr>
        <w:rPr>
          <w:rFonts w:ascii="Palatino" w:hAnsi="Palatino"/>
        </w:rPr>
      </w:pPr>
      <w:hyperlink r:id="rId122" w:history="1">
        <w:r w:rsidRPr="00E371F9">
          <w:rPr>
            <w:rStyle w:val="Hyperlink"/>
            <w:rFonts w:ascii="Palatino" w:eastAsiaTheme="majorEastAsia" w:hAnsi="Palatino"/>
            <w:color w:val="auto"/>
          </w:rPr>
          <w:t>http://web.ornl.gov/~mp2/Plum_5_foils.pdf</w:t>
        </w:r>
      </w:hyperlink>
    </w:p>
    <w:p w14:paraId="6701F195"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Comparison of Carbon Stripper Foils Under Operational Conditions at the Los Alamos Proton Storage Ring</w:t>
      </w:r>
    </w:p>
    <w:p w14:paraId="509DE0A8" w14:textId="77777777" w:rsidR="002E267F" w:rsidRPr="00E371F9" w:rsidRDefault="002E267F" w:rsidP="002E267F">
      <w:pPr>
        <w:pStyle w:val="ListParagraph"/>
        <w:numPr>
          <w:ilvl w:val="1"/>
          <w:numId w:val="4"/>
        </w:numPr>
        <w:rPr>
          <w:rFonts w:ascii="Palatino" w:hAnsi="Palatino"/>
        </w:rPr>
      </w:pPr>
      <w:hyperlink r:id="rId123" w:history="1">
        <w:r w:rsidRPr="00E371F9">
          <w:rPr>
            <w:rStyle w:val="Hyperlink"/>
            <w:rFonts w:ascii="Palatino" w:eastAsiaTheme="majorEastAsia" w:hAnsi="Palatino"/>
            <w:color w:val="auto"/>
          </w:rPr>
          <w:t>https://accelconf.web.cern.ch/accelconf/HB2008/papers/wgc02.pdf</w:t>
        </w:r>
      </w:hyperlink>
    </w:p>
    <w:p w14:paraId="53C06CB7"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TRIUMF (wiki)</w:t>
      </w:r>
    </w:p>
    <w:p w14:paraId="18178099" w14:textId="77777777" w:rsidR="002E267F" w:rsidRPr="00E371F9" w:rsidRDefault="002E267F" w:rsidP="002E267F">
      <w:pPr>
        <w:pStyle w:val="ListParagraph"/>
        <w:numPr>
          <w:ilvl w:val="1"/>
          <w:numId w:val="4"/>
        </w:numPr>
        <w:rPr>
          <w:rFonts w:ascii="Palatino" w:hAnsi="Palatino"/>
        </w:rPr>
      </w:pPr>
      <w:hyperlink r:id="rId124" w:history="1">
        <w:r w:rsidRPr="00E371F9">
          <w:rPr>
            <w:rStyle w:val="Hyperlink"/>
            <w:rFonts w:ascii="Palatino" w:eastAsiaTheme="majorEastAsia" w:hAnsi="Palatino"/>
            <w:color w:val="auto"/>
          </w:rPr>
          <w:t>http://en.wikipedia.org/wiki/TRIUMF</w:t>
        </w:r>
      </w:hyperlink>
    </w:p>
    <w:p w14:paraId="58AD386F"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Lifetime of Carbon Stripping Foils for the Spallation Neutron Source (PAC 2001)</w:t>
      </w:r>
    </w:p>
    <w:p w14:paraId="085AE5C6" w14:textId="77777777" w:rsidR="002E267F" w:rsidRPr="00E371F9" w:rsidRDefault="002E267F" w:rsidP="002E267F">
      <w:pPr>
        <w:pStyle w:val="ListParagraph"/>
        <w:numPr>
          <w:ilvl w:val="1"/>
          <w:numId w:val="4"/>
        </w:numPr>
        <w:rPr>
          <w:rFonts w:ascii="Palatino" w:hAnsi="Palatino"/>
        </w:rPr>
      </w:pPr>
      <w:hyperlink r:id="rId125" w:history="1">
        <w:r w:rsidRPr="00E371F9">
          <w:rPr>
            <w:rStyle w:val="Hyperlink"/>
            <w:rFonts w:ascii="Palatino" w:eastAsiaTheme="majorEastAsia" w:hAnsi="Palatino"/>
            <w:color w:val="auto"/>
          </w:rPr>
          <w:t>https://accelconf.web.cern.ch/accelconf/p01/PAPERS/TPAH138.PDF</w:t>
        </w:r>
      </w:hyperlink>
    </w:p>
    <w:p w14:paraId="222DA28A"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Maximum Temperature on the Carbon Stripping Foil in the Spallation Neutron Source</w:t>
      </w:r>
    </w:p>
    <w:p w14:paraId="4BC15828" w14:textId="77777777" w:rsidR="002E267F" w:rsidRPr="00E371F9" w:rsidRDefault="002E267F" w:rsidP="002E267F">
      <w:pPr>
        <w:pStyle w:val="ListParagraph"/>
        <w:numPr>
          <w:ilvl w:val="1"/>
          <w:numId w:val="4"/>
        </w:numPr>
        <w:rPr>
          <w:rFonts w:ascii="Palatino" w:hAnsi="Palatino"/>
        </w:rPr>
      </w:pPr>
      <w:hyperlink r:id="rId126" w:history="1">
        <w:r w:rsidRPr="00E371F9">
          <w:rPr>
            <w:rStyle w:val="Hyperlink"/>
            <w:rFonts w:ascii="Palatino" w:eastAsiaTheme="majorEastAsia" w:hAnsi="Palatino"/>
            <w:color w:val="auto"/>
          </w:rPr>
          <w:t>https://www.bnl.gov/isd/documents/86427.pdf</w:t>
        </w:r>
      </w:hyperlink>
    </w:p>
    <w:p w14:paraId="535FD012"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The Spallation Neutron Source</w:t>
      </w:r>
    </w:p>
    <w:p w14:paraId="1DBE1EB4" w14:textId="77777777" w:rsidR="002E267F" w:rsidRPr="00E371F9" w:rsidRDefault="002E267F" w:rsidP="002E267F">
      <w:pPr>
        <w:pStyle w:val="ListParagraph"/>
        <w:numPr>
          <w:ilvl w:val="1"/>
          <w:numId w:val="4"/>
        </w:numPr>
        <w:rPr>
          <w:rFonts w:ascii="Palatino" w:hAnsi="Palatino"/>
        </w:rPr>
      </w:pPr>
      <w:hyperlink r:id="rId127" w:history="1">
        <w:r w:rsidRPr="00E371F9">
          <w:rPr>
            <w:rStyle w:val="Hyperlink"/>
            <w:rFonts w:ascii="Palatino" w:eastAsiaTheme="majorEastAsia" w:hAnsi="Palatino"/>
            <w:color w:val="auto"/>
          </w:rPr>
          <w:t>http://www.aps.org/units/dpb/resources/upload/holtkamp.pdf</w:t>
        </w:r>
      </w:hyperlink>
    </w:p>
    <w:p w14:paraId="21ACA2E7"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Ion Source Development for the Spallation Neutron Source (Thesis)</w:t>
      </w:r>
    </w:p>
    <w:p w14:paraId="76F244A4" w14:textId="77777777" w:rsidR="002E267F" w:rsidRPr="00E371F9" w:rsidRDefault="002E267F" w:rsidP="002E267F">
      <w:pPr>
        <w:pStyle w:val="ListParagraph"/>
        <w:numPr>
          <w:ilvl w:val="1"/>
          <w:numId w:val="4"/>
        </w:numPr>
        <w:rPr>
          <w:rFonts w:ascii="Palatino" w:hAnsi="Palatino"/>
        </w:rPr>
      </w:pPr>
      <w:hyperlink r:id="rId128" w:history="1">
        <w:r w:rsidRPr="00E371F9">
          <w:rPr>
            <w:rStyle w:val="Hyperlink"/>
            <w:rFonts w:ascii="Palatino" w:eastAsiaTheme="majorEastAsia" w:hAnsi="Palatino"/>
            <w:color w:val="auto"/>
          </w:rPr>
          <w:t>http://trace.tennessee.edu/cgi/viewcontent.cgi?article=1684&amp;context=utk_chanhonoproj</w:t>
        </w:r>
      </w:hyperlink>
    </w:p>
    <w:p w14:paraId="474047C8"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Plasma &amp; Ion Source Technology</w:t>
      </w:r>
    </w:p>
    <w:p w14:paraId="080E9568" w14:textId="77777777" w:rsidR="002E267F" w:rsidRPr="00E371F9" w:rsidRDefault="002E267F" w:rsidP="002E267F">
      <w:pPr>
        <w:pStyle w:val="ListParagraph"/>
        <w:numPr>
          <w:ilvl w:val="1"/>
          <w:numId w:val="4"/>
        </w:numPr>
        <w:rPr>
          <w:rFonts w:ascii="Palatino" w:hAnsi="Palatino"/>
        </w:rPr>
      </w:pPr>
      <w:hyperlink r:id="rId129" w:history="1">
        <w:r w:rsidRPr="00E371F9">
          <w:rPr>
            <w:rStyle w:val="Hyperlink"/>
            <w:rFonts w:ascii="Palatino" w:eastAsiaTheme="majorEastAsia" w:hAnsi="Palatino"/>
            <w:color w:val="auto"/>
          </w:rPr>
          <w:t>http://ibt.lbl.gov/plasmatechnology.html</w:t>
        </w:r>
      </w:hyperlink>
    </w:p>
    <w:p w14:paraId="328670C7"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The Spallation Neutron Source (SNS) LINAC RF System</w:t>
      </w:r>
    </w:p>
    <w:p w14:paraId="6AA14C65" w14:textId="77777777" w:rsidR="002E267F" w:rsidRPr="00E371F9" w:rsidRDefault="002E267F" w:rsidP="002E267F">
      <w:pPr>
        <w:pStyle w:val="ListParagraph"/>
        <w:numPr>
          <w:ilvl w:val="1"/>
          <w:numId w:val="4"/>
        </w:numPr>
        <w:rPr>
          <w:rFonts w:ascii="Palatino" w:hAnsi="Palatino"/>
        </w:rPr>
      </w:pPr>
      <w:hyperlink r:id="rId130" w:history="1">
        <w:r w:rsidRPr="00E371F9">
          <w:rPr>
            <w:rStyle w:val="Hyperlink"/>
            <w:rFonts w:ascii="Palatino" w:eastAsiaTheme="majorEastAsia" w:hAnsi="Palatino"/>
            <w:color w:val="auto"/>
          </w:rPr>
          <w:t>http://arxiv.org/pdf/physics/0008070.pdf</w:t>
        </w:r>
      </w:hyperlink>
    </w:p>
    <w:p w14:paraId="48FCB12E"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Commissioning Plans for the SNS DTL and CCL</w:t>
      </w:r>
    </w:p>
    <w:p w14:paraId="21262088" w14:textId="77777777" w:rsidR="002E267F" w:rsidRPr="00E371F9" w:rsidRDefault="002E267F" w:rsidP="002E267F">
      <w:pPr>
        <w:pStyle w:val="ListParagraph"/>
        <w:numPr>
          <w:ilvl w:val="1"/>
          <w:numId w:val="4"/>
        </w:numPr>
        <w:rPr>
          <w:rFonts w:ascii="Palatino" w:hAnsi="Palatino"/>
        </w:rPr>
      </w:pPr>
      <w:hyperlink r:id="rId131" w:history="1">
        <w:r w:rsidRPr="00E371F9">
          <w:rPr>
            <w:rStyle w:val="Hyperlink"/>
            <w:rFonts w:ascii="Palatino" w:eastAsiaTheme="majorEastAsia" w:hAnsi="Palatino"/>
            <w:color w:val="auto"/>
          </w:rPr>
          <w:t>https://accelconf.web.cern.ch/accelconf/l02/TOC/..%5CPAPERS%5CTU422.PDF</w:t>
        </w:r>
      </w:hyperlink>
    </w:p>
    <w:p w14:paraId="4EBACDAF"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The SNS LINAC and Storage Ring: Challenges and Progress Towards Meeting Them</w:t>
      </w:r>
    </w:p>
    <w:p w14:paraId="6F7188F7" w14:textId="77777777" w:rsidR="002E267F" w:rsidRPr="00E371F9" w:rsidRDefault="002E267F" w:rsidP="002E267F">
      <w:pPr>
        <w:pStyle w:val="ListParagraph"/>
        <w:numPr>
          <w:ilvl w:val="1"/>
          <w:numId w:val="4"/>
        </w:numPr>
        <w:rPr>
          <w:rFonts w:ascii="Palatino" w:hAnsi="Palatino"/>
        </w:rPr>
      </w:pPr>
      <w:hyperlink r:id="rId132" w:history="1">
        <w:r w:rsidRPr="00E371F9">
          <w:rPr>
            <w:rStyle w:val="Hyperlink"/>
            <w:rFonts w:ascii="Palatino" w:eastAsiaTheme="majorEastAsia" w:hAnsi="Palatino"/>
            <w:color w:val="auto"/>
          </w:rPr>
          <w:t>http://epaper.kek.jp/e02/PAPERS/TUZGB002.pdf</w:t>
        </w:r>
      </w:hyperlink>
    </w:p>
    <w:p w14:paraId="71A05620"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LabVIEW of SNS</w:t>
      </w:r>
    </w:p>
    <w:p w14:paraId="2F150722" w14:textId="77777777" w:rsidR="002E267F" w:rsidRPr="00E371F9" w:rsidRDefault="002E267F" w:rsidP="002E267F">
      <w:pPr>
        <w:pStyle w:val="ListParagraph"/>
        <w:numPr>
          <w:ilvl w:val="1"/>
          <w:numId w:val="4"/>
        </w:numPr>
        <w:rPr>
          <w:rFonts w:ascii="Palatino" w:hAnsi="Palatino"/>
        </w:rPr>
      </w:pPr>
      <w:hyperlink r:id="rId133" w:history="1">
        <w:r w:rsidRPr="00E371F9">
          <w:rPr>
            <w:rStyle w:val="Hyperlink"/>
            <w:rFonts w:ascii="Palatino" w:eastAsiaTheme="majorEastAsia" w:hAnsi="Palatino"/>
            <w:color w:val="auto"/>
          </w:rPr>
          <w:t>http://ics-web.sns.ornl.gov/TuningGuide/Front%20Only%20Mode/Startmap-Timing-Master.png</w:t>
        </w:r>
      </w:hyperlink>
    </w:p>
    <w:p w14:paraId="54BF606B"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SNS Accumulator Ring Design and Space Charge Considerations</w:t>
      </w:r>
    </w:p>
    <w:p w14:paraId="4CE2C422" w14:textId="77777777" w:rsidR="002E267F" w:rsidRPr="00E371F9" w:rsidRDefault="002E267F" w:rsidP="002E267F">
      <w:pPr>
        <w:pStyle w:val="ListParagraph"/>
        <w:numPr>
          <w:ilvl w:val="1"/>
          <w:numId w:val="4"/>
        </w:numPr>
        <w:rPr>
          <w:rFonts w:ascii="Palatino" w:hAnsi="Palatino"/>
        </w:rPr>
      </w:pPr>
      <w:hyperlink r:id="rId134" w:history="1">
        <w:r w:rsidRPr="00E371F9">
          <w:rPr>
            <w:rStyle w:val="Hyperlink"/>
            <w:rFonts w:ascii="Palatino" w:eastAsiaTheme="majorEastAsia" w:hAnsi="Palatino"/>
            <w:color w:val="auto"/>
          </w:rPr>
          <w:t>http://www.iaea.org/inis/collection/NCLCollectionStore/_Public/32/002/32002992.pdf</w:t>
        </w:r>
      </w:hyperlink>
    </w:p>
    <w:p w14:paraId="328B2F55"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w:t>
      </w:r>
      <w:r w:rsidRPr="00E371F9">
        <w:rPr>
          <w:rFonts w:ascii="Palatino" w:eastAsiaTheme="minorEastAsia" w:hAnsi="Palatino"/>
          <w:bCs/>
        </w:rPr>
        <w:t>SNS’s high energies call for a pioneering target source design</w:t>
      </w:r>
    </w:p>
    <w:p w14:paraId="20A3A7B2" w14:textId="77777777" w:rsidR="002E267F" w:rsidRPr="00E371F9" w:rsidRDefault="002E267F" w:rsidP="002E267F">
      <w:pPr>
        <w:pStyle w:val="ListParagraph"/>
        <w:numPr>
          <w:ilvl w:val="1"/>
          <w:numId w:val="4"/>
        </w:numPr>
        <w:rPr>
          <w:rFonts w:ascii="Palatino" w:hAnsi="Palatino"/>
        </w:rPr>
      </w:pPr>
      <w:hyperlink r:id="rId135" w:history="1">
        <w:r w:rsidRPr="00E371F9">
          <w:rPr>
            <w:rStyle w:val="Hyperlink"/>
            <w:rFonts w:ascii="Palatino" w:eastAsiaTheme="majorEastAsia" w:hAnsi="Palatino"/>
            <w:color w:val="auto"/>
          </w:rPr>
          <w:t>http://web.ornl.gov/info/ridgelines/mercury.htm</w:t>
        </w:r>
      </w:hyperlink>
    </w:p>
    <w:p w14:paraId="41652D02"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A New Type of Stripping Carbon Foil for H</w:t>
      </w:r>
      <w:r w:rsidRPr="00E371F9">
        <w:rPr>
          <w:rFonts w:ascii="Palatino" w:hAnsi="Palatino"/>
          <w:vertAlign w:val="superscript"/>
        </w:rPr>
        <w:t>-</w:t>
      </w:r>
      <w:r w:rsidRPr="00E371F9">
        <w:rPr>
          <w:rFonts w:ascii="Palatino" w:hAnsi="Palatino"/>
        </w:rPr>
        <w:t xml:space="preserve"> Charge-Exchange Injection into a Synchrotron</w:t>
      </w:r>
    </w:p>
    <w:p w14:paraId="617C7B4B" w14:textId="77777777" w:rsidR="002E267F" w:rsidRPr="00E371F9" w:rsidRDefault="002E267F" w:rsidP="002E267F">
      <w:pPr>
        <w:pStyle w:val="ListParagraph"/>
        <w:numPr>
          <w:ilvl w:val="1"/>
          <w:numId w:val="4"/>
        </w:numPr>
        <w:rPr>
          <w:rFonts w:ascii="Palatino" w:hAnsi="Palatino"/>
        </w:rPr>
      </w:pPr>
      <w:hyperlink r:id="rId136" w:history="1">
        <w:r w:rsidRPr="00E371F9">
          <w:rPr>
            <w:rStyle w:val="Hyperlink"/>
            <w:rFonts w:ascii="Palatino" w:eastAsiaTheme="majorEastAsia" w:hAnsi="Palatino"/>
            <w:color w:val="auto"/>
          </w:rPr>
          <w:t>http://ac.els-cdn.com/0168900287906681/1-s2.0-0168900287906681-main.pdf?_tid=b7cfeb48-ffe0-11e4-9e21-00000aacb360&amp;acdnat=1432230315_34a1d597cd60bc8f2917827bb4423883</w:t>
        </w:r>
      </w:hyperlink>
    </w:p>
    <w:p w14:paraId="7F92D6B7"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Multilayer Carbon Foils for Cyclotron Beam Extraction</w:t>
      </w:r>
    </w:p>
    <w:p w14:paraId="3F442EF4" w14:textId="77777777" w:rsidR="002E267F" w:rsidRPr="00E371F9" w:rsidRDefault="002E267F" w:rsidP="002E267F">
      <w:pPr>
        <w:pStyle w:val="ListParagraph"/>
        <w:numPr>
          <w:ilvl w:val="1"/>
          <w:numId w:val="4"/>
        </w:numPr>
        <w:rPr>
          <w:rFonts w:ascii="Palatino" w:hAnsi="Palatino"/>
        </w:rPr>
      </w:pPr>
      <w:hyperlink r:id="rId137" w:history="1">
        <w:r w:rsidRPr="00E371F9">
          <w:rPr>
            <w:rStyle w:val="Hyperlink"/>
            <w:rFonts w:ascii="Palatino" w:eastAsiaTheme="majorEastAsia" w:hAnsi="Palatino"/>
            <w:color w:val="auto"/>
          </w:rPr>
          <w:t>http://ac.els-cdn.com/S0168900208002647/1-s2.0-S0168900208002647-main.pdf?_tid=ecbac06e-ffd9-11e4-b18b-00000aab0f02&amp;acdnat=1432227397_09b1f83a3f3b2aa16c6924b02691360f</w:t>
        </w:r>
      </w:hyperlink>
    </w:p>
    <w:p w14:paraId="35CA25E0"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Production of Stripper Foils by Laser Ablation of Carbon-Boron Sputter Targets</w:t>
      </w:r>
    </w:p>
    <w:p w14:paraId="271BD70C"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w:t>
      </w:r>
      <w:hyperlink r:id="rId138" w:history="1">
        <w:r w:rsidRPr="00E371F9">
          <w:rPr>
            <w:rStyle w:val="Hyperlink"/>
            <w:rFonts w:ascii="Palatino" w:eastAsiaTheme="majorEastAsia" w:hAnsi="Palatino"/>
            <w:color w:val="auto"/>
          </w:rPr>
          <w:t>http://www.bluewavesemi.com/blog-sns-isdrs.html</w:t>
        </w:r>
      </w:hyperlink>
    </w:p>
    <w:p w14:paraId="7215A493"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 xml:space="preserve"> Present Status of HBC Stripper Foil Development (Sugai Seminar)</w:t>
      </w:r>
    </w:p>
    <w:p w14:paraId="4357849A" w14:textId="77777777" w:rsidR="002E267F" w:rsidRPr="00E371F9" w:rsidRDefault="002E267F" w:rsidP="002E267F">
      <w:pPr>
        <w:pStyle w:val="ListParagraph"/>
        <w:numPr>
          <w:ilvl w:val="1"/>
          <w:numId w:val="4"/>
        </w:numPr>
        <w:rPr>
          <w:rFonts w:ascii="Palatino" w:hAnsi="Palatino"/>
        </w:rPr>
      </w:pPr>
      <w:hyperlink r:id="rId139" w:history="1">
        <w:r w:rsidRPr="00E371F9">
          <w:rPr>
            <w:rStyle w:val="Hyperlink"/>
            <w:rFonts w:ascii="Palatino" w:eastAsiaTheme="majorEastAsia" w:hAnsi="Palatino"/>
            <w:color w:val="auto"/>
          </w:rPr>
          <w:t>http://beamdocs.fnal.gov/AD/DocDB/0034/003496/001/sugai_seminar.pdf</w:t>
        </w:r>
      </w:hyperlink>
    </w:p>
    <w:p w14:paraId="0F86E2B0" w14:textId="77777777" w:rsidR="002E267F" w:rsidRPr="00E371F9" w:rsidRDefault="002E267F" w:rsidP="002E267F">
      <w:pPr>
        <w:pStyle w:val="ListParagraph"/>
        <w:numPr>
          <w:ilvl w:val="0"/>
          <w:numId w:val="4"/>
        </w:numPr>
        <w:rPr>
          <w:rFonts w:ascii="Palatino" w:hAnsi="Palatino"/>
        </w:rPr>
      </w:pPr>
      <w:r w:rsidRPr="00E371F9">
        <w:rPr>
          <w:rFonts w:ascii="Palatino" w:hAnsi="Palatino"/>
        </w:rPr>
        <w:t>a</w:t>
      </w:r>
    </w:p>
    <w:p w14:paraId="44B32C24" w14:textId="77777777" w:rsidR="002E267F" w:rsidRPr="00E371F9" w:rsidRDefault="002E267F" w:rsidP="002E267F">
      <w:pPr>
        <w:rPr>
          <w:rFonts w:ascii="Palatino" w:hAnsi="Palatino"/>
        </w:rPr>
      </w:pPr>
    </w:p>
    <w:p w14:paraId="28B12F61" w14:textId="77777777" w:rsidR="002E267F" w:rsidRPr="00E371F9" w:rsidRDefault="002E267F" w:rsidP="002E267F">
      <w:pPr>
        <w:rPr>
          <w:rFonts w:ascii="Palatino" w:hAnsi="Palatino"/>
        </w:rPr>
      </w:pPr>
      <w:r w:rsidRPr="00E371F9">
        <w:rPr>
          <w:rFonts w:ascii="Palatino" w:hAnsi="Palatino"/>
        </w:rPr>
        <w:br w:type="page"/>
      </w:r>
    </w:p>
    <w:p w14:paraId="30736EF6" w14:textId="77777777" w:rsidR="002E267F" w:rsidRPr="00E371F9" w:rsidRDefault="002E267F" w:rsidP="002E267F">
      <w:pPr>
        <w:jc w:val="center"/>
        <w:rPr>
          <w:rFonts w:ascii="Palatino" w:hAnsi="Palatino"/>
          <w:b/>
        </w:rPr>
      </w:pPr>
      <w:r w:rsidRPr="00E371F9">
        <w:rPr>
          <w:rFonts w:ascii="Palatino" w:hAnsi="Palatino"/>
          <w:b/>
        </w:rPr>
        <w:t>ADDITIONAL INFORMATION IF NEEDED</w:t>
      </w:r>
    </w:p>
    <w:p w14:paraId="57749B39" w14:textId="77777777" w:rsidR="002E267F" w:rsidRPr="00E371F9" w:rsidRDefault="002E267F" w:rsidP="002E267F">
      <w:pPr>
        <w:rPr>
          <w:rFonts w:ascii="Palatino" w:hAnsi="Palatino"/>
        </w:rPr>
      </w:pPr>
    </w:p>
    <w:p w14:paraId="2F73BAF7" w14:textId="77777777" w:rsidR="002E267F" w:rsidRPr="00E371F9" w:rsidRDefault="002E267F" w:rsidP="002E267F">
      <w:pPr>
        <w:rPr>
          <w:rFonts w:ascii="Palatino" w:hAnsi="Palatino"/>
          <w:b/>
        </w:rPr>
      </w:pPr>
      <w:r w:rsidRPr="00E371F9">
        <w:rPr>
          <w:rFonts w:ascii="Palatino" w:hAnsi="Palatino"/>
          <w:b/>
        </w:rPr>
        <w:t>Dirk’s Dissertation</w:t>
      </w:r>
    </w:p>
    <w:p w14:paraId="05D866BB" w14:textId="77777777" w:rsidR="002E267F" w:rsidRPr="00E371F9" w:rsidRDefault="002E267F" w:rsidP="002E267F">
      <w:pPr>
        <w:rPr>
          <w:rFonts w:ascii="Palatino" w:hAnsi="Palatino"/>
        </w:rPr>
      </w:pPr>
    </w:p>
    <w:p w14:paraId="59E9D4F8" w14:textId="77777777" w:rsidR="002E267F" w:rsidRPr="00E371F9" w:rsidRDefault="002E267F" w:rsidP="002E267F">
      <w:pPr>
        <w:rPr>
          <w:rFonts w:ascii="Palatino" w:hAnsi="Palatino"/>
        </w:rPr>
      </w:pPr>
      <w:r w:rsidRPr="00E371F9">
        <w:rPr>
          <w:rFonts w:ascii="Palatino" w:hAnsi="Palatino"/>
        </w:rPr>
        <w:t xml:space="preserve">The Spallation Neutron Source is one of the world’s most powerful accelerator-based pulsed neutron sources. Located at the Oak Ridge National Laboratory in Oak Ridge, Tennessee, USA, the SNS is a third generation neutron source that provides pulses of neutrons for research in neutron scattering. SNS begins with the ion source (see figure 1.1 for a layout of the SNS facility), where 1 ms long macro-pulses of H- ions are produced in a magnetically- confined plasma at a rate of 60 Hz. </w:t>
      </w:r>
    </w:p>
    <w:p w14:paraId="7A9C2168" w14:textId="77777777" w:rsidR="002E267F" w:rsidRPr="00E371F9" w:rsidRDefault="002E267F" w:rsidP="002E267F">
      <w:pPr>
        <w:rPr>
          <w:rFonts w:ascii="Palatino" w:hAnsi="Palatino"/>
        </w:rPr>
      </w:pPr>
      <w:r w:rsidRPr="00E371F9">
        <w:rPr>
          <w:rFonts w:ascii="Palatino" w:hAnsi="Palatino"/>
        </w:rPr>
        <w:t xml:space="preserve">A Low Energy Beam Transport (LEBT) line transfers the ions into a 2.5 MeV Radio 2 </w:t>
      </w:r>
    </w:p>
    <w:p w14:paraId="52BA8186" w14:textId="77777777" w:rsidR="002E267F" w:rsidRPr="00E371F9" w:rsidRDefault="002E267F" w:rsidP="002E267F">
      <w:pPr>
        <w:rPr>
          <w:rFonts w:ascii="Palatino" w:hAnsi="Palatino"/>
        </w:rPr>
      </w:pPr>
      <w:r w:rsidRPr="00E371F9">
        <w:rPr>
          <w:rFonts w:ascii="Palatino" w:hAnsi="Palatino"/>
        </w:rPr>
        <w:t xml:space="preserve">Figure 1.1 Spallation Neutron Source conceptual layout. The SNS was built by a partnership of six U.S. Department of Energy laboratories. [3] </w:t>
      </w:r>
    </w:p>
    <w:p w14:paraId="5807DD80" w14:textId="77777777" w:rsidR="002E267F" w:rsidRPr="00E371F9" w:rsidRDefault="002E267F" w:rsidP="002E267F">
      <w:pPr>
        <w:rPr>
          <w:rFonts w:ascii="Palatino" w:hAnsi="Palatino"/>
        </w:rPr>
      </w:pPr>
    </w:p>
    <w:p w14:paraId="40C95FF3" w14:textId="77777777" w:rsidR="002E267F" w:rsidRPr="00E371F9" w:rsidRDefault="002E267F" w:rsidP="002E267F">
      <w:pPr>
        <w:rPr>
          <w:rFonts w:ascii="Palatino" w:hAnsi="Palatino"/>
        </w:rPr>
      </w:pPr>
      <w:r w:rsidRPr="00E371F9">
        <w:rPr>
          <w:rFonts w:ascii="Palatino" w:hAnsi="Palatino"/>
        </w:rPr>
        <w:t xml:space="preserve">Frequency Quadrupole (RFQ) accelerator that defines the bunching structure for RF acceleration. After the RFQ, a Medium Energy Beam Transport (MEBT) section prepares the beam for the linear accelerator (linac) to accelerate the particles to approximately 88% the speed of light. An electrostatic chopper, in the LEBT, with a 50 ns rise time, along with a traveling wave chopper with a 20 ns rise time in the MEBT, cut 300 ns gaps to a level of 1x10-3 and 1x10-6 respectively, in the 1 ms macro-pulse to create a succession of mini-pulses. </w:t>
      </w:r>
    </w:p>
    <w:p w14:paraId="0872CF10" w14:textId="77777777" w:rsidR="002E267F" w:rsidRPr="00E371F9" w:rsidRDefault="002E267F" w:rsidP="002E267F">
      <w:pPr>
        <w:rPr>
          <w:rFonts w:ascii="Palatino" w:hAnsi="Palatino"/>
        </w:rPr>
      </w:pPr>
    </w:p>
    <w:p w14:paraId="377E4DDD" w14:textId="77777777" w:rsidR="002E267F" w:rsidRPr="00E371F9" w:rsidRDefault="002E267F" w:rsidP="002E267F">
      <w:pPr>
        <w:rPr>
          <w:rFonts w:ascii="Palatino" w:hAnsi="Palatino"/>
        </w:rPr>
      </w:pPr>
      <w:r w:rsidRPr="00E371F9">
        <w:rPr>
          <w:rFonts w:ascii="Palatino" w:hAnsi="Palatino"/>
        </w:rPr>
        <w:t xml:space="preserve">The linac begins with two warm sections, a drift tube linac (DTL) and a coupled cavity linac (CCL), that accelerate the beam to 186 MeV. The latter portion of the linac is comprised of a liquid helium cooled, niobium superconducting linac (SCL) that finishes the acceleration. Upon exiting the linac, the 1 GeV H- ions pass through a high energy beam transport line (HEBT) to a foil where they are stripped of electrons. The time structure of the resulting proton beam in the ring can be seen in figure 1.2. </w:t>
      </w:r>
    </w:p>
    <w:p w14:paraId="037DE1D8" w14:textId="77777777" w:rsidR="002E267F" w:rsidRPr="00E371F9" w:rsidRDefault="002E267F" w:rsidP="002E267F">
      <w:pPr>
        <w:rPr>
          <w:rFonts w:ascii="Palatino" w:hAnsi="Palatino"/>
        </w:rPr>
      </w:pPr>
    </w:p>
    <w:p w14:paraId="0F4DC4AF" w14:textId="77777777" w:rsidR="002E267F" w:rsidRPr="00E371F9" w:rsidRDefault="002E267F" w:rsidP="002E267F">
      <w:pPr>
        <w:rPr>
          <w:rFonts w:ascii="Palatino" w:hAnsi="Palatino"/>
        </w:rPr>
      </w:pPr>
      <w:r w:rsidRPr="00E371F9">
        <w:rPr>
          <w:rFonts w:ascii="Palatino" w:hAnsi="Palatino"/>
        </w:rPr>
        <w:t xml:space="preserve">The ring accumulates 1060 individual 645 ns long mini-pulses with a peak beam current of 38 mA to a full intensity of 1.5x1014 protons per pulse, as illustrated in figure 1.3. This 1 μs high intensity pulse is transported to a liquid mercury target at a rate of 60 pulses per second with an average beam power of 1.4 MW. The spallation reaction produces a range of energetic neutrons which are then moderated and sent to a variety of experiments [3], [4]. </w:t>
      </w:r>
    </w:p>
    <w:p w14:paraId="357F1D4E" w14:textId="77777777" w:rsidR="002E267F" w:rsidRPr="00E371F9" w:rsidRDefault="002E267F" w:rsidP="002E267F">
      <w:pPr>
        <w:rPr>
          <w:rFonts w:ascii="Palatino" w:hAnsi="Palatino"/>
        </w:rPr>
      </w:pPr>
    </w:p>
    <w:p w14:paraId="689407DC" w14:textId="77777777" w:rsidR="002E267F" w:rsidRPr="00E371F9" w:rsidRDefault="002E267F" w:rsidP="002E267F">
      <w:pPr>
        <w:rPr>
          <w:rFonts w:ascii="Palatino" w:hAnsi="Palatino"/>
          <w:b/>
        </w:rPr>
      </w:pPr>
      <w:r w:rsidRPr="00E371F9">
        <w:rPr>
          <w:rFonts w:ascii="Palatino" w:hAnsi="Palatino"/>
          <w:b/>
        </w:rPr>
        <w:br w:type="page"/>
      </w:r>
    </w:p>
    <w:p w14:paraId="11FE6A8D" w14:textId="77777777" w:rsidR="002E267F" w:rsidRPr="00E371F9" w:rsidRDefault="002E267F" w:rsidP="002E267F">
      <w:pPr>
        <w:rPr>
          <w:rFonts w:ascii="Palatino" w:hAnsi="Palatino"/>
          <w:b/>
        </w:rPr>
      </w:pPr>
      <w:hyperlink r:id="rId140" w:history="1">
        <w:r w:rsidRPr="00E371F9">
          <w:rPr>
            <w:rStyle w:val="Hyperlink"/>
            <w:rFonts w:ascii="Palatino" w:hAnsi="Palatino"/>
            <w:color w:val="auto"/>
          </w:rPr>
          <w:t>http://arxiv.org/pdf/physics/0611157.pdf</w:t>
        </w:r>
      </w:hyperlink>
    </w:p>
    <w:p w14:paraId="684A5EB7" w14:textId="77777777" w:rsidR="002E267F" w:rsidRPr="00E371F9" w:rsidRDefault="002E267F" w:rsidP="002E267F">
      <w:pPr>
        <w:rPr>
          <w:rFonts w:ascii="Palatino" w:hAnsi="Palatino"/>
        </w:rPr>
      </w:pPr>
    </w:p>
    <w:p w14:paraId="082074DD" w14:textId="77777777" w:rsidR="002E267F" w:rsidRPr="00E371F9" w:rsidRDefault="002E267F" w:rsidP="002E267F">
      <w:pPr>
        <w:rPr>
          <w:rFonts w:ascii="Palatino" w:hAnsi="Palatino"/>
        </w:rPr>
      </w:pPr>
      <w:r w:rsidRPr="00E371F9">
        <w:rPr>
          <w:rFonts w:ascii="Palatino" w:hAnsi="Palatino"/>
        </w:rPr>
        <w:t xml:space="preserve">3.4. Carbon foil lifetime </w:t>
      </w:r>
    </w:p>
    <w:p w14:paraId="603008B7" w14:textId="77777777" w:rsidR="002E267F" w:rsidRPr="00E371F9" w:rsidRDefault="002E267F" w:rsidP="002E267F">
      <w:pPr>
        <w:rPr>
          <w:rFonts w:ascii="Palatino" w:hAnsi="Palatino"/>
        </w:rPr>
      </w:pPr>
      <w:r w:rsidRPr="00E371F9">
        <w:rPr>
          <w:rFonts w:ascii="Palatino" w:hAnsi="Palatino"/>
        </w:rPr>
        <w:t xml:space="preserve">There are a number of factors that have impact on the lifetime of carbon foils: instant temperature rise, average temperature rise, mechanical stress and displacement, fatigue due to thermal buckling, sublimation (solid to gas transition at temperatures above 1600 °C), radiation damage of the structure [16], etc. Although we know how to estimate these effects either analytically or numerically, it is not clear which one is the determining factor. It is quite likely that the failure of a carbon foil is a combinational result of all these factors. Furthermore, foil manufacture technique and foil microstructure play a major role in lifetime. For the same ion bombardment, different types of foils can have vastly different lifetime. Hence, beam test in an accelerator is the ultimate way to determine the lifetime of a carbon foil. </w:t>
      </w:r>
    </w:p>
    <w:p w14:paraId="2DCB4ACB" w14:textId="77777777" w:rsidR="002E267F" w:rsidRPr="00E371F9" w:rsidRDefault="002E267F" w:rsidP="002E267F">
      <w:pPr>
        <w:rPr>
          <w:rFonts w:ascii="Palatino" w:hAnsi="Palatino"/>
        </w:rPr>
      </w:pPr>
      <w:r w:rsidRPr="00E371F9">
        <w:rPr>
          <w:rFonts w:ascii="Palatino" w:hAnsi="Palatino"/>
        </w:rPr>
        <w:t xml:space="preserve">4. Discussion </w:t>
      </w:r>
    </w:p>
    <w:p w14:paraId="6B012051" w14:textId="77777777" w:rsidR="002E267F" w:rsidRPr="00E371F9" w:rsidRDefault="002E267F" w:rsidP="002E267F">
      <w:pPr>
        <w:rPr>
          <w:rFonts w:ascii="Palatino" w:hAnsi="Palatino"/>
        </w:rPr>
      </w:pPr>
      <w:r w:rsidRPr="00E371F9">
        <w:rPr>
          <w:rFonts w:ascii="Palatino" w:hAnsi="Palatino"/>
        </w:rPr>
        <w:t xml:space="preserve">Liouville’s theorem precludes multi-turn injection of particles identical to those already present in a circulating beam. H− injection through a stripping foil provides a mean to circumvent this difficulty. As the energy increases, however, stripping efficiencies tend to decrease, which leads to the employment of thick foils. But the thickness is limited by thermal and mechanical considerations and cannot arbitrarily increase to compensate for the reduction in interaction cross-section. Furthermore, a thick </w:t>
      </w:r>
    </w:p>
    <w:p w14:paraId="2541A3B6" w14:textId="77777777" w:rsidR="002E267F" w:rsidRPr="00E371F9" w:rsidRDefault="002E267F" w:rsidP="002E267F">
      <w:pPr>
        <w:rPr>
          <w:rFonts w:ascii="Palatino" w:hAnsi="Palatino"/>
        </w:rPr>
      </w:pPr>
      <w:r w:rsidRPr="00E371F9">
        <w:rPr>
          <w:rFonts w:ascii="Palatino" w:hAnsi="Palatino"/>
        </w:rPr>
        <w:t xml:space="preserve">9 </w:t>
      </w:r>
    </w:p>
    <w:p w14:paraId="62324053" w14:textId="77777777" w:rsidR="002E267F" w:rsidRPr="00E371F9" w:rsidRDefault="002E267F" w:rsidP="002E267F">
      <w:pPr>
        <w:rPr>
          <w:rFonts w:ascii="Palatino" w:hAnsi="Palatino"/>
        </w:rPr>
      </w:pPr>
      <w:r w:rsidRPr="00E371F9">
        <w:rPr>
          <w:rFonts w:ascii="Palatino" w:hAnsi="Palatino"/>
        </w:rPr>
        <w:t xml:space="preserve">foil would result in more severe effects on the beam (e.g. emittance dilution due to multiple Coulomb scattering, acceptance limit due to large angle single Coulomb scattering, energy straggling, etc.) as well as on the machine (e.g. radiation activation of magnets nearby the foil). But these topics are beyond the scope of this paper. </w:t>
      </w:r>
    </w:p>
    <w:p w14:paraId="3CDAADBC" w14:textId="77777777" w:rsidR="002E267F" w:rsidRPr="00E371F9" w:rsidRDefault="002E267F" w:rsidP="002E267F">
      <w:pPr>
        <w:rPr>
          <w:rFonts w:ascii="Palatino" w:hAnsi="Palatino"/>
        </w:rPr>
      </w:pPr>
      <w:r w:rsidRPr="00E371F9">
        <w:rPr>
          <w:rFonts w:ascii="Palatino" w:hAnsi="Palatino"/>
        </w:rPr>
        <w:t>In a high intensity proton machine, uncontrolled particle loss must be kept at a very low level in order to prevent activation of the accelerator components. A balance between the foil efficiency and foil lifetime must be studied carefully. It is necessary to design conservatively and ensure that adequate safety factors are introduced. Progress in foil technology demonstrates the possibility of new foils of much longer lifetime compared to the conventional ones [17]. This is encouraging news. Plans are under way to install these new foils in an operational accelerator for long term testing.</w:t>
      </w:r>
    </w:p>
    <w:p w14:paraId="2C47C942" w14:textId="77777777" w:rsidR="002E267F" w:rsidRPr="00E371F9" w:rsidRDefault="002E267F" w:rsidP="002E267F">
      <w:pPr>
        <w:rPr>
          <w:rFonts w:ascii="Palatino" w:hAnsi="Palatino"/>
        </w:rPr>
      </w:pPr>
    </w:p>
    <w:p w14:paraId="5900B926" w14:textId="77777777" w:rsidR="002E267F" w:rsidRPr="00E371F9" w:rsidRDefault="002E267F">
      <w:pPr>
        <w:rPr>
          <w:rFonts w:ascii="Palatino" w:hAnsi="Palatino"/>
        </w:rPr>
      </w:pPr>
      <w:r w:rsidRPr="00E371F9">
        <w:rPr>
          <w:rFonts w:ascii="Palatino" w:hAnsi="Palatino"/>
        </w:rPr>
        <w:br w:type="page"/>
      </w:r>
    </w:p>
    <w:p w14:paraId="0BCBCE49" w14:textId="77777777" w:rsidR="002E267F" w:rsidRPr="00E371F9" w:rsidRDefault="002E267F" w:rsidP="002E267F">
      <w:pPr>
        <w:rPr>
          <w:rFonts w:ascii="Palatino" w:hAnsi="Palatino"/>
        </w:rPr>
      </w:pPr>
    </w:p>
    <w:p w14:paraId="24B57414" w14:textId="77777777" w:rsidR="002E267F" w:rsidRPr="00E371F9" w:rsidRDefault="002E267F" w:rsidP="002E267F">
      <w:pPr>
        <w:rPr>
          <w:rFonts w:ascii="Palatino" w:eastAsiaTheme="majorEastAsia" w:hAnsi="Palatino" w:cstheme="majorBidi"/>
          <w:b/>
          <w:bCs/>
          <w:color w:val="345A8A" w:themeColor="accent1" w:themeShade="B5"/>
          <w:sz w:val="32"/>
          <w:szCs w:val="32"/>
        </w:rPr>
      </w:pPr>
    </w:p>
    <w:p w14:paraId="6032E786" w14:textId="77777777" w:rsidR="002E267F" w:rsidRPr="00E371F9" w:rsidRDefault="002E267F" w:rsidP="002E267F">
      <w:pPr>
        <w:pStyle w:val="Heading1"/>
        <w:rPr>
          <w:rFonts w:ascii="Palatino" w:hAnsi="Palatino"/>
          <w:color w:val="auto"/>
        </w:rPr>
      </w:pPr>
    </w:p>
    <w:p w14:paraId="1BE8EBBB" w14:textId="77777777" w:rsidR="002E267F" w:rsidRPr="00E371F9" w:rsidRDefault="002E267F" w:rsidP="002E267F">
      <w:pPr>
        <w:pStyle w:val="Heading1"/>
        <w:rPr>
          <w:rFonts w:ascii="Palatino" w:hAnsi="Palatino"/>
          <w:color w:val="auto"/>
        </w:rPr>
      </w:pPr>
    </w:p>
    <w:p w14:paraId="51A81590" w14:textId="77777777" w:rsidR="002E267F" w:rsidRPr="00E371F9" w:rsidRDefault="002E267F" w:rsidP="002E267F">
      <w:pPr>
        <w:pStyle w:val="Heading1"/>
        <w:rPr>
          <w:rFonts w:ascii="Palatino" w:hAnsi="Palatino"/>
          <w:color w:val="auto"/>
        </w:rPr>
      </w:pPr>
    </w:p>
    <w:p w14:paraId="38500ABB" w14:textId="77777777" w:rsidR="002E267F" w:rsidRPr="00E371F9" w:rsidRDefault="002E267F" w:rsidP="002E267F">
      <w:pPr>
        <w:pStyle w:val="Heading1"/>
        <w:rPr>
          <w:rFonts w:ascii="Palatino" w:hAnsi="Palatino"/>
          <w:color w:val="auto"/>
        </w:rPr>
      </w:pPr>
    </w:p>
    <w:p w14:paraId="71B88478" w14:textId="77777777" w:rsidR="002E267F" w:rsidRPr="00E371F9" w:rsidRDefault="002E267F" w:rsidP="002E267F">
      <w:pPr>
        <w:pStyle w:val="Heading1"/>
        <w:rPr>
          <w:rFonts w:ascii="Palatino" w:hAnsi="Palatino"/>
          <w:color w:val="auto"/>
        </w:rPr>
      </w:pPr>
    </w:p>
    <w:p w14:paraId="4EBED5F2" w14:textId="77777777" w:rsidR="002E267F" w:rsidRPr="00E371F9" w:rsidRDefault="002E267F" w:rsidP="002E267F">
      <w:pPr>
        <w:pStyle w:val="Heading1"/>
        <w:rPr>
          <w:rFonts w:ascii="Palatino" w:hAnsi="Palatino"/>
          <w:color w:val="auto"/>
        </w:rPr>
      </w:pPr>
    </w:p>
    <w:p w14:paraId="0A22838D" w14:textId="77777777" w:rsidR="002E267F" w:rsidRPr="00E371F9" w:rsidRDefault="002E267F" w:rsidP="002E267F">
      <w:pPr>
        <w:pStyle w:val="Heading1"/>
        <w:rPr>
          <w:rFonts w:ascii="Palatino" w:hAnsi="Palatino"/>
          <w:color w:val="auto"/>
        </w:rPr>
      </w:pPr>
    </w:p>
    <w:p w14:paraId="691D7B82" w14:textId="77777777" w:rsidR="002E267F" w:rsidRPr="00E371F9" w:rsidRDefault="002E267F" w:rsidP="002E267F">
      <w:pPr>
        <w:pStyle w:val="Heading1"/>
        <w:jc w:val="center"/>
        <w:rPr>
          <w:rFonts w:ascii="Palatino" w:hAnsi="Palatino"/>
          <w:color w:val="auto"/>
        </w:rPr>
      </w:pPr>
      <w:bookmarkStart w:id="157" w:name="_Toc295983850"/>
      <w:bookmarkStart w:id="158" w:name="_Toc296013355"/>
      <w:r w:rsidRPr="00E371F9">
        <w:rPr>
          <w:rFonts w:ascii="Palatino" w:hAnsi="Palatino"/>
          <w:color w:val="auto"/>
        </w:rPr>
        <w:t>Chapter 2.</w:t>
      </w:r>
      <w:r w:rsidRPr="00E371F9">
        <w:rPr>
          <w:rFonts w:ascii="Palatino" w:hAnsi="Palatino"/>
          <w:color w:val="auto"/>
        </w:rPr>
        <w:tab/>
        <w:t>Foil Test Stand - Experimental</w:t>
      </w:r>
      <w:bookmarkEnd w:id="157"/>
      <w:bookmarkEnd w:id="158"/>
    </w:p>
    <w:p w14:paraId="2B18086A" w14:textId="77777777" w:rsidR="002E267F" w:rsidRPr="00E371F9" w:rsidRDefault="002E267F" w:rsidP="002E267F">
      <w:pPr>
        <w:rPr>
          <w:rFonts w:ascii="Palatino" w:eastAsiaTheme="majorEastAsia" w:hAnsi="Palatino" w:cstheme="majorBidi"/>
          <w:b/>
          <w:bCs/>
          <w:sz w:val="26"/>
          <w:szCs w:val="26"/>
        </w:rPr>
      </w:pPr>
      <w:r w:rsidRPr="00E371F9">
        <w:rPr>
          <w:rFonts w:ascii="Palatino" w:hAnsi="Palatino"/>
        </w:rPr>
        <w:br w:type="page"/>
      </w:r>
    </w:p>
    <w:p w14:paraId="54078A59" w14:textId="77777777" w:rsidR="002E267F" w:rsidRPr="00E371F9" w:rsidRDefault="002E267F" w:rsidP="002E267F">
      <w:pPr>
        <w:pStyle w:val="Heading2"/>
        <w:rPr>
          <w:rFonts w:ascii="Palatino" w:hAnsi="Palatino"/>
          <w:color w:val="auto"/>
        </w:rPr>
      </w:pPr>
      <w:bookmarkStart w:id="159" w:name="_Toc295983851"/>
      <w:bookmarkStart w:id="160" w:name="_Toc296013356"/>
      <w:r w:rsidRPr="00E371F9">
        <w:rPr>
          <w:rFonts w:ascii="Palatino" w:hAnsi="Palatino"/>
          <w:color w:val="auto"/>
        </w:rPr>
        <w:t>Introduction and Purpose of FTS</w:t>
      </w:r>
      <w:bookmarkEnd w:id="159"/>
      <w:bookmarkEnd w:id="160"/>
    </w:p>
    <w:p w14:paraId="405348E1" w14:textId="77777777" w:rsidR="002E267F" w:rsidRPr="00E371F9" w:rsidRDefault="002E267F" w:rsidP="002E267F">
      <w:pPr>
        <w:pStyle w:val="ListBullet"/>
        <w:numPr>
          <w:ilvl w:val="0"/>
          <w:numId w:val="0"/>
        </w:numPr>
        <w:ind w:left="360" w:hanging="360"/>
        <w:rPr>
          <w:rFonts w:ascii="Palatino" w:hAnsi="Palatino"/>
        </w:rPr>
      </w:pPr>
    </w:p>
    <w:p w14:paraId="561FC3B1" w14:textId="77777777" w:rsidR="002E267F" w:rsidRPr="00E371F9" w:rsidRDefault="002E267F" w:rsidP="002E267F">
      <w:pPr>
        <w:pStyle w:val="ListBullet"/>
        <w:numPr>
          <w:ilvl w:val="0"/>
          <w:numId w:val="0"/>
        </w:numPr>
        <w:ind w:left="360" w:hanging="360"/>
        <w:rPr>
          <w:rFonts w:ascii="Palatino" w:hAnsi="Palatino"/>
        </w:rPr>
      </w:pPr>
    </w:p>
    <w:p w14:paraId="1BA342FB" w14:textId="77777777" w:rsidR="002E267F" w:rsidRPr="00E371F9" w:rsidRDefault="002E267F" w:rsidP="002E267F">
      <w:pPr>
        <w:spacing w:line="480" w:lineRule="auto"/>
        <w:ind w:firstLine="720"/>
        <w:rPr>
          <w:rFonts w:ascii="Palatino" w:eastAsia="Times New Roman" w:hAnsi="Palatino" w:cs="Times New Roman"/>
        </w:rPr>
      </w:pPr>
      <w:r w:rsidRPr="00E371F9">
        <w:rPr>
          <w:rFonts w:ascii="Palatino" w:hAnsi="Palatino"/>
        </w:rPr>
        <w:t>The Spallation Neuron Source (SNS) at Oak Ridge National Laboratory (ORNL) has successfully operated since 2006 with only a few major problems. The SNS currently uses a standard nanocrystalline diamond foil that typically has an aerial density of 350 μg/cm</w:t>
      </w:r>
      <w:r w:rsidRPr="00E371F9">
        <w:rPr>
          <w:rFonts w:ascii="Palatino" w:hAnsi="Palatino"/>
          <w:vertAlign w:val="superscript"/>
        </w:rPr>
        <w:t>2</w:t>
      </w:r>
      <w:r w:rsidRPr="00E371F9">
        <w:rPr>
          <w:rFonts w:ascii="Palatino" w:hAnsi="Palatino"/>
        </w:rPr>
        <w:t xml:space="preserve"> and a U-shaped lithography pattern (refer to previous section for description of lithography patterns). In recent years, the SNS employs a foil for one month of operation before replacing it. This accounts for approximately eight to ten foils per year. After the SNS started full operation in 2006, there was great need to have the instrument reliable for the various users coming from around the world. Therefore it was difficult to experiment with different foil composition and types that are currently being developed, and severely limited the foil development program. In 2009 the Foil Development Team (FDT), composed individuals from ORNL, SNS, and the University of Tennessee at Knoxville (UTK), deemed it necessary to develop a table top test stand that would allow a more adaptable approach to testing foil properties than what could be done during normal operation at SNS. This test stand would allow a variety of foils to be examined, along with determining the various properties that influence the success of a foil within the SNS. Since having an accelerated H</w:t>
      </w:r>
      <w:r w:rsidRPr="00E371F9">
        <w:rPr>
          <w:rFonts w:ascii="Palatino" w:hAnsi="Palatino"/>
          <w:vertAlign w:val="superscript"/>
        </w:rPr>
        <w:t>-</w:t>
      </w:r>
      <w:r w:rsidRPr="00E371F9">
        <w:rPr>
          <w:rFonts w:ascii="Palatino" w:hAnsi="Palatino"/>
        </w:rPr>
        <w:t xml:space="preserve"> beam was not feasible as a table top source, there was need to have a source that would both meet the size restriction and still apply the same thermal load that the foils experience during operation. Therefore it was calculated that a thirty thousand electron-volt (30 keV) beam could apply a spot on a foil with a high enough current density to simulate the thermal load of the SNS. This device became known as the Electron Beam SNS Foil Test Stand, or more commonly the Foil Test Stand (FTS).</w:t>
      </w:r>
      <w:r w:rsidRPr="00E371F9">
        <w:rPr>
          <w:rFonts w:ascii="Palatino" w:hAnsi="Palatino"/>
        </w:rPr>
        <w:br w:type="page"/>
      </w:r>
    </w:p>
    <w:p w14:paraId="614D5D51" w14:textId="77777777" w:rsidR="002E267F" w:rsidRPr="00E371F9" w:rsidRDefault="002E267F" w:rsidP="002E267F">
      <w:pPr>
        <w:pStyle w:val="Heading2"/>
        <w:rPr>
          <w:rFonts w:ascii="Palatino" w:hAnsi="Palatino"/>
          <w:color w:val="auto"/>
        </w:rPr>
      </w:pPr>
      <w:bookmarkStart w:id="161" w:name="_Toc295983852"/>
      <w:bookmarkStart w:id="162" w:name="_Toc296013357"/>
      <w:r w:rsidRPr="00E371F9">
        <w:rPr>
          <w:rFonts w:ascii="Palatino" w:hAnsi="Palatino"/>
          <w:color w:val="auto"/>
        </w:rPr>
        <w:t>Description of Foil Test Stand</w:t>
      </w:r>
      <w:bookmarkEnd w:id="161"/>
      <w:bookmarkEnd w:id="162"/>
    </w:p>
    <w:p w14:paraId="7001C6DD" w14:textId="77777777" w:rsidR="002E267F" w:rsidRPr="00E371F9" w:rsidRDefault="002E267F" w:rsidP="002E267F">
      <w:pPr>
        <w:pStyle w:val="ListBullet"/>
        <w:numPr>
          <w:ilvl w:val="0"/>
          <w:numId w:val="0"/>
        </w:numPr>
        <w:spacing w:line="480" w:lineRule="auto"/>
        <w:ind w:firstLine="360"/>
        <w:rPr>
          <w:rFonts w:ascii="Palatino" w:hAnsi="Palatino"/>
        </w:rPr>
      </w:pPr>
    </w:p>
    <w:p w14:paraId="0F36EF58" w14:textId="77777777" w:rsidR="002E267F" w:rsidRPr="00E371F9" w:rsidRDefault="002E267F" w:rsidP="002E267F">
      <w:pPr>
        <w:pStyle w:val="ListBullet"/>
        <w:numPr>
          <w:ilvl w:val="0"/>
          <w:numId w:val="0"/>
        </w:numPr>
        <w:spacing w:line="480" w:lineRule="auto"/>
        <w:ind w:firstLine="360"/>
        <w:rPr>
          <w:rFonts w:ascii="Palatino" w:hAnsi="Palatino"/>
        </w:rPr>
      </w:pPr>
      <w:r w:rsidRPr="00E371F9">
        <w:rPr>
          <w:rFonts w:ascii="Palatino" w:hAnsi="Palatino"/>
        </w:rPr>
        <w:t>The Foil Test Stand (FTS) was designed and built by members of the Foil Development Team (FDT) in 2009, to further the advancement of the foil development program. The FTS consists of several different components, including a 30 keV electron gun, a faraday cup and limiting aperture, a residual gas analyzer, various vacuum components, an actuator and bracket that allows up to four foils to be attached, an infrared camera, a high definition video recorder, and a stainless steel vacuum chamber that houses several of these components.</w:t>
      </w:r>
    </w:p>
    <w:p w14:paraId="4988BB8A" w14:textId="77777777" w:rsidR="002E267F" w:rsidRPr="00E371F9" w:rsidRDefault="002E267F" w:rsidP="002E267F">
      <w:pPr>
        <w:pStyle w:val="Heading3"/>
        <w:rPr>
          <w:rFonts w:ascii="Palatino" w:hAnsi="Palatino"/>
          <w:color w:val="auto"/>
        </w:rPr>
      </w:pPr>
      <w:bookmarkStart w:id="163" w:name="_Toc295983853"/>
      <w:bookmarkStart w:id="164" w:name="_Toc296013358"/>
      <w:r w:rsidRPr="00E371F9">
        <w:rPr>
          <w:rFonts w:ascii="Palatino" w:hAnsi="Palatino"/>
          <w:color w:val="auto"/>
        </w:rPr>
        <w:t>Instrumentation</w:t>
      </w:r>
      <w:bookmarkEnd w:id="163"/>
      <w:bookmarkEnd w:id="164"/>
    </w:p>
    <w:p w14:paraId="1D8F7C4B" w14:textId="77777777" w:rsidR="002E267F" w:rsidRPr="00E371F9" w:rsidRDefault="002E267F" w:rsidP="002E267F">
      <w:pPr>
        <w:pStyle w:val="Heading4"/>
        <w:rPr>
          <w:rFonts w:ascii="Palatino" w:hAnsi="Palatino"/>
          <w:color w:val="auto"/>
        </w:rPr>
      </w:pPr>
      <w:bookmarkStart w:id="165" w:name="_Toc295983854"/>
      <w:bookmarkStart w:id="166" w:name="_Toc296013359"/>
      <w:r w:rsidRPr="00E371F9">
        <w:rPr>
          <w:rFonts w:ascii="Palatino" w:hAnsi="Palatino"/>
          <w:color w:val="auto"/>
        </w:rPr>
        <w:t>Electron Gun</w:t>
      </w:r>
      <w:bookmarkEnd w:id="165"/>
      <w:bookmarkEnd w:id="166"/>
    </w:p>
    <w:p w14:paraId="24A016F3" w14:textId="77777777" w:rsidR="002E267F" w:rsidRPr="00E371F9" w:rsidRDefault="002E267F" w:rsidP="002E267F">
      <w:pPr>
        <w:pStyle w:val="ListBullet"/>
        <w:keepNext/>
        <w:numPr>
          <w:ilvl w:val="0"/>
          <w:numId w:val="0"/>
        </w:numPr>
        <w:spacing w:line="480" w:lineRule="auto"/>
        <w:ind w:left="360" w:hanging="360"/>
        <w:jc w:val="center"/>
        <w:rPr>
          <w:rFonts w:ascii="Palatino" w:hAnsi="Palatino"/>
        </w:rPr>
      </w:pPr>
      <w:r w:rsidRPr="00E371F9">
        <w:rPr>
          <w:rFonts w:ascii="Palatino" w:hAnsi="Palatino"/>
          <w:noProof/>
        </w:rPr>
        <w:drawing>
          <wp:inline distT="0" distB="0" distL="0" distR="0" wp14:anchorId="613C4988" wp14:editId="60DDC244">
            <wp:extent cx="3937001" cy="2952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08.JPG"/>
                    <pic:cNvPicPr/>
                  </pic:nvPicPr>
                  <pic:blipFill>
                    <a:blip r:embed="rId141" cstate="email">
                      <a:extLst>
                        <a:ext uri="{28A0092B-C50C-407E-A947-70E740481C1C}">
                          <a14:useLocalDpi xmlns:a14="http://schemas.microsoft.com/office/drawing/2010/main"/>
                        </a:ext>
                      </a:extLst>
                    </a:blip>
                    <a:stretch>
                      <a:fillRect/>
                    </a:stretch>
                  </pic:blipFill>
                  <pic:spPr>
                    <a:xfrm>
                      <a:off x="0" y="0"/>
                      <a:ext cx="3938342" cy="2953755"/>
                    </a:xfrm>
                    <a:prstGeom prst="rect">
                      <a:avLst/>
                    </a:prstGeom>
                  </pic:spPr>
                </pic:pic>
              </a:graphicData>
            </a:graphic>
          </wp:inline>
        </w:drawing>
      </w:r>
    </w:p>
    <w:p w14:paraId="2C9D299E" w14:textId="77777777" w:rsidR="002E267F" w:rsidRPr="00E371F9" w:rsidRDefault="002E267F" w:rsidP="002E267F">
      <w:pPr>
        <w:pStyle w:val="Caption"/>
        <w:jc w:val="center"/>
        <w:rPr>
          <w:rFonts w:ascii="Palatino" w:hAnsi="Palatino"/>
          <w:color w:val="auto"/>
          <w:sz w:val="24"/>
          <w:szCs w:val="24"/>
        </w:rPr>
      </w:pPr>
      <w:r w:rsidRPr="00E371F9">
        <w:rPr>
          <w:rFonts w:ascii="Palatino" w:hAnsi="Palatino"/>
        </w:rPr>
        <w:t xml:space="preserve"> </w:t>
      </w:r>
      <w:bookmarkStart w:id="167" w:name="_Toc295984126"/>
      <w:bookmarkStart w:id="168" w:name="_Toc296013056"/>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w:t>
      </w:r>
      <w:r w:rsidRPr="00E371F9">
        <w:rPr>
          <w:rFonts w:ascii="Palatino" w:hAnsi="Palatino"/>
          <w:color w:val="auto"/>
          <w:sz w:val="24"/>
          <w:szCs w:val="24"/>
        </w:rPr>
        <w:fldChar w:fldCharType="end"/>
      </w:r>
      <w:r w:rsidRPr="00E371F9">
        <w:rPr>
          <w:rFonts w:ascii="Palatino" w:hAnsi="Palatino"/>
          <w:color w:val="auto"/>
          <w:sz w:val="24"/>
          <w:szCs w:val="24"/>
        </w:rPr>
        <w:t xml:space="preserve"> – Top view of FTS chamber.</w:t>
      </w:r>
      <w:bookmarkEnd w:id="167"/>
      <w:bookmarkEnd w:id="168"/>
    </w:p>
    <w:p w14:paraId="245254DD" w14:textId="77777777" w:rsidR="002E267F" w:rsidRPr="00E371F9" w:rsidRDefault="002E267F" w:rsidP="002E267F">
      <w:pPr>
        <w:pStyle w:val="ListBullet"/>
        <w:numPr>
          <w:ilvl w:val="0"/>
          <w:numId w:val="0"/>
        </w:numPr>
        <w:spacing w:line="480" w:lineRule="auto"/>
        <w:ind w:firstLine="360"/>
        <w:rPr>
          <w:rFonts w:ascii="Palatino" w:hAnsi="Palatino"/>
        </w:rPr>
      </w:pPr>
    </w:p>
    <w:p w14:paraId="058E5A30" w14:textId="77777777" w:rsidR="002E267F" w:rsidRPr="00E371F9" w:rsidRDefault="002E267F" w:rsidP="002E267F">
      <w:pPr>
        <w:pStyle w:val="ListBullet"/>
        <w:numPr>
          <w:ilvl w:val="0"/>
          <w:numId w:val="0"/>
        </w:numPr>
        <w:spacing w:line="480" w:lineRule="auto"/>
        <w:ind w:firstLine="360"/>
        <w:rPr>
          <w:rFonts w:ascii="Palatino" w:hAnsi="Palatino"/>
        </w:rPr>
      </w:pPr>
      <w:r w:rsidRPr="00E371F9">
        <w:rPr>
          <w:rFonts w:ascii="Palatino" w:hAnsi="Palatino"/>
        </w:rPr>
        <w:t>One of the most important units on the FTS is the electron gun and its corresponding power sources. The electron gun was a prototype developed by Kimball-Physics and is capable of producing a 30 keV electron beam with currents up to 5 milliamperes (mA). The electron gun consists of several different components to help focus and control the beam. These components are divided into four main sections, the triode, focus, beam collimation, and deflection.</w:t>
      </w:r>
    </w:p>
    <w:p w14:paraId="412683E2" w14:textId="77777777" w:rsidR="00412D11" w:rsidRPr="00E371F9" w:rsidRDefault="00412D11" w:rsidP="002E267F">
      <w:pPr>
        <w:pStyle w:val="ListBullet"/>
        <w:numPr>
          <w:ilvl w:val="0"/>
          <w:numId w:val="0"/>
        </w:numPr>
        <w:spacing w:line="480" w:lineRule="auto"/>
        <w:ind w:firstLine="360"/>
        <w:rPr>
          <w:rFonts w:ascii="Palatino" w:hAnsi="Palatino"/>
        </w:rPr>
      </w:pPr>
    </w:p>
    <w:p w14:paraId="7D9E4186" w14:textId="77777777" w:rsidR="002E267F" w:rsidRPr="00E371F9" w:rsidRDefault="002E267F" w:rsidP="002E267F">
      <w:pPr>
        <w:pStyle w:val="ListBullet"/>
        <w:numPr>
          <w:ilvl w:val="0"/>
          <w:numId w:val="0"/>
        </w:numPr>
        <w:spacing w:line="480" w:lineRule="auto"/>
        <w:ind w:firstLine="360"/>
        <w:rPr>
          <w:rFonts w:ascii="Palatino" w:hAnsi="Palatino"/>
        </w:rPr>
      </w:pPr>
      <w:r w:rsidRPr="00E371F9">
        <w:rPr>
          <w:rFonts w:ascii="Palatino" w:hAnsi="Palatino"/>
        </w:rPr>
        <w:t>The triode is made up of three different components that are in sequence with one another: the cathode, the grid or Wehnelt, and a grounded anode. The cathode is a thermionic emitter that is heated by an isolated voltage source from 0 to -30 kilovolts (kV). The cathode is made up of a 300 square micrometer (μm</w:t>
      </w:r>
      <w:r w:rsidRPr="00E371F9">
        <w:rPr>
          <w:rFonts w:ascii="Palatino" w:hAnsi="Palatino"/>
          <w:vertAlign w:val="superscript"/>
        </w:rPr>
        <w:t>2</w:t>
      </w:r>
      <w:r w:rsidRPr="00E371F9">
        <w:rPr>
          <w:rFonts w:ascii="Palatino" w:hAnsi="Palatino"/>
        </w:rPr>
        <w:t>) lanthanum hexaboride (LaB</w:t>
      </w:r>
      <w:r w:rsidRPr="00E371F9">
        <w:rPr>
          <w:rFonts w:ascii="Palatino" w:hAnsi="Palatino"/>
          <w:vertAlign w:val="subscript"/>
        </w:rPr>
        <w:t>6</w:t>
      </w:r>
      <w:r w:rsidRPr="00E371F9">
        <w:rPr>
          <w:rFonts w:ascii="Palatino" w:hAnsi="Palatino"/>
        </w:rPr>
        <w:t xml:space="preserve"> or LAB6) crystal. The original LAB6 cathodes produced by Kimball-Physics were made into a conical shape with the tip of the cone flattened to produce a 15 micrometer (μm) surface with a &lt;100&gt; orientation. The flattened portion provides the best electron emission and therefore would produce a focused spot size diameter of 15 μm. In order to increase the focused spot size of the electron beam, the LAB6 crystal conical portion was flattened to give a spot size diameter of 19.5 μm. This in turn leads to a focused spot size of approximately 300 μm</w:t>
      </w:r>
      <w:r w:rsidRPr="00E371F9">
        <w:rPr>
          <w:rFonts w:ascii="Palatino" w:hAnsi="Palatino"/>
          <w:vertAlign w:val="superscript"/>
        </w:rPr>
        <w:t>2</w:t>
      </w:r>
      <w:r w:rsidRPr="00E371F9">
        <w:rPr>
          <w:rFonts w:ascii="Palatino" w:hAnsi="Palatino"/>
        </w:rPr>
        <w:t xml:space="preserve">. </w:t>
      </w:r>
    </w:p>
    <w:p w14:paraId="3B44BC5F" w14:textId="77777777" w:rsidR="002E267F" w:rsidRPr="00E371F9" w:rsidRDefault="002E267F" w:rsidP="002E267F">
      <w:pPr>
        <w:pStyle w:val="ListBullet"/>
        <w:numPr>
          <w:ilvl w:val="0"/>
          <w:numId w:val="0"/>
        </w:numPr>
        <w:spacing w:line="480" w:lineRule="auto"/>
        <w:rPr>
          <w:rFonts w:ascii="Palatino" w:hAnsi="Palatino"/>
        </w:rPr>
      </w:pPr>
    </w:p>
    <w:p w14:paraId="56FB6ABE"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36729F11" wp14:editId="664D2C62">
            <wp:extent cx="5486400" cy="4734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Cathode.jpg"/>
                    <pic:cNvPicPr/>
                  </pic:nvPicPr>
                  <pic:blipFill>
                    <a:blip r:embed="rId142">
                      <a:extLst>
                        <a:ext uri="{28A0092B-C50C-407E-A947-70E740481C1C}">
                          <a14:useLocalDpi xmlns:a14="http://schemas.microsoft.com/office/drawing/2010/main"/>
                        </a:ext>
                      </a:extLst>
                    </a:blip>
                    <a:stretch>
                      <a:fillRect/>
                    </a:stretch>
                  </pic:blipFill>
                  <pic:spPr>
                    <a:xfrm>
                      <a:off x="0" y="0"/>
                      <a:ext cx="5486400" cy="4734560"/>
                    </a:xfrm>
                    <a:prstGeom prst="rect">
                      <a:avLst/>
                    </a:prstGeom>
                  </pic:spPr>
                </pic:pic>
              </a:graphicData>
            </a:graphic>
          </wp:inline>
        </w:drawing>
      </w:r>
    </w:p>
    <w:p w14:paraId="063AD9E3" w14:textId="77777777" w:rsidR="002E267F" w:rsidRPr="00E371F9" w:rsidRDefault="002E267F" w:rsidP="002E267F">
      <w:pPr>
        <w:pStyle w:val="Caption"/>
        <w:jc w:val="center"/>
        <w:rPr>
          <w:rFonts w:ascii="Palatino" w:hAnsi="Palatino"/>
          <w:color w:val="auto"/>
          <w:sz w:val="24"/>
          <w:szCs w:val="24"/>
        </w:rPr>
      </w:pPr>
      <w:bookmarkStart w:id="169" w:name="_Toc295984127"/>
      <w:bookmarkStart w:id="170" w:name="_Toc296013057"/>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w:t>
      </w:r>
      <w:r w:rsidRPr="00E371F9">
        <w:rPr>
          <w:rFonts w:ascii="Palatino" w:hAnsi="Palatino"/>
          <w:color w:val="auto"/>
          <w:sz w:val="24"/>
          <w:szCs w:val="24"/>
        </w:rPr>
        <w:fldChar w:fldCharType="end"/>
      </w:r>
      <w:r w:rsidRPr="00E371F9">
        <w:rPr>
          <w:rFonts w:ascii="Palatino" w:hAnsi="Palatino"/>
          <w:color w:val="auto"/>
          <w:sz w:val="24"/>
          <w:szCs w:val="24"/>
        </w:rPr>
        <w:t xml:space="preserve"> - Cathode of Kimball Physics Electron Gun</w:t>
      </w:r>
      <w:bookmarkEnd w:id="169"/>
      <w:bookmarkEnd w:id="170"/>
    </w:p>
    <w:p w14:paraId="1AC58B4B" w14:textId="77777777" w:rsidR="002E267F" w:rsidRPr="00E371F9" w:rsidRDefault="002E267F" w:rsidP="002E267F">
      <w:pPr>
        <w:pStyle w:val="ListBullet"/>
        <w:numPr>
          <w:ilvl w:val="0"/>
          <w:numId w:val="0"/>
        </w:numPr>
        <w:spacing w:line="480" w:lineRule="auto"/>
        <w:rPr>
          <w:rFonts w:ascii="Palatino" w:hAnsi="Palatino"/>
        </w:rPr>
      </w:pPr>
    </w:p>
    <w:p w14:paraId="277D8E12"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The total amount of electron emission that is obtainable is a function dependent upon the cathode’s temperature and energy. If the temperature is low and the energy is high, it is operating in a temperature-limited mode. This is described by the Richardson-Dushman equation:</w:t>
      </w:r>
    </w:p>
    <w:p w14:paraId="16C00981"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60395FD8" w14:textId="77777777" w:rsidR="002E267F" w:rsidRPr="00E371F9" w:rsidRDefault="002E267F" w:rsidP="002E267F">
      <w:pPr>
        <w:pStyle w:val="ListBullet"/>
        <w:numPr>
          <w:ilvl w:val="0"/>
          <w:numId w:val="0"/>
        </w:numPr>
        <w:spacing w:line="480" w:lineRule="auto"/>
        <w:ind w:firstLine="360"/>
        <w:jc w:val="center"/>
        <w:rPr>
          <w:rFonts w:ascii="Palatino" w:hAnsi="Palatino"/>
          <w:vertAlign w:val="superscript"/>
        </w:rPr>
      </w:pPr>
      <w:r w:rsidRPr="00E371F9">
        <w:rPr>
          <w:rFonts w:ascii="Palatino" w:hAnsi="Palatino"/>
        </w:rPr>
        <w:t>J = AT</w:t>
      </w:r>
      <w:r w:rsidRPr="00E371F9">
        <w:rPr>
          <w:rFonts w:ascii="Palatino" w:hAnsi="Palatino"/>
          <w:vertAlign w:val="superscript"/>
        </w:rPr>
        <w:t>2</w:t>
      </w:r>
      <w:r w:rsidRPr="00E371F9">
        <w:rPr>
          <w:rFonts w:ascii="Palatino" w:hAnsi="Palatino"/>
        </w:rPr>
        <w:t>e</w:t>
      </w:r>
      <w:r w:rsidRPr="00E371F9">
        <w:rPr>
          <w:rFonts w:ascii="Palatino" w:hAnsi="Palatino"/>
          <w:vertAlign w:val="superscript"/>
        </w:rPr>
        <w:t>-ϕ/κT</w:t>
      </w:r>
    </w:p>
    <w:p w14:paraId="141ED456" w14:textId="77777777" w:rsidR="002E267F" w:rsidRPr="00E371F9" w:rsidRDefault="002E267F" w:rsidP="002E267F">
      <w:pPr>
        <w:pStyle w:val="ListBullet"/>
        <w:numPr>
          <w:ilvl w:val="0"/>
          <w:numId w:val="0"/>
        </w:numPr>
        <w:spacing w:line="480" w:lineRule="auto"/>
        <w:ind w:firstLine="360"/>
        <w:jc w:val="center"/>
        <w:rPr>
          <w:rFonts w:ascii="Palatino" w:hAnsi="Palatino"/>
        </w:rPr>
      </w:pPr>
    </w:p>
    <w:p w14:paraId="7DC4AC2C" w14:textId="77777777" w:rsidR="002E267F" w:rsidRPr="00E371F9" w:rsidRDefault="002E267F" w:rsidP="002E267F">
      <w:pPr>
        <w:pStyle w:val="ListBullet"/>
        <w:numPr>
          <w:ilvl w:val="0"/>
          <w:numId w:val="0"/>
        </w:numPr>
        <w:spacing w:line="480" w:lineRule="auto"/>
        <w:ind w:firstLine="360"/>
        <w:jc w:val="center"/>
        <w:rPr>
          <w:rFonts w:ascii="Palatino" w:hAnsi="Palatino"/>
        </w:rPr>
      </w:pPr>
      <w:r w:rsidRPr="00E371F9">
        <w:rPr>
          <w:rFonts w:ascii="Palatino" w:hAnsi="Palatino"/>
        </w:rPr>
        <w:t>Where:</w:t>
      </w:r>
    </w:p>
    <w:p w14:paraId="7D0E1861" w14:textId="77777777" w:rsidR="002E267F" w:rsidRPr="00E371F9" w:rsidRDefault="002E267F" w:rsidP="002E267F">
      <w:pPr>
        <w:pStyle w:val="ListBullet"/>
        <w:numPr>
          <w:ilvl w:val="0"/>
          <w:numId w:val="0"/>
        </w:numPr>
        <w:spacing w:line="480" w:lineRule="auto"/>
        <w:ind w:firstLine="360"/>
        <w:jc w:val="center"/>
        <w:rPr>
          <w:rFonts w:ascii="Palatino" w:hAnsi="Palatino"/>
        </w:rPr>
      </w:pPr>
      <w:r w:rsidRPr="00E371F9">
        <w:rPr>
          <w:rFonts w:ascii="Palatino" w:hAnsi="Palatino"/>
        </w:rPr>
        <w:t>J = emission current density [amperes per square centimeter (A/cm</w:t>
      </w:r>
      <w:r w:rsidRPr="00E371F9">
        <w:rPr>
          <w:rFonts w:ascii="Palatino" w:hAnsi="Palatino"/>
          <w:vertAlign w:val="superscript"/>
        </w:rPr>
        <w:t>2</w:t>
      </w:r>
      <w:r w:rsidRPr="00E371F9">
        <w:rPr>
          <w:rFonts w:ascii="Palatino" w:hAnsi="Palatino"/>
        </w:rPr>
        <w:t>)]</w:t>
      </w:r>
    </w:p>
    <w:p w14:paraId="20CA3FF2" w14:textId="77777777" w:rsidR="002E267F" w:rsidRPr="00E371F9" w:rsidRDefault="002E267F" w:rsidP="002E267F">
      <w:pPr>
        <w:pStyle w:val="ListBullet"/>
        <w:numPr>
          <w:ilvl w:val="0"/>
          <w:numId w:val="0"/>
        </w:numPr>
        <w:spacing w:line="480" w:lineRule="auto"/>
        <w:ind w:firstLine="360"/>
        <w:jc w:val="center"/>
        <w:rPr>
          <w:rFonts w:ascii="Palatino" w:hAnsi="Palatino"/>
        </w:rPr>
      </w:pPr>
      <w:r w:rsidRPr="00E371F9">
        <w:rPr>
          <w:rFonts w:ascii="Palatino" w:hAnsi="Palatino"/>
        </w:rPr>
        <w:t>A = Richardson’s constant for each cathode material [amperes per square centimeter per square Kelvin (A/cm</w:t>
      </w:r>
      <w:r w:rsidRPr="00E371F9">
        <w:rPr>
          <w:rFonts w:ascii="Palatino" w:hAnsi="Palatino"/>
          <w:vertAlign w:val="superscript"/>
        </w:rPr>
        <w:t>2</w:t>
      </w:r>
      <w:r w:rsidRPr="00E371F9">
        <w:rPr>
          <w:rFonts w:ascii="Palatino" w:hAnsi="Palatino"/>
        </w:rPr>
        <w:t>/K</w:t>
      </w:r>
      <w:r w:rsidRPr="00E371F9">
        <w:rPr>
          <w:rFonts w:ascii="Palatino" w:hAnsi="Palatino"/>
          <w:vertAlign w:val="superscript"/>
        </w:rPr>
        <w:t>2</w:t>
      </w:r>
      <w:r w:rsidRPr="00E371F9">
        <w:rPr>
          <w:rFonts w:ascii="Palatino" w:hAnsi="Palatino"/>
        </w:rPr>
        <w:t>)]</w:t>
      </w:r>
    </w:p>
    <w:p w14:paraId="0A03E063" w14:textId="77777777" w:rsidR="002E267F" w:rsidRPr="00E371F9" w:rsidRDefault="002E267F" w:rsidP="002E267F">
      <w:pPr>
        <w:pStyle w:val="ListBullet"/>
        <w:numPr>
          <w:ilvl w:val="0"/>
          <w:numId w:val="0"/>
        </w:numPr>
        <w:spacing w:line="480" w:lineRule="auto"/>
        <w:ind w:firstLine="360"/>
        <w:jc w:val="center"/>
        <w:rPr>
          <w:rFonts w:ascii="Palatino" w:hAnsi="Palatino"/>
        </w:rPr>
      </w:pPr>
      <w:r w:rsidRPr="00E371F9">
        <w:rPr>
          <w:rFonts w:ascii="Palatino" w:hAnsi="Palatino"/>
        </w:rPr>
        <w:t>T = cathode temperature (K)</w:t>
      </w:r>
    </w:p>
    <w:p w14:paraId="51C3F5A7" w14:textId="77777777" w:rsidR="002E267F" w:rsidRPr="00E371F9" w:rsidRDefault="002E267F" w:rsidP="002E267F">
      <w:pPr>
        <w:pStyle w:val="ListBullet"/>
        <w:numPr>
          <w:ilvl w:val="0"/>
          <w:numId w:val="0"/>
        </w:numPr>
        <w:spacing w:line="480" w:lineRule="auto"/>
        <w:ind w:firstLine="360"/>
        <w:jc w:val="center"/>
        <w:rPr>
          <w:rFonts w:ascii="Palatino" w:hAnsi="Palatino"/>
        </w:rPr>
      </w:pPr>
      <w:r w:rsidRPr="00E371F9">
        <w:rPr>
          <w:rFonts w:ascii="Palatino" w:hAnsi="Palatino"/>
        </w:rPr>
        <w:t>ϕ = work function of cathode [electron volt (eV)]</w:t>
      </w:r>
    </w:p>
    <w:p w14:paraId="65B3F0A4" w14:textId="77777777" w:rsidR="002E267F" w:rsidRPr="00E371F9" w:rsidRDefault="002E267F" w:rsidP="002E267F">
      <w:pPr>
        <w:pStyle w:val="ListBullet"/>
        <w:numPr>
          <w:ilvl w:val="0"/>
          <w:numId w:val="0"/>
        </w:numPr>
        <w:spacing w:line="480" w:lineRule="auto"/>
        <w:ind w:firstLine="360"/>
        <w:jc w:val="center"/>
        <w:rPr>
          <w:rFonts w:ascii="Palatino" w:hAnsi="Palatino"/>
        </w:rPr>
      </w:pPr>
      <w:r w:rsidRPr="00E371F9">
        <w:rPr>
          <w:rFonts w:ascii="Palatino" w:hAnsi="Palatino"/>
        </w:rPr>
        <w:t>κ = Boltzmann’s constant = 8.6 x 10</w:t>
      </w:r>
      <w:r w:rsidRPr="00E371F9">
        <w:rPr>
          <w:rFonts w:ascii="Palatino" w:hAnsi="Palatino"/>
          <w:vertAlign w:val="superscript"/>
        </w:rPr>
        <w:t>-5</w:t>
      </w:r>
      <w:r w:rsidRPr="00E371F9">
        <w:rPr>
          <w:rFonts w:ascii="Palatino" w:hAnsi="Palatino"/>
        </w:rPr>
        <w:t xml:space="preserve"> eV/K</w:t>
      </w:r>
    </w:p>
    <w:p w14:paraId="4323AFC6" w14:textId="77777777" w:rsidR="002E267F" w:rsidRPr="00E371F9" w:rsidRDefault="002E267F" w:rsidP="002E267F">
      <w:pPr>
        <w:pStyle w:val="ListBullet"/>
        <w:numPr>
          <w:ilvl w:val="0"/>
          <w:numId w:val="0"/>
        </w:numPr>
        <w:spacing w:line="480" w:lineRule="auto"/>
        <w:ind w:firstLine="360"/>
        <w:jc w:val="center"/>
        <w:rPr>
          <w:rFonts w:ascii="Palatino" w:hAnsi="Palatino"/>
        </w:rPr>
      </w:pPr>
    </w:p>
    <w:p w14:paraId="4B1B23DC"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There is an exponential relationship between the temperature and the amount of electron emission. Therefore to increase the amount of emission, the temperature of the cathode must be increased. The amount of emission will continue to increase as the temperature increases until reaching a space charge limited region. In this region, the temperature no longer increases the amount of emission despite the increase in available electrons. On the other hand, if the temperature is high and the energy is low, it is operating in a space charge limited mode. This mode of operation is described by the Langmuir-Child space charge equation:</w:t>
      </w:r>
    </w:p>
    <w:p w14:paraId="6B3B7C19" w14:textId="77777777" w:rsidR="002E267F" w:rsidRPr="00E371F9" w:rsidRDefault="002E267F" w:rsidP="002E267F">
      <w:pPr>
        <w:pStyle w:val="ListBullet"/>
        <w:numPr>
          <w:ilvl w:val="0"/>
          <w:numId w:val="0"/>
        </w:numPr>
        <w:spacing w:line="480" w:lineRule="auto"/>
        <w:jc w:val="center"/>
        <w:rPr>
          <w:rFonts w:ascii="Palatino" w:hAnsi="Palatino"/>
        </w:rPr>
      </w:pPr>
    </w:p>
    <w:p w14:paraId="6414A85E"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rPr>
        <w:t>J = 2.335 x 10</w:t>
      </w:r>
      <w:r w:rsidRPr="00E371F9">
        <w:rPr>
          <w:rFonts w:ascii="Palatino" w:hAnsi="Palatino"/>
          <w:vertAlign w:val="superscript"/>
        </w:rPr>
        <w:t>-6</w:t>
      </w:r>
      <w:r w:rsidRPr="00E371F9">
        <w:rPr>
          <w:rFonts w:ascii="Palatino" w:hAnsi="Palatino"/>
        </w:rPr>
        <w:t xml:space="preserve"> V</w:t>
      </w:r>
      <w:r w:rsidRPr="00E371F9">
        <w:rPr>
          <w:rFonts w:ascii="Palatino" w:hAnsi="Palatino"/>
          <w:vertAlign w:val="superscript"/>
        </w:rPr>
        <w:t>3/2</w:t>
      </w:r>
      <w:r w:rsidRPr="00E371F9">
        <w:rPr>
          <w:rFonts w:ascii="Palatino" w:hAnsi="Palatino"/>
        </w:rPr>
        <w:t>/d</w:t>
      </w:r>
      <w:r w:rsidRPr="00E371F9">
        <w:rPr>
          <w:rFonts w:ascii="Palatino" w:hAnsi="Palatino"/>
          <w:vertAlign w:val="superscript"/>
        </w:rPr>
        <w:t>2</w:t>
      </w:r>
    </w:p>
    <w:p w14:paraId="078BFD89" w14:textId="77777777" w:rsidR="002E267F" w:rsidRPr="00E371F9" w:rsidRDefault="002E267F" w:rsidP="002E267F">
      <w:pPr>
        <w:pStyle w:val="ListBullet"/>
        <w:numPr>
          <w:ilvl w:val="0"/>
          <w:numId w:val="0"/>
        </w:numPr>
        <w:spacing w:line="480" w:lineRule="auto"/>
        <w:jc w:val="center"/>
        <w:rPr>
          <w:rFonts w:ascii="Palatino" w:hAnsi="Palatino"/>
        </w:rPr>
      </w:pPr>
    </w:p>
    <w:p w14:paraId="208A2D04"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rPr>
        <w:t>Where:</w:t>
      </w:r>
    </w:p>
    <w:p w14:paraId="6FEDA76D"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rPr>
        <w:t>V = energy applied to cathode [volts (V)]</w:t>
      </w:r>
    </w:p>
    <w:p w14:paraId="0B3CEA8D"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rPr>
        <w:t>d = distance between cathode and anode [centimeters (cm)]</w:t>
      </w:r>
    </w:p>
    <w:p w14:paraId="3AFED0B4" w14:textId="77777777" w:rsidR="002E267F" w:rsidRPr="00E371F9" w:rsidRDefault="002E267F" w:rsidP="002E267F">
      <w:pPr>
        <w:pStyle w:val="ListBullet"/>
        <w:numPr>
          <w:ilvl w:val="0"/>
          <w:numId w:val="0"/>
        </w:numPr>
        <w:spacing w:line="480" w:lineRule="auto"/>
        <w:jc w:val="center"/>
        <w:rPr>
          <w:rFonts w:ascii="Palatino" w:hAnsi="Palatino"/>
        </w:rPr>
      </w:pPr>
    </w:p>
    <w:p w14:paraId="5C996D0B"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While in this mode, the amount of emission is dependent upon the amount of energy applied to the system, i.e. space charge limited. If the temperature of the cathode is held constant and the energy is increased, the amount of emission will increase until it reaches a temperature limited mode. This is similar to the space charge limited mode in that the amount of emission no longer increases with an increased applied energy, but will now only increase if the temperature of the cathode is increased. Operating the cathode in either a temperature or space charge limited mode has both desirable and undesirable effects. The temperature-limited mode allows for longer cathode lifetimes, but the beam current will tend to fluctuate. The space charge limited mode allows for less current fluctuations, but shorter cathode lifetimes due to the higher temperatures involved.</w:t>
      </w:r>
    </w:p>
    <w:p w14:paraId="04F92F2B" w14:textId="77777777" w:rsidR="002E267F" w:rsidRPr="00E371F9" w:rsidRDefault="002E267F" w:rsidP="002E267F">
      <w:pPr>
        <w:pStyle w:val="ListBullet"/>
        <w:numPr>
          <w:ilvl w:val="0"/>
          <w:numId w:val="0"/>
        </w:numPr>
        <w:spacing w:line="480" w:lineRule="auto"/>
        <w:rPr>
          <w:rFonts w:ascii="Palatino" w:hAnsi="Palatino"/>
        </w:rPr>
      </w:pPr>
    </w:p>
    <w:p w14:paraId="669334DF"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39ACAA4E" wp14:editId="300E5218">
            <wp:extent cx="4100407" cy="36395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Cathode Diagram.jpg"/>
                    <pic:cNvPicPr/>
                  </pic:nvPicPr>
                  <pic:blipFill>
                    <a:blip r:embed="rId143">
                      <a:extLst>
                        <a:ext uri="{28A0092B-C50C-407E-A947-70E740481C1C}">
                          <a14:useLocalDpi xmlns:a14="http://schemas.microsoft.com/office/drawing/2010/main"/>
                        </a:ext>
                      </a:extLst>
                    </a:blip>
                    <a:stretch>
                      <a:fillRect/>
                    </a:stretch>
                  </pic:blipFill>
                  <pic:spPr>
                    <a:xfrm>
                      <a:off x="0" y="0"/>
                      <a:ext cx="4100899" cy="3639992"/>
                    </a:xfrm>
                    <a:prstGeom prst="rect">
                      <a:avLst/>
                    </a:prstGeom>
                  </pic:spPr>
                </pic:pic>
              </a:graphicData>
            </a:graphic>
          </wp:inline>
        </w:drawing>
      </w:r>
    </w:p>
    <w:p w14:paraId="38604E51" w14:textId="77777777" w:rsidR="002E267F" w:rsidRPr="00E371F9" w:rsidRDefault="002E267F" w:rsidP="002E267F">
      <w:pPr>
        <w:pStyle w:val="Caption"/>
        <w:jc w:val="center"/>
        <w:rPr>
          <w:rFonts w:ascii="Palatino" w:hAnsi="Palatino"/>
          <w:color w:val="auto"/>
          <w:sz w:val="24"/>
          <w:szCs w:val="24"/>
        </w:rPr>
      </w:pPr>
      <w:bookmarkStart w:id="171" w:name="_Toc295984128"/>
      <w:bookmarkStart w:id="172" w:name="_Toc296013058"/>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w:t>
      </w:r>
      <w:r w:rsidRPr="00E371F9">
        <w:rPr>
          <w:rFonts w:ascii="Palatino" w:hAnsi="Palatino"/>
          <w:color w:val="auto"/>
          <w:sz w:val="24"/>
          <w:szCs w:val="24"/>
        </w:rPr>
        <w:fldChar w:fldCharType="end"/>
      </w:r>
      <w:r w:rsidRPr="00E371F9">
        <w:rPr>
          <w:rFonts w:ascii="Palatino" w:hAnsi="Palatino"/>
          <w:color w:val="auto"/>
          <w:sz w:val="24"/>
          <w:szCs w:val="24"/>
        </w:rPr>
        <w:t xml:space="preserve"> - Current (I) vs. Voltage (V) characteristics for a typical cathode.</w:t>
      </w:r>
      <w:bookmarkEnd w:id="171"/>
      <w:bookmarkEnd w:id="172"/>
    </w:p>
    <w:p w14:paraId="61A94434"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t xml:space="preserve">The second component of the triode is Wehnelt, more commonly called the control grid or Grid. The grid is a cylinder device that encases the cathode and has an applied voltage source, in reference to the negative energy supply. This voltage source, along with an aperture on one side of the Grid, restricts the emission of electrons. Applying a voltage source to the Grid, in reference to the negative energy supply, restricts the electron emission. If the voltage is increased on the Grid (increasing the grid bias), the electric field between the Grid and the cathode limits the amount of electron emission that occurs along the edge of the cathode. This makes the electrons get emitted in a columnar form from the center of the cathode. If the voltage is increased further, it will completely prevent any electrons from being emitted. The amount of voltage applied to the Grid is dependent upon the amount of electron beam energy. As the amount of electron beam energy is increased, the amount of voltage that must be applied to the Grid must increase as well to ensure that the beam becomes either collimated or completely suppressed. It is very important to have a well-collimated beam of electrons as it exits the Grid to prevent loss of current from other elements within the electron gun and to better represent the ratio between the beam current and the emission current. Where the beam current is the actual current leaving the gun and the emission current is the total current coming off of the cathode with respect to ground. The ability to easily adjust the amount of voltage applied to the Grid allows the operator to alternate between complete suppression of the beam and collimation of the beam, i.e. it allows the beam to be pulsed. </w:t>
      </w:r>
    </w:p>
    <w:p w14:paraId="35AA635F" w14:textId="77777777" w:rsidR="00412D11" w:rsidRPr="00E371F9" w:rsidRDefault="00412D11" w:rsidP="002E267F">
      <w:pPr>
        <w:pStyle w:val="ListBullet"/>
        <w:numPr>
          <w:ilvl w:val="0"/>
          <w:numId w:val="0"/>
        </w:numPr>
        <w:spacing w:line="480" w:lineRule="auto"/>
        <w:ind w:firstLine="720"/>
        <w:rPr>
          <w:rFonts w:ascii="Palatino" w:hAnsi="Palatino"/>
        </w:rPr>
      </w:pPr>
    </w:p>
    <w:p w14:paraId="64B2FD3D" w14:textId="77777777" w:rsidR="002E267F" w:rsidRPr="00E371F9" w:rsidRDefault="002E267F" w:rsidP="002E267F">
      <w:pPr>
        <w:pStyle w:val="ListBullet"/>
        <w:numPr>
          <w:ilvl w:val="0"/>
          <w:numId w:val="0"/>
        </w:numPr>
        <w:spacing w:line="480" w:lineRule="auto"/>
        <w:ind w:firstLine="720"/>
        <w:rPr>
          <w:rFonts w:ascii="Palatino" w:hAnsi="Palatino"/>
        </w:rPr>
      </w:pPr>
      <w:r w:rsidRPr="00E371F9">
        <w:rPr>
          <w:rFonts w:ascii="Palatino" w:hAnsi="Palatino"/>
        </w:rPr>
        <w:t>The third component of the triode is the anode that is an aperture plate held at ground potential. This creates an electric field between the anode and cathode/Grid because of its potential difference. By aligning the anode and cathode up with one another, such that the electron’s energy and direction can be fine-tuned.</w:t>
      </w:r>
    </w:p>
    <w:p w14:paraId="41AA032C" w14:textId="77777777" w:rsidR="00412D11"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r>
    </w:p>
    <w:p w14:paraId="32488C0C" w14:textId="77777777" w:rsidR="002E267F" w:rsidRPr="00E371F9" w:rsidRDefault="002E267F" w:rsidP="00412D11">
      <w:pPr>
        <w:pStyle w:val="ListBullet"/>
        <w:numPr>
          <w:ilvl w:val="0"/>
          <w:numId w:val="0"/>
        </w:numPr>
        <w:spacing w:line="480" w:lineRule="auto"/>
        <w:ind w:firstLine="720"/>
        <w:rPr>
          <w:rFonts w:ascii="Palatino" w:hAnsi="Palatino"/>
        </w:rPr>
      </w:pPr>
      <w:r w:rsidRPr="00E371F9">
        <w:rPr>
          <w:rFonts w:ascii="Palatino" w:hAnsi="Palatino"/>
        </w:rPr>
        <w:t>The second section of the electron gun is the focus, which is a set of three tubes in series to form an Einzel lens. An Einzel lens is when the first and last tube are held at ground potential, while the middle tube has variable potential. This enables the electron gun to be focused at different energies and working distances. It also allows the ability to increase the spot size by defocusing the beam.</w:t>
      </w:r>
    </w:p>
    <w:p w14:paraId="243172C4" w14:textId="77777777" w:rsidR="002E267F" w:rsidRPr="00E371F9" w:rsidRDefault="002E267F" w:rsidP="002E267F">
      <w:pPr>
        <w:pStyle w:val="ListBullet"/>
        <w:numPr>
          <w:ilvl w:val="0"/>
          <w:numId w:val="0"/>
        </w:numPr>
        <w:spacing w:line="480" w:lineRule="auto"/>
        <w:rPr>
          <w:rFonts w:ascii="Palatino" w:hAnsi="Palatino"/>
        </w:rPr>
      </w:pPr>
    </w:p>
    <w:p w14:paraId="180C8AD8" w14:textId="77777777" w:rsidR="002E267F" w:rsidRPr="00E371F9" w:rsidRDefault="002E267F" w:rsidP="002E267F">
      <w:pPr>
        <w:pStyle w:val="ListBullet"/>
        <w:numPr>
          <w:ilvl w:val="0"/>
          <w:numId w:val="0"/>
        </w:numPr>
        <w:spacing w:line="480" w:lineRule="auto"/>
        <w:rPr>
          <w:rFonts w:ascii="Palatino" w:hAnsi="Palatino"/>
        </w:rPr>
      </w:pPr>
    </w:p>
    <w:p w14:paraId="34373871"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b/>
          <w:noProof/>
        </w:rPr>
        <w:drawing>
          <wp:inline distT="0" distB="0" distL="0" distR="0" wp14:anchorId="307041CE" wp14:editId="5D994291">
            <wp:extent cx="5486400" cy="16370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Focus Diagram.png"/>
                    <pic:cNvPicPr/>
                  </pic:nvPicPr>
                  <pic:blipFill>
                    <a:blip r:embed="rId144">
                      <a:extLst>
                        <a:ext uri="{28A0092B-C50C-407E-A947-70E740481C1C}">
                          <a14:useLocalDpi xmlns:a14="http://schemas.microsoft.com/office/drawing/2010/main"/>
                        </a:ext>
                      </a:extLst>
                    </a:blip>
                    <a:stretch>
                      <a:fillRect/>
                    </a:stretch>
                  </pic:blipFill>
                  <pic:spPr>
                    <a:xfrm>
                      <a:off x="0" y="0"/>
                      <a:ext cx="5486400" cy="1637030"/>
                    </a:xfrm>
                    <a:prstGeom prst="rect">
                      <a:avLst/>
                    </a:prstGeom>
                  </pic:spPr>
                </pic:pic>
              </a:graphicData>
            </a:graphic>
          </wp:inline>
        </w:drawing>
      </w:r>
    </w:p>
    <w:p w14:paraId="457D14D4" w14:textId="77777777" w:rsidR="002E267F" w:rsidRPr="00E371F9" w:rsidRDefault="002E267F" w:rsidP="002E267F">
      <w:pPr>
        <w:pStyle w:val="Caption"/>
        <w:jc w:val="center"/>
        <w:rPr>
          <w:rFonts w:ascii="Palatino" w:hAnsi="Palatino"/>
          <w:b w:val="0"/>
          <w:color w:val="auto"/>
          <w:sz w:val="24"/>
          <w:szCs w:val="24"/>
        </w:rPr>
      </w:pPr>
      <w:bookmarkStart w:id="173" w:name="_Toc295984129"/>
      <w:bookmarkStart w:id="174" w:name="_Toc296013059"/>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w:t>
      </w:r>
      <w:r w:rsidRPr="00E371F9">
        <w:rPr>
          <w:rFonts w:ascii="Palatino" w:hAnsi="Palatino"/>
          <w:color w:val="auto"/>
          <w:sz w:val="24"/>
          <w:szCs w:val="24"/>
        </w:rPr>
        <w:fldChar w:fldCharType="end"/>
      </w:r>
      <w:r w:rsidRPr="00E371F9">
        <w:rPr>
          <w:rFonts w:ascii="Palatino" w:hAnsi="Palatino"/>
          <w:color w:val="auto"/>
          <w:sz w:val="24"/>
          <w:szCs w:val="24"/>
        </w:rPr>
        <w:t xml:space="preserve"> - Einzel Diagram</w:t>
      </w:r>
      <w:bookmarkEnd w:id="173"/>
      <w:bookmarkEnd w:id="174"/>
    </w:p>
    <w:p w14:paraId="6A94D152"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rPr>
        <w:t>(</w:t>
      </w:r>
      <w:hyperlink r:id="rId145" w:history="1">
        <w:r w:rsidRPr="00E371F9">
          <w:rPr>
            <w:rStyle w:val="Hyperlink"/>
            <w:rFonts w:ascii="Palatino" w:eastAsiaTheme="majorEastAsia" w:hAnsi="Palatino"/>
          </w:rPr>
          <w:t>http://www.wikiwand.com/en/Einzel_lens</w:t>
        </w:r>
      </w:hyperlink>
      <w:r w:rsidRPr="00E371F9">
        <w:rPr>
          <w:rFonts w:ascii="Palatino" w:hAnsi="Palatino"/>
        </w:rPr>
        <w:t>)</w:t>
      </w:r>
    </w:p>
    <w:p w14:paraId="6A2F1B7E" w14:textId="77777777" w:rsidR="002E267F" w:rsidRPr="00E371F9" w:rsidRDefault="002E267F" w:rsidP="002E267F">
      <w:pPr>
        <w:pStyle w:val="ListBullet"/>
        <w:numPr>
          <w:ilvl w:val="0"/>
          <w:numId w:val="0"/>
        </w:numPr>
        <w:spacing w:line="480" w:lineRule="auto"/>
        <w:jc w:val="center"/>
        <w:rPr>
          <w:rFonts w:ascii="Palatino" w:hAnsi="Palatino"/>
        </w:rPr>
      </w:pPr>
    </w:p>
    <w:p w14:paraId="2C3E8F69"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b/>
        </w:rPr>
        <w:t xml:space="preserve">Figure XX </w:t>
      </w:r>
      <w:r w:rsidRPr="00E371F9">
        <w:rPr>
          <w:rFonts w:ascii="Palatino" w:hAnsi="Palatino"/>
        </w:rPr>
        <w:t>– Figure 3.5-1,2 (page 3-6)</w:t>
      </w:r>
    </w:p>
    <w:p w14:paraId="7710726D" w14:textId="77777777" w:rsidR="002E267F" w:rsidRPr="00E371F9" w:rsidRDefault="002E267F" w:rsidP="002E267F">
      <w:pPr>
        <w:pStyle w:val="ListBullet"/>
        <w:numPr>
          <w:ilvl w:val="0"/>
          <w:numId w:val="0"/>
        </w:numPr>
        <w:spacing w:line="480" w:lineRule="auto"/>
        <w:jc w:val="center"/>
        <w:rPr>
          <w:rFonts w:ascii="Palatino" w:hAnsi="Palatino"/>
        </w:rPr>
      </w:pPr>
    </w:p>
    <w:p w14:paraId="4D02C425"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t xml:space="preserve">The third section of the electron gun is the beam collimator. This is designed to do as its name suggests- to help collimate the electron beam. This works by setting the electron gun parameters to make the electrons travel in a parallel direction to one another. In addition, this allows the ability to keep the spot size and beam current density constant while the distance to the target is varied. In </w:t>
      </w:r>
      <w:r w:rsidRPr="00E371F9">
        <w:rPr>
          <w:rFonts w:ascii="Palatino" w:hAnsi="Palatino"/>
          <w:b/>
        </w:rPr>
        <w:t>Figure XX</w:t>
      </w:r>
      <w:r w:rsidRPr="00E371F9">
        <w:rPr>
          <w:rFonts w:ascii="Palatino" w:hAnsi="Palatino"/>
        </w:rPr>
        <w:t xml:space="preserve"> below is an example of how to determine the collimating focus value by using several different working distances that have the same beam energy, source current, and source voltage. This is achieved by adjusting the focus voltage. Additionally, the amount the electron beam can be collimated is dependent upon the beam energy and current. If the beam energy is low, the electrons are able to travel at a lower velocity and will cause the beam to be less collimated because of the space charge effects within the beam. This is overcome by increasing the beam energy to help keep the electrons collimated. If beam current is high, there is a larger number of electrons present in the beam. This will cause the spot size of the beam to increase. To overcome this, a longer working distance is often employed to allow the beam additional time to become collimated.</w:t>
      </w:r>
    </w:p>
    <w:p w14:paraId="7E2BA5B7"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r>
    </w:p>
    <w:p w14:paraId="6B815B5C" w14:textId="77777777" w:rsidR="002E267F" w:rsidRPr="00E371F9" w:rsidRDefault="002E267F" w:rsidP="002E267F">
      <w:pPr>
        <w:pStyle w:val="ListBullet"/>
        <w:numPr>
          <w:ilvl w:val="0"/>
          <w:numId w:val="0"/>
        </w:numPr>
        <w:spacing w:line="480" w:lineRule="auto"/>
        <w:rPr>
          <w:rFonts w:ascii="Palatino" w:hAnsi="Palatino"/>
        </w:rPr>
      </w:pPr>
    </w:p>
    <w:p w14:paraId="5C9AB841" w14:textId="77777777" w:rsidR="002E267F" w:rsidRPr="00E371F9" w:rsidRDefault="002E267F" w:rsidP="002E267F">
      <w:pPr>
        <w:pStyle w:val="ListBullet"/>
        <w:numPr>
          <w:ilvl w:val="0"/>
          <w:numId w:val="0"/>
        </w:numPr>
        <w:spacing w:line="480" w:lineRule="auto"/>
        <w:rPr>
          <w:rFonts w:ascii="Palatino" w:hAnsi="Palatino"/>
        </w:rPr>
      </w:pPr>
    </w:p>
    <w:p w14:paraId="369B7BBE" w14:textId="77777777" w:rsidR="002E267F" w:rsidRPr="00E371F9" w:rsidRDefault="002E267F" w:rsidP="002E267F">
      <w:pPr>
        <w:pStyle w:val="ListBullet"/>
        <w:numPr>
          <w:ilvl w:val="0"/>
          <w:numId w:val="0"/>
        </w:numPr>
        <w:spacing w:line="480" w:lineRule="auto"/>
        <w:rPr>
          <w:rFonts w:ascii="Palatino" w:hAnsi="Palatino"/>
        </w:rPr>
      </w:pPr>
    </w:p>
    <w:p w14:paraId="05E6F19B" w14:textId="77777777" w:rsidR="002E267F" w:rsidRPr="00E371F9" w:rsidRDefault="002E267F" w:rsidP="002E267F">
      <w:pPr>
        <w:pStyle w:val="ListBullet"/>
        <w:numPr>
          <w:ilvl w:val="0"/>
          <w:numId w:val="0"/>
        </w:numPr>
        <w:spacing w:line="480" w:lineRule="auto"/>
        <w:rPr>
          <w:rFonts w:ascii="Palatino" w:hAnsi="Palatino"/>
        </w:rPr>
      </w:pPr>
    </w:p>
    <w:p w14:paraId="07CF8906"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b/>
        </w:rPr>
        <w:t>Figure XX</w:t>
      </w:r>
      <w:r w:rsidRPr="00E371F9">
        <w:rPr>
          <w:rFonts w:ascii="Palatino" w:hAnsi="Palatino"/>
        </w:rPr>
        <w:t xml:space="preserve"> – Figure 3.6-1,2 (page 3-7)</w:t>
      </w:r>
    </w:p>
    <w:p w14:paraId="3FC86A1F" w14:textId="77777777" w:rsidR="002E267F" w:rsidRPr="00E371F9" w:rsidRDefault="002E267F" w:rsidP="002E267F">
      <w:pPr>
        <w:pStyle w:val="ListBullet"/>
        <w:numPr>
          <w:ilvl w:val="0"/>
          <w:numId w:val="0"/>
        </w:numPr>
        <w:spacing w:line="480" w:lineRule="auto"/>
        <w:rPr>
          <w:rFonts w:ascii="Palatino" w:hAnsi="Palatino"/>
        </w:rPr>
      </w:pPr>
    </w:p>
    <w:p w14:paraId="069BF0EC" w14:textId="77777777" w:rsidR="002E267F" w:rsidRPr="00E371F9" w:rsidRDefault="002E267F" w:rsidP="002E267F">
      <w:pPr>
        <w:pStyle w:val="ListBullet"/>
        <w:numPr>
          <w:ilvl w:val="0"/>
          <w:numId w:val="0"/>
        </w:numPr>
        <w:spacing w:line="480" w:lineRule="auto"/>
        <w:ind w:firstLine="360"/>
        <w:rPr>
          <w:rFonts w:ascii="Palatino" w:hAnsi="Palatino"/>
        </w:rPr>
      </w:pPr>
      <w:r w:rsidRPr="00E371F9">
        <w:rPr>
          <w:rFonts w:ascii="Palatino" w:hAnsi="Palatino"/>
        </w:rPr>
        <w:t>The final section of the electron gun is the deflection assembly. The deflection assembly consists of two pairs of deflection plates that are in series with one another, a pair vertical plates (x-deflection) and a pair of horizontal plates (y-direction). By applying voltage to the deflection assembly, it allows the beam’s position to be controlled on the target. The voltage applied to the deflection plates may be altered back and forth to raster the beam on the target. Rastering of the beam increases the total spot size that the beam will cover on the target. Since the two pairs of deflection plates are in series with one another, first the y-deflection plates and second the x-deflection plates, the amount of voltage that must be supplied to each of these deflection plates to move the beam a similar amount is different. Additionally it is understandable that at higher beam energies, a higher voltage must be applied to the deflection plates to move the beam a similar amount to lower beam energies. Although it is sometimes necessary to largely deflect the beam, it should be noted that at larger deflections it is common to have distortion within the beam that leads to uneven distribution of the beam onto the target. Therefore it is with great need that the electron gun is optimized to limit the amount of deflection that is applied to prevent any beam distortion.</w:t>
      </w:r>
    </w:p>
    <w:p w14:paraId="2776300E"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7C1E43E7"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301FE550"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52ACF338"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4FFB9E48"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02F4226D"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r w:rsidRPr="00E371F9">
        <w:rPr>
          <w:rFonts w:ascii="Palatino" w:hAnsi="Palatino"/>
          <w:b/>
        </w:rPr>
        <w:t>Figure XX</w:t>
      </w:r>
      <w:r w:rsidRPr="00E371F9">
        <w:rPr>
          <w:rFonts w:ascii="Palatino" w:hAnsi="Palatino"/>
        </w:rPr>
        <w:t xml:space="preserve"> – Figure 3.7-1,2 (page 3-8)</w:t>
      </w:r>
    </w:p>
    <w:p w14:paraId="6AD96325"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p>
    <w:p w14:paraId="30BD8173" w14:textId="77777777" w:rsidR="002E267F" w:rsidRPr="00E371F9" w:rsidRDefault="002E267F" w:rsidP="002E267F">
      <w:pPr>
        <w:pStyle w:val="ListBullet"/>
        <w:numPr>
          <w:ilvl w:val="0"/>
          <w:numId w:val="0"/>
        </w:numPr>
        <w:spacing w:line="480" w:lineRule="auto"/>
        <w:ind w:firstLine="360"/>
        <w:rPr>
          <w:rFonts w:ascii="Palatino" w:hAnsi="Palatino"/>
        </w:rPr>
      </w:pPr>
      <w:r w:rsidRPr="00E371F9">
        <w:rPr>
          <w:rFonts w:ascii="Palatino" w:hAnsi="Palatino"/>
        </w:rPr>
        <w:t>The electron gun is powered by a combination of a Kimball-Physics EGPS-4215 power supply and a Glassman High Voltage Supply. This combination supplies the electron gun the necessary high voltage needed to each of its components. The FTS is a very dynamic tool that is used to analyze and characterize a variety of foils that have the potential to be used within the SNS. The FTS has the capability to replicate the current and future thermal loads that the foils experience within the SNS. In order to meet the necessary spot size requirement, it is required that the beam from the electron gun be rastered in both the x- and y-direction. Rastering of the electron beam allows for a larger, but still uniform, sample size to be placed on the foil. Listed below are the capabilities of the electron gun as specified by the manufacture, and include the standard voltage and current ranges for the different components within the electron gun.</w:t>
      </w:r>
    </w:p>
    <w:p w14:paraId="711BDEAF" w14:textId="77777777" w:rsidR="002E267F" w:rsidRPr="00E371F9" w:rsidRDefault="002E267F" w:rsidP="002E267F">
      <w:pPr>
        <w:pStyle w:val="ListBullet"/>
        <w:numPr>
          <w:ilvl w:val="0"/>
          <w:numId w:val="0"/>
        </w:numPr>
        <w:ind w:firstLine="360"/>
        <w:jc w:val="center"/>
        <w:rPr>
          <w:rFonts w:ascii="Palatino" w:hAnsi="Palatino"/>
        </w:rPr>
      </w:pPr>
    </w:p>
    <w:tbl>
      <w:tblPr>
        <w:tblStyle w:val="Heading7Char"/>
        <w:tblW w:w="5418" w:type="dxa"/>
        <w:jc w:val="center"/>
        <w:tblLayout w:type="fixed"/>
        <w:tblLook w:val="04A0" w:firstRow="1" w:lastRow="0" w:firstColumn="1" w:lastColumn="0" w:noHBand="0" w:noVBand="1"/>
      </w:tblPr>
      <w:tblGrid>
        <w:gridCol w:w="2628"/>
        <w:gridCol w:w="2790"/>
      </w:tblGrid>
      <w:tr w:rsidR="002E267F" w:rsidRPr="00E371F9" w14:paraId="4B9CAA03" w14:textId="77777777" w:rsidTr="002E267F">
        <w:trPr>
          <w:jc w:val="center"/>
        </w:trPr>
        <w:tc>
          <w:tcPr>
            <w:tcW w:w="5418" w:type="dxa"/>
            <w:gridSpan w:val="2"/>
          </w:tcPr>
          <w:p w14:paraId="553ACB78" w14:textId="77777777" w:rsidR="002E267F" w:rsidRPr="00E371F9" w:rsidRDefault="002E267F" w:rsidP="002E267F">
            <w:pPr>
              <w:pStyle w:val="ListBullet"/>
              <w:numPr>
                <w:ilvl w:val="0"/>
                <w:numId w:val="0"/>
              </w:numPr>
              <w:jc w:val="center"/>
              <w:rPr>
                <w:rFonts w:ascii="Palatino" w:hAnsi="Palatino"/>
                <w:b/>
              </w:rPr>
            </w:pPr>
            <w:r w:rsidRPr="00E371F9">
              <w:rPr>
                <w:rFonts w:ascii="Palatino" w:hAnsi="Palatino"/>
                <w:b/>
              </w:rPr>
              <w:t>EMPS – 4215 Power Supply Ranges</w:t>
            </w:r>
          </w:p>
        </w:tc>
      </w:tr>
      <w:tr w:rsidR="002E267F" w:rsidRPr="00E371F9" w14:paraId="658A142A" w14:textId="77777777" w:rsidTr="002E267F">
        <w:trPr>
          <w:jc w:val="center"/>
        </w:trPr>
        <w:tc>
          <w:tcPr>
            <w:tcW w:w="2628" w:type="dxa"/>
          </w:tcPr>
          <w:p w14:paraId="543312C0" w14:textId="77777777" w:rsidR="002E267F" w:rsidRPr="00E371F9" w:rsidRDefault="002E267F" w:rsidP="002E267F">
            <w:pPr>
              <w:pStyle w:val="ListBullet"/>
              <w:numPr>
                <w:ilvl w:val="0"/>
                <w:numId w:val="0"/>
              </w:numPr>
              <w:jc w:val="center"/>
              <w:rPr>
                <w:rFonts w:ascii="Palatino" w:hAnsi="Palatino"/>
              </w:rPr>
            </w:pPr>
          </w:p>
        </w:tc>
        <w:tc>
          <w:tcPr>
            <w:tcW w:w="2790" w:type="dxa"/>
          </w:tcPr>
          <w:p w14:paraId="46632B89" w14:textId="77777777" w:rsidR="002E267F" w:rsidRPr="00E371F9" w:rsidRDefault="002E267F" w:rsidP="002E267F">
            <w:pPr>
              <w:pStyle w:val="ListBullet"/>
              <w:numPr>
                <w:ilvl w:val="0"/>
                <w:numId w:val="0"/>
              </w:numPr>
              <w:jc w:val="center"/>
              <w:rPr>
                <w:rFonts w:ascii="Palatino" w:hAnsi="Palatino"/>
                <w:b/>
              </w:rPr>
            </w:pPr>
            <w:r w:rsidRPr="00E371F9">
              <w:rPr>
                <w:rFonts w:ascii="Palatino" w:hAnsi="Palatino"/>
                <w:b/>
              </w:rPr>
              <w:t>Standard LaB</w:t>
            </w:r>
            <w:r w:rsidRPr="00E371F9">
              <w:rPr>
                <w:rFonts w:ascii="Palatino" w:hAnsi="Palatino"/>
                <w:b/>
                <w:vertAlign w:val="subscript"/>
              </w:rPr>
              <w:t>6</w:t>
            </w:r>
            <w:r w:rsidRPr="00E371F9">
              <w:rPr>
                <w:rFonts w:ascii="Palatino" w:hAnsi="Palatino"/>
                <w:b/>
              </w:rPr>
              <w:t xml:space="preserve"> Cathode</w:t>
            </w:r>
          </w:p>
        </w:tc>
      </w:tr>
      <w:tr w:rsidR="002E267F" w:rsidRPr="00E371F9" w14:paraId="4FBEE51B" w14:textId="77777777" w:rsidTr="002E267F">
        <w:trPr>
          <w:trHeight w:val="566"/>
          <w:jc w:val="center"/>
        </w:trPr>
        <w:tc>
          <w:tcPr>
            <w:tcW w:w="2628" w:type="dxa"/>
          </w:tcPr>
          <w:p w14:paraId="7D347096"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Additional High Voltage Supply (Slave Energy)</w:t>
            </w:r>
          </w:p>
        </w:tc>
        <w:tc>
          <w:tcPr>
            <w:tcW w:w="2790" w:type="dxa"/>
          </w:tcPr>
          <w:p w14:paraId="5FD028D2"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to -30 kV </w:t>
            </w:r>
          </w:p>
          <w:p w14:paraId="4FBAE3B8"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(at 5 mA)</w:t>
            </w:r>
          </w:p>
        </w:tc>
      </w:tr>
      <w:tr w:rsidR="002E267F" w:rsidRPr="00E371F9" w14:paraId="22AF59DF" w14:textId="77777777" w:rsidTr="002E267F">
        <w:trPr>
          <w:jc w:val="center"/>
        </w:trPr>
        <w:tc>
          <w:tcPr>
            <w:tcW w:w="2628" w:type="dxa"/>
          </w:tcPr>
          <w:p w14:paraId="69681FC9"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Energy</w:t>
            </w:r>
          </w:p>
        </w:tc>
        <w:tc>
          <w:tcPr>
            <w:tcW w:w="2790" w:type="dxa"/>
          </w:tcPr>
          <w:p w14:paraId="5A986033"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V to -30 kV</w:t>
            </w:r>
          </w:p>
        </w:tc>
      </w:tr>
      <w:tr w:rsidR="002E267F" w:rsidRPr="00E371F9" w14:paraId="6EEAB744" w14:textId="77777777" w:rsidTr="002E267F">
        <w:trPr>
          <w:jc w:val="center"/>
        </w:trPr>
        <w:tc>
          <w:tcPr>
            <w:tcW w:w="2628" w:type="dxa"/>
          </w:tcPr>
          <w:p w14:paraId="3C179595"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Source (voltage)</w:t>
            </w:r>
          </w:p>
        </w:tc>
        <w:tc>
          <w:tcPr>
            <w:tcW w:w="2790" w:type="dxa"/>
          </w:tcPr>
          <w:p w14:paraId="6FD2393C"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V to 3.0 V</w:t>
            </w:r>
          </w:p>
        </w:tc>
      </w:tr>
      <w:tr w:rsidR="002E267F" w:rsidRPr="00E371F9" w14:paraId="219B7608" w14:textId="77777777" w:rsidTr="002E267F">
        <w:trPr>
          <w:jc w:val="center"/>
        </w:trPr>
        <w:tc>
          <w:tcPr>
            <w:tcW w:w="2628" w:type="dxa"/>
          </w:tcPr>
          <w:p w14:paraId="3D85B14D"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Source (current)</w:t>
            </w:r>
          </w:p>
        </w:tc>
        <w:tc>
          <w:tcPr>
            <w:tcW w:w="2790" w:type="dxa"/>
          </w:tcPr>
          <w:p w14:paraId="4CEFABB7"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A to 6 A</w:t>
            </w:r>
          </w:p>
        </w:tc>
      </w:tr>
      <w:tr w:rsidR="002E267F" w:rsidRPr="00E371F9" w14:paraId="1F6E236C" w14:textId="77777777" w:rsidTr="002E267F">
        <w:trPr>
          <w:jc w:val="center"/>
        </w:trPr>
        <w:tc>
          <w:tcPr>
            <w:tcW w:w="2628" w:type="dxa"/>
          </w:tcPr>
          <w:p w14:paraId="640BCF9F"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Emission Current</w:t>
            </w:r>
          </w:p>
        </w:tc>
        <w:tc>
          <w:tcPr>
            <w:tcW w:w="2790" w:type="dxa"/>
          </w:tcPr>
          <w:p w14:paraId="3428E1E0"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mA to 5 mA</w:t>
            </w:r>
          </w:p>
        </w:tc>
      </w:tr>
      <w:tr w:rsidR="002E267F" w:rsidRPr="00E371F9" w14:paraId="68FFEFB2" w14:textId="77777777" w:rsidTr="002E267F">
        <w:trPr>
          <w:jc w:val="center"/>
        </w:trPr>
        <w:tc>
          <w:tcPr>
            <w:tcW w:w="2628" w:type="dxa"/>
          </w:tcPr>
          <w:p w14:paraId="5F519FED"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Grid</w:t>
            </w:r>
          </w:p>
        </w:tc>
        <w:tc>
          <w:tcPr>
            <w:tcW w:w="2790" w:type="dxa"/>
          </w:tcPr>
          <w:p w14:paraId="5971420E"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V to -500 V</w:t>
            </w:r>
          </w:p>
        </w:tc>
      </w:tr>
      <w:tr w:rsidR="002E267F" w:rsidRPr="00E371F9" w14:paraId="31A49BBC" w14:textId="77777777" w:rsidTr="002E267F">
        <w:trPr>
          <w:jc w:val="center"/>
        </w:trPr>
        <w:tc>
          <w:tcPr>
            <w:tcW w:w="2628" w:type="dxa"/>
          </w:tcPr>
          <w:p w14:paraId="3D9B6CFC"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Focus</w:t>
            </w:r>
          </w:p>
        </w:tc>
        <w:tc>
          <w:tcPr>
            <w:tcW w:w="2790" w:type="dxa"/>
          </w:tcPr>
          <w:p w14:paraId="0EB0D9EA"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0 V to -20 kV</w:t>
            </w:r>
          </w:p>
        </w:tc>
      </w:tr>
      <w:tr w:rsidR="002E267F" w:rsidRPr="00E371F9" w14:paraId="1A72811C" w14:textId="77777777" w:rsidTr="002E267F">
        <w:trPr>
          <w:jc w:val="center"/>
        </w:trPr>
        <w:tc>
          <w:tcPr>
            <w:tcW w:w="2628" w:type="dxa"/>
          </w:tcPr>
          <w:p w14:paraId="12F737D8"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X-Deflection</w:t>
            </w:r>
          </w:p>
        </w:tc>
        <w:tc>
          <w:tcPr>
            <w:tcW w:w="2790" w:type="dxa"/>
          </w:tcPr>
          <w:p w14:paraId="312603F4"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-300 V to +300 V</w:t>
            </w:r>
          </w:p>
        </w:tc>
      </w:tr>
      <w:tr w:rsidR="002E267F" w:rsidRPr="00E371F9" w14:paraId="3B7549FD" w14:textId="77777777" w:rsidTr="002E267F">
        <w:trPr>
          <w:jc w:val="center"/>
        </w:trPr>
        <w:tc>
          <w:tcPr>
            <w:tcW w:w="2628" w:type="dxa"/>
          </w:tcPr>
          <w:p w14:paraId="35CFBE01" w14:textId="77777777" w:rsidR="002E267F" w:rsidRPr="00E371F9" w:rsidRDefault="002E267F" w:rsidP="002E267F">
            <w:pPr>
              <w:pStyle w:val="ListBullet"/>
              <w:numPr>
                <w:ilvl w:val="0"/>
                <w:numId w:val="0"/>
              </w:numPr>
              <w:jc w:val="center"/>
              <w:rPr>
                <w:rFonts w:ascii="Palatino" w:hAnsi="Palatino"/>
              </w:rPr>
            </w:pPr>
            <w:r w:rsidRPr="00E371F9">
              <w:rPr>
                <w:rFonts w:ascii="Palatino" w:hAnsi="Palatino"/>
              </w:rPr>
              <w:t>Y-Deflection</w:t>
            </w:r>
          </w:p>
        </w:tc>
        <w:tc>
          <w:tcPr>
            <w:tcW w:w="2790" w:type="dxa"/>
          </w:tcPr>
          <w:p w14:paraId="7DB8F3FE" w14:textId="77777777" w:rsidR="002E267F" w:rsidRPr="00E371F9" w:rsidRDefault="002E267F" w:rsidP="002E267F">
            <w:pPr>
              <w:pStyle w:val="ListBullet"/>
              <w:numPr>
                <w:ilvl w:val="0"/>
                <w:numId w:val="0"/>
              </w:numPr>
              <w:rPr>
                <w:rFonts w:ascii="Palatino" w:hAnsi="Palatino"/>
              </w:rPr>
            </w:pPr>
            <w:r w:rsidRPr="00E371F9">
              <w:rPr>
                <w:rFonts w:ascii="Palatino" w:hAnsi="Palatino"/>
              </w:rPr>
              <w:t xml:space="preserve">   -300 V to +300 V</w:t>
            </w:r>
          </w:p>
        </w:tc>
      </w:tr>
    </w:tbl>
    <w:p w14:paraId="1DA44C59" w14:textId="77777777" w:rsidR="002E267F" w:rsidRPr="00E371F9" w:rsidRDefault="002E267F" w:rsidP="002E267F">
      <w:pPr>
        <w:pStyle w:val="ListBullet"/>
        <w:numPr>
          <w:ilvl w:val="0"/>
          <w:numId w:val="0"/>
        </w:numPr>
        <w:ind w:firstLine="360"/>
        <w:jc w:val="center"/>
        <w:rPr>
          <w:rFonts w:ascii="Palatino" w:hAnsi="Palatino"/>
        </w:rPr>
      </w:pPr>
    </w:p>
    <w:p w14:paraId="4311B937" w14:textId="77777777" w:rsidR="002E267F" w:rsidRPr="00E371F9" w:rsidRDefault="002E267F" w:rsidP="002E267F">
      <w:pPr>
        <w:pStyle w:val="ListBullet"/>
        <w:numPr>
          <w:ilvl w:val="0"/>
          <w:numId w:val="0"/>
        </w:numPr>
        <w:ind w:firstLine="360"/>
        <w:jc w:val="center"/>
        <w:rPr>
          <w:rFonts w:ascii="Palatino" w:hAnsi="Palatino"/>
        </w:rPr>
      </w:pPr>
      <w:r w:rsidRPr="00E371F9">
        <w:rPr>
          <w:rFonts w:ascii="Palatino" w:hAnsi="Palatino"/>
          <w:b/>
        </w:rPr>
        <w:t>Table XX</w:t>
      </w:r>
      <w:r w:rsidRPr="00E371F9">
        <w:rPr>
          <w:rFonts w:ascii="Palatino" w:hAnsi="Palatino"/>
        </w:rPr>
        <w:t xml:space="preserve"> – Table 4.1-1 EMG-4125 Power Supply Ranges (page 4-7)</w:t>
      </w:r>
    </w:p>
    <w:p w14:paraId="19FB4661" w14:textId="77777777" w:rsidR="002E267F" w:rsidRPr="00E371F9" w:rsidRDefault="002E267F" w:rsidP="002E267F">
      <w:pPr>
        <w:pStyle w:val="ListBullet"/>
        <w:numPr>
          <w:ilvl w:val="0"/>
          <w:numId w:val="0"/>
        </w:numPr>
        <w:ind w:firstLine="360"/>
        <w:jc w:val="center"/>
        <w:rPr>
          <w:rFonts w:ascii="Palatino" w:hAnsi="Palatino"/>
        </w:rPr>
      </w:pPr>
    </w:p>
    <w:p w14:paraId="57C7B115" w14:textId="77777777" w:rsidR="002E267F" w:rsidRPr="00E371F9" w:rsidRDefault="002E267F" w:rsidP="002E267F">
      <w:pPr>
        <w:pStyle w:val="ListBullet"/>
        <w:keepNext/>
        <w:numPr>
          <w:ilvl w:val="0"/>
          <w:numId w:val="0"/>
        </w:numPr>
        <w:ind w:firstLine="360"/>
        <w:jc w:val="center"/>
        <w:rPr>
          <w:rFonts w:ascii="Palatino" w:hAnsi="Palatino"/>
        </w:rPr>
      </w:pPr>
      <w:r w:rsidRPr="00E371F9">
        <w:rPr>
          <w:rFonts w:ascii="Palatino" w:hAnsi="Palatino"/>
          <w:noProof/>
        </w:rPr>
        <w:drawing>
          <wp:inline distT="0" distB="0" distL="0" distR="0" wp14:anchorId="5B9BA07F" wp14:editId="7C691095">
            <wp:extent cx="3776345" cy="3385457"/>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955.JPG"/>
                    <pic:cNvPicPr/>
                  </pic:nvPicPr>
                  <pic:blipFill rotWithShape="1">
                    <a:blip r:embed="rId146" cstate="email">
                      <a:extLst>
                        <a:ext uri="{28A0092B-C50C-407E-A947-70E740481C1C}">
                          <a14:useLocalDpi xmlns:a14="http://schemas.microsoft.com/office/drawing/2010/main"/>
                        </a:ext>
                      </a:extLst>
                    </a:blip>
                    <a:srcRect/>
                    <a:stretch/>
                  </pic:blipFill>
                  <pic:spPr bwMode="auto">
                    <a:xfrm>
                      <a:off x="0" y="0"/>
                      <a:ext cx="3777418" cy="3386419"/>
                    </a:xfrm>
                    <a:prstGeom prst="rect">
                      <a:avLst/>
                    </a:prstGeom>
                    <a:ln>
                      <a:noFill/>
                    </a:ln>
                    <a:extLst>
                      <a:ext uri="{53640926-AAD7-44d8-BBD7-CCE9431645EC}">
                        <a14:shadowObscured xmlns:a14="http://schemas.microsoft.com/office/drawing/2010/main"/>
                      </a:ext>
                    </a:extLst>
                  </pic:spPr>
                </pic:pic>
              </a:graphicData>
            </a:graphic>
          </wp:inline>
        </w:drawing>
      </w:r>
    </w:p>
    <w:p w14:paraId="22E15529" w14:textId="77777777" w:rsidR="002E267F" w:rsidRPr="00E371F9" w:rsidRDefault="002E267F" w:rsidP="002E267F">
      <w:pPr>
        <w:pStyle w:val="Caption"/>
        <w:jc w:val="center"/>
        <w:rPr>
          <w:rFonts w:ascii="Palatino" w:hAnsi="Palatino"/>
          <w:color w:val="auto"/>
          <w:sz w:val="24"/>
          <w:szCs w:val="24"/>
        </w:rPr>
      </w:pPr>
      <w:bookmarkStart w:id="175" w:name="_Toc295984130"/>
      <w:bookmarkStart w:id="176" w:name="_Toc296013060"/>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looking into the electron gun, picturing the two sets of x- and y-deflection plates.</w:t>
      </w:r>
      <w:bookmarkEnd w:id="175"/>
      <w:bookmarkEnd w:id="176"/>
    </w:p>
    <w:p w14:paraId="398CDA44" w14:textId="77777777" w:rsidR="002E267F" w:rsidRPr="00E371F9" w:rsidRDefault="002E267F" w:rsidP="002E267F">
      <w:pPr>
        <w:pStyle w:val="ListBullet"/>
        <w:numPr>
          <w:ilvl w:val="0"/>
          <w:numId w:val="0"/>
        </w:numPr>
        <w:ind w:left="360" w:hanging="360"/>
        <w:jc w:val="center"/>
        <w:rPr>
          <w:rFonts w:ascii="Palatino" w:hAnsi="Palatino"/>
        </w:rPr>
      </w:pPr>
    </w:p>
    <w:p w14:paraId="6B9E2A68" w14:textId="77777777" w:rsidR="002E267F" w:rsidRPr="00E371F9" w:rsidRDefault="002E267F" w:rsidP="002E267F">
      <w:pPr>
        <w:pStyle w:val="ListBullet"/>
        <w:keepNext/>
        <w:numPr>
          <w:ilvl w:val="0"/>
          <w:numId w:val="0"/>
        </w:numPr>
        <w:ind w:left="360" w:hanging="360"/>
        <w:jc w:val="center"/>
        <w:rPr>
          <w:rFonts w:ascii="Palatino" w:hAnsi="Palatino"/>
        </w:rPr>
      </w:pPr>
      <w:r w:rsidRPr="00E371F9">
        <w:rPr>
          <w:rFonts w:ascii="Palatino" w:hAnsi="Palatino"/>
          <w:noProof/>
        </w:rPr>
        <w:drawing>
          <wp:inline distT="0" distB="0" distL="0" distR="0" wp14:anchorId="65AE2C46" wp14:editId="65E554EA">
            <wp:extent cx="5147420" cy="3180933"/>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16 at 4.26.49 PM (2).png"/>
                    <pic:cNvPicPr/>
                  </pic:nvPicPr>
                  <pic:blipFill rotWithShape="1">
                    <a:blip r:embed="rId147" cstate="email">
                      <a:extLst>
                        <a:ext uri="{28A0092B-C50C-407E-A947-70E740481C1C}">
                          <a14:useLocalDpi xmlns:a14="http://schemas.microsoft.com/office/drawing/2010/main"/>
                        </a:ext>
                      </a:extLst>
                    </a:blip>
                    <a:srcRect/>
                    <a:stretch/>
                  </pic:blipFill>
                  <pic:spPr bwMode="auto">
                    <a:xfrm>
                      <a:off x="0" y="0"/>
                      <a:ext cx="5149486" cy="3182210"/>
                    </a:xfrm>
                    <a:prstGeom prst="rect">
                      <a:avLst/>
                    </a:prstGeom>
                    <a:ln>
                      <a:noFill/>
                    </a:ln>
                    <a:extLst>
                      <a:ext uri="{53640926-AAD7-44d8-BBD7-CCE9431645EC}">
                        <a14:shadowObscured xmlns:a14="http://schemas.microsoft.com/office/drawing/2010/main"/>
                      </a:ext>
                    </a:extLst>
                  </pic:spPr>
                </pic:pic>
              </a:graphicData>
            </a:graphic>
          </wp:inline>
        </w:drawing>
      </w:r>
    </w:p>
    <w:p w14:paraId="2DCDD177" w14:textId="77777777" w:rsidR="002E267F" w:rsidRPr="00E371F9" w:rsidRDefault="002E267F" w:rsidP="002E267F">
      <w:pPr>
        <w:pStyle w:val="Caption"/>
        <w:jc w:val="center"/>
        <w:rPr>
          <w:rFonts w:ascii="Palatino" w:hAnsi="Palatino"/>
          <w:color w:val="auto"/>
          <w:sz w:val="24"/>
          <w:szCs w:val="24"/>
        </w:rPr>
      </w:pPr>
      <w:bookmarkStart w:id="177" w:name="_Toc295984131"/>
      <w:bookmarkStart w:id="178" w:name="_Toc296013061"/>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w:t>
      </w:r>
      <w:r w:rsidRPr="00E371F9">
        <w:rPr>
          <w:rFonts w:ascii="Palatino" w:hAnsi="Palatino"/>
          <w:color w:val="auto"/>
          <w:sz w:val="24"/>
          <w:szCs w:val="24"/>
        </w:rPr>
        <w:fldChar w:fldCharType="end"/>
      </w:r>
      <w:r w:rsidRPr="00E371F9">
        <w:rPr>
          <w:rFonts w:ascii="Palatino" w:hAnsi="Palatino"/>
          <w:color w:val="auto"/>
          <w:sz w:val="24"/>
          <w:szCs w:val="24"/>
        </w:rPr>
        <w:t xml:space="preserve"> - Overall view of the electron gun.</w:t>
      </w:r>
      <w:bookmarkEnd w:id="177"/>
      <w:bookmarkEnd w:id="178"/>
    </w:p>
    <w:p w14:paraId="4BE99B78" w14:textId="77777777" w:rsidR="002E267F" w:rsidRPr="00E371F9" w:rsidRDefault="002E267F" w:rsidP="002E267F">
      <w:pPr>
        <w:pStyle w:val="ListBullet"/>
        <w:numPr>
          <w:ilvl w:val="0"/>
          <w:numId w:val="0"/>
        </w:numPr>
        <w:spacing w:line="480" w:lineRule="auto"/>
        <w:ind w:firstLine="360"/>
        <w:rPr>
          <w:rFonts w:ascii="Palatino" w:hAnsi="Palatino"/>
        </w:rPr>
      </w:pPr>
    </w:p>
    <w:p w14:paraId="5BFE313E" w14:textId="77777777" w:rsidR="002E267F" w:rsidRPr="00E371F9" w:rsidRDefault="002E267F" w:rsidP="002E267F">
      <w:pPr>
        <w:pStyle w:val="ListBullet"/>
        <w:numPr>
          <w:ilvl w:val="0"/>
          <w:numId w:val="0"/>
        </w:numPr>
        <w:spacing w:line="480" w:lineRule="auto"/>
        <w:ind w:firstLine="360"/>
        <w:rPr>
          <w:rFonts w:ascii="Palatino" w:hAnsi="Palatino"/>
          <w:b/>
        </w:rPr>
      </w:pPr>
      <w:r w:rsidRPr="00E371F9">
        <w:rPr>
          <w:rFonts w:ascii="Palatino" w:hAnsi="Palatino"/>
        </w:rPr>
        <w:t xml:space="preserve">The second unit of the FTS that is of important is the Limiting Aperture and Faraday Cup. The Limiting Aperture (LA) and the Faraday Cup (FC) are in combination with one another and are directly opposite of the electron gun. The LA is a circular piece of stainless steel that has an aperture in the center that regulates the size of beam that may enter the FC. The FC is a long cylinder with the outer walls made of stainless steel and the inner diameter cylinder made of copper. The FC captures the electrons that go through the LA from the electron beam and indicate how well focused and tuned is the beam. Since the FC experiences a large amount of energy, it is necessary to regulate the temperature of the FC by cooling it with deionized water. Below are several images of the FC/LA. The first is the location of the FC/LA as it appears within the stainless steel vacuum chamber. Next is a view from the top of how the LA is attached to the FC. The last three images are focused on the FC; the first is top view of the FC without the LA, the second and third are looking into the FC at the copper lining. It shows how the copper has a spiral grove that helps direct the electrons coming in to the very back of the FC. A set of bias maybe applied to both the FC and LA to help direct the electrons. In addition to directing the beam with the deflection plates and bias being applied to the FC/LA components, it is sometimes necessary to physically direct the FC/LA assembly to prevent a large distortion in the electron beam. A device located on the outside of the vacuum system that allows the FC/LA assembly to be rotated to allow a better beam optimization does this. </w:t>
      </w:r>
      <w:r w:rsidRPr="00E371F9">
        <w:rPr>
          <w:rFonts w:ascii="Palatino" w:hAnsi="Palatino"/>
          <w:b/>
        </w:rPr>
        <w:t>ASK CHRIS WHAT THIS IS CALLED</w:t>
      </w:r>
    </w:p>
    <w:p w14:paraId="41B411E2" w14:textId="77777777" w:rsidR="002E267F" w:rsidRPr="00E371F9" w:rsidRDefault="002E267F" w:rsidP="002E267F">
      <w:pPr>
        <w:pStyle w:val="ListBullet"/>
        <w:numPr>
          <w:ilvl w:val="0"/>
          <w:numId w:val="0"/>
        </w:numPr>
        <w:spacing w:line="480" w:lineRule="auto"/>
        <w:ind w:left="360" w:hanging="360"/>
        <w:rPr>
          <w:rFonts w:ascii="Palatino" w:hAnsi="Palatino"/>
        </w:rPr>
      </w:pPr>
    </w:p>
    <w:p w14:paraId="341ED655"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r w:rsidRPr="00E371F9">
        <w:rPr>
          <w:rFonts w:ascii="Palatino" w:hAnsi="Palatino"/>
          <w:noProof/>
        </w:rPr>
        <w:drawing>
          <wp:inline distT="0" distB="0" distL="0" distR="0" wp14:anchorId="29F78CE5" wp14:editId="18E4F8A6">
            <wp:extent cx="2682241" cy="2011680"/>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43.JPG"/>
                    <pic:cNvPicPr/>
                  </pic:nvPicPr>
                  <pic:blipFill>
                    <a:blip r:embed="rId148" cstate="email">
                      <a:extLst>
                        <a:ext uri="{28A0092B-C50C-407E-A947-70E740481C1C}">
                          <a14:useLocalDpi xmlns:a14="http://schemas.microsoft.com/office/drawing/2010/main"/>
                        </a:ext>
                      </a:extLst>
                    </a:blip>
                    <a:stretch>
                      <a:fillRect/>
                    </a:stretch>
                  </pic:blipFill>
                  <pic:spPr>
                    <a:xfrm>
                      <a:off x="0" y="0"/>
                      <a:ext cx="2682241" cy="2011680"/>
                    </a:xfrm>
                    <a:prstGeom prst="rect">
                      <a:avLst/>
                    </a:prstGeom>
                  </pic:spPr>
                </pic:pic>
              </a:graphicData>
            </a:graphic>
          </wp:inline>
        </w:drawing>
      </w:r>
      <w:r w:rsidRPr="00E371F9">
        <w:rPr>
          <w:rFonts w:ascii="Palatino" w:hAnsi="Palatino"/>
        </w:rPr>
        <w:tab/>
      </w:r>
      <w:r w:rsidRPr="00E371F9">
        <w:rPr>
          <w:rFonts w:ascii="Palatino" w:hAnsi="Palatino"/>
          <w:noProof/>
        </w:rPr>
        <w:drawing>
          <wp:inline distT="0" distB="0" distL="0" distR="0" wp14:anchorId="2323A869" wp14:editId="2A008F26">
            <wp:extent cx="2682240" cy="201168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49.JPG"/>
                    <pic:cNvPicPr/>
                  </pic:nvPicPr>
                  <pic:blipFill>
                    <a:blip r:embed="rId149" cstate="email">
                      <a:extLst>
                        <a:ext uri="{28A0092B-C50C-407E-A947-70E740481C1C}">
                          <a14:useLocalDpi xmlns:a14="http://schemas.microsoft.com/office/drawing/2010/main"/>
                        </a:ext>
                      </a:extLst>
                    </a:blip>
                    <a:stretch>
                      <a:fillRect/>
                    </a:stretch>
                  </pic:blipFill>
                  <pic:spPr>
                    <a:xfrm>
                      <a:off x="0" y="0"/>
                      <a:ext cx="2682240" cy="2011680"/>
                    </a:xfrm>
                    <a:prstGeom prst="rect">
                      <a:avLst/>
                    </a:prstGeom>
                  </pic:spPr>
                </pic:pic>
              </a:graphicData>
            </a:graphic>
          </wp:inline>
        </w:drawing>
      </w:r>
    </w:p>
    <w:p w14:paraId="1E113C72" w14:textId="77777777" w:rsidR="002E267F" w:rsidRPr="00E371F9" w:rsidRDefault="002E267F" w:rsidP="002E267F">
      <w:pPr>
        <w:pStyle w:val="ListBullet"/>
        <w:keepNext/>
        <w:numPr>
          <w:ilvl w:val="0"/>
          <w:numId w:val="0"/>
        </w:numPr>
        <w:spacing w:line="480" w:lineRule="auto"/>
        <w:ind w:left="360" w:hanging="360"/>
        <w:jc w:val="center"/>
        <w:rPr>
          <w:rFonts w:ascii="Palatino" w:hAnsi="Palatino"/>
        </w:rPr>
      </w:pPr>
      <w:r w:rsidRPr="00E371F9">
        <w:rPr>
          <w:rFonts w:ascii="Palatino" w:hAnsi="Palatino"/>
          <w:noProof/>
        </w:rPr>
        <w:drawing>
          <wp:inline distT="0" distB="0" distL="0" distR="0" wp14:anchorId="728077D3" wp14:editId="4581BD62">
            <wp:extent cx="2682240" cy="2011680"/>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94.JPG"/>
                    <pic:cNvPicPr/>
                  </pic:nvPicPr>
                  <pic:blipFill>
                    <a:blip r:embed="rId150" cstate="email">
                      <a:extLst>
                        <a:ext uri="{28A0092B-C50C-407E-A947-70E740481C1C}">
                          <a14:useLocalDpi xmlns:a14="http://schemas.microsoft.com/office/drawing/2010/main"/>
                        </a:ext>
                      </a:extLst>
                    </a:blip>
                    <a:stretch>
                      <a:fillRect/>
                    </a:stretch>
                  </pic:blipFill>
                  <pic:spPr>
                    <a:xfrm>
                      <a:off x="0" y="0"/>
                      <a:ext cx="2682240" cy="2011680"/>
                    </a:xfrm>
                    <a:prstGeom prst="rect">
                      <a:avLst/>
                    </a:prstGeom>
                  </pic:spPr>
                </pic:pic>
              </a:graphicData>
            </a:graphic>
          </wp:inline>
        </w:drawing>
      </w:r>
      <w:r w:rsidRPr="00E371F9">
        <w:rPr>
          <w:rFonts w:ascii="Palatino" w:hAnsi="Palatino"/>
        </w:rPr>
        <w:tab/>
      </w:r>
      <w:r w:rsidRPr="00E371F9">
        <w:rPr>
          <w:rFonts w:ascii="Palatino" w:hAnsi="Palatino"/>
          <w:noProof/>
        </w:rPr>
        <w:drawing>
          <wp:inline distT="0" distB="0" distL="0" distR="0" wp14:anchorId="1D4B2974" wp14:editId="6781FA3D">
            <wp:extent cx="2682241" cy="201168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70.JPG"/>
                    <pic:cNvPicPr/>
                  </pic:nvPicPr>
                  <pic:blipFill>
                    <a:blip r:embed="rId151" cstate="email">
                      <a:extLst>
                        <a:ext uri="{28A0092B-C50C-407E-A947-70E740481C1C}">
                          <a14:useLocalDpi xmlns:a14="http://schemas.microsoft.com/office/drawing/2010/main"/>
                        </a:ext>
                      </a:extLst>
                    </a:blip>
                    <a:stretch>
                      <a:fillRect/>
                    </a:stretch>
                  </pic:blipFill>
                  <pic:spPr>
                    <a:xfrm>
                      <a:off x="0" y="0"/>
                      <a:ext cx="2682241" cy="2011680"/>
                    </a:xfrm>
                    <a:prstGeom prst="rect">
                      <a:avLst/>
                    </a:prstGeom>
                  </pic:spPr>
                </pic:pic>
              </a:graphicData>
            </a:graphic>
          </wp:inline>
        </w:drawing>
      </w:r>
    </w:p>
    <w:p w14:paraId="1648926C" w14:textId="77777777" w:rsidR="002E267F" w:rsidRPr="00E371F9" w:rsidRDefault="002E267F" w:rsidP="002E267F">
      <w:pPr>
        <w:pStyle w:val="Caption"/>
        <w:jc w:val="center"/>
        <w:rPr>
          <w:rFonts w:ascii="Palatino" w:hAnsi="Palatino"/>
          <w:color w:val="auto"/>
          <w:sz w:val="24"/>
          <w:szCs w:val="24"/>
        </w:rPr>
      </w:pPr>
      <w:bookmarkStart w:id="179" w:name="_Toc295984132"/>
      <w:bookmarkStart w:id="180" w:name="_Toc296013062"/>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7</w:t>
      </w:r>
      <w:r w:rsidRPr="00E371F9">
        <w:rPr>
          <w:rFonts w:ascii="Palatino" w:hAnsi="Palatino"/>
          <w:color w:val="auto"/>
          <w:sz w:val="24"/>
          <w:szCs w:val="24"/>
        </w:rPr>
        <w:fldChar w:fldCharType="end"/>
      </w:r>
      <w:r w:rsidRPr="00E371F9">
        <w:rPr>
          <w:rFonts w:ascii="Palatino" w:hAnsi="Palatino"/>
          <w:color w:val="auto"/>
          <w:sz w:val="24"/>
          <w:szCs w:val="24"/>
        </w:rPr>
        <w:t xml:space="preserve"> - Various angles of the faraday cup and limiting aperture.</w:t>
      </w:r>
      <w:bookmarkEnd w:id="179"/>
      <w:bookmarkEnd w:id="180"/>
    </w:p>
    <w:p w14:paraId="7925E4C4"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p>
    <w:p w14:paraId="3DC6217F"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p>
    <w:p w14:paraId="74FFED5C"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p>
    <w:p w14:paraId="1941D5AA" w14:textId="77777777" w:rsidR="002E267F" w:rsidRPr="00E371F9" w:rsidRDefault="002E267F" w:rsidP="002E267F">
      <w:pPr>
        <w:pStyle w:val="ListBullet"/>
        <w:keepNext/>
        <w:numPr>
          <w:ilvl w:val="0"/>
          <w:numId w:val="0"/>
        </w:numPr>
        <w:spacing w:line="480" w:lineRule="auto"/>
        <w:ind w:left="360" w:hanging="360"/>
        <w:jc w:val="center"/>
        <w:rPr>
          <w:rFonts w:ascii="Palatino" w:hAnsi="Palatino"/>
        </w:rPr>
      </w:pPr>
      <w:r w:rsidRPr="00E371F9">
        <w:rPr>
          <w:rFonts w:ascii="Palatino" w:hAnsi="Palatino"/>
          <w:noProof/>
        </w:rPr>
        <w:drawing>
          <wp:inline distT="0" distB="0" distL="0" distR="0" wp14:anchorId="0069F1B9" wp14:editId="7B6AE779">
            <wp:extent cx="5386812" cy="32810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FC #1.png"/>
                    <pic:cNvPicPr/>
                  </pic:nvPicPr>
                  <pic:blipFill rotWithShape="1">
                    <a:blip r:embed="rId152" cstate="email">
                      <a:extLst>
                        <a:ext uri="{28A0092B-C50C-407E-A947-70E740481C1C}">
                          <a14:useLocalDpi xmlns:a14="http://schemas.microsoft.com/office/drawing/2010/main"/>
                        </a:ext>
                      </a:extLst>
                    </a:blip>
                    <a:srcRect/>
                    <a:stretch/>
                  </pic:blipFill>
                  <pic:spPr bwMode="auto">
                    <a:xfrm>
                      <a:off x="0" y="0"/>
                      <a:ext cx="5393548" cy="3285103"/>
                    </a:xfrm>
                    <a:prstGeom prst="rect">
                      <a:avLst/>
                    </a:prstGeom>
                    <a:ln>
                      <a:noFill/>
                    </a:ln>
                    <a:extLst>
                      <a:ext uri="{53640926-AAD7-44d8-BBD7-CCE9431645EC}">
                        <a14:shadowObscured xmlns:a14="http://schemas.microsoft.com/office/drawing/2010/main"/>
                      </a:ext>
                    </a:extLst>
                  </pic:spPr>
                </pic:pic>
              </a:graphicData>
            </a:graphic>
          </wp:inline>
        </w:drawing>
      </w:r>
    </w:p>
    <w:p w14:paraId="0DAE9C53" w14:textId="77777777" w:rsidR="002E267F" w:rsidRPr="00E371F9" w:rsidRDefault="002E267F" w:rsidP="002E267F">
      <w:pPr>
        <w:pStyle w:val="Caption"/>
        <w:jc w:val="center"/>
        <w:rPr>
          <w:rFonts w:ascii="Palatino" w:hAnsi="Palatino"/>
          <w:color w:val="auto"/>
          <w:sz w:val="24"/>
          <w:szCs w:val="24"/>
        </w:rPr>
      </w:pPr>
      <w:bookmarkStart w:id="181" w:name="_Toc295984133"/>
      <w:bookmarkStart w:id="182" w:name="_Toc296013063"/>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8</w:t>
      </w:r>
      <w:r w:rsidRPr="00E371F9">
        <w:rPr>
          <w:rFonts w:ascii="Palatino" w:hAnsi="Palatino"/>
          <w:color w:val="auto"/>
          <w:sz w:val="24"/>
          <w:szCs w:val="24"/>
        </w:rPr>
        <w:fldChar w:fldCharType="end"/>
      </w:r>
      <w:r w:rsidRPr="00E371F9">
        <w:rPr>
          <w:rFonts w:ascii="Palatino" w:hAnsi="Palatino"/>
          <w:color w:val="auto"/>
          <w:sz w:val="24"/>
          <w:szCs w:val="24"/>
        </w:rPr>
        <w:t xml:space="preserve"> - Overall view of the faraday cup and limiting aperture.</w:t>
      </w:r>
      <w:bookmarkEnd w:id="181"/>
      <w:bookmarkEnd w:id="182"/>
    </w:p>
    <w:p w14:paraId="7EAFCD27" w14:textId="77777777" w:rsidR="002E267F" w:rsidRPr="00E371F9" w:rsidRDefault="002E267F" w:rsidP="002E267F">
      <w:pPr>
        <w:pStyle w:val="ListBullet"/>
        <w:keepNext/>
        <w:numPr>
          <w:ilvl w:val="0"/>
          <w:numId w:val="0"/>
        </w:numPr>
        <w:spacing w:line="480" w:lineRule="auto"/>
        <w:ind w:left="360" w:hanging="360"/>
        <w:jc w:val="center"/>
        <w:rPr>
          <w:rFonts w:ascii="Palatino" w:hAnsi="Palatino"/>
        </w:rPr>
      </w:pPr>
      <w:r w:rsidRPr="00E371F9">
        <w:rPr>
          <w:rFonts w:ascii="Palatino" w:hAnsi="Palatino"/>
          <w:noProof/>
        </w:rPr>
        <w:drawing>
          <wp:inline distT="0" distB="0" distL="0" distR="0" wp14:anchorId="4F3EFFAC" wp14:editId="3EE3554E">
            <wp:extent cx="5446267" cy="26245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FC #2.png"/>
                    <pic:cNvPicPr/>
                  </pic:nvPicPr>
                  <pic:blipFill rotWithShape="1">
                    <a:blip r:embed="rId153" cstate="email">
                      <a:extLst>
                        <a:ext uri="{28A0092B-C50C-407E-A947-70E740481C1C}">
                          <a14:useLocalDpi xmlns:a14="http://schemas.microsoft.com/office/drawing/2010/main"/>
                        </a:ext>
                      </a:extLst>
                    </a:blip>
                    <a:srcRect/>
                    <a:stretch/>
                  </pic:blipFill>
                  <pic:spPr bwMode="auto">
                    <a:xfrm>
                      <a:off x="0" y="0"/>
                      <a:ext cx="5447869" cy="2625317"/>
                    </a:xfrm>
                    <a:prstGeom prst="rect">
                      <a:avLst/>
                    </a:prstGeom>
                    <a:ln>
                      <a:noFill/>
                    </a:ln>
                    <a:extLst>
                      <a:ext uri="{53640926-AAD7-44d8-BBD7-CCE9431645EC}">
                        <a14:shadowObscured xmlns:a14="http://schemas.microsoft.com/office/drawing/2010/main"/>
                      </a:ext>
                    </a:extLst>
                  </pic:spPr>
                </pic:pic>
              </a:graphicData>
            </a:graphic>
          </wp:inline>
        </w:drawing>
      </w:r>
    </w:p>
    <w:p w14:paraId="395E496E" w14:textId="77777777" w:rsidR="002E267F" w:rsidRPr="00E371F9" w:rsidRDefault="002E267F" w:rsidP="002E267F">
      <w:pPr>
        <w:pStyle w:val="Caption"/>
        <w:jc w:val="center"/>
        <w:rPr>
          <w:rFonts w:ascii="Palatino" w:hAnsi="Palatino"/>
          <w:color w:val="auto"/>
          <w:sz w:val="24"/>
          <w:szCs w:val="24"/>
        </w:rPr>
      </w:pPr>
      <w:bookmarkStart w:id="183" w:name="_Toc295984134"/>
      <w:bookmarkStart w:id="184" w:name="_Toc296013064"/>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9</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view of the faraday cup and corresponding components.</w:t>
      </w:r>
      <w:bookmarkEnd w:id="183"/>
      <w:bookmarkEnd w:id="184"/>
    </w:p>
    <w:p w14:paraId="7133C8F7" w14:textId="77777777" w:rsidR="002E267F" w:rsidRPr="00E371F9" w:rsidRDefault="002E267F" w:rsidP="002E267F">
      <w:pPr>
        <w:pStyle w:val="ListBullet"/>
        <w:numPr>
          <w:ilvl w:val="0"/>
          <w:numId w:val="0"/>
        </w:numPr>
        <w:spacing w:line="480" w:lineRule="auto"/>
        <w:ind w:left="360" w:hanging="360"/>
        <w:jc w:val="center"/>
        <w:rPr>
          <w:rFonts w:ascii="Palatino" w:hAnsi="Palatino"/>
        </w:rPr>
      </w:pPr>
    </w:p>
    <w:p w14:paraId="6AB19AEC" w14:textId="77777777" w:rsidR="002E267F" w:rsidRPr="00E371F9" w:rsidRDefault="002E267F" w:rsidP="002E267F">
      <w:pPr>
        <w:rPr>
          <w:rFonts w:ascii="Palatino" w:hAnsi="Palatino"/>
        </w:rPr>
      </w:pPr>
    </w:p>
    <w:p w14:paraId="3A913EDB" w14:textId="77777777" w:rsidR="002E267F" w:rsidRPr="00E371F9" w:rsidRDefault="002E267F" w:rsidP="002E267F">
      <w:pPr>
        <w:pStyle w:val="Heading4"/>
        <w:rPr>
          <w:rFonts w:ascii="Palatino" w:hAnsi="Palatino"/>
        </w:rPr>
      </w:pPr>
    </w:p>
    <w:p w14:paraId="71251958" w14:textId="77777777" w:rsidR="002E267F" w:rsidRPr="00E371F9" w:rsidRDefault="002E267F" w:rsidP="002E267F">
      <w:pPr>
        <w:pStyle w:val="Heading4"/>
        <w:rPr>
          <w:rFonts w:ascii="Palatino" w:hAnsi="Palatino"/>
          <w:color w:val="auto"/>
        </w:rPr>
      </w:pPr>
      <w:bookmarkStart w:id="185" w:name="_Toc295983855"/>
      <w:bookmarkStart w:id="186" w:name="_Toc296013360"/>
      <w:r w:rsidRPr="00E371F9">
        <w:rPr>
          <w:rFonts w:ascii="Palatino" w:hAnsi="Palatino"/>
          <w:color w:val="auto"/>
        </w:rPr>
        <w:t>Residual Gas Analyzer</w:t>
      </w:r>
      <w:bookmarkEnd w:id="185"/>
      <w:bookmarkEnd w:id="186"/>
    </w:p>
    <w:p w14:paraId="374A313E" w14:textId="77777777" w:rsidR="002E267F" w:rsidRPr="00E371F9" w:rsidRDefault="002E267F" w:rsidP="002E267F">
      <w:pPr>
        <w:pStyle w:val="NormalWeb"/>
        <w:spacing w:line="480" w:lineRule="auto"/>
        <w:ind w:firstLine="720"/>
        <w:rPr>
          <w:rFonts w:ascii="Palatino" w:hAnsi="Palatino"/>
          <w:sz w:val="24"/>
          <w:szCs w:val="24"/>
        </w:rPr>
      </w:pPr>
      <w:r w:rsidRPr="00E371F9">
        <w:rPr>
          <w:rFonts w:ascii="Palatino" w:hAnsi="Palatino"/>
          <w:sz w:val="24"/>
          <w:szCs w:val="24"/>
        </w:rPr>
        <w:t xml:space="preserve">The next component that is of importance is the residual gas analyzer (RGA) from Stanford Research Systems (SRS). The RGA is a very small mass spectrometer that is connected directly to the vacuum system and is used to analyze the various gases within the vacuum chamber. As the different gases approach the RGA they become positively charged, then they travel through the RGA and are separated by a quadrupole magnet based upon their respective masses. The RGA is useful in readily analyzing the vacuum chamber environment for the different gaseous species that may be present. It is of particular interest when the vacuum system is leaked checked and when samples are introduced to a heat source, whether that heat source is the chamber being baked out or the electron gun. </w:t>
      </w:r>
    </w:p>
    <w:p w14:paraId="344FDD22"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noProof/>
          <w:sz w:val="24"/>
          <w:szCs w:val="24"/>
        </w:rPr>
        <w:drawing>
          <wp:inline distT="0" distB="0" distL="0" distR="0" wp14:anchorId="324C79CA" wp14:editId="3AE8F5CD">
            <wp:extent cx="5320443" cy="12395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RGA #4.png"/>
                    <pic:cNvPicPr/>
                  </pic:nvPicPr>
                  <pic:blipFill rotWithShape="1">
                    <a:blip r:embed="rId154" cstate="email">
                      <a:extLst>
                        <a:ext uri="{28A0092B-C50C-407E-A947-70E740481C1C}">
                          <a14:useLocalDpi xmlns:a14="http://schemas.microsoft.com/office/drawing/2010/main"/>
                        </a:ext>
                      </a:extLst>
                    </a:blip>
                    <a:srcRect/>
                    <a:stretch/>
                  </pic:blipFill>
                  <pic:spPr bwMode="auto">
                    <a:xfrm>
                      <a:off x="0" y="0"/>
                      <a:ext cx="5323572" cy="1240249"/>
                    </a:xfrm>
                    <a:prstGeom prst="rect">
                      <a:avLst/>
                    </a:prstGeom>
                    <a:ln>
                      <a:noFill/>
                    </a:ln>
                    <a:extLst>
                      <a:ext uri="{53640926-AAD7-44d8-BBD7-CCE9431645EC}">
                        <a14:shadowObscured xmlns:a14="http://schemas.microsoft.com/office/drawing/2010/main"/>
                      </a:ext>
                    </a:extLst>
                  </pic:spPr>
                </pic:pic>
              </a:graphicData>
            </a:graphic>
          </wp:inline>
        </w:drawing>
      </w:r>
    </w:p>
    <w:p w14:paraId="76E3315F" w14:textId="77777777" w:rsidR="002E267F" w:rsidRPr="00E371F9" w:rsidRDefault="002E267F" w:rsidP="002E267F">
      <w:pPr>
        <w:pStyle w:val="Caption"/>
        <w:jc w:val="center"/>
        <w:rPr>
          <w:rFonts w:ascii="Palatino" w:hAnsi="Palatino"/>
          <w:color w:val="auto"/>
          <w:sz w:val="24"/>
          <w:szCs w:val="24"/>
        </w:rPr>
      </w:pPr>
      <w:bookmarkStart w:id="187" w:name="_Toc295984135"/>
      <w:bookmarkStart w:id="188" w:name="_Toc296013065"/>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10</w:t>
      </w:r>
      <w:r w:rsidRPr="00E371F9">
        <w:rPr>
          <w:rFonts w:ascii="Palatino" w:hAnsi="Palatino"/>
          <w:color w:val="auto"/>
          <w:sz w:val="24"/>
          <w:szCs w:val="24"/>
        </w:rPr>
        <w:fldChar w:fldCharType="end"/>
      </w:r>
      <w:r w:rsidRPr="00E371F9">
        <w:rPr>
          <w:rFonts w:ascii="Palatino" w:hAnsi="Palatino"/>
          <w:color w:val="auto"/>
          <w:sz w:val="24"/>
          <w:szCs w:val="24"/>
        </w:rPr>
        <w:t xml:space="preserve"> - Overall view of the SRS RGA.</w:t>
      </w:r>
      <w:bookmarkEnd w:id="187"/>
      <w:bookmarkEnd w:id="188"/>
    </w:p>
    <w:p w14:paraId="04EA096B" w14:textId="77777777" w:rsidR="002E267F" w:rsidRPr="00E371F9" w:rsidRDefault="002E267F" w:rsidP="002E267F">
      <w:pPr>
        <w:pStyle w:val="NormalWeb"/>
        <w:spacing w:line="480" w:lineRule="auto"/>
        <w:ind w:firstLine="720"/>
        <w:rPr>
          <w:rFonts w:ascii="Palatino" w:hAnsi="Palatino"/>
          <w:sz w:val="24"/>
          <w:szCs w:val="24"/>
        </w:rPr>
      </w:pPr>
    </w:p>
    <w:p w14:paraId="217803BF" w14:textId="77777777" w:rsidR="002E267F" w:rsidRPr="00E371F9" w:rsidRDefault="002E267F" w:rsidP="002E267F">
      <w:pPr>
        <w:pStyle w:val="NormalWeb"/>
        <w:spacing w:line="480" w:lineRule="auto"/>
        <w:ind w:firstLine="720"/>
        <w:rPr>
          <w:rFonts w:ascii="Palatino" w:hAnsi="Palatino"/>
          <w:sz w:val="24"/>
          <w:szCs w:val="24"/>
        </w:rPr>
      </w:pPr>
      <w:r w:rsidRPr="00E371F9">
        <w:rPr>
          <w:rFonts w:ascii="Palatino" w:hAnsi="Palatino"/>
          <w:sz w:val="24"/>
          <w:szCs w:val="24"/>
        </w:rPr>
        <w:t xml:space="preserve">The SRS RGA consist of three major sections – the ionizer, the quadrupole, and the ion detector. The ionizer is made up of the repeller, the focus plate, the anode grid, and the filament. The filament produces electrons by being resistively heated to incandescence to ionizing the gas molecules within the vacuum chamber. By applying a negative bias to the filament relative to ground, the electrons that are produced become accelerated to the positively charged anode grid. The anode grid is a cage made of wire mesh that allows most of the electrons to pass through without being impeded. The electrons that make it through the anode grid will collide into the gas molecules and create positively charged ions. Some of the electrons will not undergo any collisions and end up in a region between the anode grid (positively biased) and the repeller (negatively biased). The repeller is another mesh cage that allows gas molecules to enter but repel electrons back from escaping. Therefore the electrons that don’t undergo any collisions will be accelerated back towards the positively biased anode grid. This process of will continue until either a gas molecule or the anode grid captures all electrons. While the electrons are undergoing this process, positively charged ions are being produced within the anode grid volume. To capture these ions, a negative bias is applied to the focus plate and a positive bias is applied to the anode grid. This allows the focus plate to lure out the ions into the filter section. </w:t>
      </w:r>
    </w:p>
    <w:p w14:paraId="143480DE" w14:textId="77777777" w:rsidR="002E267F" w:rsidRPr="00E371F9" w:rsidRDefault="002E267F" w:rsidP="002E267F">
      <w:pPr>
        <w:pStyle w:val="NormalWeb"/>
        <w:keepNext/>
        <w:spacing w:line="480" w:lineRule="auto"/>
        <w:jc w:val="center"/>
        <w:rPr>
          <w:rFonts w:ascii="Palatino" w:hAnsi="Palatino"/>
        </w:rPr>
      </w:pPr>
      <w:r w:rsidRPr="00E371F9">
        <w:rPr>
          <w:rFonts w:ascii="Palatino" w:hAnsi="Palatino"/>
          <w:noProof/>
          <w:sz w:val="24"/>
          <w:szCs w:val="24"/>
        </w:rPr>
        <w:drawing>
          <wp:inline distT="0" distB="0" distL="0" distR="0" wp14:anchorId="162A94E3" wp14:editId="7A9E9304">
            <wp:extent cx="4678592" cy="33620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16 at 5.00.46 PM.png"/>
                    <pic:cNvPicPr/>
                  </pic:nvPicPr>
                  <pic:blipFill rotWithShape="1">
                    <a:blip r:embed="rId155" cstate="email">
                      <a:extLst>
                        <a:ext uri="{28A0092B-C50C-407E-A947-70E740481C1C}">
                          <a14:useLocalDpi xmlns:a14="http://schemas.microsoft.com/office/drawing/2010/main"/>
                        </a:ext>
                      </a:extLst>
                    </a:blip>
                    <a:srcRect/>
                    <a:stretch/>
                  </pic:blipFill>
                  <pic:spPr bwMode="auto">
                    <a:xfrm>
                      <a:off x="0" y="0"/>
                      <a:ext cx="4683947" cy="3365852"/>
                    </a:xfrm>
                    <a:prstGeom prst="rect">
                      <a:avLst/>
                    </a:prstGeom>
                    <a:ln>
                      <a:noFill/>
                    </a:ln>
                    <a:extLst>
                      <a:ext uri="{53640926-AAD7-44d8-BBD7-CCE9431645EC}">
                        <a14:shadowObscured xmlns:a14="http://schemas.microsoft.com/office/drawing/2010/main"/>
                      </a:ext>
                    </a:extLst>
                  </pic:spPr>
                </pic:pic>
              </a:graphicData>
            </a:graphic>
          </wp:inline>
        </w:drawing>
      </w:r>
    </w:p>
    <w:p w14:paraId="3D408D41" w14:textId="77777777" w:rsidR="00412D11" w:rsidRPr="00E371F9" w:rsidRDefault="002E267F" w:rsidP="00412D11">
      <w:pPr>
        <w:pStyle w:val="Caption"/>
        <w:jc w:val="center"/>
        <w:rPr>
          <w:rFonts w:ascii="Palatino" w:hAnsi="Palatino"/>
          <w:color w:val="auto"/>
          <w:sz w:val="24"/>
          <w:szCs w:val="24"/>
        </w:rPr>
      </w:pPr>
      <w:bookmarkStart w:id="189" w:name="_Toc295984136"/>
      <w:bookmarkStart w:id="190" w:name="_Toc296013066"/>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11</w:t>
      </w:r>
      <w:r w:rsidRPr="00E371F9">
        <w:rPr>
          <w:rFonts w:ascii="Palatino" w:hAnsi="Palatino"/>
          <w:color w:val="auto"/>
          <w:sz w:val="24"/>
          <w:szCs w:val="24"/>
        </w:rPr>
        <w:fldChar w:fldCharType="end"/>
      </w:r>
      <w:r w:rsidRPr="00E371F9">
        <w:rPr>
          <w:rFonts w:ascii="Palatino" w:hAnsi="Palatino"/>
          <w:color w:val="auto"/>
          <w:sz w:val="24"/>
          <w:szCs w:val="24"/>
        </w:rPr>
        <w:t xml:space="preserve"> - Inner components of the SRS RGA.</w:t>
      </w:r>
      <w:bookmarkEnd w:id="189"/>
      <w:bookmarkEnd w:id="190"/>
    </w:p>
    <w:p w14:paraId="7077D0D3" w14:textId="77777777" w:rsidR="00412D11" w:rsidRPr="00E371F9" w:rsidRDefault="00412D11" w:rsidP="002E267F">
      <w:pPr>
        <w:pStyle w:val="NormalWeb"/>
        <w:spacing w:line="480" w:lineRule="auto"/>
        <w:ind w:firstLine="720"/>
        <w:rPr>
          <w:rFonts w:ascii="Palatino" w:hAnsi="Palatino"/>
          <w:sz w:val="24"/>
          <w:szCs w:val="24"/>
        </w:rPr>
      </w:pPr>
    </w:p>
    <w:p w14:paraId="3F93232B" w14:textId="77777777" w:rsidR="002E267F" w:rsidRPr="00E371F9" w:rsidRDefault="002E267F" w:rsidP="002E267F">
      <w:pPr>
        <w:pStyle w:val="NormalWeb"/>
        <w:spacing w:line="480" w:lineRule="auto"/>
        <w:ind w:firstLine="720"/>
        <w:rPr>
          <w:rFonts w:ascii="Palatino" w:hAnsi="Palatino"/>
          <w:sz w:val="24"/>
          <w:szCs w:val="24"/>
        </w:rPr>
      </w:pPr>
      <w:r w:rsidRPr="00E371F9">
        <w:rPr>
          <w:rFonts w:ascii="Palatino" w:hAnsi="Palatino"/>
          <w:sz w:val="24"/>
          <w:szCs w:val="24"/>
        </w:rPr>
        <w:t xml:space="preserve">The second major section of the RGA consists of a quadrupole that helps filter the various ionized gas molecules for detection. The quadrupole consists of four stainless steel (type 304) cylindrical rods that are electrically conducting, and are held in place by a high-purity alumina insulator on each end to make them electrically isolated from ground. The four rods are divided into two pairs, with opposite side rods forming pairs designated by appropriate dimension (X consists of the top and bottom rod, while the Y consists of the left and right rod). A positive bias is applied to the X-dimension and a negative bias to the Y-dimension. As the ions travel into the quadrupole along the Z-dimension, alternating voltage is applied to rods at a frequency of f = 2.7648 megahertz (MHz) that begins to separate the ions based on their mass-to-charge ratio. </w:t>
      </w:r>
    </w:p>
    <w:p w14:paraId="0AB8ED7C" w14:textId="77777777" w:rsidR="002E267F" w:rsidRPr="00E371F9" w:rsidRDefault="002E267F" w:rsidP="002E267F">
      <w:pPr>
        <w:pStyle w:val="NormalWeb"/>
        <w:keepNext/>
        <w:spacing w:line="480" w:lineRule="auto"/>
        <w:ind w:firstLine="720"/>
        <w:jc w:val="center"/>
        <w:rPr>
          <w:rFonts w:ascii="Palatino" w:hAnsi="Palatino"/>
        </w:rPr>
      </w:pPr>
      <w:r w:rsidRPr="00E371F9">
        <w:rPr>
          <w:rFonts w:ascii="Palatino" w:hAnsi="Palatino"/>
          <w:noProof/>
          <w:sz w:val="24"/>
          <w:szCs w:val="24"/>
        </w:rPr>
        <w:drawing>
          <wp:inline distT="0" distB="0" distL="0" distR="0" wp14:anchorId="307AF664" wp14:editId="784B3091">
            <wp:extent cx="4046943" cy="381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RGA #3.png"/>
                    <pic:cNvPicPr/>
                  </pic:nvPicPr>
                  <pic:blipFill rotWithShape="1">
                    <a:blip r:embed="rId156" cstate="email">
                      <a:extLst>
                        <a:ext uri="{28A0092B-C50C-407E-A947-70E740481C1C}">
                          <a14:useLocalDpi xmlns:a14="http://schemas.microsoft.com/office/drawing/2010/main"/>
                        </a:ext>
                      </a:extLst>
                    </a:blip>
                    <a:srcRect/>
                    <a:stretch/>
                  </pic:blipFill>
                  <pic:spPr bwMode="auto">
                    <a:xfrm>
                      <a:off x="0" y="0"/>
                      <a:ext cx="4051107" cy="3813921"/>
                    </a:xfrm>
                    <a:prstGeom prst="rect">
                      <a:avLst/>
                    </a:prstGeom>
                    <a:ln>
                      <a:noFill/>
                    </a:ln>
                    <a:extLst>
                      <a:ext uri="{53640926-AAD7-44d8-BBD7-CCE9431645EC}">
                        <a14:shadowObscured xmlns:a14="http://schemas.microsoft.com/office/drawing/2010/main"/>
                      </a:ext>
                    </a:extLst>
                  </pic:spPr>
                </pic:pic>
              </a:graphicData>
            </a:graphic>
          </wp:inline>
        </w:drawing>
      </w:r>
    </w:p>
    <w:p w14:paraId="737B5EBF" w14:textId="77777777" w:rsidR="002E267F" w:rsidRPr="00E371F9" w:rsidRDefault="002E267F" w:rsidP="002E267F">
      <w:pPr>
        <w:pStyle w:val="Caption"/>
        <w:jc w:val="center"/>
        <w:rPr>
          <w:rFonts w:ascii="Palatino" w:hAnsi="Palatino"/>
          <w:color w:val="auto"/>
          <w:sz w:val="24"/>
          <w:szCs w:val="24"/>
        </w:rPr>
      </w:pPr>
      <w:bookmarkStart w:id="191" w:name="_Toc295984137"/>
      <w:bookmarkStart w:id="192" w:name="_Toc296013067"/>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12</w:t>
      </w:r>
      <w:r w:rsidRPr="00E371F9">
        <w:rPr>
          <w:rFonts w:ascii="Palatino" w:hAnsi="Palatino"/>
          <w:color w:val="auto"/>
          <w:sz w:val="24"/>
          <w:szCs w:val="24"/>
        </w:rPr>
        <w:fldChar w:fldCharType="end"/>
      </w:r>
      <w:r w:rsidRPr="00E371F9">
        <w:rPr>
          <w:rFonts w:ascii="Palatino" w:hAnsi="Palatino"/>
          <w:color w:val="auto"/>
          <w:sz w:val="24"/>
          <w:szCs w:val="24"/>
        </w:rPr>
        <w:t xml:space="preserve"> - Diagram of the SRS RGA quadrupole.</w:t>
      </w:r>
      <w:bookmarkEnd w:id="191"/>
      <w:bookmarkEnd w:id="192"/>
    </w:p>
    <w:p w14:paraId="5EEEC823" w14:textId="77777777" w:rsidR="00412D11"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r>
    </w:p>
    <w:p w14:paraId="0980BF35" w14:textId="77777777" w:rsidR="002E267F" w:rsidRPr="00E371F9" w:rsidRDefault="002E267F" w:rsidP="00412D11">
      <w:pPr>
        <w:pStyle w:val="ListBullet"/>
        <w:numPr>
          <w:ilvl w:val="0"/>
          <w:numId w:val="0"/>
        </w:numPr>
        <w:spacing w:line="480" w:lineRule="auto"/>
        <w:ind w:firstLine="720"/>
        <w:rPr>
          <w:rFonts w:ascii="Palatino" w:hAnsi="Palatino"/>
        </w:rPr>
      </w:pPr>
      <w:r w:rsidRPr="00E371F9">
        <w:rPr>
          <w:rFonts w:ascii="Palatino" w:hAnsi="Palatino"/>
        </w:rPr>
        <w:t>The final section of the RGA is the ion detector, which measures the ion current directly by the use of a Faraday Cup. The Faraday Cup (FC) is essentially a receptacle made of stainless steel (type 304) that captures all the ions that make it through the quadrupole and is surrounded by the FC Shield. The FC Shield is a cylindrical tube that shields the FC from the quadrupole rods’ strong electrodynamic potentials and prevents the FC from capturing any ions that are not produced from the ionizer. Once the ions are captured and detected within the FC, the signal from the FC is sent to a detector to determine what gases are present within the vacuum chamber.</w:t>
      </w:r>
    </w:p>
    <w:p w14:paraId="2B341B96" w14:textId="77777777" w:rsidR="002E267F" w:rsidRPr="00E371F9" w:rsidRDefault="002E267F" w:rsidP="002E267F">
      <w:pPr>
        <w:pStyle w:val="ListBullet"/>
        <w:numPr>
          <w:ilvl w:val="0"/>
          <w:numId w:val="0"/>
        </w:numPr>
        <w:spacing w:line="480" w:lineRule="auto"/>
        <w:jc w:val="center"/>
        <w:rPr>
          <w:rFonts w:ascii="Palatino" w:hAnsi="Palatino"/>
        </w:rPr>
      </w:pPr>
    </w:p>
    <w:p w14:paraId="09132056"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77932D7F" wp14:editId="64456708">
            <wp:extent cx="5336505" cy="2147570"/>
            <wp:effectExtent l="0" t="0" r="0"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4-16 at 5.00.26 PM.png"/>
                    <pic:cNvPicPr/>
                  </pic:nvPicPr>
                  <pic:blipFill rotWithShape="1">
                    <a:blip r:embed="rId157" cstate="email">
                      <a:extLst>
                        <a:ext uri="{28A0092B-C50C-407E-A947-70E740481C1C}">
                          <a14:useLocalDpi xmlns:a14="http://schemas.microsoft.com/office/drawing/2010/main"/>
                        </a:ext>
                      </a:extLst>
                    </a:blip>
                    <a:srcRect/>
                    <a:stretch/>
                  </pic:blipFill>
                  <pic:spPr bwMode="auto">
                    <a:xfrm>
                      <a:off x="0" y="0"/>
                      <a:ext cx="5339253" cy="2148676"/>
                    </a:xfrm>
                    <a:prstGeom prst="rect">
                      <a:avLst/>
                    </a:prstGeom>
                    <a:ln>
                      <a:noFill/>
                    </a:ln>
                    <a:extLst>
                      <a:ext uri="{53640926-AAD7-44d8-BBD7-CCE9431645EC}">
                        <a14:shadowObscured xmlns:a14="http://schemas.microsoft.com/office/drawing/2010/main"/>
                      </a:ext>
                    </a:extLst>
                  </pic:spPr>
                </pic:pic>
              </a:graphicData>
            </a:graphic>
          </wp:inline>
        </w:drawing>
      </w:r>
    </w:p>
    <w:p w14:paraId="3DCC4AB9" w14:textId="77777777" w:rsidR="002E267F" w:rsidRPr="00E371F9" w:rsidRDefault="002E267F" w:rsidP="002E267F">
      <w:pPr>
        <w:pStyle w:val="Caption"/>
        <w:jc w:val="center"/>
        <w:rPr>
          <w:rFonts w:ascii="Palatino" w:hAnsi="Palatino"/>
          <w:color w:val="auto"/>
          <w:sz w:val="24"/>
          <w:szCs w:val="24"/>
        </w:rPr>
      </w:pPr>
      <w:bookmarkStart w:id="193" w:name="_Toc295984138"/>
      <w:bookmarkStart w:id="194" w:name="_Toc296013068"/>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13</w:t>
      </w:r>
      <w:r w:rsidRPr="00E371F9">
        <w:rPr>
          <w:rFonts w:ascii="Palatino" w:hAnsi="Palatino"/>
          <w:color w:val="auto"/>
          <w:sz w:val="24"/>
          <w:szCs w:val="24"/>
        </w:rPr>
        <w:fldChar w:fldCharType="end"/>
      </w:r>
      <w:r w:rsidRPr="00E371F9">
        <w:rPr>
          <w:rFonts w:ascii="Palatino" w:hAnsi="Palatino"/>
          <w:color w:val="auto"/>
          <w:sz w:val="24"/>
          <w:szCs w:val="24"/>
        </w:rPr>
        <w:t xml:space="preserve"> - Schematic diagram of the SRS RGA.</w:t>
      </w:r>
      <w:bookmarkEnd w:id="193"/>
      <w:bookmarkEnd w:id="194"/>
    </w:p>
    <w:p w14:paraId="615B7FFC" w14:textId="77777777" w:rsidR="002E267F" w:rsidRPr="00E371F9" w:rsidRDefault="002E267F" w:rsidP="002E267F">
      <w:pPr>
        <w:pStyle w:val="Heading4"/>
        <w:rPr>
          <w:rFonts w:ascii="Palatino" w:hAnsi="Palatino"/>
        </w:rPr>
      </w:pPr>
    </w:p>
    <w:p w14:paraId="0E49CC27" w14:textId="77777777" w:rsidR="002E267F" w:rsidRPr="00E371F9" w:rsidRDefault="002E267F" w:rsidP="002E267F">
      <w:pPr>
        <w:pStyle w:val="Heading4"/>
        <w:rPr>
          <w:rFonts w:ascii="Palatino" w:hAnsi="Palatino"/>
          <w:color w:val="auto"/>
        </w:rPr>
      </w:pPr>
      <w:bookmarkStart w:id="195" w:name="_Toc295983856"/>
      <w:bookmarkStart w:id="196" w:name="_Toc296013361"/>
      <w:r w:rsidRPr="00E371F9">
        <w:rPr>
          <w:rFonts w:ascii="Palatino" w:hAnsi="Palatino"/>
          <w:color w:val="auto"/>
        </w:rPr>
        <w:t>Vacuum System</w:t>
      </w:r>
      <w:bookmarkEnd w:id="195"/>
      <w:bookmarkEnd w:id="196"/>
    </w:p>
    <w:p w14:paraId="4029B355" w14:textId="77777777" w:rsidR="002E267F" w:rsidRPr="00E371F9" w:rsidRDefault="002E267F" w:rsidP="002E267F">
      <w:pPr>
        <w:pStyle w:val="Heading4"/>
        <w:rPr>
          <w:rFonts w:ascii="Palatino" w:hAnsi="Palatino"/>
        </w:rPr>
      </w:pPr>
    </w:p>
    <w:p w14:paraId="1AD1A271"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t>The next major component is the vacuum chamber. The vacuum chamber is made of a stainless steel tube that is eight inches long and has an outer diameter of twelve inches and an inner diameter of ten inches. On the topside of the stainless steel tube is a twelve-inch diameter conflate flange lid that provides the necessary seal to keep the system in an ultra-high vacuum state during operation. On the bottom side of the stainless steel tube is a reducing conflate flange that reduces the outer diameter from twelve inches to eight inches, which allows an eight-inch turbo molecular pump to be attached. The combination of the conflate flange lid on the topside and the turbo molecular pump on the bottom side allows the system to be pumped down and maintain an ultra-high to high vacuum state. Along the sides of the tube, there are additional vacuum ports that allow the attachment of the electron gun, the faraday cup, the RGA, vacuum gauges, and various view ports. The vacuum chamber was made by MDC Vacuum Products, LLC, and was machined precisely from a single piece of stainless steel. By using a single piece, it allowed for very accurate machining of the vacuum chamber to ensure all vacuum ports were at the correct location and angles to one another. This was essential in making sure the electron gun and the faraday cup ports were directly across from one another, to ensure that all the high-energy electrons were captured within the faraday cup.</w:t>
      </w:r>
    </w:p>
    <w:p w14:paraId="7751855D" w14:textId="77777777" w:rsidR="002E267F" w:rsidRPr="00E371F9" w:rsidRDefault="002E267F" w:rsidP="002E267F">
      <w:pPr>
        <w:pStyle w:val="ListBullet"/>
        <w:numPr>
          <w:ilvl w:val="0"/>
          <w:numId w:val="0"/>
        </w:numPr>
        <w:spacing w:line="480" w:lineRule="auto"/>
        <w:rPr>
          <w:rFonts w:ascii="Palatino" w:hAnsi="Palatino"/>
        </w:rPr>
      </w:pPr>
    </w:p>
    <w:p w14:paraId="0D764975"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558E8E86" wp14:editId="58FE84BE">
            <wp:extent cx="5276426" cy="3957320"/>
            <wp:effectExtent l="0" t="0" r="698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215.JPG"/>
                    <pic:cNvPicPr/>
                  </pic:nvPicPr>
                  <pic:blipFill>
                    <a:blip r:embed="rId158" cstate="email">
                      <a:extLst>
                        <a:ext uri="{28A0092B-C50C-407E-A947-70E740481C1C}">
                          <a14:useLocalDpi xmlns:a14="http://schemas.microsoft.com/office/drawing/2010/main"/>
                        </a:ext>
                      </a:extLst>
                    </a:blip>
                    <a:stretch>
                      <a:fillRect/>
                    </a:stretch>
                  </pic:blipFill>
                  <pic:spPr>
                    <a:xfrm>
                      <a:off x="0" y="0"/>
                      <a:ext cx="5276894" cy="3957671"/>
                    </a:xfrm>
                    <a:prstGeom prst="rect">
                      <a:avLst/>
                    </a:prstGeom>
                  </pic:spPr>
                </pic:pic>
              </a:graphicData>
            </a:graphic>
          </wp:inline>
        </w:drawing>
      </w:r>
    </w:p>
    <w:p w14:paraId="0DECCCF9" w14:textId="77777777" w:rsidR="002E267F" w:rsidRPr="00E371F9" w:rsidRDefault="002E267F" w:rsidP="002E267F">
      <w:pPr>
        <w:pStyle w:val="Caption"/>
        <w:jc w:val="center"/>
        <w:rPr>
          <w:rFonts w:ascii="Palatino" w:hAnsi="Palatino"/>
          <w:color w:val="auto"/>
          <w:sz w:val="24"/>
          <w:szCs w:val="24"/>
        </w:rPr>
      </w:pPr>
      <w:bookmarkStart w:id="197" w:name="_Toc295984139"/>
      <w:bookmarkStart w:id="198" w:name="_Toc296013069"/>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14</w:t>
      </w:r>
      <w:r w:rsidRPr="00E371F9">
        <w:rPr>
          <w:rFonts w:ascii="Palatino" w:hAnsi="Palatino"/>
          <w:color w:val="auto"/>
          <w:sz w:val="24"/>
          <w:szCs w:val="24"/>
        </w:rPr>
        <w:fldChar w:fldCharType="end"/>
      </w:r>
      <w:r w:rsidRPr="00E371F9">
        <w:rPr>
          <w:rFonts w:ascii="Palatino" w:hAnsi="Palatino"/>
          <w:color w:val="auto"/>
          <w:sz w:val="24"/>
          <w:szCs w:val="24"/>
        </w:rPr>
        <w:t xml:space="preserve"> - Top view of the FTS chamber, including the faraday cup (bottom), turbo molecular pump (center), and electron gun (top).</w:t>
      </w:r>
      <w:bookmarkEnd w:id="197"/>
      <w:bookmarkEnd w:id="198"/>
    </w:p>
    <w:p w14:paraId="50801A2A" w14:textId="77777777" w:rsidR="002E267F" w:rsidRPr="00E371F9" w:rsidRDefault="002E267F" w:rsidP="002E267F">
      <w:pPr>
        <w:pStyle w:val="ListBullet"/>
        <w:numPr>
          <w:ilvl w:val="0"/>
          <w:numId w:val="0"/>
        </w:numPr>
        <w:spacing w:line="480" w:lineRule="auto"/>
        <w:rPr>
          <w:rFonts w:ascii="Palatino" w:hAnsi="Palatino"/>
        </w:rPr>
      </w:pPr>
    </w:p>
    <w:p w14:paraId="5D788F74"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On the topside of the vacuum chamber is a twelve-inch diameter lid that has a one and half inch diameter port with a linear actuator and Z-stage attached. The linear actuator and the Z-stage have a travel distance of one inch and eight inches, respectively. This allowed the ability to design a sample holder that has the ability to hold three foils and a phosphorous disk, or simply just four foils. The phosphorous disk would be installed over a fourth foil when it is necessary to line and calibrate the electron gun, otherwise it is deemed unnecessary. The long travel distance of the linear actuator and Z-stage allows up to four foils with various characteristics and properties to be tested in a single vacuum pump down cycle. This allows for more consistent and accurate results between tests on different foils. Once it is decided on the number of foil samples to load into the vacuum chamber, the vacuum chamber is wrapped in heating tapes and aluminum foil for a twelve-hour bake out. The twelve-hour bake out removes most residual gases from the chamber, including water (H</w:t>
      </w:r>
      <w:r w:rsidRPr="00E371F9">
        <w:rPr>
          <w:rFonts w:ascii="Palatino" w:hAnsi="Palatino"/>
          <w:vertAlign w:val="subscript"/>
        </w:rPr>
        <w:t>2</w:t>
      </w:r>
      <w:r w:rsidRPr="00E371F9">
        <w:rPr>
          <w:rFonts w:ascii="Palatino" w:hAnsi="Palatino"/>
        </w:rPr>
        <w:t>O), carbon dioxide (CO</w:t>
      </w:r>
      <w:r w:rsidRPr="00E371F9">
        <w:rPr>
          <w:rFonts w:ascii="Palatino" w:hAnsi="Palatino"/>
          <w:vertAlign w:val="subscript"/>
        </w:rPr>
        <w:t>2</w:t>
      </w:r>
      <w:r w:rsidRPr="00E371F9">
        <w:rPr>
          <w:rFonts w:ascii="Palatino" w:hAnsi="Palatino"/>
        </w:rPr>
        <w:t>), and hydrogen gas (H</w:t>
      </w:r>
      <w:r w:rsidRPr="00E371F9">
        <w:rPr>
          <w:rFonts w:ascii="Palatino" w:hAnsi="Palatino"/>
          <w:vertAlign w:val="subscript"/>
        </w:rPr>
        <w:t>2</w:t>
      </w:r>
      <w:r w:rsidRPr="00E371F9">
        <w:rPr>
          <w:rFonts w:ascii="Palatino" w:hAnsi="Palatino"/>
        </w:rPr>
        <w:t>). Occasionally other gases will appear to be offgasing from the chamber, including turbo molecular pump oil and hydrochloric acid (HCl). Following the bake out, the chamber is allowed to gradually cool to room temperature before any tests on the foils begin.</w:t>
      </w:r>
    </w:p>
    <w:p w14:paraId="752438F1"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09A973A9"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noProof/>
        </w:rPr>
        <w:drawing>
          <wp:inline distT="0" distB="0" distL="0" distR="0" wp14:anchorId="3737539A" wp14:editId="608F07F8">
            <wp:extent cx="2682239" cy="2011680"/>
            <wp:effectExtent l="0" t="0" r="1079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04.JPG"/>
                    <pic:cNvPicPr/>
                  </pic:nvPicPr>
                  <pic:blipFill>
                    <a:blip r:embed="rId159" cstate="email">
                      <a:extLst>
                        <a:ext uri="{28A0092B-C50C-407E-A947-70E740481C1C}">
                          <a14:useLocalDpi xmlns:a14="http://schemas.microsoft.com/office/drawing/2010/main"/>
                        </a:ext>
                      </a:extLst>
                    </a:blip>
                    <a:stretch>
                      <a:fillRect/>
                    </a:stretch>
                  </pic:blipFill>
                  <pic:spPr>
                    <a:xfrm>
                      <a:off x="0" y="0"/>
                      <a:ext cx="2682239" cy="2011680"/>
                    </a:xfrm>
                    <a:prstGeom prst="rect">
                      <a:avLst/>
                    </a:prstGeom>
                  </pic:spPr>
                </pic:pic>
              </a:graphicData>
            </a:graphic>
          </wp:inline>
        </w:drawing>
      </w:r>
      <w:r w:rsidRPr="00E371F9">
        <w:rPr>
          <w:rFonts w:ascii="Palatino" w:hAnsi="Palatino"/>
        </w:rPr>
        <w:tab/>
      </w:r>
      <w:r w:rsidRPr="00E371F9">
        <w:rPr>
          <w:rFonts w:ascii="Palatino" w:hAnsi="Palatino"/>
          <w:noProof/>
        </w:rPr>
        <w:drawing>
          <wp:inline distT="0" distB="0" distL="0" distR="0" wp14:anchorId="6A31AACE" wp14:editId="0E728864">
            <wp:extent cx="2682239" cy="2011680"/>
            <wp:effectExtent l="0" t="0" r="1079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9.JPG"/>
                    <pic:cNvPicPr/>
                  </pic:nvPicPr>
                  <pic:blipFill>
                    <a:blip r:embed="rId160" cstate="email">
                      <a:extLst>
                        <a:ext uri="{28A0092B-C50C-407E-A947-70E740481C1C}">
                          <a14:useLocalDpi xmlns:a14="http://schemas.microsoft.com/office/drawing/2010/main"/>
                        </a:ext>
                      </a:extLst>
                    </a:blip>
                    <a:stretch>
                      <a:fillRect/>
                    </a:stretch>
                  </pic:blipFill>
                  <pic:spPr>
                    <a:xfrm>
                      <a:off x="0" y="0"/>
                      <a:ext cx="2682239" cy="2011680"/>
                    </a:xfrm>
                    <a:prstGeom prst="rect">
                      <a:avLst/>
                    </a:prstGeom>
                  </pic:spPr>
                </pic:pic>
              </a:graphicData>
            </a:graphic>
          </wp:inline>
        </w:drawing>
      </w:r>
    </w:p>
    <w:p w14:paraId="44C6C27B"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5AE718DA" wp14:editId="6EB149B2">
            <wp:extent cx="2682239" cy="2011680"/>
            <wp:effectExtent l="0" t="0" r="1079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05.JPG"/>
                    <pic:cNvPicPr/>
                  </pic:nvPicPr>
                  <pic:blipFill>
                    <a:blip r:embed="rId161" cstate="email">
                      <a:extLst>
                        <a:ext uri="{28A0092B-C50C-407E-A947-70E740481C1C}">
                          <a14:useLocalDpi xmlns:a14="http://schemas.microsoft.com/office/drawing/2010/main"/>
                        </a:ext>
                      </a:extLst>
                    </a:blip>
                    <a:stretch>
                      <a:fillRect/>
                    </a:stretch>
                  </pic:blipFill>
                  <pic:spPr>
                    <a:xfrm>
                      <a:off x="0" y="0"/>
                      <a:ext cx="2682239" cy="2011680"/>
                    </a:xfrm>
                    <a:prstGeom prst="rect">
                      <a:avLst/>
                    </a:prstGeom>
                  </pic:spPr>
                </pic:pic>
              </a:graphicData>
            </a:graphic>
          </wp:inline>
        </w:drawing>
      </w:r>
      <w:r w:rsidRPr="00E371F9">
        <w:rPr>
          <w:rFonts w:ascii="Palatino" w:hAnsi="Palatino"/>
        </w:rPr>
        <w:tab/>
      </w:r>
      <w:r w:rsidRPr="00E371F9">
        <w:rPr>
          <w:rFonts w:ascii="Palatino" w:hAnsi="Palatino"/>
          <w:noProof/>
        </w:rPr>
        <w:drawing>
          <wp:inline distT="0" distB="0" distL="0" distR="0" wp14:anchorId="22651E16" wp14:editId="1C40058A">
            <wp:extent cx="2682239" cy="2011680"/>
            <wp:effectExtent l="0" t="0" r="1079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8.JPG"/>
                    <pic:cNvPicPr/>
                  </pic:nvPicPr>
                  <pic:blipFill>
                    <a:blip r:embed="rId162" cstate="email">
                      <a:extLst>
                        <a:ext uri="{28A0092B-C50C-407E-A947-70E740481C1C}">
                          <a14:useLocalDpi xmlns:a14="http://schemas.microsoft.com/office/drawing/2010/main"/>
                        </a:ext>
                      </a:extLst>
                    </a:blip>
                    <a:stretch>
                      <a:fillRect/>
                    </a:stretch>
                  </pic:blipFill>
                  <pic:spPr>
                    <a:xfrm>
                      <a:off x="0" y="0"/>
                      <a:ext cx="2682239" cy="2011680"/>
                    </a:xfrm>
                    <a:prstGeom prst="rect">
                      <a:avLst/>
                    </a:prstGeom>
                  </pic:spPr>
                </pic:pic>
              </a:graphicData>
            </a:graphic>
          </wp:inline>
        </w:drawing>
      </w:r>
      <w:r w:rsidRPr="00E371F9">
        <w:rPr>
          <w:rFonts w:ascii="Palatino" w:hAnsi="Palatino"/>
          <w:noProof/>
        </w:rPr>
        <w:drawing>
          <wp:inline distT="0" distB="0" distL="0" distR="0" wp14:anchorId="5F2146EA" wp14:editId="1AAA594D">
            <wp:extent cx="2682239" cy="2011680"/>
            <wp:effectExtent l="0" t="0" r="1079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2.JPG"/>
                    <pic:cNvPicPr/>
                  </pic:nvPicPr>
                  <pic:blipFill>
                    <a:blip r:embed="rId163" cstate="email">
                      <a:extLst>
                        <a:ext uri="{28A0092B-C50C-407E-A947-70E740481C1C}">
                          <a14:useLocalDpi xmlns:a14="http://schemas.microsoft.com/office/drawing/2010/main"/>
                        </a:ext>
                      </a:extLst>
                    </a:blip>
                    <a:stretch>
                      <a:fillRect/>
                    </a:stretch>
                  </pic:blipFill>
                  <pic:spPr>
                    <a:xfrm>
                      <a:off x="0" y="0"/>
                      <a:ext cx="2682239" cy="2011680"/>
                    </a:xfrm>
                    <a:prstGeom prst="rect">
                      <a:avLst/>
                    </a:prstGeom>
                  </pic:spPr>
                </pic:pic>
              </a:graphicData>
            </a:graphic>
          </wp:inline>
        </w:drawing>
      </w:r>
      <w:r w:rsidRPr="00E371F9">
        <w:rPr>
          <w:rFonts w:ascii="Palatino" w:hAnsi="Palatino"/>
        </w:rPr>
        <w:tab/>
      </w:r>
      <w:r w:rsidRPr="00E371F9">
        <w:rPr>
          <w:rFonts w:ascii="Palatino" w:hAnsi="Palatino"/>
          <w:noProof/>
        </w:rPr>
        <w:drawing>
          <wp:inline distT="0" distB="0" distL="0" distR="0" wp14:anchorId="14308DBB" wp14:editId="25B9FF99">
            <wp:extent cx="2682239" cy="2011680"/>
            <wp:effectExtent l="0" t="0" r="1079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63.JPG"/>
                    <pic:cNvPicPr/>
                  </pic:nvPicPr>
                  <pic:blipFill>
                    <a:blip r:embed="rId164" cstate="email">
                      <a:extLst>
                        <a:ext uri="{28A0092B-C50C-407E-A947-70E740481C1C}">
                          <a14:useLocalDpi xmlns:a14="http://schemas.microsoft.com/office/drawing/2010/main"/>
                        </a:ext>
                      </a:extLst>
                    </a:blip>
                    <a:stretch>
                      <a:fillRect/>
                    </a:stretch>
                  </pic:blipFill>
                  <pic:spPr>
                    <a:xfrm>
                      <a:off x="0" y="0"/>
                      <a:ext cx="2682239" cy="2011680"/>
                    </a:xfrm>
                    <a:prstGeom prst="rect">
                      <a:avLst/>
                    </a:prstGeom>
                  </pic:spPr>
                </pic:pic>
              </a:graphicData>
            </a:graphic>
          </wp:inline>
        </w:drawing>
      </w:r>
    </w:p>
    <w:p w14:paraId="181FC958" w14:textId="77777777" w:rsidR="002E267F" w:rsidRPr="00E371F9" w:rsidRDefault="002E267F" w:rsidP="002E267F">
      <w:pPr>
        <w:pStyle w:val="Caption"/>
        <w:jc w:val="center"/>
        <w:rPr>
          <w:rFonts w:ascii="Palatino" w:hAnsi="Palatino"/>
          <w:color w:val="auto"/>
          <w:sz w:val="24"/>
          <w:szCs w:val="24"/>
        </w:rPr>
      </w:pPr>
      <w:bookmarkStart w:id="199" w:name="_Toc295984140"/>
      <w:bookmarkStart w:id="200" w:name="_Toc296013070"/>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15</w:t>
      </w:r>
      <w:r w:rsidRPr="00E371F9">
        <w:rPr>
          <w:rFonts w:ascii="Palatino" w:hAnsi="Palatino"/>
          <w:color w:val="auto"/>
          <w:sz w:val="24"/>
          <w:szCs w:val="24"/>
        </w:rPr>
        <w:fldChar w:fldCharType="end"/>
      </w:r>
      <w:r w:rsidRPr="00E371F9">
        <w:rPr>
          <w:rFonts w:ascii="Palatino" w:hAnsi="Palatino"/>
          <w:color w:val="auto"/>
          <w:sz w:val="24"/>
          <w:szCs w:val="24"/>
        </w:rPr>
        <w:t xml:space="preserve"> - Various aspects of the FTS: multisample foil holder without phosphorous screen, multisample holder with phosphorous screen, multisample holder alignment, wrapping multimotion feedthrough with heater tape for bake out, wrapping of chamber with aluminum foil to provide uniform heating of chamber, and controlling of bake out with Omega controller.</w:t>
      </w:r>
      <w:bookmarkEnd w:id="199"/>
      <w:bookmarkEnd w:id="200"/>
    </w:p>
    <w:p w14:paraId="167BF496" w14:textId="77777777" w:rsidR="002E267F" w:rsidRPr="00E371F9" w:rsidRDefault="002E267F" w:rsidP="002E267F">
      <w:pPr>
        <w:pStyle w:val="ListBullet"/>
        <w:numPr>
          <w:ilvl w:val="0"/>
          <w:numId w:val="0"/>
        </w:numPr>
        <w:spacing w:line="480" w:lineRule="auto"/>
        <w:rPr>
          <w:rFonts w:ascii="Palatino" w:hAnsi="Palatino"/>
        </w:rPr>
      </w:pPr>
    </w:p>
    <w:p w14:paraId="2C62DA23" w14:textId="77777777" w:rsidR="002E267F" w:rsidRPr="00E371F9" w:rsidRDefault="002E267F" w:rsidP="002E267F">
      <w:pPr>
        <w:pStyle w:val="ListBullet"/>
        <w:numPr>
          <w:ilvl w:val="0"/>
          <w:numId w:val="0"/>
        </w:numPr>
        <w:spacing w:line="480" w:lineRule="auto"/>
        <w:rPr>
          <w:rFonts w:ascii="Palatino" w:hAnsi="Palatino"/>
        </w:rPr>
      </w:pPr>
    </w:p>
    <w:p w14:paraId="67573AAB" w14:textId="77777777" w:rsidR="002E267F" w:rsidRPr="00E371F9" w:rsidRDefault="002E267F" w:rsidP="002E267F">
      <w:pPr>
        <w:pStyle w:val="Heading4"/>
        <w:rPr>
          <w:rFonts w:ascii="Palatino" w:hAnsi="Palatino"/>
          <w:color w:val="auto"/>
        </w:rPr>
      </w:pPr>
      <w:bookmarkStart w:id="201" w:name="_Toc295983857"/>
      <w:bookmarkStart w:id="202" w:name="_Toc296013362"/>
      <w:r w:rsidRPr="00E371F9">
        <w:rPr>
          <w:rFonts w:ascii="Palatino" w:hAnsi="Palatino"/>
          <w:color w:val="auto"/>
        </w:rPr>
        <w:t>LabVIEW</w:t>
      </w:r>
      <w:bookmarkEnd w:id="201"/>
      <w:bookmarkEnd w:id="202"/>
    </w:p>
    <w:p w14:paraId="187296AD" w14:textId="77777777" w:rsidR="002E267F" w:rsidRPr="00E371F9" w:rsidRDefault="002E267F" w:rsidP="002E267F">
      <w:pPr>
        <w:pStyle w:val="ListBullet"/>
        <w:numPr>
          <w:ilvl w:val="0"/>
          <w:numId w:val="0"/>
        </w:numPr>
        <w:spacing w:line="480" w:lineRule="auto"/>
        <w:rPr>
          <w:rFonts w:ascii="Palatino" w:hAnsi="Palatino"/>
        </w:rPr>
      </w:pPr>
    </w:p>
    <w:p w14:paraId="7F0B3B8B"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t>In order to efficiently and effectively control all the vacuum instrumentation, i.e. the electron gun, faraday cup, and limiting aperture, the system employs a custom designed graphical user interface (GUI) from LabVIEW. The GUI controls the electron gun’s beam energy and current, along with the necessary bias applied to the faraday cup and limiting aperture. This GUI was initially designed by Kimball Physics, but has since been further customized to better suit the needs of the FTS and its operators.</w:t>
      </w:r>
    </w:p>
    <w:p w14:paraId="6CF83562" w14:textId="77777777" w:rsidR="002E267F" w:rsidRPr="00E371F9" w:rsidRDefault="002E267F" w:rsidP="002E267F">
      <w:pPr>
        <w:pStyle w:val="ListBullet"/>
        <w:numPr>
          <w:ilvl w:val="0"/>
          <w:numId w:val="0"/>
        </w:numPr>
        <w:spacing w:line="480" w:lineRule="auto"/>
        <w:rPr>
          <w:rFonts w:ascii="Palatino" w:hAnsi="Palatino"/>
        </w:rPr>
      </w:pPr>
    </w:p>
    <w:p w14:paraId="0924F467" w14:textId="77777777" w:rsidR="002E267F" w:rsidRPr="00E371F9" w:rsidRDefault="002E267F" w:rsidP="002E267F">
      <w:pPr>
        <w:pStyle w:val="ListBullet"/>
        <w:keepNext/>
        <w:numPr>
          <w:ilvl w:val="0"/>
          <w:numId w:val="0"/>
        </w:numPr>
        <w:spacing w:line="480" w:lineRule="auto"/>
        <w:rPr>
          <w:rFonts w:ascii="Palatino" w:hAnsi="Palatino"/>
        </w:rPr>
      </w:pPr>
      <w:r w:rsidRPr="00E371F9">
        <w:rPr>
          <w:rFonts w:ascii="Palatino" w:hAnsi="Palatino"/>
          <w:noProof/>
        </w:rPr>
        <w:drawing>
          <wp:inline distT="0" distB="0" distL="0" distR="0" wp14:anchorId="6B8F610D" wp14:editId="768B3312">
            <wp:extent cx="5486400" cy="3300730"/>
            <wp:effectExtent l="50800" t="50800" r="50800" b="52070"/>
            <wp:docPr id="7171"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1" name="Content Placeholder 4"/>
                    <pic:cNvPicPr>
                      <a:picLocks noGrp="1" noChangeAspect="1"/>
                    </pic:cNvPicPr>
                  </pic:nvPicPr>
                  <pic:blipFill rotWithShape="1">
                    <a:blip r:embed="rId165" cstate="email">
                      <a:extLst>
                        <a:ext uri="{28A0092B-C50C-407E-A947-70E740481C1C}">
                          <a14:useLocalDpi xmlns:a14="http://schemas.microsoft.com/office/drawing/2010/main"/>
                        </a:ext>
                      </a:extLst>
                    </a:blip>
                    <a:srcRect/>
                    <a:stretch/>
                  </pic:blipFill>
                  <pic:spPr>
                    <a:xfrm>
                      <a:off x="0" y="0"/>
                      <a:ext cx="5486400" cy="3300730"/>
                    </a:xfrm>
                    <a:prstGeom prst="rect">
                      <a:avLst/>
                    </a:prstGeom>
                    <a:ln w="57150" cmpd="sng">
                      <a:solidFill>
                        <a:srgbClr val="000000"/>
                      </a:solidFill>
                    </a:ln>
                  </pic:spPr>
                </pic:pic>
              </a:graphicData>
            </a:graphic>
          </wp:inline>
        </w:drawing>
      </w:r>
    </w:p>
    <w:p w14:paraId="69C0DA5F" w14:textId="77777777" w:rsidR="002E267F" w:rsidRPr="00E371F9" w:rsidRDefault="002E267F" w:rsidP="002E267F">
      <w:pPr>
        <w:pStyle w:val="Caption"/>
        <w:jc w:val="center"/>
        <w:rPr>
          <w:rFonts w:ascii="Palatino" w:hAnsi="Palatino"/>
          <w:color w:val="auto"/>
          <w:sz w:val="24"/>
          <w:szCs w:val="24"/>
        </w:rPr>
      </w:pPr>
      <w:bookmarkStart w:id="203" w:name="_Toc295984141"/>
      <w:bookmarkStart w:id="204" w:name="_Toc296013071"/>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16</w:t>
      </w:r>
      <w:r w:rsidRPr="00E371F9">
        <w:rPr>
          <w:rFonts w:ascii="Palatino" w:hAnsi="Palatino"/>
          <w:color w:val="auto"/>
          <w:sz w:val="24"/>
          <w:szCs w:val="24"/>
        </w:rPr>
        <w:fldChar w:fldCharType="end"/>
      </w:r>
      <w:r w:rsidRPr="00E371F9">
        <w:rPr>
          <w:rFonts w:ascii="Palatino" w:hAnsi="Palatino"/>
          <w:color w:val="auto"/>
          <w:sz w:val="24"/>
          <w:szCs w:val="24"/>
        </w:rPr>
        <w:t xml:space="preserve"> - FTS electron gun graphical user interface in LabVIEW.</w:t>
      </w:r>
      <w:bookmarkEnd w:id="203"/>
      <w:bookmarkEnd w:id="204"/>
    </w:p>
    <w:p w14:paraId="26866F3E" w14:textId="77777777" w:rsidR="002E267F" w:rsidRPr="00E371F9" w:rsidRDefault="002E267F" w:rsidP="002E267F">
      <w:pPr>
        <w:pStyle w:val="Heading4"/>
        <w:rPr>
          <w:rFonts w:ascii="Palatino" w:hAnsi="Palatino"/>
        </w:rPr>
      </w:pPr>
    </w:p>
    <w:p w14:paraId="0E665340" w14:textId="77777777" w:rsidR="002E267F" w:rsidRPr="00E371F9" w:rsidRDefault="002E267F" w:rsidP="002E267F">
      <w:pPr>
        <w:rPr>
          <w:rFonts w:ascii="Palatino" w:eastAsiaTheme="majorEastAsia" w:hAnsi="Palatino" w:cstheme="majorBidi"/>
          <w:b/>
          <w:bCs/>
          <w:i/>
          <w:iCs/>
          <w:color w:val="4F81BD" w:themeColor="accent1"/>
        </w:rPr>
      </w:pPr>
      <w:r w:rsidRPr="00E371F9">
        <w:rPr>
          <w:rFonts w:ascii="Palatino" w:hAnsi="Palatino"/>
        </w:rPr>
        <w:br w:type="page"/>
      </w:r>
    </w:p>
    <w:p w14:paraId="06947ACC" w14:textId="77777777" w:rsidR="002E267F" w:rsidRPr="00E371F9" w:rsidRDefault="002E267F" w:rsidP="002E267F">
      <w:pPr>
        <w:pStyle w:val="Heading4"/>
        <w:rPr>
          <w:rFonts w:ascii="Palatino" w:hAnsi="Palatino"/>
          <w:color w:val="auto"/>
        </w:rPr>
      </w:pPr>
      <w:bookmarkStart w:id="205" w:name="_Toc295983858"/>
      <w:bookmarkStart w:id="206" w:name="_Toc296013363"/>
      <w:r w:rsidRPr="00E371F9">
        <w:rPr>
          <w:rFonts w:ascii="Palatino" w:hAnsi="Palatino"/>
          <w:color w:val="auto"/>
        </w:rPr>
        <w:t>FLIR</w:t>
      </w:r>
      <w:bookmarkEnd w:id="205"/>
      <w:bookmarkEnd w:id="206"/>
    </w:p>
    <w:p w14:paraId="09378E99" w14:textId="77777777" w:rsidR="002E267F" w:rsidRPr="00E371F9" w:rsidRDefault="002E267F" w:rsidP="002E267F">
      <w:pPr>
        <w:pStyle w:val="ListBullet"/>
        <w:numPr>
          <w:ilvl w:val="0"/>
          <w:numId w:val="0"/>
        </w:numPr>
        <w:spacing w:line="480" w:lineRule="auto"/>
        <w:ind w:firstLine="720"/>
        <w:rPr>
          <w:rFonts w:ascii="Palatino" w:hAnsi="Palatino"/>
        </w:rPr>
      </w:pPr>
    </w:p>
    <w:p w14:paraId="336636AF" w14:textId="77777777" w:rsidR="002E267F" w:rsidRPr="00E371F9" w:rsidRDefault="002E267F" w:rsidP="002E267F">
      <w:pPr>
        <w:pStyle w:val="ListBullet"/>
        <w:numPr>
          <w:ilvl w:val="0"/>
          <w:numId w:val="0"/>
        </w:numPr>
        <w:spacing w:line="480" w:lineRule="auto"/>
        <w:ind w:firstLine="720"/>
        <w:rPr>
          <w:rFonts w:ascii="Palatino" w:hAnsi="Palatino"/>
        </w:rPr>
      </w:pPr>
      <w:r w:rsidRPr="00E371F9">
        <w:rPr>
          <w:rFonts w:ascii="Palatino" w:hAnsi="Palatino"/>
        </w:rPr>
        <w:t>The second most important component after the electron gun is the infrared camera. The infrared camera from FLIR uses an indium antimonide crystal as its sensor and has the ability to measure temperatures that range on a sample from 300 to 2500 °C. It has this ability to measure a wide temperature range because it uses a combination of three different filters, which each has their own range. The three different ranges are 300 to 500 °C, 500 to 1500 °C, and 1500 to 2500 °C. This majority of this work utilizes the second filter for a bulk of the measurements. In addition to being able to measure a sample’s temperature, it also has the ability to calculate the emissivity of a sample and measure a spot size. Since the emissivity of the foils being tested changes when exposed to the beam from the electron gun, it is crucial that the emissivity is known to accurately measure the temperature. Additionally it is important that the spot size that is being tested is known, since the calculation that relates the power density of the electron gun to that of the SNS is based on power density ratios. This infrared camera’s capability to measure the spot size is corroborated with measurements from a high magnification compact light microscope.</w:t>
      </w:r>
    </w:p>
    <w:p w14:paraId="734CACC4" w14:textId="77777777" w:rsidR="002E267F" w:rsidRPr="00E371F9" w:rsidRDefault="002E267F" w:rsidP="002E267F">
      <w:pPr>
        <w:pStyle w:val="ListBullet"/>
        <w:numPr>
          <w:ilvl w:val="0"/>
          <w:numId w:val="0"/>
        </w:numPr>
        <w:spacing w:line="480" w:lineRule="auto"/>
        <w:rPr>
          <w:rFonts w:ascii="Palatino" w:hAnsi="Palatino"/>
        </w:rPr>
      </w:pPr>
    </w:p>
    <w:p w14:paraId="5F8CC932"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55332369" wp14:editId="25E26650">
            <wp:extent cx="5251010" cy="5182957"/>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30.JPG"/>
                    <pic:cNvPicPr/>
                  </pic:nvPicPr>
                  <pic:blipFill rotWithShape="1">
                    <a:blip r:embed="rId166" cstate="email">
                      <a:extLst>
                        <a:ext uri="{28A0092B-C50C-407E-A947-70E740481C1C}">
                          <a14:useLocalDpi xmlns:a14="http://schemas.microsoft.com/office/drawing/2010/main"/>
                        </a:ext>
                      </a:extLst>
                    </a:blip>
                    <a:srcRect/>
                    <a:stretch/>
                  </pic:blipFill>
                  <pic:spPr bwMode="auto">
                    <a:xfrm>
                      <a:off x="0" y="0"/>
                      <a:ext cx="5254606" cy="5186506"/>
                    </a:xfrm>
                    <a:prstGeom prst="rect">
                      <a:avLst/>
                    </a:prstGeom>
                    <a:ln>
                      <a:noFill/>
                    </a:ln>
                    <a:extLst>
                      <a:ext uri="{53640926-AAD7-44d8-BBD7-CCE9431645EC}">
                        <a14:shadowObscured xmlns:a14="http://schemas.microsoft.com/office/drawing/2010/main"/>
                      </a:ext>
                    </a:extLst>
                  </pic:spPr>
                </pic:pic>
              </a:graphicData>
            </a:graphic>
          </wp:inline>
        </w:drawing>
      </w:r>
    </w:p>
    <w:p w14:paraId="370F75E1" w14:textId="77777777" w:rsidR="002E267F" w:rsidRPr="00E371F9" w:rsidRDefault="002E267F" w:rsidP="002E267F">
      <w:pPr>
        <w:pStyle w:val="Caption"/>
        <w:jc w:val="center"/>
        <w:rPr>
          <w:rFonts w:ascii="Palatino" w:hAnsi="Palatino"/>
          <w:color w:val="auto"/>
          <w:sz w:val="24"/>
          <w:szCs w:val="24"/>
        </w:rPr>
      </w:pPr>
      <w:bookmarkStart w:id="207" w:name="_Toc295984142"/>
      <w:bookmarkStart w:id="208" w:name="_Toc296013072"/>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17</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the FLIR infrared camera used in experiments.</w:t>
      </w:r>
      <w:bookmarkEnd w:id="207"/>
      <w:bookmarkEnd w:id="208"/>
    </w:p>
    <w:p w14:paraId="672A1619" w14:textId="77777777" w:rsidR="002E267F" w:rsidRPr="00E371F9" w:rsidRDefault="002E267F" w:rsidP="002E267F">
      <w:pPr>
        <w:pStyle w:val="Heading4"/>
        <w:rPr>
          <w:rFonts w:ascii="Palatino" w:hAnsi="Palatino"/>
        </w:rPr>
      </w:pPr>
    </w:p>
    <w:p w14:paraId="549EA35C" w14:textId="77777777" w:rsidR="002E267F" w:rsidRPr="00E371F9" w:rsidRDefault="002E267F" w:rsidP="002E267F">
      <w:pPr>
        <w:pStyle w:val="Heading4"/>
        <w:rPr>
          <w:rFonts w:ascii="Palatino" w:hAnsi="Palatino"/>
          <w:color w:val="auto"/>
        </w:rPr>
      </w:pPr>
      <w:bookmarkStart w:id="209" w:name="_Toc295983859"/>
      <w:bookmarkStart w:id="210" w:name="_Toc296013364"/>
      <w:r w:rsidRPr="00E371F9">
        <w:rPr>
          <w:rFonts w:ascii="Palatino" w:hAnsi="Palatino"/>
          <w:color w:val="auto"/>
        </w:rPr>
        <w:t>Cameras</w:t>
      </w:r>
      <w:bookmarkEnd w:id="209"/>
      <w:bookmarkEnd w:id="210"/>
    </w:p>
    <w:p w14:paraId="64EDD7F0" w14:textId="77777777" w:rsidR="002E267F" w:rsidRPr="00E371F9" w:rsidRDefault="002E267F" w:rsidP="002E267F">
      <w:pPr>
        <w:pStyle w:val="ListBullet"/>
        <w:numPr>
          <w:ilvl w:val="0"/>
          <w:numId w:val="0"/>
        </w:numPr>
        <w:spacing w:line="480" w:lineRule="auto"/>
        <w:rPr>
          <w:rFonts w:ascii="Palatino" w:hAnsi="Palatino"/>
        </w:rPr>
      </w:pPr>
    </w:p>
    <w:p w14:paraId="1381F206"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t>In addition to the infrared camera, a high definition video recorder from JVC is also employed to monitor the foils. This video recorder has the capability to record both videos and pictures of foils throughout the whole process. This includes prior to the foils being loaded; after the foils are loaded; after the vacuum chamber is baked out; and before, during, and after all tests are performed on the foils. By being able to monitor and record the foils at the different stages, it allows a very complete and thorough analysis of how the foils change due to various beam conditions.</w:t>
      </w:r>
    </w:p>
    <w:p w14:paraId="7B2E8FDE" w14:textId="77777777" w:rsidR="002E267F" w:rsidRPr="00E371F9" w:rsidRDefault="002E267F" w:rsidP="002E267F">
      <w:pPr>
        <w:pStyle w:val="ListBullet"/>
        <w:numPr>
          <w:ilvl w:val="0"/>
          <w:numId w:val="0"/>
        </w:numPr>
        <w:spacing w:line="480" w:lineRule="auto"/>
        <w:rPr>
          <w:rFonts w:ascii="Palatino" w:hAnsi="Palatino"/>
        </w:rPr>
      </w:pPr>
    </w:p>
    <w:p w14:paraId="4452209F"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797BC581" wp14:editId="1C54D9C8">
            <wp:extent cx="5486400" cy="411416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JVC Camera.jpg"/>
                    <pic:cNvPicPr/>
                  </pic:nvPicPr>
                  <pic:blipFill>
                    <a:blip r:embed="rId167" cstate="email">
                      <a:extLst>
                        <a:ext uri="{28A0092B-C50C-407E-A947-70E740481C1C}">
                          <a14:useLocalDpi xmlns:a14="http://schemas.microsoft.com/office/drawing/2010/main"/>
                        </a:ext>
                      </a:extLst>
                    </a:blip>
                    <a:stretch>
                      <a:fillRect/>
                    </a:stretch>
                  </pic:blipFill>
                  <pic:spPr>
                    <a:xfrm>
                      <a:off x="0" y="0"/>
                      <a:ext cx="5486400" cy="4114165"/>
                    </a:xfrm>
                    <a:prstGeom prst="rect">
                      <a:avLst/>
                    </a:prstGeom>
                  </pic:spPr>
                </pic:pic>
              </a:graphicData>
            </a:graphic>
          </wp:inline>
        </w:drawing>
      </w:r>
    </w:p>
    <w:p w14:paraId="1DBA6009" w14:textId="77777777" w:rsidR="002E267F" w:rsidRPr="00E371F9" w:rsidRDefault="002E267F" w:rsidP="002E267F">
      <w:pPr>
        <w:pStyle w:val="Caption"/>
        <w:jc w:val="center"/>
        <w:rPr>
          <w:rFonts w:ascii="Palatino" w:hAnsi="Palatino"/>
          <w:color w:val="auto"/>
          <w:sz w:val="24"/>
          <w:szCs w:val="24"/>
        </w:rPr>
      </w:pPr>
      <w:bookmarkStart w:id="211" w:name="_Toc295984143"/>
      <w:bookmarkStart w:id="212" w:name="_Toc296013073"/>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18</w:t>
      </w:r>
      <w:r w:rsidRPr="00E371F9">
        <w:rPr>
          <w:rFonts w:ascii="Palatino" w:hAnsi="Palatino"/>
          <w:color w:val="auto"/>
          <w:sz w:val="24"/>
          <w:szCs w:val="24"/>
        </w:rPr>
        <w:fldChar w:fldCharType="end"/>
      </w:r>
      <w:r w:rsidRPr="00E371F9">
        <w:rPr>
          <w:rFonts w:ascii="Palatino" w:hAnsi="Palatino"/>
          <w:color w:val="auto"/>
          <w:sz w:val="24"/>
          <w:szCs w:val="24"/>
        </w:rPr>
        <w:t xml:space="preserve"> - Photograph of JVC camera used to record and monitor foils during experiments.</w:t>
      </w:r>
      <w:bookmarkEnd w:id="211"/>
      <w:bookmarkEnd w:id="212"/>
    </w:p>
    <w:p w14:paraId="1202FECE" w14:textId="77777777" w:rsidR="002E267F" w:rsidRPr="00E371F9" w:rsidRDefault="002E267F" w:rsidP="002E267F">
      <w:pPr>
        <w:pStyle w:val="ListBullet"/>
        <w:numPr>
          <w:ilvl w:val="0"/>
          <w:numId w:val="0"/>
        </w:numPr>
        <w:ind w:left="360" w:hanging="360"/>
        <w:rPr>
          <w:rFonts w:ascii="Palatino" w:hAnsi="Palatino"/>
        </w:rPr>
      </w:pPr>
    </w:p>
    <w:p w14:paraId="17F5EDE5"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50B4217D" w14:textId="77777777" w:rsidR="002E267F" w:rsidRPr="00E371F9" w:rsidRDefault="002E267F" w:rsidP="002E267F">
      <w:pPr>
        <w:pStyle w:val="Heading3"/>
        <w:rPr>
          <w:rFonts w:ascii="Palatino" w:hAnsi="Palatino"/>
          <w:color w:val="auto"/>
        </w:rPr>
      </w:pPr>
      <w:bookmarkStart w:id="213" w:name="_Toc295983860"/>
      <w:bookmarkStart w:id="214" w:name="_Toc296013365"/>
      <w:r w:rsidRPr="00E371F9">
        <w:rPr>
          <w:rFonts w:ascii="Palatino" w:hAnsi="Palatino"/>
          <w:color w:val="auto"/>
        </w:rPr>
        <w:t>Comparison to SNS</w:t>
      </w:r>
      <w:bookmarkEnd w:id="213"/>
      <w:bookmarkEnd w:id="214"/>
    </w:p>
    <w:p w14:paraId="29759433" w14:textId="77777777" w:rsidR="002E267F" w:rsidRPr="00E371F9" w:rsidRDefault="002E267F" w:rsidP="002E267F">
      <w:pPr>
        <w:pStyle w:val="ListBullet"/>
        <w:numPr>
          <w:ilvl w:val="0"/>
          <w:numId w:val="0"/>
        </w:numPr>
        <w:ind w:left="360" w:hanging="360"/>
        <w:rPr>
          <w:rFonts w:ascii="Palatino" w:hAnsi="Palatino"/>
        </w:rPr>
      </w:pPr>
    </w:p>
    <w:p w14:paraId="1EC32F90" w14:textId="77777777" w:rsidR="00412D11" w:rsidRPr="00E371F9" w:rsidRDefault="00412D11" w:rsidP="002E267F">
      <w:pPr>
        <w:pStyle w:val="ListBullet"/>
        <w:numPr>
          <w:ilvl w:val="0"/>
          <w:numId w:val="0"/>
        </w:numPr>
        <w:spacing w:line="480" w:lineRule="auto"/>
        <w:ind w:firstLine="720"/>
        <w:rPr>
          <w:rFonts w:ascii="Palatino" w:hAnsi="Palatino"/>
        </w:rPr>
      </w:pPr>
    </w:p>
    <w:p w14:paraId="41046248" w14:textId="77777777" w:rsidR="002E267F" w:rsidRPr="00E371F9" w:rsidRDefault="002E267F" w:rsidP="002E267F">
      <w:pPr>
        <w:pStyle w:val="ListBullet"/>
        <w:numPr>
          <w:ilvl w:val="0"/>
          <w:numId w:val="0"/>
        </w:numPr>
        <w:spacing w:line="480" w:lineRule="auto"/>
        <w:ind w:firstLine="720"/>
        <w:rPr>
          <w:rFonts w:ascii="Palatino" w:hAnsi="Palatino"/>
        </w:rPr>
      </w:pPr>
      <w:r w:rsidRPr="00E371F9">
        <w:rPr>
          <w:rFonts w:ascii="Palatino" w:hAnsi="Palatino"/>
        </w:rPr>
        <w:t>The FTS is a very dynamic tool that is used to analyze and characterize a variety of foils that have the potential to be used within the SNS. The FTS has the capability to replicate the current, and future, thermal loads that the foils experience within the SNS. In order to meet the necessary spot size requirement, it is required that the beam from the electron gun be rastered in both the x- and y-direction. Rastering of the electron beam allows for a larger, but still uniform, sample size to be placed on the foil. In order to compare the FTS to the SNS, it is necessary to determine what energy and current the electron gun from the FTS must apply to reach an equivalent thermal load as seen in the SNS.</w:t>
      </w:r>
    </w:p>
    <w:p w14:paraId="603B3C1F" w14:textId="77777777" w:rsidR="00412D11" w:rsidRPr="00E371F9" w:rsidRDefault="00412D11" w:rsidP="002E267F">
      <w:pPr>
        <w:pStyle w:val="Heading4"/>
        <w:rPr>
          <w:rFonts w:ascii="Palatino" w:hAnsi="Palatino"/>
          <w:color w:val="auto"/>
        </w:rPr>
      </w:pPr>
      <w:bookmarkStart w:id="215" w:name="_Toc295983861"/>
    </w:p>
    <w:p w14:paraId="5B7E548A" w14:textId="77777777" w:rsidR="002E267F" w:rsidRPr="00E371F9" w:rsidRDefault="002E267F" w:rsidP="002E267F">
      <w:pPr>
        <w:pStyle w:val="Heading4"/>
        <w:rPr>
          <w:rFonts w:ascii="Palatino" w:hAnsi="Palatino"/>
          <w:color w:val="auto"/>
        </w:rPr>
      </w:pPr>
      <w:bookmarkStart w:id="216" w:name="_Toc296013366"/>
      <w:r w:rsidRPr="00E371F9">
        <w:rPr>
          <w:rFonts w:ascii="Palatino" w:hAnsi="Palatino"/>
          <w:color w:val="auto"/>
        </w:rPr>
        <w:t>Calculation and theory</w:t>
      </w:r>
      <w:bookmarkEnd w:id="215"/>
      <w:bookmarkEnd w:id="216"/>
    </w:p>
    <w:p w14:paraId="187E25D3" w14:textId="77777777" w:rsidR="002E267F" w:rsidRPr="00E371F9" w:rsidRDefault="002E267F" w:rsidP="002E267F">
      <w:pPr>
        <w:rPr>
          <w:rFonts w:ascii="Palatino" w:hAnsi="Palatino"/>
        </w:rPr>
      </w:pPr>
    </w:p>
    <w:p w14:paraId="3A7DD483" w14:textId="77777777" w:rsidR="00412D11" w:rsidRPr="00E371F9" w:rsidRDefault="002E267F" w:rsidP="002E267F">
      <w:pPr>
        <w:pStyle w:val="ListBullet"/>
        <w:numPr>
          <w:ilvl w:val="0"/>
          <w:numId w:val="0"/>
        </w:numPr>
        <w:spacing w:line="480" w:lineRule="auto"/>
        <w:rPr>
          <w:rFonts w:ascii="Palatino" w:hAnsi="Palatino"/>
        </w:rPr>
      </w:pPr>
      <w:r w:rsidRPr="00E371F9">
        <w:rPr>
          <w:rFonts w:ascii="Palatino" w:hAnsi="Palatino"/>
        </w:rPr>
        <w:tab/>
      </w:r>
    </w:p>
    <w:p w14:paraId="084E7CA9" w14:textId="77777777" w:rsidR="002E267F" w:rsidRPr="00E371F9" w:rsidRDefault="002E267F" w:rsidP="00412D11">
      <w:pPr>
        <w:pStyle w:val="ListBullet"/>
        <w:numPr>
          <w:ilvl w:val="0"/>
          <w:numId w:val="0"/>
        </w:numPr>
        <w:spacing w:line="480" w:lineRule="auto"/>
        <w:ind w:firstLine="720"/>
        <w:rPr>
          <w:rFonts w:ascii="Palatino" w:hAnsi="Palatino"/>
        </w:rPr>
      </w:pPr>
      <w:r w:rsidRPr="00E371F9">
        <w:rPr>
          <w:rFonts w:ascii="Palatino" w:hAnsi="Palatino"/>
        </w:rPr>
        <w:t>As was stated in previous sections, the SNS was designed to produce a 1.0 GeV beam with a power of 1.4 MW and current of 70 A. This beam would be pulsed at 60 Hz, at a width of 1.00 ms. This corresponds to the beam to cycle between being on for 1 ms and off for 15 ms. This design parameter corresponds to a pulsed beam containing 1.5 x 10</w:t>
      </w:r>
      <w:r w:rsidRPr="00E371F9">
        <w:rPr>
          <w:rFonts w:ascii="Palatino" w:hAnsi="Palatino"/>
          <w:vertAlign w:val="superscript"/>
        </w:rPr>
        <w:t>14</w:t>
      </w:r>
      <w:r w:rsidRPr="00E371F9">
        <w:rPr>
          <w:rFonts w:ascii="Palatino" w:hAnsi="Palatino"/>
        </w:rPr>
        <w:t xml:space="preserve"> protons per pulse (ppp). In addition to foil being impacted by the 1.5 x 10</w:t>
      </w:r>
      <w:r w:rsidRPr="00E371F9">
        <w:rPr>
          <w:rFonts w:ascii="Palatino" w:hAnsi="Palatino"/>
          <w:vertAlign w:val="superscript"/>
        </w:rPr>
        <w:t>14</w:t>
      </w:r>
      <w:r w:rsidRPr="00E371F9">
        <w:rPr>
          <w:rFonts w:ascii="Palatino" w:hAnsi="Palatino"/>
        </w:rPr>
        <w:t xml:space="preserve"> ppp from the linear accelerator, the foil also experiences a foil load from the circulating beam within the accumulator ring. On average for each pulse coming from the linear accelerator, the foil will experience each proton seven to ten times. This accounts for the majority of the load that the foils experience. With this all in mind, a well-tuned SNS beam that is at the design-power of 1.4 MW, including the injected and circulating beams, will have a peak hit density on the foil of 4.5 x 10</w:t>
      </w:r>
      <w:r w:rsidRPr="00E371F9">
        <w:rPr>
          <w:rFonts w:ascii="Palatino" w:hAnsi="Palatino"/>
          <w:vertAlign w:val="superscript"/>
        </w:rPr>
        <w:t>13</w:t>
      </w:r>
      <w:r w:rsidRPr="00E371F9">
        <w:rPr>
          <w:rFonts w:ascii="Palatino" w:hAnsi="Palatino"/>
        </w:rPr>
        <w:t xml:space="preserve"> protons per square millimeter (p/mm</w:t>
      </w:r>
      <w:r w:rsidRPr="00E371F9">
        <w:rPr>
          <w:rFonts w:ascii="Palatino" w:hAnsi="Palatino"/>
          <w:vertAlign w:val="superscript"/>
        </w:rPr>
        <w:t>2</w:t>
      </w:r>
      <w:r w:rsidRPr="00E371F9">
        <w:rPr>
          <w:rFonts w:ascii="Palatino" w:hAnsi="Palatino"/>
        </w:rPr>
        <w:t>). Since the pulse width of the SNS beam is 1 ms (1 ms = 1x 10</w:t>
      </w:r>
      <w:r w:rsidRPr="00E371F9">
        <w:rPr>
          <w:rFonts w:ascii="Palatino" w:hAnsi="Palatino"/>
          <w:vertAlign w:val="superscript"/>
        </w:rPr>
        <w:t xml:space="preserve">-3 </w:t>
      </w:r>
      <w:r w:rsidRPr="00E371F9">
        <w:rPr>
          <w:rFonts w:ascii="Palatino" w:hAnsi="Palatino"/>
        </w:rPr>
        <w:t>s), then the peak proton beam density per unit time is approximately:</w:t>
      </w:r>
    </w:p>
    <w:p w14:paraId="4611156B" w14:textId="77777777" w:rsidR="002E267F" w:rsidRPr="00E371F9" w:rsidRDefault="002E267F" w:rsidP="002E267F">
      <w:pPr>
        <w:pStyle w:val="ListBullet"/>
        <w:numPr>
          <w:ilvl w:val="0"/>
          <w:numId w:val="0"/>
        </w:numPr>
        <w:spacing w:line="480" w:lineRule="auto"/>
        <w:rPr>
          <w:rFonts w:ascii="Palatino" w:hAnsi="Palatino"/>
        </w:rPr>
      </w:pPr>
    </w:p>
    <w:p w14:paraId="186F824A" w14:textId="77777777" w:rsidR="002E267F" w:rsidRPr="00E371F9" w:rsidRDefault="002E267F" w:rsidP="002E267F">
      <w:pPr>
        <w:pStyle w:val="ListBullet"/>
        <w:numPr>
          <w:ilvl w:val="0"/>
          <w:numId w:val="0"/>
        </w:numPr>
        <w:spacing w:line="480" w:lineRule="auto"/>
        <w:jc w:val="center"/>
        <w:rPr>
          <w:rFonts w:ascii="Palatino" w:hAnsi="Palatino"/>
        </w:rPr>
      </w:pPr>
      <w:r w:rsidRPr="00E371F9">
        <w:rPr>
          <w:rFonts w:ascii="Palatino" w:hAnsi="Palatino"/>
        </w:rPr>
        <w:t>4.5 x 10</w:t>
      </w:r>
      <w:r w:rsidRPr="00E371F9">
        <w:rPr>
          <w:rFonts w:ascii="Palatino" w:hAnsi="Palatino"/>
          <w:vertAlign w:val="superscript"/>
        </w:rPr>
        <w:t>13</w:t>
      </w:r>
      <w:r w:rsidRPr="00E371F9">
        <w:rPr>
          <w:rFonts w:ascii="Palatino" w:hAnsi="Palatino"/>
          <w:vertAlign w:val="subscript"/>
        </w:rPr>
        <w:t xml:space="preserve"> </w:t>
      </w:r>
      <w:r w:rsidRPr="00E371F9">
        <w:rPr>
          <w:rFonts w:ascii="Palatino" w:hAnsi="Palatino"/>
        </w:rPr>
        <w:t>p/mm</w:t>
      </w:r>
      <w:r w:rsidRPr="00E371F9">
        <w:rPr>
          <w:rFonts w:ascii="Palatino" w:hAnsi="Palatino"/>
          <w:vertAlign w:val="superscript"/>
        </w:rPr>
        <w:t>2</w:t>
      </w:r>
      <w:r w:rsidRPr="00E371F9">
        <w:rPr>
          <w:rFonts w:ascii="Palatino" w:hAnsi="Palatino"/>
        </w:rPr>
        <w:t xml:space="preserve"> ÷ 1 x 10</w:t>
      </w:r>
      <w:r w:rsidRPr="00E371F9">
        <w:rPr>
          <w:rFonts w:ascii="Palatino" w:hAnsi="Palatino"/>
          <w:vertAlign w:val="superscript"/>
        </w:rPr>
        <w:t>-3</w:t>
      </w:r>
      <w:r w:rsidRPr="00E371F9">
        <w:rPr>
          <w:rFonts w:ascii="Palatino" w:hAnsi="Palatino"/>
        </w:rPr>
        <w:t xml:space="preserve"> s = 4.5 x 10</w:t>
      </w:r>
      <w:r w:rsidRPr="00E371F9">
        <w:rPr>
          <w:rFonts w:ascii="Palatino" w:hAnsi="Palatino"/>
          <w:vertAlign w:val="superscript"/>
        </w:rPr>
        <w:t>16</w:t>
      </w:r>
      <w:r w:rsidRPr="00E371F9">
        <w:rPr>
          <w:rFonts w:ascii="Palatino" w:hAnsi="Palatino"/>
        </w:rPr>
        <w:t xml:space="preserve"> p/mm</w:t>
      </w:r>
      <w:r w:rsidRPr="00E371F9">
        <w:rPr>
          <w:rFonts w:ascii="Palatino" w:hAnsi="Palatino"/>
          <w:vertAlign w:val="superscript"/>
        </w:rPr>
        <w:t>2</w:t>
      </w:r>
      <w:r w:rsidRPr="00E371F9">
        <w:rPr>
          <w:rFonts w:ascii="Palatino" w:hAnsi="Palatino"/>
        </w:rPr>
        <w:t>/s</w:t>
      </w:r>
    </w:p>
    <w:p w14:paraId="08E61140" w14:textId="77777777" w:rsidR="002E267F" w:rsidRPr="00E371F9" w:rsidRDefault="002E267F" w:rsidP="002E267F">
      <w:pPr>
        <w:pStyle w:val="ListBullet"/>
        <w:numPr>
          <w:ilvl w:val="0"/>
          <w:numId w:val="0"/>
        </w:numPr>
        <w:spacing w:line="480" w:lineRule="auto"/>
        <w:rPr>
          <w:rFonts w:ascii="Palatino" w:hAnsi="Palatino"/>
        </w:rPr>
      </w:pPr>
    </w:p>
    <w:p w14:paraId="7D3078D9" w14:textId="77777777" w:rsidR="00412D11" w:rsidRPr="00E371F9" w:rsidRDefault="002E267F" w:rsidP="00412D11">
      <w:pPr>
        <w:pStyle w:val="ListBullet"/>
        <w:numPr>
          <w:ilvl w:val="0"/>
          <w:numId w:val="0"/>
        </w:numPr>
        <w:spacing w:line="480" w:lineRule="auto"/>
        <w:rPr>
          <w:rFonts w:ascii="Palatino" w:hAnsi="Palatino"/>
        </w:rPr>
      </w:pPr>
      <w:r w:rsidRPr="00E371F9">
        <w:rPr>
          <w:rFonts w:ascii="Palatino" w:hAnsi="Palatino"/>
        </w:rPr>
        <w:t xml:space="preserve">To better understand this number of 4.5 x 10 </w:t>
      </w:r>
      <w:r w:rsidRPr="00E371F9">
        <w:rPr>
          <w:rFonts w:ascii="Palatino" w:hAnsi="Palatino"/>
          <w:vertAlign w:val="superscript"/>
        </w:rPr>
        <w:t>16</w:t>
      </w:r>
      <w:r w:rsidRPr="00E371F9">
        <w:rPr>
          <w:rFonts w:ascii="Palatino" w:hAnsi="Palatino"/>
        </w:rPr>
        <w:t xml:space="preserve"> p/mm</w:t>
      </w:r>
      <w:r w:rsidRPr="00E371F9">
        <w:rPr>
          <w:rFonts w:ascii="Palatino" w:hAnsi="Palatino"/>
          <w:vertAlign w:val="superscript"/>
        </w:rPr>
        <w:t>2</w:t>
      </w:r>
      <w:r w:rsidRPr="00E371F9">
        <w:rPr>
          <w:rFonts w:ascii="Palatino" w:hAnsi="Palatino"/>
        </w:rPr>
        <w:t>/s, it can be converted to units of amperes. In units of amperes, this number corresponds to peak beam of 7.2 mA/mm</w:t>
      </w:r>
      <w:r w:rsidRPr="00E371F9">
        <w:rPr>
          <w:rFonts w:ascii="Palatino" w:hAnsi="Palatino"/>
          <w:vertAlign w:val="superscript"/>
        </w:rPr>
        <w:t>2</w:t>
      </w:r>
      <w:r w:rsidRPr="00E371F9">
        <w:rPr>
          <w:rFonts w:ascii="Palatino" w:hAnsi="Palatino"/>
        </w:rPr>
        <w:t xml:space="preserve">. </w:t>
      </w:r>
      <w:bookmarkStart w:id="217" w:name="_Toc295983862"/>
    </w:p>
    <w:p w14:paraId="47990A4D" w14:textId="77777777" w:rsidR="002E267F" w:rsidRPr="00E371F9" w:rsidRDefault="002E267F" w:rsidP="00412D11">
      <w:pPr>
        <w:pStyle w:val="Heading4"/>
        <w:spacing w:line="480" w:lineRule="auto"/>
        <w:rPr>
          <w:rFonts w:ascii="Palatino" w:hAnsi="Palatino"/>
          <w:color w:val="auto"/>
        </w:rPr>
      </w:pPr>
      <w:bookmarkStart w:id="218" w:name="_Toc296013367"/>
      <w:r w:rsidRPr="00E371F9">
        <w:rPr>
          <w:rFonts w:ascii="Palatino" w:hAnsi="Palatino"/>
          <w:color w:val="auto"/>
        </w:rPr>
        <w:t>Stopping Power</w:t>
      </w:r>
      <w:bookmarkEnd w:id="217"/>
      <w:bookmarkEnd w:id="218"/>
      <w:r w:rsidRPr="00E371F9">
        <w:rPr>
          <w:rFonts w:ascii="Palatino" w:hAnsi="Palatino"/>
          <w:color w:val="auto"/>
        </w:rPr>
        <w:t xml:space="preserve"> </w:t>
      </w:r>
    </w:p>
    <w:p w14:paraId="552D1459" w14:textId="77777777" w:rsidR="00412D11" w:rsidRPr="00E371F9" w:rsidRDefault="00412D11" w:rsidP="002E267F">
      <w:pPr>
        <w:rPr>
          <w:rFonts w:ascii="Palatino" w:hAnsi="Palatino"/>
        </w:rPr>
      </w:pPr>
    </w:p>
    <w:p w14:paraId="3D727525" w14:textId="77777777" w:rsidR="002E267F" w:rsidRPr="00E371F9" w:rsidRDefault="002E267F" w:rsidP="002E267F">
      <w:pPr>
        <w:pStyle w:val="ListBullet"/>
        <w:numPr>
          <w:ilvl w:val="0"/>
          <w:numId w:val="0"/>
        </w:numPr>
        <w:spacing w:line="480" w:lineRule="auto"/>
        <w:ind w:firstLine="720"/>
        <w:rPr>
          <w:rFonts w:ascii="Palatino" w:hAnsi="Palatino" w:cs="Times"/>
          <w:color w:val="191919"/>
        </w:rPr>
      </w:pPr>
      <w:r w:rsidRPr="00E371F9">
        <w:rPr>
          <w:rFonts w:ascii="Palatino" w:hAnsi="Palatino"/>
        </w:rPr>
        <w:t>In order to compare the thermal load the foil will experience with the SNS H</w:t>
      </w:r>
      <w:r w:rsidRPr="00E371F9">
        <w:rPr>
          <w:rFonts w:ascii="Palatino" w:hAnsi="Palatino"/>
          <w:vertAlign w:val="superscript"/>
        </w:rPr>
        <w:t>-</w:t>
      </w:r>
      <w:r w:rsidRPr="00E371F9">
        <w:rPr>
          <w:rFonts w:ascii="Palatino" w:hAnsi="Palatino"/>
        </w:rPr>
        <w:t>/H</w:t>
      </w:r>
      <w:r w:rsidRPr="00E371F9">
        <w:rPr>
          <w:rFonts w:ascii="Palatino" w:hAnsi="Palatino"/>
          <w:vertAlign w:val="superscript"/>
        </w:rPr>
        <w:t>+</w:t>
      </w:r>
      <w:r w:rsidRPr="00E371F9">
        <w:rPr>
          <w:rFonts w:ascii="Palatino" w:hAnsi="Palatino"/>
        </w:rPr>
        <w:t xml:space="preserve"> to that of the FTS electron beam (e</w:t>
      </w:r>
      <w:r w:rsidRPr="00E371F9">
        <w:rPr>
          <w:rFonts w:ascii="Palatino" w:hAnsi="Palatino"/>
          <w:vertAlign w:val="superscript"/>
        </w:rPr>
        <w:t>-</w:t>
      </w:r>
      <w:r w:rsidRPr="00E371F9">
        <w:rPr>
          <w:rFonts w:ascii="Palatino" w:hAnsi="Palatino"/>
        </w:rPr>
        <w:t>), the stopping powers of the two different beams were compared. A 1.0 GeV beam of protons stopping power in amorphous carbon (density is ~2.0 g/cm</w:t>
      </w:r>
      <w:r w:rsidRPr="00E371F9">
        <w:rPr>
          <w:rFonts w:ascii="Palatino" w:hAnsi="Palatino"/>
          <w:vertAlign w:val="superscript"/>
        </w:rPr>
        <w:t>3</w:t>
      </w:r>
      <w:r w:rsidRPr="00E371F9">
        <w:rPr>
          <w:rFonts w:ascii="Palatino" w:hAnsi="Palatino"/>
        </w:rPr>
        <w:t>) is approximately 1.946 MeV*cm</w:t>
      </w:r>
      <w:r w:rsidRPr="00E371F9">
        <w:rPr>
          <w:rFonts w:ascii="Palatino" w:hAnsi="Palatino"/>
          <w:vertAlign w:val="superscript"/>
        </w:rPr>
        <w:t>2</w:t>
      </w:r>
      <w:r w:rsidRPr="00E371F9">
        <w:rPr>
          <w:rFonts w:ascii="Palatino" w:hAnsi="Palatino"/>
        </w:rPr>
        <w:t>/g. On the other hand, the stopping power of a 30 keV electron beam in amorphous carbon of the same density is 8.575 MeV*cm</w:t>
      </w:r>
      <w:r w:rsidRPr="00E371F9">
        <w:rPr>
          <w:rFonts w:ascii="Palatino" w:hAnsi="Palatino"/>
          <w:vertAlign w:val="superscript"/>
        </w:rPr>
        <w:t>2</w:t>
      </w:r>
      <w:r w:rsidRPr="00E371F9">
        <w:rPr>
          <w:rFonts w:ascii="Palatino" w:hAnsi="Palatino"/>
        </w:rPr>
        <w:t>/g. The stopping power of 30 keV electrons is ~4.43 times higher than that of a 1 GeV protons. Since the stopping power is much greater for electrons in amorphous carbon than protons are, it requires a lower power to achieve the same effect. Therefore to have a similar power density to that of a 7.2 mA/mm</w:t>
      </w:r>
      <w:r w:rsidRPr="00E371F9">
        <w:rPr>
          <w:rFonts w:ascii="Palatino" w:hAnsi="Palatino"/>
          <w:vertAlign w:val="superscript"/>
        </w:rPr>
        <w:t>2</w:t>
      </w:r>
      <w:r w:rsidRPr="00E371F9">
        <w:rPr>
          <w:rFonts w:ascii="Palatino" w:hAnsi="Palatino"/>
        </w:rPr>
        <w:t xml:space="preserve"> proton beam, it is necessary to have an electron beam that can produce a power density of 1.6 mA/mm</w:t>
      </w:r>
      <w:r w:rsidRPr="00E371F9">
        <w:rPr>
          <w:rFonts w:ascii="Palatino" w:hAnsi="Palatino"/>
          <w:vertAlign w:val="superscript"/>
        </w:rPr>
        <w:t>2</w:t>
      </w:r>
      <w:r w:rsidRPr="00E371F9">
        <w:rPr>
          <w:rFonts w:ascii="Palatino" w:hAnsi="Palatino"/>
        </w:rPr>
        <w:t xml:space="preserve">. </w:t>
      </w:r>
    </w:p>
    <w:p w14:paraId="6B04EBF9" w14:textId="77777777" w:rsidR="002E267F" w:rsidRPr="00E371F9" w:rsidRDefault="002E267F" w:rsidP="002E267F">
      <w:pPr>
        <w:pStyle w:val="ListBullet"/>
        <w:numPr>
          <w:ilvl w:val="0"/>
          <w:numId w:val="0"/>
        </w:numPr>
        <w:spacing w:line="480" w:lineRule="auto"/>
        <w:rPr>
          <w:rFonts w:ascii="Palatino" w:hAnsi="Palatino" w:cs="Times"/>
          <w:color w:val="191919"/>
        </w:rPr>
      </w:pPr>
    </w:p>
    <w:p w14:paraId="36DDA000" w14:textId="77777777" w:rsidR="002E267F" w:rsidRPr="00E371F9" w:rsidRDefault="002E267F" w:rsidP="00412D11">
      <w:pPr>
        <w:pStyle w:val="ListBullet"/>
        <w:numPr>
          <w:ilvl w:val="0"/>
          <w:numId w:val="0"/>
        </w:numPr>
        <w:spacing w:line="480" w:lineRule="auto"/>
        <w:jc w:val="center"/>
        <w:rPr>
          <w:rFonts w:ascii="Palatino" w:hAnsi="Palatino" w:cs="Times"/>
          <w:color w:val="191919"/>
        </w:rPr>
      </w:pPr>
      <w:r w:rsidRPr="00E371F9">
        <w:rPr>
          <w:rFonts w:ascii="Palatino" w:hAnsi="Palatino" w:cs="Times"/>
          <w:color w:val="191919"/>
        </w:rPr>
        <w:t>1.4 MW SNS Beam ≈ 1.6 mA/mm</w:t>
      </w:r>
      <w:r w:rsidRPr="00E371F9">
        <w:rPr>
          <w:rFonts w:ascii="Palatino" w:hAnsi="Palatino" w:cs="Times"/>
          <w:color w:val="191919"/>
          <w:vertAlign w:val="superscript"/>
        </w:rPr>
        <w:t>2</w:t>
      </w:r>
      <w:r w:rsidRPr="00E371F9">
        <w:rPr>
          <w:rFonts w:ascii="Palatino" w:hAnsi="Palatino" w:cs="Times"/>
          <w:color w:val="191919"/>
        </w:rPr>
        <w:t xml:space="preserve"> Electron Beam</w:t>
      </w:r>
    </w:p>
    <w:p w14:paraId="6F4FF33E"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cs="Times"/>
          <w:noProof/>
          <w:color w:val="191919"/>
        </w:rPr>
        <w:drawing>
          <wp:inline distT="0" distB="0" distL="0" distR="0" wp14:anchorId="7E338121" wp14:editId="18EDC707">
            <wp:extent cx="4679576" cy="3322590"/>
            <wp:effectExtent l="0" t="0" r="0" b="5080"/>
            <wp:docPr id="27" name="Content Placeholder 6" descr="Stopping Power - Protons in Carbon.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Stopping Power - Protons in Carbon.png"/>
                    <pic:cNvPicPr>
                      <a:picLocks noGrp="1" noChangeAspect="1"/>
                    </pic:cNvPicPr>
                  </pic:nvPicPr>
                  <pic:blipFill rotWithShape="1">
                    <a:blip r:embed="rId168" cstate="email">
                      <a:extLst>
                        <a:ext uri="{28A0092B-C50C-407E-A947-70E740481C1C}">
                          <a14:useLocalDpi xmlns:a14="http://schemas.microsoft.com/office/drawing/2010/main"/>
                        </a:ext>
                      </a:extLst>
                    </a:blip>
                    <a:srcRect l="6959" t="10775" r="7607" b="10725"/>
                    <a:stretch/>
                  </pic:blipFill>
                  <pic:spPr>
                    <a:xfrm>
                      <a:off x="0" y="0"/>
                      <a:ext cx="4683967" cy="3325708"/>
                    </a:xfrm>
                    <a:prstGeom prst="rect">
                      <a:avLst/>
                    </a:prstGeom>
                  </pic:spPr>
                </pic:pic>
              </a:graphicData>
            </a:graphic>
          </wp:inline>
        </w:drawing>
      </w:r>
    </w:p>
    <w:p w14:paraId="69338A28" w14:textId="77777777" w:rsidR="002E267F" w:rsidRPr="00E371F9" w:rsidRDefault="002E267F" w:rsidP="002E267F">
      <w:pPr>
        <w:pStyle w:val="Caption"/>
        <w:jc w:val="center"/>
        <w:rPr>
          <w:rFonts w:ascii="Palatino" w:hAnsi="Palatino" w:cs="Times"/>
          <w:color w:val="auto"/>
          <w:sz w:val="24"/>
          <w:szCs w:val="24"/>
        </w:rPr>
      </w:pPr>
      <w:bookmarkStart w:id="219" w:name="_Toc295984144"/>
      <w:bookmarkStart w:id="220" w:name="_Toc296013074"/>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19</w:t>
      </w:r>
      <w:r w:rsidRPr="00E371F9">
        <w:rPr>
          <w:rFonts w:ascii="Palatino" w:hAnsi="Palatino"/>
          <w:color w:val="auto"/>
          <w:sz w:val="24"/>
          <w:szCs w:val="24"/>
        </w:rPr>
        <w:fldChar w:fldCharType="end"/>
      </w:r>
      <w:r w:rsidRPr="00E371F9">
        <w:rPr>
          <w:rFonts w:ascii="Palatino" w:hAnsi="Palatino"/>
          <w:color w:val="auto"/>
          <w:sz w:val="24"/>
          <w:szCs w:val="24"/>
        </w:rPr>
        <w:t xml:space="preserve"> - Stopping power of a 1 GeV Proton (1.946 MeV cm</w:t>
      </w:r>
      <w:r w:rsidRPr="00E371F9">
        <w:rPr>
          <w:rFonts w:ascii="Palatino" w:hAnsi="Palatino"/>
          <w:color w:val="auto"/>
          <w:sz w:val="24"/>
          <w:szCs w:val="24"/>
          <w:vertAlign w:val="superscript"/>
        </w:rPr>
        <w:t>2</w:t>
      </w:r>
      <w:r w:rsidRPr="00E371F9">
        <w:rPr>
          <w:rFonts w:ascii="Palatino" w:hAnsi="Palatino"/>
          <w:color w:val="auto"/>
          <w:sz w:val="24"/>
          <w:szCs w:val="24"/>
        </w:rPr>
        <w:t xml:space="preserve"> g</w:t>
      </w:r>
      <w:r w:rsidRPr="00E371F9">
        <w:rPr>
          <w:rFonts w:ascii="Palatino" w:hAnsi="Palatino"/>
          <w:color w:val="auto"/>
          <w:sz w:val="24"/>
          <w:szCs w:val="24"/>
          <w:vertAlign w:val="superscript"/>
        </w:rPr>
        <w:t>-1</w:t>
      </w:r>
      <w:r w:rsidRPr="00E371F9">
        <w:rPr>
          <w:rFonts w:ascii="Palatino" w:hAnsi="Palatino"/>
          <w:color w:val="auto"/>
          <w:sz w:val="24"/>
          <w:szCs w:val="24"/>
        </w:rPr>
        <w:t>) in amorphous carbon (density = 2.0 g cm</w:t>
      </w:r>
      <w:r w:rsidRPr="00E371F9">
        <w:rPr>
          <w:rFonts w:ascii="Palatino" w:hAnsi="Palatino"/>
          <w:color w:val="auto"/>
          <w:sz w:val="24"/>
          <w:szCs w:val="24"/>
          <w:vertAlign w:val="superscript"/>
        </w:rPr>
        <w:t>-3</w:t>
      </w:r>
      <w:r w:rsidRPr="00E371F9">
        <w:rPr>
          <w:rFonts w:ascii="Palatino" w:hAnsi="Palatino"/>
          <w:color w:val="auto"/>
          <w:sz w:val="24"/>
          <w:szCs w:val="24"/>
        </w:rPr>
        <w:t>)</w:t>
      </w:r>
      <w:bookmarkEnd w:id="219"/>
      <w:bookmarkEnd w:id="220"/>
    </w:p>
    <w:p w14:paraId="79480B73"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cs="Times"/>
          <w:noProof/>
          <w:color w:val="191919"/>
        </w:rPr>
        <w:drawing>
          <wp:inline distT="0" distB="0" distL="0" distR="0" wp14:anchorId="74F90AB7" wp14:editId="111D1102">
            <wp:extent cx="4931483" cy="3437812"/>
            <wp:effectExtent l="0" t="0" r="0" b="0"/>
            <wp:docPr id="29" name="Content Placeholder 7" descr="Stopping Power - Electrons in Carbon.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Stopping Power - Electrons in Carbon.png"/>
                    <pic:cNvPicPr>
                      <a:picLocks noGrp="1" noChangeAspect="1"/>
                    </pic:cNvPicPr>
                  </pic:nvPicPr>
                  <pic:blipFill rotWithShape="1">
                    <a:blip r:embed="rId169" cstate="email">
                      <a:extLst>
                        <a:ext uri="{28A0092B-C50C-407E-A947-70E740481C1C}">
                          <a14:useLocalDpi xmlns:a14="http://schemas.microsoft.com/office/drawing/2010/main"/>
                        </a:ext>
                      </a:extLst>
                    </a:blip>
                    <a:srcRect l="6315" t="10775" r="6670" b="10725"/>
                    <a:stretch/>
                  </pic:blipFill>
                  <pic:spPr>
                    <a:xfrm>
                      <a:off x="0" y="0"/>
                      <a:ext cx="4934925" cy="3440211"/>
                    </a:xfrm>
                    <a:prstGeom prst="rect">
                      <a:avLst/>
                    </a:prstGeom>
                  </pic:spPr>
                </pic:pic>
              </a:graphicData>
            </a:graphic>
          </wp:inline>
        </w:drawing>
      </w:r>
    </w:p>
    <w:p w14:paraId="5BEC42B2" w14:textId="77777777" w:rsidR="002E267F" w:rsidRPr="00E371F9" w:rsidRDefault="002E267F" w:rsidP="002E267F">
      <w:pPr>
        <w:pStyle w:val="Caption"/>
        <w:jc w:val="center"/>
        <w:rPr>
          <w:rFonts w:ascii="Palatino" w:hAnsi="Palatino" w:cs="Times"/>
          <w:color w:val="auto"/>
          <w:sz w:val="24"/>
          <w:szCs w:val="24"/>
        </w:rPr>
      </w:pPr>
      <w:bookmarkStart w:id="221" w:name="_Toc295984145"/>
      <w:bookmarkStart w:id="222" w:name="_Toc296013075"/>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20</w:t>
      </w:r>
      <w:r w:rsidRPr="00E371F9">
        <w:rPr>
          <w:rFonts w:ascii="Palatino" w:hAnsi="Palatino"/>
          <w:color w:val="auto"/>
          <w:sz w:val="24"/>
          <w:szCs w:val="24"/>
        </w:rPr>
        <w:fldChar w:fldCharType="end"/>
      </w:r>
      <w:r w:rsidRPr="00E371F9">
        <w:rPr>
          <w:rFonts w:ascii="Palatino" w:hAnsi="Palatino"/>
          <w:color w:val="auto"/>
          <w:sz w:val="24"/>
          <w:szCs w:val="24"/>
        </w:rPr>
        <w:t xml:space="preserve"> - Stopping power of a 30 keV Electron (8.575 MeV cm</w:t>
      </w:r>
      <w:r w:rsidRPr="00E371F9">
        <w:rPr>
          <w:rFonts w:ascii="Palatino" w:hAnsi="Palatino"/>
          <w:color w:val="auto"/>
          <w:sz w:val="24"/>
          <w:szCs w:val="24"/>
          <w:vertAlign w:val="superscript"/>
        </w:rPr>
        <w:t>2</w:t>
      </w:r>
      <w:r w:rsidRPr="00E371F9">
        <w:rPr>
          <w:rFonts w:ascii="Palatino" w:hAnsi="Palatino"/>
          <w:color w:val="auto"/>
          <w:sz w:val="24"/>
          <w:szCs w:val="24"/>
        </w:rPr>
        <w:t xml:space="preserve"> g</w:t>
      </w:r>
      <w:r w:rsidRPr="00E371F9">
        <w:rPr>
          <w:rFonts w:ascii="Palatino" w:hAnsi="Palatino"/>
          <w:color w:val="auto"/>
          <w:sz w:val="24"/>
          <w:szCs w:val="24"/>
          <w:vertAlign w:val="superscript"/>
        </w:rPr>
        <w:t>-1</w:t>
      </w:r>
      <w:r w:rsidRPr="00E371F9">
        <w:rPr>
          <w:rFonts w:ascii="Palatino" w:hAnsi="Palatino"/>
          <w:color w:val="auto"/>
          <w:sz w:val="24"/>
          <w:szCs w:val="24"/>
        </w:rPr>
        <w:t>) in amorphous carbon (density = 2.0 g cm</w:t>
      </w:r>
      <w:r w:rsidRPr="00E371F9">
        <w:rPr>
          <w:rFonts w:ascii="Palatino" w:hAnsi="Palatino"/>
          <w:color w:val="auto"/>
          <w:sz w:val="24"/>
          <w:szCs w:val="24"/>
          <w:vertAlign w:val="superscript"/>
        </w:rPr>
        <w:t>-3</w:t>
      </w:r>
      <w:r w:rsidRPr="00E371F9">
        <w:rPr>
          <w:rFonts w:ascii="Palatino" w:hAnsi="Palatino"/>
          <w:color w:val="auto"/>
          <w:sz w:val="24"/>
          <w:szCs w:val="24"/>
        </w:rPr>
        <w:t>)</w:t>
      </w:r>
      <w:bookmarkEnd w:id="221"/>
      <w:bookmarkEnd w:id="222"/>
    </w:p>
    <w:p w14:paraId="11C793B0" w14:textId="77777777" w:rsidR="002E267F" w:rsidRPr="00E371F9" w:rsidRDefault="002E267F" w:rsidP="002E267F">
      <w:pPr>
        <w:pStyle w:val="ListBullet"/>
        <w:numPr>
          <w:ilvl w:val="0"/>
          <w:numId w:val="0"/>
        </w:numPr>
        <w:spacing w:line="480" w:lineRule="auto"/>
        <w:rPr>
          <w:rFonts w:ascii="Palatino" w:hAnsi="Palatino" w:cs="Times"/>
          <w:color w:val="191919"/>
        </w:rPr>
      </w:pPr>
    </w:p>
    <w:p w14:paraId="3079856E" w14:textId="77777777" w:rsidR="002E267F" w:rsidRPr="00E371F9" w:rsidRDefault="002E267F" w:rsidP="002E267F">
      <w:pPr>
        <w:pStyle w:val="ListBullet"/>
        <w:numPr>
          <w:ilvl w:val="0"/>
          <w:numId w:val="0"/>
        </w:numPr>
        <w:spacing w:line="480" w:lineRule="auto"/>
        <w:rPr>
          <w:rFonts w:ascii="Palatino" w:hAnsi="Palatino"/>
        </w:rPr>
      </w:pPr>
      <w:r w:rsidRPr="00E371F9">
        <w:rPr>
          <w:rFonts w:ascii="Palatino" w:hAnsi="Palatino" w:cs="Times"/>
          <w:color w:val="191919"/>
        </w:rPr>
        <w:t>A concern with using electrons to simulate the thermal load the foils experience within the SNS is the range of the electrons within the foils. The typical foils used within the SNS are nanocrystalline diamond and an average aerial density of 350 μg/cm</w:t>
      </w:r>
      <w:r w:rsidRPr="00E371F9">
        <w:rPr>
          <w:rFonts w:ascii="Palatino" w:hAnsi="Palatino" w:cs="Times"/>
          <w:color w:val="191919"/>
          <w:vertAlign w:val="superscript"/>
        </w:rPr>
        <w:t>2</w:t>
      </w:r>
      <w:r w:rsidRPr="00E371F9">
        <w:rPr>
          <w:rFonts w:ascii="Palatino" w:hAnsi="Palatino" w:cs="Times"/>
          <w:color w:val="191919"/>
        </w:rPr>
        <w:t>. A corresponding volume density of crystalline diamond is ~3.5 g/cm</w:t>
      </w:r>
      <w:r w:rsidRPr="00E371F9">
        <w:rPr>
          <w:rFonts w:ascii="Palatino" w:hAnsi="Palatino" w:cs="Times"/>
          <w:color w:val="191919"/>
          <w:vertAlign w:val="superscript"/>
        </w:rPr>
        <w:t>3</w:t>
      </w:r>
      <w:r w:rsidRPr="00E371F9">
        <w:rPr>
          <w:rFonts w:ascii="Palatino" w:hAnsi="Palatino" w:cs="Times"/>
          <w:color w:val="191919"/>
        </w:rPr>
        <w:t>. This gives a foil that is approximately 1 x 10</w:t>
      </w:r>
      <w:r w:rsidRPr="00E371F9">
        <w:rPr>
          <w:rFonts w:ascii="Palatino" w:hAnsi="Palatino" w:cs="Times"/>
          <w:color w:val="191919"/>
          <w:vertAlign w:val="superscript"/>
        </w:rPr>
        <w:t>-6</w:t>
      </w:r>
      <w:r w:rsidRPr="00E371F9">
        <w:rPr>
          <w:rFonts w:ascii="Palatino" w:hAnsi="Palatino" w:cs="Times"/>
          <w:color w:val="191919"/>
        </w:rPr>
        <w:t xml:space="preserve"> meters thick (or 1 μm). The range of 30 keV electrons is 1.996 x 10</w:t>
      </w:r>
      <w:r w:rsidRPr="00E371F9">
        <w:rPr>
          <w:rFonts w:ascii="Palatino" w:hAnsi="Palatino" w:cs="Times"/>
          <w:color w:val="191919"/>
          <w:vertAlign w:val="superscript"/>
        </w:rPr>
        <w:t>-3</w:t>
      </w:r>
      <w:r w:rsidRPr="00E371F9">
        <w:rPr>
          <w:rFonts w:ascii="Palatino" w:hAnsi="Palatino" w:cs="Times"/>
          <w:color w:val="191919"/>
        </w:rPr>
        <w:t xml:space="preserve"> g/cm</w:t>
      </w:r>
      <w:r w:rsidRPr="00E371F9">
        <w:rPr>
          <w:rFonts w:ascii="Palatino" w:hAnsi="Palatino" w:cs="Times"/>
          <w:color w:val="191919"/>
          <w:vertAlign w:val="superscript"/>
        </w:rPr>
        <w:t>2</w:t>
      </w:r>
      <w:r w:rsidRPr="00E371F9">
        <w:rPr>
          <w:rFonts w:ascii="Palatino" w:hAnsi="Palatino" w:cs="Times"/>
          <w:color w:val="191919"/>
        </w:rPr>
        <w:t xml:space="preserve"> (1996 μg/cm</w:t>
      </w:r>
      <w:r w:rsidRPr="00E371F9">
        <w:rPr>
          <w:rFonts w:ascii="Palatino" w:hAnsi="Palatino" w:cs="Times"/>
          <w:color w:val="191919"/>
          <w:vertAlign w:val="superscript"/>
        </w:rPr>
        <w:t>2</w:t>
      </w:r>
      <w:r w:rsidRPr="00E371F9">
        <w:rPr>
          <w:rFonts w:ascii="Palatino" w:hAnsi="Palatino" w:cs="Times"/>
          <w:color w:val="191919"/>
        </w:rPr>
        <w:t>), which is over six times the average foil aerial density/thickness. Therefore it is believed that having a low power electron beam no additional effects from electrons being fully captured by the foil. In addition to being able to deliver a peak density of 1.6 mA/mm</w:t>
      </w:r>
      <w:r w:rsidRPr="00E371F9">
        <w:rPr>
          <w:rFonts w:ascii="Palatino" w:hAnsi="Palatino" w:cs="Times"/>
          <w:color w:val="191919"/>
          <w:vertAlign w:val="superscript"/>
        </w:rPr>
        <w:t>2</w:t>
      </w:r>
      <w:r w:rsidRPr="00E371F9">
        <w:rPr>
          <w:rFonts w:ascii="Palatino" w:hAnsi="Palatino" w:cs="Times"/>
          <w:color w:val="191919"/>
        </w:rPr>
        <w:t xml:space="preserve"> to simulate a 1.4 MW SNS beam, it is also important that the electron gun is capable of delivering a similar spot size to that of the peak SNS beam size. The peak SNS beam size is approximately diameter of 3.00 mm, which corresponds to a beam area of 27 mm</w:t>
      </w:r>
      <w:r w:rsidRPr="00E371F9">
        <w:rPr>
          <w:rFonts w:ascii="Palatino" w:hAnsi="Palatino" w:cs="Times"/>
          <w:color w:val="191919"/>
          <w:vertAlign w:val="superscript"/>
        </w:rPr>
        <w:t>2</w:t>
      </w:r>
      <w:r w:rsidRPr="00E371F9">
        <w:rPr>
          <w:rFonts w:ascii="Palatino" w:hAnsi="Palatino" w:cs="Times"/>
          <w:color w:val="191919"/>
        </w:rPr>
        <w:t>. Unfortunately to get the appropriate power density for a 27 mm</w:t>
      </w:r>
      <w:r w:rsidRPr="00E371F9">
        <w:rPr>
          <w:rFonts w:ascii="Palatino" w:hAnsi="Palatino" w:cs="Times"/>
          <w:color w:val="191919"/>
          <w:vertAlign w:val="superscript"/>
        </w:rPr>
        <w:t>2</w:t>
      </w:r>
      <w:r w:rsidRPr="00E371F9">
        <w:rPr>
          <w:rFonts w:ascii="Palatino" w:hAnsi="Palatino" w:cs="Times"/>
          <w:color w:val="191919"/>
        </w:rPr>
        <w:t xml:space="preserve"> spot size, it would require either a single electron beam to produce a 43 mA beam simultaneously over this region or the rastering of a smaller electron beam of the same power density over the area. Since the first option is rather unrealistic for a tabletop electron source, it was decided that the spot size would be maximized for ~1 mm</w:t>
      </w:r>
      <w:r w:rsidRPr="00E371F9">
        <w:rPr>
          <w:rFonts w:ascii="Palatino" w:hAnsi="Palatino" w:cs="Times"/>
          <w:color w:val="191919"/>
          <w:vertAlign w:val="superscript"/>
        </w:rPr>
        <w:t>2</w:t>
      </w:r>
      <w:r w:rsidRPr="00E371F9">
        <w:rPr>
          <w:rFonts w:ascii="Palatino" w:hAnsi="Palatino" w:cs="Times"/>
          <w:color w:val="191919"/>
        </w:rPr>
        <w:t xml:space="preserve"> and the beam would be rastered at a high enough frequency to prevent any unwanted cooling. This allowed the installation of a 30 keV electron gun, with a maximum emission current of 5 mA, to meet the design requirements.</w:t>
      </w:r>
    </w:p>
    <w:p w14:paraId="4100932B" w14:textId="77777777" w:rsidR="002E267F" w:rsidRPr="00E371F9" w:rsidRDefault="002E267F" w:rsidP="002E267F">
      <w:pPr>
        <w:pStyle w:val="ListBullet"/>
        <w:numPr>
          <w:ilvl w:val="0"/>
          <w:numId w:val="0"/>
        </w:numPr>
        <w:spacing w:line="480" w:lineRule="auto"/>
        <w:rPr>
          <w:rFonts w:ascii="Palatino" w:hAnsi="Palatino"/>
        </w:rPr>
      </w:pPr>
    </w:p>
    <w:p w14:paraId="4E1ABA07" w14:textId="77777777" w:rsidR="002E267F" w:rsidRPr="00E371F9" w:rsidRDefault="002E267F" w:rsidP="002E267F">
      <w:pPr>
        <w:pStyle w:val="ListBullet"/>
        <w:keepNext/>
        <w:numPr>
          <w:ilvl w:val="0"/>
          <w:numId w:val="0"/>
        </w:numPr>
        <w:spacing w:line="480" w:lineRule="auto"/>
        <w:jc w:val="center"/>
        <w:rPr>
          <w:rFonts w:ascii="Palatino" w:hAnsi="Palatino"/>
        </w:rPr>
      </w:pPr>
      <w:r w:rsidRPr="00E371F9">
        <w:rPr>
          <w:rFonts w:ascii="Palatino" w:hAnsi="Palatino"/>
          <w:noProof/>
        </w:rPr>
        <w:drawing>
          <wp:inline distT="0" distB="0" distL="0" distR="0" wp14:anchorId="23223D64" wp14:editId="7399D9A0">
            <wp:extent cx="5142582" cy="5763171"/>
            <wp:effectExtent l="0" t="0" r="0" b="3175"/>
            <wp:docPr id="31" name="Picture 2" descr="1108 Injected Area (25x)"/>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2" descr="1108 Injected Area (25x)"/>
                    <pic:cNvPicPr>
                      <a:picLocks noGrp="1"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5143220" cy="5763886"/>
                    </a:xfrm>
                    <a:prstGeom prst="rect">
                      <a:avLst/>
                    </a:prstGeom>
                    <a:noFill/>
                  </pic:spPr>
                </pic:pic>
              </a:graphicData>
            </a:graphic>
          </wp:inline>
        </w:drawing>
      </w:r>
    </w:p>
    <w:p w14:paraId="725F7D79" w14:textId="3EB205DC" w:rsidR="002E267F" w:rsidRPr="00E371F9" w:rsidRDefault="002E267F" w:rsidP="002E267F">
      <w:pPr>
        <w:pStyle w:val="Caption"/>
        <w:jc w:val="center"/>
        <w:rPr>
          <w:rFonts w:ascii="Palatino" w:hAnsi="Palatino"/>
          <w:color w:val="auto"/>
          <w:sz w:val="24"/>
          <w:szCs w:val="24"/>
        </w:rPr>
      </w:pPr>
      <w:bookmarkStart w:id="223" w:name="_Toc295984146"/>
      <w:bookmarkStart w:id="224" w:name="_Toc296013076"/>
      <w:r w:rsidRPr="00E371F9">
        <w:rPr>
          <w:rFonts w:ascii="Palatino" w:hAnsi="Palatino"/>
          <w:color w:val="auto"/>
          <w:sz w:val="24"/>
          <w:szCs w:val="24"/>
        </w:rPr>
        <w:t xml:space="preserve">Figure 2.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Figure_2.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21</w:t>
      </w:r>
      <w:r w:rsidRPr="00E371F9">
        <w:rPr>
          <w:rFonts w:ascii="Palatino" w:hAnsi="Palatino"/>
          <w:color w:val="auto"/>
          <w:sz w:val="24"/>
          <w:szCs w:val="24"/>
        </w:rPr>
        <w:fldChar w:fldCharType="end"/>
      </w:r>
      <w:r w:rsidRPr="00E371F9">
        <w:rPr>
          <w:rFonts w:ascii="Palatino" w:hAnsi="Palatino"/>
          <w:color w:val="auto"/>
          <w:sz w:val="24"/>
          <w:szCs w:val="24"/>
        </w:rPr>
        <w:t xml:space="preserve"> - Determination of SNS spot size with </w:t>
      </w:r>
      <w:r w:rsidR="00B6516A" w:rsidRPr="00E371F9">
        <w:rPr>
          <w:rFonts w:ascii="Palatino" w:hAnsi="Palatino"/>
          <w:color w:val="auto"/>
          <w:sz w:val="24"/>
          <w:szCs w:val="24"/>
        </w:rPr>
        <w:t>Zeiss</w:t>
      </w:r>
      <w:r w:rsidRPr="00E371F9">
        <w:rPr>
          <w:rFonts w:ascii="Palatino" w:hAnsi="Palatino"/>
          <w:color w:val="auto"/>
          <w:sz w:val="24"/>
          <w:szCs w:val="24"/>
        </w:rPr>
        <w:t xml:space="preserve"> microscope measurement software.</w:t>
      </w:r>
      <w:bookmarkEnd w:id="223"/>
      <w:bookmarkEnd w:id="224"/>
    </w:p>
    <w:p w14:paraId="545D907A" w14:textId="77777777" w:rsidR="002E267F" w:rsidRPr="00E371F9" w:rsidRDefault="002E267F" w:rsidP="002E267F">
      <w:pPr>
        <w:rPr>
          <w:rFonts w:ascii="Palatino" w:eastAsia="Times New Roman" w:hAnsi="Palatino" w:cs="Times New Roman"/>
        </w:rPr>
      </w:pPr>
      <w:r w:rsidRPr="00E371F9">
        <w:rPr>
          <w:rFonts w:ascii="Palatino" w:hAnsi="Palatino"/>
        </w:rPr>
        <w:br w:type="page"/>
      </w:r>
    </w:p>
    <w:p w14:paraId="247C8C89" w14:textId="77777777" w:rsidR="002E267F" w:rsidRPr="00E371F9" w:rsidRDefault="002E267F" w:rsidP="002E267F">
      <w:pPr>
        <w:pStyle w:val="Heading2"/>
        <w:rPr>
          <w:rFonts w:ascii="Palatino" w:hAnsi="Palatino"/>
          <w:color w:val="auto"/>
        </w:rPr>
      </w:pPr>
      <w:bookmarkStart w:id="225" w:name="_Toc295983863"/>
      <w:bookmarkStart w:id="226" w:name="_Toc296013368"/>
      <w:r w:rsidRPr="00E371F9">
        <w:rPr>
          <w:rFonts w:ascii="Palatino" w:hAnsi="Palatino"/>
          <w:color w:val="auto"/>
        </w:rPr>
        <w:t>Experimental</w:t>
      </w:r>
      <w:bookmarkEnd w:id="225"/>
      <w:bookmarkEnd w:id="226"/>
    </w:p>
    <w:p w14:paraId="3064A761" w14:textId="77777777" w:rsidR="00FA1F33" w:rsidRPr="00E371F9" w:rsidRDefault="00FA1F33" w:rsidP="00FA1F33">
      <w:pPr>
        <w:pStyle w:val="ListBullet"/>
        <w:numPr>
          <w:ilvl w:val="0"/>
          <w:numId w:val="0"/>
        </w:numPr>
        <w:ind w:left="360"/>
      </w:pPr>
      <w:bookmarkStart w:id="227" w:name="_Toc295983864"/>
    </w:p>
    <w:p w14:paraId="207602EA" w14:textId="1EE39F1E" w:rsidR="00FA1F33" w:rsidRPr="00E371F9" w:rsidRDefault="00FA1F33" w:rsidP="002D03BC">
      <w:pPr>
        <w:pStyle w:val="ListBullet"/>
        <w:numPr>
          <w:ilvl w:val="0"/>
          <w:numId w:val="0"/>
        </w:numPr>
        <w:spacing w:line="480" w:lineRule="auto"/>
        <w:ind w:firstLine="720"/>
        <w:rPr>
          <w:rFonts w:ascii="Palatino" w:hAnsi="Palatino"/>
        </w:rPr>
      </w:pPr>
      <w:r w:rsidRPr="00E371F9">
        <w:rPr>
          <w:rFonts w:ascii="Palatino" w:hAnsi="Palatino"/>
        </w:rPr>
        <w:t>Several experiments were conducted on the FTS. Prior to conducting initial experiments on the primary stripper foils, it was first necessary to determine the capabilities of the electron gun and the other FTS components.</w:t>
      </w:r>
      <w:r w:rsidR="001139B1" w:rsidRPr="00E371F9">
        <w:rPr>
          <w:rFonts w:ascii="Palatino" w:hAnsi="Palatino"/>
        </w:rPr>
        <w:t xml:space="preserve"> Since the 30 keV electron gun was a prototype developed by Kimball Physics, it was essential to determine the limits and understand how well this electron gun prototype would be able to simulate the SNS beam.  </w:t>
      </w:r>
      <w:r w:rsidR="00827DF6" w:rsidRPr="00E371F9">
        <w:rPr>
          <w:rFonts w:ascii="Palatino" w:hAnsi="Palatino"/>
        </w:rPr>
        <w:t>First off, it is necessary to recall the SNS beam conditions that need to be emulated to provide an accurate comparison. The SNS beam</w:t>
      </w:r>
      <w:r w:rsidR="00466DA5" w:rsidRPr="00E371F9">
        <w:rPr>
          <w:rFonts w:ascii="Palatino" w:hAnsi="Palatino"/>
        </w:rPr>
        <w:t xml:space="preserve"> is pulsed at 60 Hz with a pulse width of 1.00 ms; it has a design beam energy of 1.0 GeV corresponding to a stopping power in amorphous carbon of 1.946 MeV cm</w:t>
      </w:r>
      <w:r w:rsidR="00466DA5" w:rsidRPr="00E371F9">
        <w:rPr>
          <w:rFonts w:ascii="Palatino" w:hAnsi="Palatino"/>
          <w:vertAlign w:val="superscript"/>
        </w:rPr>
        <w:t>2</w:t>
      </w:r>
      <w:r w:rsidR="00466DA5" w:rsidRPr="00E371F9">
        <w:rPr>
          <w:rFonts w:ascii="Palatino" w:hAnsi="Palatino"/>
        </w:rPr>
        <w:t xml:space="preserve"> g</w:t>
      </w:r>
      <w:r w:rsidR="00466DA5" w:rsidRPr="00E371F9">
        <w:rPr>
          <w:rFonts w:ascii="Palatino" w:hAnsi="Palatino"/>
          <w:vertAlign w:val="superscript"/>
        </w:rPr>
        <w:t>-3</w:t>
      </w:r>
      <w:r w:rsidR="00466DA5" w:rsidRPr="00E371F9">
        <w:rPr>
          <w:rFonts w:ascii="Palatino" w:hAnsi="Palatino"/>
        </w:rPr>
        <w:t xml:space="preserve">, and a power </w:t>
      </w:r>
      <w:r w:rsidR="008814F1" w:rsidRPr="00E371F9">
        <w:rPr>
          <w:rFonts w:ascii="Palatino" w:hAnsi="Palatino"/>
        </w:rPr>
        <w:t>density for a</w:t>
      </w:r>
      <w:r w:rsidR="00466DA5" w:rsidRPr="00E371F9">
        <w:rPr>
          <w:rFonts w:ascii="Palatino" w:hAnsi="Palatino"/>
        </w:rPr>
        <w:t xml:space="preserve"> 1.4 MW</w:t>
      </w:r>
      <w:r w:rsidR="008814F1" w:rsidRPr="00E371F9">
        <w:rPr>
          <w:rFonts w:ascii="Palatino" w:hAnsi="Palatino"/>
        </w:rPr>
        <w:t xml:space="preserve"> proton beam of 7.2 mA/mm</w:t>
      </w:r>
      <w:r w:rsidR="008814F1" w:rsidRPr="00E371F9">
        <w:rPr>
          <w:rFonts w:ascii="Palatino" w:hAnsi="Palatino"/>
          <w:vertAlign w:val="superscript"/>
        </w:rPr>
        <w:t>2</w:t>
      </w:r>
      <w:r w:rsidR="00466DA5" w:rsidRPr="00E371F9">
        <w:rPr>
          <w:rFonts w:ascii="Palatino" w:hAnsi="Palatino"/>
        </w:rPr>
        <w:t>. The SNS beam size can range from a few millimeters to several millimeters in diameter. Therefore it was decided that the peak SNS beam size would be used, and it corresponds to a diameter of approximately 3.0 mm as measured post-production using a Zeiss microscope.</w:t>
      </w:r>
    </w:p>
    <w:p w14:paraId="40482076" w14:textId="5E28D16E" w:rsidR="00466DA5" w:rsidRPr="00E371F9" w:rsidRDefault="00466DA5" w:rsidP="002D03BC">
      <w:pPr>
        <w:pStyle w:val="ListBullet"/>
        <w:numPr>
          <w:ilvl w:val="0"/>
          <w:numId w:val="0"/>
        </w:numPr>
        <w:spacing w:line="480" w:lineRule="auto"/>
        <w:ind w:firstLine="720"/>
        <w:rPr>
          <w:rFonts w:ascii="Palatino" w:hAnsi="Palatino"/>
        </w:rPr>
      </w:pPr>
      <w:r w:rsidRPr="00E371F9">
        <w:rPr>
          <w:rFonts w:ascii="Palatino" w:hAnsi="Palatino"/>
        </w:rPr>
        <w:t>Since having a tabletop H</w:t>
      </w:r>
      <w:r w:rsidRPr="00E371F9">
        <w:rPr>
          <w:rFonts w:ascii="Palatino" w:hAnsi="Palatino"/>
          <w:vertAlign w:val="superscript"/>
        </w:rPr>
        <w:t>-</w:t>
      </w:r>
      <w:r w:rsidRPr="00E371F9">
        <w:rPr>
          <w:rFonts w:ascii="Palatino" w:hAnsi="Palatino"/>
        </w:rPr>
        <w:t xml:space="preserve"> source was not feasible as mentioned in previous sections, it was decided that an electron gun would be able to simulate the thermal load that the foil experiences within the SNS.</w:t>
      </w:r>
      <w:r w:rsidR="002540BE" w:rsidRPr="00E371F9">
        <w:rPr>
          <w:rFonts w:ascii="Palatino" w:hAnsi="Palatino"/>
        </w:rPr>
        <w:t xml:space="preserve"> Recall a thirty keV electron has a stopping power in amorphous carbon of 8.575 MeV cm</w:t>
      </w:r>
      <w:r w:rsidR="002540BE" w:rsidRPr="00E371F9">
        <w:rPr>
          <w:rFonts w:ascii="Palatino" w:hAnsi="Palatino"/>
          <w:vertAlign w:val="superscript"/>
        </w:rPr>
        <w:t>2</w:t>
      </w:r>
      <w:r w:rsidR="002540BE" w:rsidRPr="00E371F9">
        <w:rPr>
          <w:rFonts w:ascii="Palatino" w:hAnsi="Palatino"/>
        </w:rPr>
        <w:t xml:space="preserve"> g</w:t>
      </w:r>
      <w:r w:rsidR="002540BE" w:rsidRPr="00E371F9">
        <w:rPr>
          <w:rFonts w:ascii="Palatino" w:hAnsi="Palatino"/>
          <w:vertAlign w:val="superscript"/>
        </w:rPr>
        <w:t>-3</w:t>
      </w:r>
      <w:r w:rsidR="002540BE" w:rsidRPr="00E371F9">
        <w:rPr>
          <w:rFonts w:ascii="Palatino" w:hAnsi="Palatino"/>
        </w:rPr>
        <w:t>.</w:t>
      </w:r>
      <w:r w:rsidR="008814F1" w:rsidRPr="00E371F9">
        <w:rPr>
          <w:rFonts w:ascii="Palatino" w:hAnsi="Palatino"/>
        </w:rPr>
        <w:t xml:space="preserve"> The stopping power of a 30 keV electron is 4.43 times </w:t>
      </w:r>
      <w:r w:rsidR="00882DFF" w:rsidRPr="00E371F9">
        <w:rPr>
          <w:rFonts w:ascii="Palatino" w:hAnsi="Palatino"/>
        </w:rPr>
        <w:t>larger;</w:t>
      </w:r>
      <w:r w:rsidR="008814F1" w:rsidRPr="00E371F9">
        <w:rPr>
          <w:rFonts w:ascii="Palatino" w:hAnsi="Palatino"/>
        </w:rPr>
        <w:t xml:space="preserve"> therefore to simulate a 1 GeV proton power density of 7.2 mA/mm</w:t>
      </w:r>
      <w:r w:rsidR="008814F1" w:rsidRPr="00E371F9">
        <w:rPr>
          <w:rFonts w:ascii="Palatino" w:hAnsi="Palatino"/>
          <w:vertAlign w:val="superscript"/>
        </w:rPr>
        <w:t>2</w:t>
      </w:r>
      <w:r w:rsidR="008814F1" w:rsidRPr="00E371F9">
        <w:rPr>
          <w:rFonts w:ascii="Palatino" w:hAnsi="Palatino"/>
        </w:rPr>
        <w:t>, it is required to have a 30 keV electron power density of 1.6 mA/mm</w:t>
      </w:r>
      <w:r w:rsidR="008814F1" w:rsidRPr="00E371F9">
        <w:rPr>
          <w:rFonts w:ascii="Palatino" w:hAnsi="Palatino"/>
          <w:vertAlign w:val="superscript"/>
        </w:rPr>
        <w:t>2</w:t>
      </w:r>
      <w:r w:rsidR="008814F1" w:rsidRPr="00E371F9">
        <w:rPr>
          <w:rFonts w:ascii="Palatino" w:hAnsi="Palatino"/>
        </w:rPr>
        <w:t>.</w:t>
      </w:r>
      <w:r w:rsidR="00882DFF" w:rsidRPr="00E371F9">
        <w:rPr>
          <w:rFonts w:ascii="Palatino" w:hAnsi="Palatino"/>
        </w:rPr>
        <w:t xml:space="preserve"> The Kimball Physics electron gun is specified to have a maximum current output of 5 mA and a focused beam spot size of 0.300 mm</w:t>
      </w:r>
      <w:r w:rsidR="00882DFF" w:rsidRPr="00E371F9">
        <w:rPr>
          <w:rFonts w:ascii="Palatino" w:hAnsi="Palatino"/>
          <w:vertAlign w:val="superscript"/>
        </w:rPr>
        <w:t>2</w:t>
      </w:r>
      <w:r w:rsidR="00882DFF" w:rsidRPr="00E371F9">
        <w:rPr>
          <w:rFonts w:ascii="Palatino" w:hAnsi="Palatino"/>
        </w:rPr>
        <w:t>. Therefore the maximum power density a focused beam my have is 16.7 mA/mm</w:t>
      </w:r>
      <w:r w:rsidR="00882DFF" w:rsidRPr="00E371F9">
        <w:rPr>
          <w:rFonts w:ascii="Palatino" w:hAnsi="Palatino"/>
          <w:vertAlign w:val="superscript"/>
        </w:rPr>
        <w:t>2</w:t>
      </w:r>
      <w:r w:rsidR="00882DFF" w:rsidRPr="00E371F9">
        <w:rPr>
          <w:rFonts w:ascii="Palatino" w:hAnsi="Palatino"/>
        </w:rPr>
        <w:t>. Unfortunately this is only for a 1 mm</w:t>
      </w:r>
      <w:r w:rsidR="00882DFF" w:rsidRPr="00E371F9">
        <w:rPr>
          <w:rFonts w:ascii="Palatino" w:hAnsi="Palatino"/>
          <w:vertAlign w:val="superscript"/>
        </w:rPr>
        <w:t>2</w:t>
      </w:r>
      <w:r w:rsidR="00882DFF" w:rsidRPr="00E371F9">
        <w:rPr>
          <w:rFonts w:ascii="Palatino" w:hAnsi="Palatino"/>
        </w:rPr>
        <w:t xml:space="preserve"> spot size, whereas the area of a 3.0</w:t>
      </w:r>
      <w:r w:rsidR="00CD4F19" w:rsidRPr="00E371F9">
        <w:rPr>
          <w:rFonts w:ascii="Palatino" w:hAnsi="Palatino"/>
        </w:rPr>
        <w:t xml:space="preserve"> mm diameter SNS spot size is approximately 7.07 mm</w:t>
      </w:r>
      <w:r w:rsidR="00CD4F19" w:rsidRPr="00E371F9">
        <w:rPr>
          <w:rFonts w:ascii="Palatino" w:hAnsi="Palatino"/>
          <w:vertAlign w:val="superscript"/>
        </w:rPr>
        <w:t>2</w:t>
      </w:r>
      <w:r w:rsidR="00CD4F19" w:rsidRPr="00E371F9">
        <w:rPr>
          <w:rFonts w:ascii="Palatino" w:hAnsi="Palatino"/>
        </w:rPr>
        <w:t>. If a pulsed beam was defocused to an approximate spot size of 7 mm</w:t>
      </w:r>
      <w:r w:rsidR="00CD4F19" w:rsidRPr="00E371F9">
        <w:rPr>
          <w:rFonts w:ascii="Palatino" w:hAnsi="Palatino"/>
          <w:vertAlign w:val="superscript"/>
        </w:rPr>
        <w:t>2</w:t>
      </w:r>
      <w:r w:rsidR="00CD4F19" w:rsidRPr="00E371F9">
        <w:rPr>
          <w:rFonts w:ascii="Palatino" w:hAnsi="Palatino"/>
        </w:rPr>
        <w:t>, to get the appropriate 1.6 mA/mm</w:t>
      </w:r>
      <w:r w:rsidR="00CD4F19" w:rsidRPr="00E371F9">
        <w:rPr>
          <w:rFonts w:ascii="Palatino" w:hAnsi="Palatino"/>
          <w:vertAlign w:val="superscript"/>
        </w:rPr>
        <w:t>2</w:t>
      </w:r>
      <w:r w:rsidR="00CD4F19" w:rsidRPr="00E371F9">
        <w:rPr>
          <w:rFonts w:ascii="Palatino" w:hAnsi="Palatino"/>
        </w:rPr>
        <w:t xml:space="preserve"> power density it would require an electron beam current of approximately 11.2 mA. This is over two times the specified maximum beam current on the electron gun. Additionally it was found that as the electron beam became defocused to increase the spot size, instead of having a uniform spot it created an annulus. This is expected since the majority of the electrons being discharged are coming from the circumference of a 0.300 mm</w:t>
      </w:r>
      <w:r w:rsidR="00CD4F19" w:rsidRPr="00E371F9">
        <w:rPr>
          <w:rFonts w:ascii="Palatino" w:hAnsi="Palatino"/>
          <w:vertAlign w:val="superscript"/>
        </w:rPr>
        <w:t>2</w:t>
      </w:r>
      <w:r w:rsidR="00CD4F19" w:rsidRPr="00E371F9">
        <w:rPr>
          <w:rFonts w:ascii="Palatino" w:hAnsi="Palatino"/>
        </w:rPr>
        <w:t xml:space="preserve"> LaB</w:t>
      </w:r>
      <w:r w:rsidR="00CD4F19" w:rsidRPr="00E371F9">
        <w:rPr>
          <w:rFonts w:ascii="Palatino" w:hAnsi="Palatino"/>
          <w:vertAlign w:val="subscript"/>
        </w:rPr>
        <w:t>6</w:t>
      </w:r>
      <w:r w:rsidR="00CD4F19" w:rsidRPr="00E371F9">
        <w:rPr>
          <w:rFonts w:ascii="Palatino" w:hAnsi="Palatino"/>
        </w:rPr>
        <w:t xml:space="preserve"> crystal. In order to overcome both the limited spot size and power density, it was decided that the electron beam could be rastered in both the x- and y-direction to increase the spot size but still have the appropriate power density being applied to the foil.</w:t>
      </w:r>
    </w:p>
    <w:p w14:paraId="52768396" w14:textId="1ADFA173" w:rsidR="00BE5778" w:rsidRPr="00E371F9" w:rsidRDefault="00DF59FF" w:rsidP="002D03BC">
      <w:pPr>
        <w:pStyle w:val="ListBullet"/>
        <w:numPr>
          <w:ilvl w:val="0"/>
          <w:numId w:val="0"/>
        </w:numPr>
        <w:spacing w:line="480" w:lineRule="auto"/>
        <w:ind w:firstLine="720"/>
        <w:rPr>
          <w:rFonts w:ascii="Palatino" w:hAnsi="Palatino"/>
        </w:rPr>
      </w:pPr>
      <w:r w:rsidRPr="00E371F9">
        <w:rPr>
          <w:rFonts w:ascii="Palatino" w:hAnsi="Palatino"/>
        </w:rPr>
        <w:t xml:space="preserve">Rastering of the electron beam, or commonly called rasterization, is a technique that has been used for several years to increase the amount of area that an electron beam can cover. One of the most common </w:t>
      </w:r>
      <w:r w:rsidR="00045453" w:rsidRPr="00E371F9">
        <w:rPr>
          <w:rFonts w:ascii="Palatino" w:hAnsi="Palatino"/>
        </w:rPr>
        <w:t>devices</w:t>
      </w:r>
      <w:r w:rsidRPr="00E371F9">
        <w:rPr>
          <w:rFonts w:ascii="Palatino" w:hAnsi="Palatino"/>
        </w:rPr>
        <w:t xml:space="preserve"> that use the technique of rastering of a beam </w:t>
      </w:r>
      <w:r w:rsidR="00045453" w:rsidRPr="00E371F9">
        <w:rPr>
          <w:rFonts w:ascii="Palatino" w:hAnsi="Palatino"/>
        </w:rPr>
        <w:t>is an</w:t>
      </w:r>
      <w:r w:rsidRPr="00E371F9">
        <w:rPr>
          <w:rFonts w:ascii="Palatino" w:hAnsi="Palatino"/>
        </w:rPr>
        <w:t xml:space="preserve"> old television (i.e. tube television). The older televisions raster </w:t>
      </w:r>
      <w:r w:rsidR="00045453" w:rsidRPr="00E371F9">
        <w:rPr>
          <w:rFonts w:ascii="Palatino" w:hAnsi="Palatino"/>
        </w:rPr>
        <w:t xml:space="preserve">electron beams in both the x- and y-direction. Typically the rastering is much quicker in one direction over the other, painting the beam in a Z-like pattern. </w:t>
      </w:r>
      <w:r w:rsidR="007C2CF5" w:rsidRPr="00E371F9">
        <w:rPr>
          <w:rFonts w:ascii="Palatino" w:hAnsi="Palatino"/>
        </w:rPr>
        <w:t xml:space="preserve">The Kimball Physics electronics allow the electron gun to be rastered in both the x- and y-direction at a very high frequency of 15,000 Hz. Initial work was determine what frequency ratio of x:y was required to optimize the electron beam. Several x:y ratios were tried that ranged from 150:1 to a 1:1, vice versa. In order to ensure that the spot had little to no cooling off between cycles, the maximum rastering frequency was employed. Below is a list of some of the rastering frequencies and the corresponding rastering ratios. </w:t>
      </w:r>
    </w:p>
    <w:p w14:paraId="10416E21" w14:textId="77777777" w:rsidR="007C2CF5" w:rsidRPr="00E371F9" w:rsidRDefault="007C2CF5" w:rsidP="007C2CF5">
      <w:pPr>
        <w:pStyle w:val="ListBullet"/>
        <w:numPr>
          <w:ilvl w:val="0"/>
          <w:numId w:val="0"/>
        </w:numPr>
        <w:ind w:left="360" w:hanging="360"/>
        <w:rPr>
          <w:rFonts w:ascii="Palatino" w:hAnsi="Palatino"/>
        </w:rPr>
      </w:pPr>
    </w:p>
    <w:p w14:paraId="2EB9F49E" w14:textId="77777777" w:rsidR="00AE21D3" w:rsidRPr="00E371F9" w:rsidRDefault="00AE21D3" w:rsidP="007C2CF5">
      <w:pPr>
        <w:pStyle w:val="ListBullet"/>
        <w:numPr>
          <w:ilvl w:val="0"/>
          <w:numId w:val="0"/>
        </w:numPr>
        <w:ind w:left="360" w:hanging="360"/>
        <w:rPr>
          <w:rFonts w:ascii="Palatino" w:hAnsi="Palatino"/>
        </w:rPr>
      </w:pPr>
    </w:p>
    <w:tbl>
      <w:tblPr>
        <w:tblStyle w:val="TableGrid"/>
        <w:tblW w:w="8968" w:type="dxa"/>
        <w:jc w:val="center"/>
        <w:tblInd w:w="360" w:type="dxa"/>
        <w:tblLook w:val="04A0" w:firstRow="1" w:lastRow="0" w:firstColumn="1" w:lastColumn="0" w:noHBand="0" w:noVBand="1"/>
      </w:tblPr>
      <w:tblGrid>
        <w:gridCol w:w="1701"/>
        <w:gridCol w:w="1701"/>
        <w:gridCol w:w="1423"/>
        <w:gridCol w:w="1381"/>
        <w:gridCol w:w="1381"/>
        <w:gridCol w:w="1381"/>
      </w:tblGrid>
      <w:tr w:rsidR="00FD6F7D" w:rsidRPr="00E371F9" w14:paraId="028E4665" w14:textId="77777777" w:rsidTr="00C60611">
        <w:trPr>
          <w:trHeight w:val="548"/>
          <w:jc w:val="center"/>
        </w:trPr>
        <w:tc>
          <w:tcPr>
            <w:tcW w:w="8968" w:type="dxa"/>
            <w:gridSpan w:val="6"/>
            <w:vAlign w:val="center"/>
          </w:tcPr>
          <w:p w14:paraId="3045D878" w14:textId="354D93FF" w:rsidR="00FD6F7D" w:rsidRPr="00E371F9" w:rsidRDefault="00FD6F7D" w:rsidP="00FD6F7D">
            <w:pPr>
              <w:pStyle w:val="ListBullet"/>
              <w:numPr>
                <w:ilvl w:val="0"/>
                <w:numId w:val="0"/>
              </w:numPr>
              <w:jc w:val="center"/>
              <w:rPr>
                <w:rFonts w:ascii="Palatino" w:hAnsi="Palatino"/>
                <w:b/>
              </w:rPr>
            </w:pPr>
            <w:r w:rsidRPr="00E371F9">
              <w:rPr>
                <w:rFonts w:ascii="Palatino" w:hAnsi="Palatino"/>
                <w:b/>
              </w:rPr>
              <w:t>Table XX: Some of the raster frequencies and ratios tried with the electron gun.</w:t>
            </w:r>
          </w:p>
        </w:tc>
      </w:tr>
      <w:tr w:rsidR="00FD6F7D" w:rsidRPr="00E371F9" w14:paraId="2ED8242D" w14:textId="77777777" w:rsidTr="00FD6F7D">
        <w:trPr>
          <w:trHeight w:val="548"/>
          <w:jc w:val="center"/>
        </w:trPr>
        <w:tc>
          <w:tcPr>
            <w:tcW w:w="4825" w:type="dxa"/>
            <w:gridSpan w:val="3"/>
            <w:vAlign w:val="center"/>
          </w:tcPr>
          <w:p w14:paraId="5D55BCE1" w14:textId="1F778AF5" w:rsidR="00FD6F7D" w:rsidRPr="00E371F9" w:rsidRDefault="00FD6F7D" w:rsidP="00FD6F7D">
            <w:pPr>
              <w:pStyle w:val="ListBullet"/>
              <w:numPr>
                <w:ilvl w:val="0"/>
                <w:numId w:val="0"/>
              </w:numPr>
              <w:jc w:val="center"/>
              <w:rPr>
                <w:rFonts w:ascii="Palatino" w:hAnsi="Palatino"/>
              </w:rPr>
            </w:pPr>
            <w:r w:rsidRPr="00E371F9">
              <w:rPr>
                <w:rFonts w:ascii="Palatino" w:hAnsi="Palatino"/>
              </w:rPr>
              <w:t>Higher X Frequency</w:t>
            </w:r>
          </w:p>
        </w:tc>
        <w:tc>
          <w:tcPr>
            <w:tcW w:w="4143" w:type="dxa"/>
            <w:gridSpan w:val="3"/>
            <w:vAlign w:val="center"/>
          </w:tcPr>
          <w:p w14:paraId="41E5FAED" w14:textId="22FA3ADB" w:rsidR="00FD6F7D" w:rsidRPr="00E371F9" w:rsidRDefault="00FD6F7D" w:rsidP="00FD6F7D">
            <w:pPr>
              <w:pStyle w:val="ListBullet"/>
              <w:numPr>
                <w:ilvl w:val="0"/>
                <w:numId w:val="0"/>
              </w:numPr>
              <w:jc w:val="center"/>
              <w:rPr>
                <w:rFonts w:ascii="Palatino" w:hAnsi="Palatino"/>
              </w:rPr>
            </w:pPr>
            <w:r w:rsidRPr="00E371F9">
              <w:rPr>
                <w:rFonts w:ascii="Palatino" w:hAnsi="Palatino"/>
              </w:rPr>
              <w:t>Higher Y Frequency</w:t>
            </w:r>
          </w:p>
        </w:tc>
      </w:tr>
      <w:tr w:rsidR="007C2CF5" w:rsidRPr="00E371F9" w14:paraId="47DA1F2A" w14:textId="77777777" w:rsidTr="007C2CF5">
        <w:trPr>
          <w:jc w:val="center"/>
        </w:trPr>
        <w:tc>
          <w:tcPr>
            <w:tcW w:w="1701" w:type="dxa"/>
          </w:tcPr>
          <w:p w14:paraId="38879B58" w14:textId="455F51FD" w:rsidR="007C2CF5" w:rsidRPr="00E371F9" w:rsidRDefault="007C2CF5" w:rsidP="007C2CF5">
            <w:pPr>
              <w:pStyle w:val="ListBullet"/>
              <w:numPr>
                <w:ilvl w:val="0"/>
                <w:numId w:val="0"/>
              </w:numPr>
              <w:jc w:val="center"/>
              <w:rPr>
                <w:rFonts w:ascii="Palatino" w:hAnsi="Palatino"/>
              </w:rPr>
            </w:pPr>
            <w:r w:rsidRPr="00E371F9">
              <w:rPr>
                <w:rFonts w:ascii="Palatino" w:hAnsi="Palatino"/>
              </w:rPr>
              <w:t>X Frequency</w:t>
            </w:r>
          </w:p>
          <w:p w14:paraId="34F0902A" w14:textId="0DDB7E43" w:rsidR="007C2CF5" w:rsidRPr="00E371F9" w:rsidRDefault="007C2CF5" w:rsidP="007C2CF5">
            <w:pPr>
              <w:pStyle w:val="ListBullet"/>
              <w:numPr>
                <w:ilvl w:val="0"/>
                <w:numId w:val="0"/>
              </w:numPr>
              <w:jc w:val="center"/>
              <w:rPr>
                <w:rFonts w:ascii="Palatino" w:hAnsi="Palatino"/>
              </w:rPr>
            </w:pPr>
            <w:r w:rsidRPr="00E371F9">
              <w:rPr>
                <w:rFonts w:ascii="Palatino" w:hAnsi="Palatino"/>
              </w:rPr>
              <w:t>(Hz)</w:t>
            </w:r>
          </w:p>
        </w:tc>
        <w:tc>
          <w:tcPr>
            <w:tcW w:w="1701" w:type="dxa"/>
          </w:tcPr>
          <w:p w14:paraId="7E751CE1" w14:textId="77777777" w:rsidR="007C2CF5" w:rsidRPr="00E371F9" w:rsidRDefault="007C2CF5" w:rsidP="007C2CF5">
            <w:pPr>
              <w:pStyle w:val="ListBullet"/>
              <w:numPr>
                <w:ilvl w:val="0"/>
                <w:numId w:val="0"/>
              </w:numPr>
              <w:jc w:val="center"/>
              <w:rPr>
                <w:rFonts w:ascii="Palatino" w:hAnsi="Palatino"/>
              </w:rPr>
            </w:pPr>
            <w:r w:rsidRPr="00E371F9">
              <w:rPr>
                <w:rFonts w:ascii="Palatino" w:hAnsi="Palatino"/>
              </w:rPr>
              <w:t>Y Frequency</w:t>
            </w:r>
          </w:p>
          <w:p w14:paraId="0BD76F7B" w14:textId="01DFB6D1" w:rsidR="007C2CF5" w:rsidRPr="00E371F9" w:rsidRDefault="007C2CF5" w:rsidP="007C2CF5">
            <w:pPr>
              <w:pStyle w:val="ListBullet"/>
              <w:numPr>
                <w:ilvl w:val="0"/>
                <w:numId w:val="0"/>
              </w:numPr>
              <w:jc w:val="center"/>
              <w:rPr>
                <w:rFonts w:ascii="Palatino" w:hAnsi="Palatino"/>
              </w:rPr>
            </w:pPr>
            <w:r w:rsidRPr="00E371F9">
              <w:rPr>
                <w:rFonts w:ascii="Palatino" w:hAnsi="Palatino"/>
              </w:rPr>
              <w:t>(Hz)</w:t>
            </w:r>
          </w:p>
        </w:tc>
        <w:tc>
          <w:tcPr>
            <w:tcW w:w="1423" w:type="dxa"/>
          </w:tcPr>
          <w:p w14:paraId="68C1A5D7" w14:textId="77777777" w:rsidR="007C2CF5" w:rsidRPr="00E371F9" w:rsidRDefault="007C2CF5" w:rsidP="007C2CF5">
            <w:pPr>
              <w:pStyle w:val="ListBullet"/>
              <w:numPr>
                <w:ilvl w:val="0"/>
                <w:numId w:val="0"/>
              </w:numPr>
              <w:jc w:val="center"/>
              <w:rPr>
                <w:rFonts w:ascii="Palatino" w:hAnsi="Palatino"/>
              </w:rPr>
            </w:pPr>
            <w:r w:rsidRPr="00E371F9">
              <w:rPr>
                <w:rFonts w:ascii="Palatino" w:hAnsi="Palatino"/>
              </w:rPr>
              <w:t xml:space="preserve">Ratio </w:t>
            </w:r>
          </w:p>
          <w:p w14:paraId="62DC7B74" w14:textId="680423D6" w:rsidR="007C2CF5" w:rsidRPr="00E371F9" w:rsidRDefault="007C2CF5" w:rsidP="007C2CF5">
            <w:pPr>
              <w:pStyle w:val="ListBullet"/>
              <w:numPr>
                <w:ilvl w:val="0"/>
                <w:numId w:val="0"/>
              </w:numPr>
              <w:jc w:val="center"/>
              <w:rPr>
                <w:rFonts w:ascii="Palatino" w:hAnsi="Palatino"/>
              </w:rPr>
            </w:pPr>
            <w:r w:rsidRPr="00E371F9">
              <w:rPr>
                <w:rFonts w:ascii="Palatino" w:hAnsi="Palatino"/>
              </w:rPr>
              <w:t>(X:Y)</w:t>
            </w:r>
          </w:p>
        </w:tc>
        <w:tc>
          <w:tcPr>
            <w:tcW w:w="1381" w:type="dxa"/>
          </w:tcPr>
          <w:p w14:paraId="3AD58170" w14:textId="77777777" w:rsidR="007C2CF5" w:rsidRPr="00E371F9" w:rsidRDefault="007C2CF5" w:rsidP="007C2CF5">
            <w:pPr>
              <w:pStyle w:val="ListBullet"/>
              <w:numPr>
                <w:ilvl w:val="0"/>
                <w:numId w:val="0"/>
              </w:numPr>
              <w:jc w:val="center"/>
              <w:rPr>
                <w:rFonts w:ascii="Palatino" w:hAnsi="Palatino"/>
              </w:rPr>
            </w:pPr>
            <w:r w:rsidRPr="00E371F9">
              <w:rPr>
                <w:rFonts w:ascii="Palatino" w:hAnsi="Palatino"/>
              </w:rPr>
              <w:t>X Frequency</w:t>
            </w:r>
          </w:p>
          <w:p w14:paraId="3F78ECB4" w14:textId="2BD387C5" w:rsidR="007C2CF5" w:rsidRPr="00E371F9" w:rsidRDefault="007C2CF5" w:rsidP="007C2CF5">
            <w:pPr>
              <w:pStyle w:val="ListBullet"/>
              <w:numPr>
                <w:ilvl w:val="0"/>
                <w:numId w:val="0"/>
              </w:numPr>
              <w:jc w:val="center"/>
              <w:rPr>
                <w:rFonts w:ascii="Palatino" w:hAnsi="Palatino"/>
              </w:rPr>
            </w:pPr>
            <w:r w:rsidRPr="00E371F9">
              <w:rPr>
                <w:rFonts w:ascii="Palatino" w:hAnsi="Palatino"/>
              </w:rPr>
              <w:t>(Hz)</w:t>
            </w:r>
          </w:p>
        </w:tc>
        <w:tc>
          <w:tcPr>
            <w:tcW w:w="1381" w:type="dxa"/>
          </w:tcPr>
          <w:p w14:paraId="6D0C617D" w14:textId="77777777" w:rsidR="007C2CF5" w:rsidRPr="00E371F9" w:rsidRDefault="007C2CF5" w:rsidP="007C2CF5">
            <w:pPr>
              <w:pStyle w:val="ListBullet"/>
              <w:numPr>
                <w:ilvl w:val="0"/>
                <w:numId w:val="0"/>
              </w:numPr>
              <w:jc w:val="center"/>
              <w:rPr>
                <w:rFonts w:ascii="Palatino" w:hAnsi="Palatino"/>
              </w:rPr>
            </w:pPr>
            <w:r w:rsidRPr="00E371F9">
              <w:rPr>
                <w:rFonts w:ascii="Palatino" w:hAnsi="Palatino"/>
              </w:rPr>
              <w:t>Y Frequency</w:t>
            </w:r>
          </w:p>
          <w:p w14:paraId="1D1D8DE2" w14:textId="0F04D8D9" w:rsidR="007C2CF5" w:rsidRPr="00E371F9" w:rsidRDefault="007C2CF5" w:rsidP="007C2CF5">
            <w:pPr>
              <w:pStyle w:val="ListBullet"/>
              <w:numPr>
                <w:ilvl w:val="0"/>
                <w:numId w:val="0"/>
              </w:numPr>
              <w:jc w:val="center"/>
              <w:rPr>
                <w:rFonts w:ascii="Palatino" w:hAnsi="Palatino"/>
              </w:rPr>
            </w:pPr>
            <w:r w:rsidRPr="00E371F9">
              <w:rPr>
                <w:rFonts w:ascii="Palatino" w:hAnsi="Palatino"/>
              </w:rPr>
              <w:t>(Hz)</w:t>
            </w:r>
          </w:p>
        </w:tc>
        <w:tc>
          <w:tcPr>
            <w:tcW w:w="1381" w:type="dxa"/>
          </w:tcPr>
          <w:p w14:paraId="47FFA79E" w14:textId="77777777" w:rsidR="007C2CF5" w:rsidRPr="00E371F9" w:rsidRDefault="007C2CF5" w:rsidP="007C2CF5">
            <w:pPr>
              <w:pStyle w:val="ListBullet"/>
              <w:numPr>
                <w:ilvl w:val="0"/>
                <w:numId w:val="0"/>
              </w:numPr>
              <w:jc w:val="center"/>
              <w:rPr>
                <w:rFonts w:ascii="Palatino" w:hAnsi="Palatino"/>
              </w:rPr>
            </w:pPr>
            <w:r w:rsidRPr="00E371F9">
              <w:rPr>
                <w:rFonts w:ascii="Palatino" w:hAnsi="Palatino"/>
              </w:rPr>
              <w:t xml:space="preserve">Ratio </w:t>
            </w:r>
          </w:p>
          <w:p w14:paraId="11D8DE70" w14:textId="35CE2760" w:rsidR="007C2CF5" w:rsidRPr="00E371F9" w:rsidRDefault="007C2CF5" w:rsidP="007C2CF5">
            <w:pPr>
              <w:pStyle w:val="ListBullet"/>
              <w:numPr>
                <w:ilvl w:val="0"/>
                <w:numId w:val="0"/>
              </w:numPr>
              <w:jc w:val="center"/>
              <w:rPr>
                <w:rFonts w:ascii="Palatino" w:hAnsi="Palatino"/>
              </w:rPr>
            </w:pPr>
            <w:r w:rsidRPr="00E371F9">
              <w:rPr>
                <w:rFonts w:ascii="Palatino" w:hAnsi="Palatino"/>
              </w:rPr>
              <w:t>(X:Y)</w:t>
            </w:r>
          </w:p>
        </w:tc>
      </w:tr>
      <w:tr w:rsidR="00FD6F7D" w:rsidRPr="00E371F9" w14:paraId="23ECEBEE" w14:textId="77777777" w:rsidTr="007C2CF5">
        <w:trPr>
          <w:jc w:val="center"/>
        </w:trPr>
        <w:tc>
          <w:tcPr>
            <w:tcW w:w="1701" w:type="dxa"/>
          </w:tcPr>
          <w:p w14:paraId="15EA7C1B" w14:textId="711530CE" w:rsidR="00FD6F7D" w:rsidRPr="00E371F9" w:rsidRDefault="00FD6F7D" w:rsidP="007C2CF5">
            <w:pPr>
              <w:pStyle w:val="ListBullet"/>
              <w:numPr>
                <w:ilvl w:val="0"/>
                <w:numId w:val="0"/>
              </w:numPr>
              <w:jc w:val="center"/>
              <w:rPr>
                <w:rFonts w:ascii="Palatino" w:hAnsi="Palatino"/>
              </w:rPr>
            </w:pPr>
            <w:r w:rsidRPr="00E371F9">
              <w:rPr>
                <w:rFonts w:ascii="Palatino" w:hAnsi="Palatino"/>
              </w:rPr>
              <w:t>14,550</w:t>
            </w:r>
          </w:p>
        </w:tc>
        <w:tc>
          <w:tcPr>
            <w:tcW w:w="1701" w:type="dxa"/>
          </w:tcPr>
          <w:p w14:paraId="5FA7D639" w14:textId="6DF7CA07" w:rsidR="00FD6F7D" w:rsidRPr="00E371F9" w:rsidRDefault="00FD6F7D" w:rsidP="007C2CF5">
            <w:pPr>
              <w:pStyle w:val="ListBullet"/>
              <w:numPr>
                <w:ilvl w:val="0"/>
                <w:numId w:val="0"/>
              </w:numPr>
              <w:jc w:val="center"/>
              <w:rPr>
                <w:rFonts w:ascii="Palatino" w:hAnsi="Palatino"/>
              </w:rPr>
            </w:pPr>
            <w:r w:rsidRPr="00E371F9">
              <w:rPr>
                <w:rFonts w:ascii="Palatino" w:hAnsi="Palatino"/>
              </w:rPr>
              <w:t>97</w:t>
            </w:r>
          </w:p>
        </w:tc>
        <w:tc>
          <w:tcPr>
            <w:tcW w:w="1423" w:type="dxa"/>
          </w:tcPr>
          <w:p w14:paraId="44D22E4F" w14:textId="60E7E0FE" w:rsidR="00FD6F7D" w:rsidRPr="00E371F9" w:rsidRDefault="00FD6F7D" w:rsidP="007C2CF5">
            <w:pPr>
              <w:pStyle w:val="ListBullet"/>
              <w:numPr>
                <w:ilvl w:val="0"/>
                <w:numId w:val="0"/>
              </w:numPr>
              <w:jc w:val="center"/>
              <w:rPr>
                <w:rFonts w:ascii="Palatino" w:hAnsi="Palatino"/>
              </w:rPr>
            </w:pPr>
            <w:r w:rsidRPr="00E371F9">
              <w:rPr>
                <w:rFonts w:ascii="Palatino" w:hAnsi="Palatino"/>
              </w:rPr>
              <w:t>150:1</w:t>
            </w:r>
          </w:p>
        </w:tc>
        <w:tc>
          <w:tcPr>
            <w:tcW w:w="1381" w:type="dxa"/>
          </w:tcPr>
          <w:p w14:paraId="4E47723A" w14:textId="417DA33B" w:rsidR="00FD6F7D" w:rsidRPr="00E371F9" w:rsidRDefault="00FD6F7D" w:rsidP="007C2CF5">
            <w:pPr>
              <w:pStyle w:val="ListBullet"/>
              <w:numPr>
                <w:ilvl w:val="0"/>
                <w:numId w:val="0"/>
              </w:numPr>
              <w:jc w:val="center"/>
              <w:rPr>
                <w:rFonts w:ascii="Palatino" w:hAnsi="Palatino"/>
              </w:rPr>
            </w:pPr>
            <w:r w:rsidRPr="00E371F9">
              <w:rPr>
                <w:rFonts w:ascii="Palatino" w:hAnsi="Palatino"/>
              </w:rPr>
              <w:t>97</w:t>
            </w:r>
          </w:p>
        </w:tc>
        <w:tc>
          <w:tcPr>
            <w:tcW w:w="1381" w:type="dxa"/>
          </w:tcPr>
          <w:p w14:paraId="25F5F9A2" w14:textId="0389FFF6" w:rsidR="00FD6F7D" w:rsidRPr="00E371F9" w:rsidRDefault="00FD6F7D" w:rsidP="007C2CF5">
            <w:pPr>
              <w:pStyle w:val="ListBullet"/>
              <w:numPr>
                <w:ilvl w:val="0"/>
                <w:numId w:val="0"/>
              </w:numPr>
              <w:jc w:val="center"/>
              <w:rPr>
                <w:rFonts w:ascii="Palatino" w:hAnsi="Palatino"/>
              </w:rPr>
            </w:pPr>
            <w:r w:rsidRPr="00E371F9">
              <w:rPr>
                <w:rFonts w:ascii="Palatino" w:hAnsi="Palatino"/>
              </w:rPr>
              <w:t>14,550</w:t>
            </w:r>
          </w:p>
        </w:tc>
        <w:tc>
          <w:tcPr>
            <w:tcW w:w="1381" w:type="dxa"/>
          </w:tcPr>
          <w:p w14:paraId="6876782B" w14:textId="5715CE71" w:rsidR="00FD6F7D" w:rsidRPr="00E371F9" w:rsidRDefault="00FD6F7D" w:rsidP="007C2CF5">
            <w:pPr>
              <w:pStyle w:val="ListBullet"/>
              <w:numPr>
                <w:ilvl w:val="0"/>
                <w:numId w:val="0"/>
              </w:numPr>
              <w:jc w:val="center"/>
              <w:rPr>
                <w:rFonts w:ascii="Palatino" w:hAnsi="Palatino"/>
              </w:rPr>
            </w:pPr>
            <w:r w:rsidRPr="00E371F9">
              <w:rPr>
                <w:rFonts w:ascii="Palatino" w:hAnsi="Palatino"/>
              </w:rPr>
              <w:t>1:150</w:t>
            </w:r>
          </w:p>
        </w:tc>
      </w:tr>
      <w:tr w:rsidR="00FD6F7D" w:rsidRPr="00E371F9" w14:paraId="297E7445" w14:textId="77777777" w:rsidTr="007C2CF5">
        <w:trPr>
          <w:jc w:val="center"/>
        </w:trPr>
        <w:tc>
          <w:tcPr>
            <w:tcW w:w="1701" w:type="dxa"/>
          </w:tcPr>
          <w:p w14:paraId="5323C8ED" w14:textId="3B9B1F69" w:rsidR="00FD6F7D" w:rsidRPr="00E371F9" w:rsidRDefault="00FD6F7D" w:rsidP="00575188">
            <w:pPr>
              <w:pStyle w:val="ListBullet"/>
              <w:numPr>
                <w:ilvl w:val="0"/>
                <w:numId w:val="0"/>
              </w:numPr>
              <w:jc w:val="center"/>
              <w:rPr>
                <w:rFonts w:ascii="Palatino" w:hAnsi="Palatino"/>
              </w:rPr>
            </w:pPr>
            <w:r w:rsidRPr="00E371F9">
              <w:rPr>
                <w:rFonts w:ascii="Palatino" w:hAnsi="Palatino"/>
              </w:rPr>
              <w:t>14,900</w:t>
            </w:r>
          </w:p>
        </w:tc>
        <w:tc>
          <w:tcPr>
            <w:tcW w:w="1701" w:type="dxa"/>
          </w:tcPr>
          <w:p w14:paraId="1EE0002B" w14:textId="39610E9C" w:rsidR="00FD6F7D" w:rsidRPr="00E371F9" w:rsidRDefault="00FD6F7D" w:rsidP="007C2CF5">
            <w:pPr>
              <w:pStyle w:val="ListBullet"/>
              <w:numPr>
                <w:ilvl w:val="0"/>
                <w:numId w:val="0"/>
              </w:numPr>
              <w:jc w:val="center"/>
              <w:rPr>
                <w:rFonts w:ascii="Palatino" w:hAnsi="Palatino"/>
              </w:rPr>
            </w:pPr>
            <w:r w:rsidRPr="00E371F9">
              <w:rPr>
                <w:rFonts w:ascii="Palatino" w:hAnsi="Palatino"/>
              </w:rPr>
              <w:t>149</w:t>
            </w:r>
          </w:p>
        </w:tc>
        <w:tc>
          <w:tcPr>
            <w:tcW w:w="1423" w:type="dxa"/>
          </w:tcPr>
          <w:p w14:paraId="127343D2" w14:textId="20BC6198" w:rsidR="00FD6F7D" w:rsidRPr="00E371F9" w:rsidRDefault="00FD6F7D" w:rsidP="007C2CF5">
            <w:pPr>
              <w:pStyle w:val="ListBullet"/>
              <w:numPr>
                <w:ilvl w:val="0"/>
                <w:numId w:val="0"/>
              </w:numPr>
              <w:jc w:val="center"/>
              <w:rPr>
                <w:rFonts w:ascii="Palatino" w:hAnsi="Palatino"/>
              </w:rPr>
            </w:pPr>
            <w:r w:rsidRPr="00E371F9">
              <w:rPr>
                <w:rFonts w:ascii="Palatino" w:hAnsi="Palatino"/>
              </w:rPr>
              <w:t>100:1</w:t>
            </w:r>
          </w:p>
        </w:tc>
        <w:tc>
          <w:tcPr>
            <w:tcW w:w="1381" w:type="dxa"/>
          </w:tcPr>
          <w:p w14:paraId="6AFD8CBA" w14:textId="71D652A5" w:rsidR="00FD6F7D" w:rsidRPr="00E371F9" w:rsidRDefault="00FD6F7D" w:rsidP="007C2CF5">
            <w:pPr>
              <w:pStyle w:val="ListBullet"/>
              <w:numPr>
                <w:ilvl w:val="0"/>
                <w:numId w:val="0"/>
              </w:numPr>
              <w:jc w:val="center"/>
              <w:rPr>
                <w:rFonts w:ascii="Palatino" w:hAnsi="Palatino"/>
              </w:rPr>
            </w:pPr>
            <w:r w:rsidRPr="00E371F9">
              <w:rPr>
                <w:rFonts w:ascii="Palatino" w:hAnsi="Palatino"/>
              </w:rPr>
              <w:t>149</w:t>
            </w:r>
          </w:p>
        </w:tc>
        <w:tc>
          <w:tcPr>
            <w:tcW w:w="1381" w:type="dxa"/>
          </w:tcPr>
          <w:p w14:paraId="1C0CB9AD" w14:textId="4047A15C" w:rsidR="00FD6F7D" w:rsidRPr="00E371F9" w:rsidRDefault="00FD6F7D" w:rsidP="007C2CF5">
            <w:pPr>
              <w:pStyle w:val="ListBullet"/>
              <w:numPr>
                <w:ilvl w:val="0"/>
                <w:numId w:val="0"/>
              </w:numPr>
              <w:jc w:val="center"/>
              <w:rPr>
                <w:rFonts w:ascii="Palatino" w:hAnsi="Palatino"/>
              </w:rPr>
            </w:pPr>
            <w:r w:rsidRPr="00E371F9">
              <w:rPr>
                <w:rFonts w:ascii="Palatino" w:hAnsi="Palatino"/>
              </w:rPr>
              <w:t>14,900</w:t>
            </w:r>
          </w:p>
        </w:tc>
        <w:tc>
          <w:tcPr>
            <w:tcW w:w="1381" w:type="dxa"/>
          </w:tcPr>
          <w:p w14:paraId="2F3BF04D" w14:textId="4623FEDA" w:rsidR="00FD6F7D" w:rsidRPr="00E371F9" w:rsidRDefault="00FD6F7D" w:rsidP="00FD6F7D">
            <w:pPr>
              <w:pStyle w:val="ListBullet"/>
              <w:numPr>
                <w:ilvl w:val="0"/>
                <w:numId w:val="0"/>
              </w:numPr>
              <w:jc w:val="center"/>
              <w:rPr>
                <w:rFonts w:ascii="Palatino" w:hAnsi="Palatino"/>
              </w:rPr>
            </w:pPr>
            <w:r w:rsidRPr="00E371F9">
              <w:rPr>
                <w:rFonts w:ascii="Palatino" w:hAnsi="Palatino"/>
              </w:rPr>
              <w:t>1:100</w:t>
            </w:r>
          </w:p>
        </w:tc>
      </w:tr>
      <w:tr w:rsidR="00FD6F7D" w:rsidRPr="00E371F9" w14:paraId="18281CD8" w14:textId="77777777" w:rsidTr="007C2CF5">
        <w:trPr>
          <w:jc w:val="center"/>
        </w:trPr>
        <w:tc>
          <w:tcPr>
            <w:tcW w:w="1701" w:type="dxa"/>
          </w:tcPr>
          <w:p w14:paraId="733F3AAD" w14:textId="274FA27D" w:rsidR="00FD6F7D" w:rsidRPr="00E371F9" w:rsidRDefault="00FD6F7D" w:rsidP="00575188">
            <w:pPr>
              <w:pStyle w:val="ListBullet"/>
              <w:numPr>
                <w:ilvl w:val="0"/>
                <w:numId w:val="0"/>
              </w:numPr>
              <w:jc w:val="center"/>
              <w:rPr>
                <w:rFonts w:ascii="Palatino" w:hAnsi="Palatino"/>
              </w:rPr>
            </w:pPr>
            <w:r w:rsidRPr="00E371F9">
              <w:rPr>
                <w:rFonts w:ascii="Palatino" w:hAnsi="Palatino"/>
              </w:rPr>
              <w:t>14,650</w:t>
            </w:r>
          </w:p>
        </w:tc>
        <w:tc>
          <w:tcPr>
            <w:tcW w:w="1701" w:type="dxa"/>
          </w:tcPr>
          <w:p w14:paraId="5BBB0737" w14:textId="52695DAD" w:rsidR="00FD6F7D" w:rsidRPr="00E371F9" w:rsidRDefault="00FD6F7D" w:rsidP="007C2CF5">
            <w:pPr>
              <w:pStyle w:val="ListBullet"/>
              <w:numPr>
                <w:ilvl w:val="0"/>
                <w:numId w:val="0"/>
              </w:numPr>
              <w:jc w:val="center"/>
              <w:rPr>
                <w:rFonts w:ascii="Palatino" w:hAnsi="Palatino"/>
              </w:rPr>
            </w:pPr>
            <w:r w:rsidRPr="00E371F9">
              <w:rPr>
                <w:rFonts w:ascii="Palatino" w:hAnsi="Palatino"/>
              </w:rPr>
              <w:t>293</w:t>
            </w:r>
          </w:p>
        </w:tc>
        <w:tc>
          <w:tcPr>
            <w:tcW w:w="1423" w:type="dxa"/>
          </w:tcPr>
          <w:p w14:paraId="3110B94D" w14:textId="691CAF2F" w:rsidR="00FD6F7D" w:rsidRPr="00E371F9" w:rsidRDefault="00FD6F7D" w:rsidP="007C2CF5">
            <w:pPr>
              <w:pStyle w:val="ListBullet"/>
              <w:numPr>
                <w:ilvl w:val="0"/>
                <w:numId w:val="0"/>
              </w:numPr>
              <w:jc w:val="center"/>
              <w:rPr>
                <w:rFonts w:ascii="Palatino" w:hAnsi="Palatino"/>
              </w:rPr>
            </w:pPr>
            <w:r w:rsidRPr="00E371F9">
              <w:rPr>
                <w:rFonts w:ascii="Palatino" w:hAnsi="Palatino"/>
              </w:rPr>
              <w:t>50:1</w:t>
            </w:r>
          </w:p>
        </w:tc>
        <w:tc>
          <w:tcPr>
            <w:tcW w:w="1381" w:type="dxa"/>
          </w:tcPr>
          <w:p w14:paraId="69A17D29" w14:textId="5A72B9C7" w:rsidR="00FD6F7D" w:rsidRPr="00E371F9" w:rsidRDefault="00FD6F7D" w:rsidP="007C2CF5">
            <w:pPr>
              <w:pStyle w:val="ListBullet"/>
              <w:numPr>
                <w:ilvl w:val="0"/>
                <w:numId w:val="0"/>
              </w:numPr>
              <w:jc w:val="center"/>
              <w:rPr>
                <w:rFonts w:ascii="Palatino" w:hAnsi="Palatino"/>
              </w:rPr>
            </w:pPr>
            <w:r w:rsidRPr="00E371F9">
              <w:rPr>
                <w:rFonts w:ascii="Palatino" w:hAnsi="Palatino"/>
              </w:rPr>
              <w:t>293</w:t>
            </w:r>
          </w:p>
        </w:tc>
        <w:tc>
          <w:tcPr>
            <w:tcW w:w="1381" w:type="dxa"/>
          </w:tcPr>
          <w:p w14:paraId="734B84F4" w14:textId="5E0B3ECD" w:rsidR="00FD6F7D" w:rsidRPr="00E371F9" w:rsidRDefault="00FD6F7D" w:rsidP="007C2CF5">
            <w:pPr>
              <w:pStyle w:val="ListBullet"/>
              <w:numPr>
                <w:ilvl w:val="0"/>
                <w:numId w:val="0"/>
              </w:numPr>
              <w:jc w:val="center"/>
              <w:rPr>
                <w:rFonts w:ascii="Palatino" w:hAnsi="Palatino"/>
              </w:rPr>
            </w:pPr>
            <w:r w:rsidRPr="00E371F9">
              <w:rPr>
                <w:rFonts w:ascii="Palatino" w:hAnsi="Palatino"/>
              </w:rPr>
              <w:t>14,650</w:t>
            </w:r>
          </w:p>
        </w:tc>
        <w:tc>
          <w:tcPr>
            <w:tcW w:w="1381" w:type="dxa"/>
          </w:tcPr>
          <w:p w14:paraId="33387688" w14:textId="6473FA8D" w:rsidR="00FD6F7D" w:rsidRPr="00E371F9" w:rsidRDefault="00FD6F7D" w:rsidP="007C2CF5">
            <w:pPr>
              <w:pStyle w:val="ListBullet"/>
              <w:numPr>
                <w:ilvl w:val="0"/>
                <w:numId w:val="0"/>
              </w:numPr>
              <w:jc w:val="center"/>
              <w:rPr>
                <w:rFonts w:ascii="Palatino" w:hAnsi="Palatino"/>
              </w:rPr>
            </w:pPr>
            <w:r w:rsidRPr="00E371F9">
              <w:rPr>
                <w:rFonts w:ascii="Palatino" w:hAnsi="Palatino"/>
              </w:rPr>
              <w:t>1:50</w:t>
            </w:r>
          </w:p>
        </w:tc>
      </w:tr>
      <w:tr w:rsidR="00FD6F7D" w:rsidRPr="00E371F9" w14:paraId="54E2E04A" w14:textId="77777777" w:rsidTr="007C2CF5">
        <w:trPr>
          <w:jc w:val="center"/>
        </w:trPr>
        <w:tc>
          <w:tcPr>
            <w:tcW w:w="1701" w:type="dxa"/>
          </w:tcPr>
          <w:p w14:paraId="4C2E41CE" w14:textId="35194BA9" w:rsidR="00FD6F7D" w:rsidRPr="00E371F9" w:rsidRDefault="00FD6F7D" w:rsidP="007C2CF5">
            <w:pPr>
              <w:pStyle w:val="ListBullet"/>
              <w:numPr>
                <w:ilvl w:val="0"/>
                <w:numId w:val="0"/>
              </w:numPr>
              <w:jc w:val="center"/>
              <w:rPr>
                <w:rFonts w:ascii="Palatino" w:hAnsi="Palatino"/>
              </w:rPr>
            </w:pPr>
            <w:r w:rsidRPr="00E371F9">
              <w:rPr>
                <w:rFonts w:ascii="Palatino" w:hAnsi="Palatino"/>
              </w:rPr>
              <w:t>14,860</w:t>
            </w:r>
          </w:p>
        </w:tc>
        <w:tc>
          <w:tcPr>
            <w:tcW w:w="1701" w:type="dxa"/>
          </w:tcPr>
          <w:p w14:paraId="259F6197" w14:textId="63650390" w:rsidR="00FD6F7D" w:rsidRPr="00E371F9" w:rsidRDefault="00FD6F7D" w:rsidP="007C2CF5">
            <w:pPr>
              <w:pStyle w:val="ListBullet"/>
              <w:numPr>
                <w:ilvl w:val="0"/>
                <w:numId w:val="0"/>
              </w:numPr>
              <w:jc w:val="center"/>
              <w:rPr>
                <w:rFonts w:ascii="Palatino" w:hAnsi="Palatino"/>
              </w:rPr>
            </w:pPr>
            <w:r w:rsidRPr="00E371F9">
              <w:rPr>
                <w:rFonts w:ascii="Palatino" w:hAnsi="Palatino"/>
              </w:rPr>
              <w:t>743</w:t>
            </w:r>
          </w:p>
        </w:tc>
        <w:tc>
          <w:tcPr>
            <w:tcW w:w="1423" w:type="dxa"/>
          </w:tcPr>
          <w:p w14:paraId="6E6FAAF4" w14:textId="0C798361" w:rsidR="00FD6F7D" w:rsidRPr="00E371F9" w:rsidRDefault="00FD6F7D" w:rsidP="007C2CF5">
            <w:pPr>
              <w:pStyle w:val="ListBullet"/>
              <w:numPr>
                <w:ilvl w:val="0"/>
                <w:numId w:val="0"/>
              </w:numPr>
              <w:jc w:val="center"/>
              <w:rPr>
                <w:rFonts w:ascii="Palatino" w:hAnsi="Palatino"/>
              </w:rPr>
            </w:pPr>
            <w:r w:rsidRPr="00E371F9">
              <w:rPr>
                <w:rFonts w:ascii="Palatino" w:hAnsi="Palatino"/>
              </w:rPr>
              <w:t>20:1</w:t>
            </w:r>
          </w:p>
        </w:tc>
        <w:tc>
          <w:tcPr>
            <w:tcW w:w="1381" w:type="dxa"/>
          </w:tcPr>
          <w:p w14:paraId="4CFE4F52" w14:textId="7E4DE83F" w:rsidR="00FD6F7D" w:rsidRPr="00E371F9" w:rsidRDefault="00FD6F7D" w:rsidP="007C2CF5">
            <w:pPr>
              <w:pStyle w:val="ListBullet"/>
              <w:numPr>
                <w:ilvl w:val="0"/>
                <w:numId w:val="0"/>
              </w:numPr>
              <w:jc w:val="center"/>
              <w:rPr>
                <w:rFonts w:ascii="Palatino" w:hAnsi="Palatino"/>
              </w:rPr>
            </w:pPr>
            <w:r w:rsidRPr="00E371F9">
              <w:rPr>
                <w:rFonts w:ascii="Palatino" w:hAnsi="Palatino"/>
              </w:rPr>
              <w:t>743</w:t>
            </w:r>
          </w:p>
        </w:tc>
        <w:tc>
          <w:tcPr>
            <w:tcW w:w="1381" w:type="dxa"/>
          </w:tcPr>
          <w:p w14:paraId="5335E038" w14:textId="707513E3" w:rsidR="00FD6F7D" w:rsidRPr="00E371F9" w:rsidRDefault="00FD6F7D" w:rsidP="007C2CF5">
            <w:pPr>
              <w:pStyle w:val="ListBullet"/>
              <w:numPr>
                <w:ilvl w:val="0"/>
                <w:numId w:val="0"/>
              </w:numPr>
              <w:jc w:val="center"/>
              <w:rPr>
                <w:rFonts w:ascii="Palatino" w:hAnsi="Palatino"/>
              </w:rPr>
            </w:pPr>
            <w:r w:rsidRPr="00E371F9">
              <w:rPr>
                <w:rFonts w:ascii="Palatino" w:hAnsi="Palatino"/>
              </w:rPr>
              <w:t>14,860</w:t>
            </w:r>
          </w:p>
        </w:tc>
        <w:tc>
          <w:tcPr>
            <w:tcW w:w="1381" w:type="dxa"/>
          </w:tcPr>
          <w:p w14:paraId="54E79F9B" w14:textId="505FD501" w:rsidR="00FD6F7D" w:rsidRPr="00E371F9" w:rsidRDefault="00FD6F7D" w:rsidP="007C2CF5">
            <w:pPr>
              <w:pStyle w:val="ListBullet"/>
              <w:numPr>
                <w:ilvl w:val="0"/>
                <w:numId w:val="0"/>
              </w:numPr>
              <w:jc w:val="center"/>
              <w:rPr>
                <w:rFonts w:ascii="Palatino" w:hAnsi="Palatino"/>
              </w:rPr>
            </w:pPr>
            <w:r w:rsidRPr="00E371F9">
              <w:rPr>
                <w:rFonts w:ascii="Palatino" w:hAnsi="Palatino"/>
              </w:rPr>
              <w:t>1:20</w:t>
            </w:r>
          </w:p>
        </w:tc>
      </w:tr>
      <w:tr w:rsidR="00FD6F7D" w:rsidRPr="00E371F9" w14:paraId="3F68F638" w14:textId="77777777" w:rsidTr="007C2CF5">
        <w:trPr>
          <w:jc w:val="center"/>
        </w:trPr>
        <w:tc>
          <w:tcPr>
            <w:tcW w:w="1701" w:type="dxa"/>
          </w:tcPr>
          <w:p w14:paraId="1EC34EB3" w14:textId="7208AC0E" w:rsidR="00FD6F7D" w:rsidRPr="00E371F9" w:rsidRDefault="00FD6F7D" w:rsidP="007C2CF5">
            <w:pPr>
              <w:pStyle w:val="ListBullet"/>
              <w:numPr>
                <w:ilvl w:val="0"/>
                <w:numId w:val="0"/>
              </w:numPr>
              <w:jc w:val="center"/>
              <w:rPr>
                <w:rFonts w:ascii="Palatino" w:hAnsi="Palatino"/>
              </w:rPr>
            </w:pPr>
            <w:r w:rsidRPr="00E371F9">
              <w:rPr>
                <w:rFonts w:ascii="Palatino" w:hAnsi="Palatino"/>
              </w:rPr>
              <w:t>14,955</w:t>
            </w:r>
          </w:p>
        </w:tc>
        <w:tc>
          <w:tcPr>
            <w:tcW w:w="1701" w:type="dxa"/>
          </w:tcPr>
          <w:p w14:paraId="45AEFE5F" w14:textId="6798B9CC" w:rsidR="00FD6F7D" w:rsidRPr="00E371F9" w:rsidRDefault="00FD6F7D" w:rsidP="007C2CF5">
            <w:pPr>
              <w:pStyle w:val="ListBullet"/>
              <w:numPr>
                <w:ilvl w:val="0"/>
                <w:numId w:val="0"/>
              </w:numPr>
              <w:jc w:val="center"/>
              <w:rPr>
                <w:rFonts w:ascii="Palatino" w:hAnsi="Palatino"/>
              </w:rPr>
            </w:pPr>
            <w:r w:rsidRPr="00E371F9">
              <w:rPr>
                <w:rFonts w:ascii="Palatino" w:hAnsi="Palatino"/>
              </w:rPr>
              <w:t>997</w:t>
            </w:r>
          </w:p>
        </w:tc>
        <w:tc>
          <w:tcPr>
            <w:tcW w:w="1423" w:type="dxa"/>
          </w:tcPr>
          <w:p w14:paraId="65615814" w14:textId="4066BEDF" w:rsidR="00FD6F7D" w:rsidRPr="00E371F9" w:rsidRDefault="00FD6F7D" w:rsidP="007C2CF5">
            <w:pPr>
              <w:pStyle w:val="ListBullet"/>
              <w:numPr>
                <w:ilvl w:val="0"/>
                <w:numId w:val="0"/>
              </w:numPr>
              <w:jc w:val="center"/>
              <w:rPr>
                <w:rFonts w:ascii="Palatino" w:hAnsi="Palatino"/>
              </w:rPr>
            </w:pPr>
            <w:r w:rsidRPr="00E371F9">
              <w:rPr>
                <w:rFonts w:ascii="Palatino" w:hAnsi="Palatino"/>
              </w:rPr>
              <w:t>15:1</w:t>
            </w:r>
          </w:p>
        </w:tc>
        <w:tc>
          <w:tcPr>
            <w:tcW w:w="1381" w:type="dxa"/>
          </w:tcPr>
          <w:p w14:paraId="627CE1BD" w14:textId="0DD3BABE" w:rsidR="00FD6F7D" w:rsidRPr="00E371F9" w:rsidRDefault="00FD6F7D" w:rsidP="007C2CF5">
            <w:pPr>
              <w:pStyle w:val="ListBullet"/>
              <w:numPr>
                <w:ilvl w:val="0"/>
                <w:numId w:val="0"/>
              </w:numPr>
              <w:jc w:val="center"/>
              <w:rPr>
                <w:rFonts w:ascii="Palatino" w:hAnsi="Palatino"/>
              </w:rPr>
            </w:pPr>
            <w:r w:rsidRPr="00E371F9">
              <w:rPr>
                <w:rFonts w:ascii="Palatino" w:hAnsi="Palatino"/>
              </w:rPr>
              <w:t>997</w:t>
            </w:r>
          </w:p>
        </w:tc>
        <w:tc>
          <w:tcPr>
            <w:tcW w:w="1381" w:type="dxa"/>
          </w:tcPr>
          <w:p w14:paraId="6BECEDC5" w14:textId="5688EE5D" w:rsidR="00FD6F7D" w:rsidRPr="00E371F9" w:rsidRDefault="00FD6F7D" w:rsidP="007C2CF5">
            <w:pPr>
              <w:pStyle w:val="ListBullet"/>
              <w:numPr>
                <w:ilvl w:val="0"/>
                <w:numId w:val="0"/>
              </w:numPr>
              <w:jc w:val="center"/>
              <w:rPr>
                <w:rFonts w:ascii="Palatino" w:hAnsi="Palatino"/>
              </w:rPr>
            </w:pPr>
            <w:r w:rsidRPr="00E371F9">
              <w:rPr>
                <w:rFonts w:ascii="Palatino" w:hAnsi="Palatino"/>
              </w:rPr>
              <w:t>14,955</w:t>
            </w:r>
          </w:p>
        </w:tc>
        <w:tc>
          <w:tcPr>
            <w:tcW w:w="1381" w:type="dxa"/>
          </w:tcPr>
          <w:p w14:paraId="7B6A7DCC" w14:textId="077B62C8" w:rsidR="00FD6F7D" w:rsidRPr="00E371F9" w:rsidRDefault="00FD6F7D" w:rsidP="007C2CF5">
            <w:pPr>
              <w:pStyle w:val="ListBullet"/>
              <w:numPr>
                <w:ilvl w:val="0"/>
                <w:numId w:val="0"/>
              </w:numPr>
              <w:jc w:val="center"/>
              <w:rPr>
                <w:rFonts w:ascii="Palatino" w:hAnsi="Palatino"/>
              </w:rPr>
            </w:pPr>
            <w:r w:rsidRPr="00E371F9">
              <w:rPr>
                <w:rFonts w:ascii="Palatino" w:hAnsi="Palatino"/>
              </w:rPr>
              <w:t>1:15</w:t>
            </w:r>
          </w:p>
        </w:tc>
      </w:tr>
      <w:tr w:rsidR="00FD6F7D" w:rsidRPr="00E371F9" w14:paraId="1A5A26CB" w14:textId="77777777" w:rsidTr="007C2CF5">
        <w:trPr>
          <w:jc w:val="center"/>
        </w:trPr>
        <w:tc>
          <w:tcPr>
            <w:tcW w:w="1701" w:type="dxa"/>
          </w:tcPr>
          <w:p w14:paraId="76082C38" w14:textId="60B8C604" w:rsidR="00FD6F7D" w:rsidRPr="00E371F9" w:rsidRDefault="00FD6F7D" w:rsidP="007C2CF5">
            <w:pPr>
              <w:pStyle w:val="ListBullet"/>
              <w:numPr>
                <w:ilvl w:val="0"/>
                <w:numId w:val="0"/>
              </w:numPr>
              <w:jc w:val="center"/>
              <w:rPr>
                <w:rFonts w:ascii="Palatino" w:hAnsi="Palatino"/>
              </w:rPr>
            </w:pPr>
            <w:r w:rsidRPr="00E371F9">
              <w:rPr>
                <w:rFonts w:ascii="Palatino" w:hAnsi="Palatino"/>
              </w:rPr>
              <w:t>14,990</w:t>
            </w:r>
          </w:p>
        </w:tc>
        <w:tc>
          <w:tcPr>
            <w:tcW w:w="1701" w:type="dxa"/>
          </w:tcPr>
          <w:p w14:paraId="32955E4D" w14:textId="21446FE4" w:rsidR="00FD6F7D" w:rsidRPr="00E371F9" w:rsidRDefault="00FD6F7D" w:rsidP="007C2CF5">
            <w:pPr>
              <w:pStyle w:val="ListBullet"/>
              <w:numPr>
                <w:ilvl w:val="0"/>
                <w:numId w:val="0"/>
              </w:numPr>
              <w:jc w:val="center"/>
              <w:rPr>
                <w:rFonts w:ascii="Palatino" w:hAnsi="Palatino"/>
              </w:rPr>
            </w:pPr>
            <w:r w:rsidRPr="00E371F9">
              <w:rPr>
                <w:rFonts w:ascii="Palatino" w:hAnsi="Palatino"/>
              </w:rPr>
              <w:t>1,499</w:t>
            </w:r>
          </w:p>
        </w:tc>
        <w:tc>
          <w:tcPr>
            <w:tcW w:w="1423" w:type="dxa"/>
          </w:tcPr>
          <w:p w14:paraId="274F707D" w14:textId="071F1232" w:rsidR="00FD6F7D" w:rsidRPr="00E371F9" w:rsidRDefault="00FD6F7D" w:rsidP="007C2CF5">
            <w:pPr>
              <w:pStyle w:val="ListBullet"/>
              <w:numPr>
                <w:ilvl w:val="0"/>
                <w:numId w:val="0"/>
              </w:numPr>
              <w:jc w:val="center"/>
              <w:rPr>
                <w:rFonts w:ascii="Palatino" w:hAnsi="Palatino"/>
              </w:rPr>
            </w:pPr>
            <w:r w:rsidRPr="00E371F9">
              <w:rPr>
                <w:rFonts w:ascii="Palatino" w:hAnsi="Palatino"/>
              </w:rPr>
              <w:t>10:1</w:t>
            </w:r>
          </w:p>
        </w:tc>
        <w:tc>
          <w:tcPr>
            <w:tcW w:w="1381" w:type="dxa"/>
          </w:tcPr>
          <w:p w14:paraId="2D9B2DF3" w14:textId="0EAFB643" w:rsidR="00FD6F7D" w:rsidRPr="00E371F9" w:rsidRDefault="00FD6F7D" w:rsidP="007C2CF5">
            <w:pPr>
              <w:pStyle w:val="ListBullet"/>
              <w:numPr>
                <w:ilvl w:val="0"/>
                <w:numId w:val="0"/>
              </w:numPr>
              <w:jc w:val="center"/>
              <w:rPr>
                <w:rFonts w:ascii="Palatino" w:hAnsi="Palatino"/>
              </w:rPr>
            </w:pPr>
            <w:r w:rsidRPr="00E371F9">
              <w:rPr>
                <w:rFonts w:ascii="Palatino" w:hAnsi="Palatino"/>
              </w:rPr>
              <w:t>1,499</w:t>
            </w:r>
          </w:p>
        </w:tc>
        <w:tc>
          <w:tcPr>
            <w:tcW w:w="1381" w:type="dxa"/>
          </w:tcPr>
          <w:p w14:paraId="353E8225" w14:textId="5E2D4C36" w:rsidR="00FD6F7D" w:rsidRPr="00E371F9" w:rsidRDefault="00FD6F7D" w:rsidP="007C2CF5">
            <w:pPr>
              <w:pStyle w:val="ListBullet"/>
              <w:numPr>
                <w:ilvl w:val="0"/>
                <w:numId w:val="0"/>
              </w:numPr>
              <w:jc w:val="center"/>
              <w:rPr>
                <w:rFonts w:ascii="Palatino" w:hAnsi="Palatino"/>
              </w:rPr>
            </w:pPr>
            <w:r w:rsidRPr="00E371F9">
              <w:rPr>
                <w:rFonts w:ascii="Palatino" w:hAnsi="Palatino"/>
              </w:rPr>
              <w:t>14,990</w:t>
            </w:r>
          </w:p>
        </w:tc>
        <w:tc>
          <w:tcPr>
            <w:tcW w:w="1381" w:type="dxa"/>
          </w:tcPr>
          <w:p w14:paraId="3A138821" w14:textId="238936D9" w:rsidR="00FD6F7D" w:rsidRPr="00E371F9" w:rsidRDefault="00FD6F7D" w:rsidP="007C2CF5">
            <w:pPr>
              <w:pStyle w:val="ListBullet"/>
              <w:numPr>
                <w:ilvl w:val="0"/>
                <w:numId w:val="0"/>
              </w:numPr>
              <w:jc w:val="center"/>
              <w:rPr>
                <w:rFonts w:ascii="Palatino" w:hAnsi="Palatino"/>
              </w:rPr>
            </w:pPr>
            <w:r w:rsidRPr="00E371F9">
              <w:rPr>
                <w:rFonts w:ascii="Palatino" w:hAnsi="Palatino"/>
              </w:rPr>
              <w:t>1:10</w:t>
            </w:r>
          </w:p>
        </w:tc>
      </w:tr>
      <w:tr w:rsidR="00FD6F7D" w:rsidRPr="00E371F9" w14:paraId="3945F195" w14:textId="77777777" w:rsidTr="007C2CF5">
        <w:trPr>
          <w:jc w:val="center"/>
        </w:trPr>
        <w:tc>
          <w:tcPr>
            <w:tcW w:w="1701" w:type="dxa"/>
          </w:tcPr>
          <w:p w14:paraId="0F8EF432" w14:textId="78626829" w:rsidR="00FD6F7D" w:rsidRPr="00E371F9" w:rsidRDefault="00AE6AE9" w:rsidP="007C2CF5">
            <w:pPr>
              <w:pStyle w:val="ListBullet"/>
              <w:numPr>
                <w:ilvl w:val="0"/>
                <w:numId w:val="0"/>
              </w:numPr>
              <w:jc w:val="center"/>
              <w:rPr>
                <w:rFonts w:ascii="Palatino" w:hAnsi="Palatino"/>
              </w:rPr>
            </w:pPr>
            <w:r w:rsidRPr="00E371F9">
              <w:rPr>
                <w:rFonts w:ascii="Palatino" w:hAnsi="Palatino"/>
              </w:rPr>
              <w:t>14,913</w:t>
            </w:r>
          </w:p>
        </w:tc>
        <w:tc>
          <w:tcPr>
            <w:tcW w:w="1701" w:type="dxa"/>
          </w:tcPr>
          <w:p w14:paraId="7A3AC959" w14:textId="18FF6932" w:rsidR="00FD6F7D" w:rsidRPr="00E371F9" w:rsidRDefault="00FD6F7D" w:rsidP="007C2CF5">
            <w:pPr>
              <w:pStyle w:val="ListBullet"/>
              <w:numPr>
                <w:ilvl w:val="0"/>
                <w:numId w:val="0"/>
              </w:numPr>
              <w:jc w:val="center"/>
              <w:rPr>
                <w:rFonts w:ascii="Palatino" w:hAnsi="Palatino"/>
              </w:rPr>
            </w:pPr>
            <w:r w:rsidRPr="00E371F9">
              <w:rPr>
                <w:rFonts w:ascii="Palatino" w:hAnsi="Palatino"/>
              </w:rPr>
              <w:t>1,6</w:t>
            </w:r>
            <w:r w:rsidR="00AE6AE9" w:rsidRPr="00E371F9">
              <w:rPr>
                <w:rFonts w:ascii="Palatino" w:hAnsi="Palatino"/>
              </w:rPr>
              <w:t>57</w:t>
            </w:r>
          </w:p>
        </w:tc>
        <w:tc>
          <w:tcPr>
            <w:tcW w:w="1423" w:type="dxa"/>
          </w:tcPr>
          <w:p w14:paraId="3C4B5B76" w14:textId="274692D6" w:rsidR="00FD6F7D" w:rsidRPr="00E371F9" w:rsidRDefault="00FD6F7D" w:rsidP="00FD6F7D">
            <w:pPr>
              <w:pStyle w:val="ListBullet"/>
              <w:numPr>
                <w:ilvl w:val="0"/>
                <w:numId w:val="0"/>
              </w:numPr>
              <w:jc w:val="center"/>
              <w:rPr>
                <w:rFonts w:ascii="Palatino" w:hAnsi="Palatino"/>
              </w:rPr>
            </w:pPr>
            <w:r w:rsidRPr="00E371F9">
              <w:rPr>
                <w:rFonts w:ascii="Palatino" w:hAnsi="Palatino"/>
              </w:rPr>
              <w:t>9:1</w:t>
            </w:r>
          </w:p>
        </w:tc>
        <w:tc>
          <w:tcPr>
            <w:tcW w:w="1381" w:type="dxa"/>
          </w:tcPr>
          <w:p w14:paraId="320088B9" w14:textId="0CF6252D" w:rsidR="00FD6F7D" w:rsidRPr="00E371F9" w:rsidRDefault="00FD6F7D" w:rsidP="00AE6AE9">
            <w:pPr>
              <w:pStyle w:val="ListBullet"/>
              <w:numPr>
                <w:ilvl w:val="0"/>
                <w:numId w:val="0"/>
              </w:numPr>
              <w:jc w:val="center"/>
              <w:rPr>
                <w:rFonts w:ascii="Palatino" w:hAnsi="Palatino"/>
              </w:rPr>
            </w:pPr>
            <w:r w:rsidRPr="00E371F9">
              <w:rPr>
                <w:rFonts w:ascii="Palatino" w:hAnsi="Palatino"/>
              </w:rPr>
              <w:t>1,6</w:t>
            </w:r>
            <w:r w:rsidR="00AE6AE9" w:rsidRPr="00E371F9">
              <w:rPr>
                <w:rFonts w:ascii="Palatino" w:hAnsi="Palatino"/>
              </w:rPr>
              <w:t>57</w:t>
            </w:r>
          </w:p>
        </w:tc>
        <w:tc>
          <w:tcPr>
            <w:tcW w:w="1381" w:type="dxa"/>
          </w:tcPr>
          <w:p w14:paraId="5989E64A" w14:textId="5756F626" w:rsidR="00FD6F7D" w:rsidRPr="00E371F9" w:rsidRDefault="00FD6F7D" w:rsidP="00AE6AE9">
            <w:pPr>
              <w:pStyle w:val="ListBullet"/>
              <w:numPr>
                <w:ilvl w:val="0"/>
                <w:numId w:val="0"/>
              </w:numPr>
              <w:jc w:val="center"/>
              <w:rPr>
                <w:rFonts w:ascii="Palatino" w:hAnsi="Palatino"/>
              </w:rPr>
            </w:pPr>
            <w:r w:rsidRPr="00E371F9">
              <w:rPr>
                <w:rFonts w:ascii="Palatino" w:hAnsi="Palatino"/>
              </w:rPr>
              <w:t>14,9</w:t>
            </w:r>
            <w:r w:rsidR="00AE6AE9" w:rsidRPr="00E371F9">
              <w:rPr>
                <w:rFonts w:ascii="Palatino" w:hAnsi="Palatino"/>
              </w:rPr>
              <w:t>13</w:t>
            </w:r>
          </w:p>
        </w:tc>
        <w:tc>
          <w:tcPr>
            <w:tcW w:w="1381" w:type="dxa"/>
          </w:tcPr>
          <w:p w14:paraId="1A5490DB" w14:textId="6209F267" w:rsidR="00FD6F7D" w:rsidRPr="00E371F9" w:rsidRDefault="00FD6F7D" w:rsidP="007C2CF5">
            <w:pPr>
              <w:pStyle w:val="ListBullet"/>
              <w:numPr>
                <w:ilvl w:val="0"/>
                <w:numId w:val="0"/>
              </w:numPr>
              <w:jc w:val="center"/>
              <w:rPr>
                <w:rFonts w:ascii="Palatino" w:hAnsi="Palatino"/>
              </w:rPr>
            </w:pPr>
            <w:r w:rsidRPr="00E371F9">
              <w:rPr>
                <w:rFonts w:ascii="Palatino" w:hAnsi="Palatino"/>
              </w:rPr>
              <w:t>1:9</w:t>
            </w:r>
          </w:p>
        </w:tc>
      </w:tr>
      <w:tr w:rsidR="00FD6F7D" w:rsidRPr="00E371F9" w14:paraId="5106AB5F" w14:textId="77777777" w:rsidTr="007C2CF5">
        <w:trPr>
          <w:jc w:val="center"/>
        </w:trPr>
        <w:tc>
          <w:tcPr>
            <w:tcW w:w="1701" w:type="dxa"/>
          </w:tcPr>
          <w:p w14:paraId="5E8BF5C5" w14:textId="6916B5BA" w:rsidR="00FD6F7D" w:rsidRPr="00E371F9" w:rsidRDefault="00FD6F7D" w:rsidP="007C2CF5">
            <w:pPr>
              <w:pStyle w:val="ListBullet"/>
              <w:numPr>
                <w:ilvl w:val="0"/>
                <w:numId w:val="0"/>
              </w:numPr>
              <w:jc w:val="center"/>
              <w:rPr>
                <w:rFonts w:ascii="Palatino" w:hAnsi="Palatino"/>
              </w:rPr>
            </w:pPr>
            <w:r w:rsidRPr="00E371F9">
              <w:rPr>
                <w:rFonts w:ascii="Palatino" w:hAnsi="Palatino"/>
              </w:rPr>
              <w:t>14,984</w:t>
            </w:r>
          </w:p>
        </w:tc>
        <w:tc>
          <w:tcPr>
            <w:tcW w:w="1701" w:type="dxa"/>
          </w:tcPr>
          <w:p w14:paraId="3A6081F9" w14:textId="708CC70D" w:rsidR="00FD6F7D" w:rsidRPr="00E371F9" w:rsidRDefault="00FD6F7D" w:rsidP="007C2CF5">
            <w:pPr>
              <w:pStyle w:val="ListBullet"/>
              <w:numPr>
                <w:ilvl w:val="0"/>
                <w:numId w:val="0"/>
              </w:numPr>
              <w:jc w:val="center"/>
              <w:rPr>
                <w:rFonts w:ascii="Palatino" w:hAnsi="Palatino"/>
              </w:rPr>
            </w:pPr>
            <w:r w:rsidRPr="00E371F9">
              <w:rPr>
                <w:rFonts w:ascii="Palatino" w:hAnsi="Palatino"/>
              </w:rPr>
              <w:t>1,873</w:t>
            </w:r>
          </w:p>
        </w:tc>
        <w:tc>
          <w:tcPr>
            <w:tcW w:w="1423" w:type="dxa"/>
          </w:tcPr>
          <w:p w14:paraId="23670D84" w14:textId="597BF5A8" w:rsidR="00FD6F7D" w:rsidRPr="00E371F9" w:rsidRDefault="00FD6F7D" w:rsidP="007C2CF5">
            <w:pPr>
              <w:pStyle w:val="ListBullet"/>
              <w:numPr>
                <w:ilvl w:val="0"/>
                <w:numId w:val="0"/>
              </w:numPr>
              <w:jc w:val="center"/>
              <w:rPr>
                <w:rFonts w:ascii="Palatino" w:hAnsi="Palatino"/>
              </w:rPr>
            </w:pPr>
            <w:r w:rsidRPr="00E371F9">
              <w:rPr>
                <w:rFonts w:ascii="Palatino" w:hAnsi="Palatino"/>
              </w:rPr>
              <w:t>8:1</w:t>
            </w:r>
          </w:p>
        </w:tc>
        <w:tc>
          <w:tcPr>
            <w:tcW w:w="1381" w:type="dxa"/>
          </w:tcPr>
          <w:p w14:paraId="437E558C" w14:textId="5CB41F66" w:rsidR="00FD6F7D" w:rsidRPr="00E371F9" w:rsidRDefault="00FD6F7D" w:rsidP="007C2CF5">
            <w:pPr>
              <w:pStyle w:val="ListBullet"/>
              <w:numPr>
                <w:ilvl w:val="0"/>
                <w:numId w:val="0"/>
              </w:numPr>
              <w:jc w:val="center"/>
              <w:rPr>
                <w:rFonts w:ascii="Palatino" w:hAnsi="Palatino"/>
              </w:rPr>
            </w:pPr>
            <w:r w:rsidRPr="00E371F9">
              <w:rPr>
                <w:rFonts w:ascii="Palatino" w:hAnsi="Palatino"/>
              </w:rPr>
              <w:t>1,873</w:t>
            </w:r>
          </w:p>
        </w:tc>
        <w:tc>
          <w:tcPr>
            <w:tcW w:w="1381" w:type="dxa"/>
          </w:tcPr>
          <w:p w14:paraId="60A4B878" w14:textId="25EA1F22" w:rsidR="00FD6F7D" w:rsidRPr="00E371F9" w:rsidRDefault="00FD6F7D" w:rsidP="007C2CF5">
            <w:pPr>
              <w:pStyle w:val="ListBullet"/>
              <w:numPr>
                <w:ilvl w:val="0"/>
                <w:numId w:val="0"/>
              </w:numPr>
              <w:jc w:val="center"/>
              <w:rPr>
                <w:rFonts w:ascii="Palatino" w:hAnsi="Palatino"/>
              </w:rPr>
            </w:pPr>
            <w:r w:rsidRPr="00E371F9">
              <w:rPr>
                <w:rFonts w:ascii="Palatino" w:hAnsi="Palatino"/>
              </w:rPr>
              <w:t>14,984</w:t>
            </w:r>
          </w:p>
        </w:tc>
        <w:tc>
          <w:tcPr>
            <w:tcW w:w="1381" w:type="dxa"/>
          </w:tcPr>
          <w:p w14:paraId="2A45C0EA" w14:textId="32A555E0" w:rsidR="00FD6F7D" w:rsidRPr="00E371F9" w:rsidRDefault="00FD6F7D" w:rsidP="007C2CF5">
            <w:pPr>
              <w:pStyle w:val="ListBullet"/>
              <w:numPr>
                <w:ilvl w:val="0"/>
                <w:numId w:val="0"/>
              </w:numPr>
              <w:jc w:val="center"/>
              <w:rPr>
                <w:rFonts w:ascii="Palatino" w:hAnsi="Palatino"/>
              </w:rPr>
            </w:pPr>
            <w:r w:rsidRPr="00E371F9">
              <w:rPr>
                <w:rFonts w:ascii="Palatino" w:hAnsi="Palatino"/>
              </w:rPr>
              <w:t>1:8</w:t>
            </w:r>
          </w:p>
        </w:tc>
      </w:tr>
      <w:tr w:rsidR="00FD6F7D" w:rsidRPr="00E371F9" w14:paraId="4922E2AB" w14:textId="77777777" w:rsidTr="007C2CF5">
        <w:trPr>
          <w:jc w:val="center"/>
        </w:trPr>
        <w:tc>
          <w:tcPr>
            <w:tcW w:w="1701" w:type="dxa"/>
          </w:tcPr>
          <w:p w14:paraId="07E9379A" w14:textId="07805F64" w:rsidR="00FD6F7D" w:rsidRPr="00E371F9" w:rsidRDefault="00FD6F7D" w:rsidP="007C2CF5">
            <w:pPr>
              <w:pStyle w:val="ListBullet"/>
              <w:numPr>
                <w:ilvl w:val="0"/>
                <w:numId w:val="0"/>
              </w:numPr>
              <w:jc w:val="center"/>
              <w:rPr>
                <w:rFonts w:ascii="Palatino" w:hAnsi="Palatino"/>
              </w:rPr>
            </w:pPr>
            <w:r w:rsidRPr="00E371F9">
              <w:rPr>
                <w:rFonts w:ascii="Palatino" w:hAnsi="Palatino"/>
              </w:rPr>
              <w:t>14,987</w:t>
            </w:r>
          </w:p>
        </w:tc>
        <w:tc>
          <w:tcPr>
            <w:tcW w:w="1701" w:type="dxa"/>
          </w:tcPr>
          <w:p w14:paraId="1906CB7D" w14:textId="7389D6AF" w:rsidR="00FD6F7D" w:rsidRPr="00E371F9" w:rsidRDefault="00FD6F7D" w:rsidP="007C2CF5">
            <w:pPr>
              <w:pStyle w:val="ListBullet"/>
              <w:numPr>
                <w:ilvl w:val="0"/>
                <w:numId w:val="0"/>
              </w:numPr>
              <w:jc w:val="center"/>
              <w:rPr>
                <w:rFonts w:ascii="Palatino" w:hAnsi="Palatino"/>
              </w:rPr>
            </w:pPr>
            <w:r w:rsidRPr="00E371F9">
              <w:rPr>
                <w:rFonts w:ascii="Palatino" w:hAnsi="Palatino"/>
              </w:rPr>
              <w:t>2,141</w:t>
            </w:r>
          </w:p>
        </w:tc>
        <w:tc>
          <w:tcPr>
            <w:tcW w:w="1423" w:type="dxa"/>
          </w:tcPr>
          <w:p w14:paraId="34B94B42" w14:textId="038C06AD" w:rsidR="00FD6F7D" w:rsidRPr="00E371F9" w:rsidRDefault="00FD6F7D" w:rsidP="007C2CF5">
            <w:pPr>
              <w:pStyle w:val="ListBullet"/>
              <w:numPr>
                <w:ilvl w:val="0"/>
                <w:numId w:val="0"/>
              </w:numPr>
              <w:jc w:val="center"/>
              <w:rPr>
                <w:rFonts w:ascii="Palatino" w:hAnsi="Palatino"/>
              </w:rPr>
            </w:pPr>
            <w:r w:rsidRPr="00E371F9">
              <w:rPr>
                <w:rFonts w:ascii="Palatino" w:hAnsi="Palatino"/>
              </w:rPr>
              <w:t>7:1</w:t>
            </w:r>
          </w:p>
        </w:tc>
        <w:tc>
          <w:tcPr>
            <w:tcW w:w="1381" w:type="dxa"/>
          </w:tcPr>
          <w:p w14:paraId="4388FC71" w14:textId="05257DCD" w:rsidR="00FD6F7D" w:rsidRPr="00E371F9" w:rsidRDefault="00FD6F7D" w:rsidP="007C2CF5">
            <w:pPr>
              <w:pStyle w:val="ListBullet"/>
              <w:numPr>
                <w:ilvl w:val="0"/>
                <w:numId w:val="0"/>
              </w:numPr>
              <w:jc w:val="center"/>
              <w:rPr>
                <w:rFonts w:ascii="Palatino" w:hAnsi="Palatino"/>
              </w:rPr>
            </w:pPr>
            <w:r w:rsidRPr="00E371F9">
              <w:rPr>
                <w:rFonts w:ascii="Palatino" w:hAnsi="Palatino"/>
              </w:rPr>
              <w:t>2,141</w:t>
            </w:r>
          </w:p>
        </w:tc>
        <w:tc>
          <w:tcPr>
            <w:tcW w:w="1381" w:type="dxa"/>
          </w:tcPr>
          <w:p w14:paraId="7949503E" w14:textId="21B91BCB" w:rsidR="00FD6F7D" w:rsidRPr="00E371F9" w:rsidRDefault="00FD6F7D" w:rsidP="007C2CF5">
            <w:pPr>
              <w:pStyle w:val="ListBullet"/>
              <w:numPr>
                <w:ilvl w:val="0"/>
                <w:numId w:val="0"/>
              </w:numPr>
              <w:jc w:val="center"/>
              <w:rPr>
                <w:rFonts w:ascii="Palatino" w:hAnsi="Palatino"/>
              </w:rPr>
            </w:pPr>
            <w:r w:rsidRPr="00E371F9">
              <w:rPr>
                <w:rFonts w:ascii="Palatino" w:hAnsi="Palatino"/>
              </w:rPr>
              <w:t>14,987</w:t>
            </w:r>
          </w:p>
        </w:tc>
        <w:tc>
          <w:tcPr>
            <w:tcW w:w="1381" w:type="dxa"/>
          </w:tcPr>
          <w:p w14:paraId="0C984886" w14:textId="0BDC40E7" w:rsidR="00FD6F7D" w:rsidRPr="00E371F9" w:rsidRDefault="00FD6F7D" w:rsidP="007C2CF5">
            <w:pPr>
              <w:pStyle w:val="ListBullet"/>
              <w:numPr>
                <w:ilvl w:val="0"/>
                <w:numId w:val="0"/>
              </w:numPr>
              <w:jc w:val="center"/>
              <w:rPr>
                <w:rFonts w:ascii="Palatino" w:hAnsi="Palatino"/>
              </w:rPr>
            </w:pPr>
            <w:r w:rsidRPr="00E371F9">
              <w:rPr>
                <w:rFonts w:ascii="Palatino" w:hAnsi="Palatino"/>
              </w:rPr>
              <w:t>1:7</w:t>
            </w:r>
          </w:p>
        </w:tc>
      </w:tr>
      <w:tr w:rsidR="00FD6F7D" w:rsidRPr="00E371F9" w14:paraId="56E4A287" w14:textId="77777777" w:rsidTr="007C2CF5">
        <w:trPr>
          <w:jc w:val="center"/>
        </w:trPr>
        <w:tc>
          <w:tcPr>
            <w:tcW w:w="1701" w:type="dxa"/>
          </w:tcPr>
          <w:p w14:paraId="5A5E977B" w14:textId="62D84070" w:rsidR="00FD6F7D" w:rsidRPr="00E371F9" w:rsidRDefault="00FD6F7D" w:rsidP="007C2CF5">
            <w:pPr>
              <w:pStyle w:val="ListBullet"/>
              <w:numPr>
                <w:ilvl w:val="0"/>
                <w:numId w:val="0"/>
              </w:numPr>
              <w:jc w:val="center"/>
              <w:rPr>
                <w:rFonts w:ascii="Palatino" w:hAnsi="Palatino"/>
              </w:rPr>
            </w:pPr>
            <w:r w:rsidRPr="00E371F9">
              <w:rPr>
                <w:rFonts w:ascii="Palatino" w:hAnsi="Palatino"/>
              </w:rPr>
              <w:t>14,862</w:t>
            </w:r>
          </w:p>
        </w:tc>
        <w:tc>
          <w:tcPr>
            <w:tcW w:w="1701" w:type="dxa"/>
          </w:tcPr>
          <w:p w14:paraId="79E62FF5" w14:textId="165FC80A" w:rsidR="00FD6F7D" w:rsidRPr="00E371F9" w:rsidRDefault="00FD6F7D" w:rsidP="007C2CF5">
            <w:pPr>
              <w:pStyle w:val="ListBullet"/>
              <w:numPr>
                <w:ilvl w:val="0"/>
                <w:numId w:val="0"/>
              </w:numPr>
              <w:jc w:val="center"/>
              <w:rPr>
                <w:rFonts w:ascii="Palatino" w:hAnsi="Palatino"/>
              </w:rPr>
            </w:pPr>
            <w:r w:rsidRPr="00E371F9">
              <w:rPr>
                <w:rFonts w:ascii="Palatino" w:hAnsi="Palatino"/>
              </w:rPr>
              <w:t>2,477</w:t>
            </w:r>
          </w:p>
        </w:tc>
        <w:tc>
          <w:tcPr>
            <w:tcW w:w="1423" w:type="dxa"/>
          </w:tcPr>
          <w:p w14:paraId="0ECAC7E3" w14:textId="2DE8C9C1" w:rsidR="00FD6F7D" w:rsidRPr="00E371F9" w:rsidRDefault="00FD6F7D" w:rsidP="007C2CF5">
            <w:pPr>
              <w:pStyle w:val="ListBullet"/>
              <w:numPr>
                <w:ilvl w:val="0"/>
                <w:numId w:val="0"/>
              </w:numPr>
              <w:jc w:val="center"/>
              <w:rPr>
                <w:rFonts w:ascii="Palatino" w:hAnsi="Palatino"/>
              </w:rPr>
            </w:pPr>
            <w:r w:rsidRPr="00E371F9">
              <w:rPr>
                <w:rFonts w:ascii="Palatino" w:hAnsi="Palatino"/>
              </w:rPr>
              <w:t>6:1</w:t>
            </w:r>
          </w:p>
        </w:tc>
        <w:tc>
          <w:tcPr>
            <w:tcW w:w="1381" w:type="dxa"/>
          </w:tcPr>
          <w:p w14:paraId="146308F0" w14:textId="0A57CA9D" w:rsidR="00FD6F7D" w:rsidRPr="00E371F9" w:rsidRDefault="00FD6F7D" w:rsidP="007C2CF5">
            <w:pPr>
              <w:pStyle w:val="ListBullet"/>
              <w:numPr>
                <w:ilvl w:val="0"/>
                <w:numId w:val="0"/>
              </w:numPr>
              <w:jc w:val="center"/>
              <w:rPr>
                <w:rFonts w:ascii="Palatino" w:hAnsi="Palatino"/>
              </w:rPr>
            </w:pPr>
            <w:r w:rsidRPr="00E371F9">
              <w:rPr>
                <w:rFonts w:ascii="Palatino" w:hAnsi="Palatino"/>
              </w:rPr>
              <w:t>2,477</w:t>
            </w:r>
          </w:p>
        </w:tc>
        <w:tc>
          <w:tcPr>
            <w:tcW w:w="1381" w:type="dxa"/>
          </w:tcPr>
          <w:p w14:paraId="365A9EE1" w14:textId="556BF650" w:rsidR="00FD6F7D" w:rsidRPr="00E371F9" w:rsidRDefault="00FD6F7D" w:rsidP="007C2CF5">
            <w:pPr>
              <w:pStyle w:val="ListBullet"/>
              <w:numPr>
                <w:ilvl w:val="0"/>
                <w:numId w:val="0"/>
              </w:numPr>
              <w:jc w:val="center"/>
              <w:rPr>
                <w:rFonts w:ascii="Palatino" w:hAnsi="Palatino"/>
              </w:rPr>
            </w:pPr>
            <w:r w:rsidRPr="00E371F9">
              <w:rPr>
                <w:rFonts w:ascii="Palatino" w:hAnsi="Palatino"/>
              </w:rPr>
              <w:t>14,862</w:t>
            </w:r>
          </w:p>
        </w:tc>
        <w:tc>
          <w:tcPr>
            <w:tcW w:w="1381" w:type="dxa"/>
          </w:tcPr>
          <w:p w14:paraId="4D8DE059" w14:textId="1BB29F2F" w:rsidR="00FD6F7D" w:rsidRPr="00E371F9" w:rsidRDefault="00FD6F7D" w:rsidP="007C2CF5">
            <w:pPr>
              <w:pStyle w:val="ListBullet"/>
              <w:numPr>
                <w:ilvl w:val="0"/>
                <w:numId w:val="0"/>
              </w:numPr>
              <w:jc w:val="center"/>
              <w:rPr>
                <w:rFonts w:ascii="Palatino" w:hAnsi="Palatino"/>
              </w:rPr>
            </w:pPr>
            <w:r w:rsidRPr="00E371F9">
              <w:rPr>
                <w:rFonts w:ascii="Palatino" w:hAnsi="Palatino"/>
              </w:rPr>
              <w:t>1:6</w:t>
            </w:r>
          </w:p>
        </w:tc>
      </w:tr>
      <w:tr w:rsidR="00FD6F7D" w:rsidRPr="00E371F9" w14:paraId="7B2E132C" w14:textId="77777777" w:rsidTr="007C2CF5">
        <w:trPr>
          <w:jc w:val="center"/>
        </w:trPr>
        <w:tc>
          <w:tcPr>
            <w:tcW w:w="1701" w:type="dxa"/>
          </w:tcPr>
          <w:p w14:paraId="1C3BF9F9" w14:textId="1D2D02F9" w:rsidR="00FD6F7D" w:rsidRPr="00E371F9" w:rsidRDefault="00FD6F7D" w:rsidP="007C2CF5">
            <w:pPr>
              <w:pStyle w:val="ListBullet"/>
              <w:numPr>
                <w:ilvl w:val="0"/>
                <w:numId w:val="0"/>
              </w:numPr>
              <w:jc w:val="center"/>
              <w:rPr>
                <w:rFonts w:ascii="Palatino" w:hAnsi="Palatino"/>
              </w:rPr>
            </w:pPr>
            <w:r w:rsidRPr="00E371F9">
              <w:rPr>
                <w:rFonts w:ascii="Palatino" w:hAnsi="Palatino"/>
              </w:rPr>
              <w:t>14,998</w:t>
            </w:r>
          </w:p>
        </w:tc>
        <w:tc>
          <w:tcPr>
            <w:tcW w:w="1701" w:type="dxa"/>
          </w:tcPr>
          <w:p w14:paraId="43F192A2" w14:textId="0C222E88" w:rsidR="00FD6F7D" w:rsidRPr="00E371F9" w:rsidRDefault="00FD6F7D" w:rsidP="007C2CF5">
            <w:pPr>
              <w:pStyle w:val="ListBullet"/>
              <w:numPr>
                <w:ilvl w:val="0"/>
                <w:numId w:val="0"/>
              </w:numPr>
              <w:jc w:val="center"/>
              <w:rPr>
                <w:rFonts w:ascii="Palatino" w:hAnsi="Palatino"/>
              </w:rPr>
            </w:pPr>
            <w:r w:rsidRPr="00E371F9">
              <w:rPr>
                <w:rFonts w:ascii="Palatino" w:hAnsi="Palatino"/>
              </w:rPr>
              <w:t>2,999</w:t>
            </w:r>
          </w:p>
        </w:tc>
        <w:tc>
          <w:tcPr>
            <w:tcW w:w="1423" w:type="dxa"/>
          </w:tcPr>
          <w:p w14:paraId="25932E24" w14:textId="5690BFB6" w:rsidR="00FD6F7D" w:rsidRPr="00E371F9" w:rsidRDefault="00FD6F7D" w:rsidP="007C2CF5">
            <w:pPr>
              <w:pStyle w:val="ListBullet"/>
              <w:numPr>
                <w:ilvl w:val="0"/>
                <w:numId w:val="0"/>
              </w:numPr>
              <w:jc w:val="center"/>
              <w:rPr>
                <w:rFonts w:ascii="Palatino" w:hAnsi="Palatino"/>
              </w:rPr>
            </w:pPr>
            <w:r w:rsidRPr="00E371F9">
              <w:rPr>
                <w:rFonts w:ascii="Palatino" w:hAnsi="Palatino"/>
              </w:rPr>
              <w:t>5:1</w:t>
            </w:r>
          </w:p>
        </w:tc>
        <w:tc>
          <w:tcPr>
            <w:tcW w:w="1381" w:type="dxa"/>
          </w:tcPr>
          <w:p w14:paraId="1A5DD407" w14:textId="650491CB" w:rsidR="00FD6F7D" w:rsidRPr="00E371F9" w:rsidRDefault="00FD6F7D" w:rsidP="007C2CF5">
            <w:pPr>
              <w:pStyle w:val="ListBullet"/>
              <w:numPr>
                <w:ilvl w:val="0"/>
                <w:numId w:val="0"/>
              </w:numPr>
              <w:jc w:val="center"/>
              <w:rPr>
                <w:rFonts w:ascii="Palatino" w:hAnsi="Palatino"/>
              </w:rPr>
            </w:pPr>
            <w:r w:rsidRPr="00E371F9">
              <w:rPr>
                <w:rFonts w:ascii="Palatino" w:hAnsi="Palatino"/>
              </w:rPr>
              <w:t>2,999</w:t>
            </w:r>
          </w:p>
        </w:tc>
        <w:tc>
          <w:tcPr>
            <w:tcW w:w="1381" w:type="dxa"/>
          </w:tcPr>
          <w:p w14:paraId="1C9BC5D2" w14:textId="29D5446A" w:rsidR="00FD6F7D" w:rsidRPr="00E371F9" w:rsidRDefault="00FD6F7D" w:rsidP="007C2CF5">
            <w:pPr>
              <w:pStyle w:val="ListBullet"/>
              <w:numPr>
                <w:ilvl w:val="0"/>
                <w:numId w:val="0"/>
              </w:numPr>
              <w:jc w:val="center"/>
              <w:rPr>
                <w:rFonts w:ascii="Palatino" w:hAnsi="Palatino"/>
              </w:rPr>
            </w:pPr>
            <w:r w:rsidRPr="00E371F9">
              <w:rPr>
                <w:rFonts w:ascii="Palatino" w:hAnsi="Palatino"/>
              </w:rPr>
              <w:t>14,998</w:t>
            </w:r>
          </w:p>
        </w:tc>
        <w:tc>
          <w:tcPr>
            <w:tcW w:w="1381" w:type="dxa"/>
          </w:tcPr>
          <w:p w14:paraId="1F00C263" w14:textId="2E918992" w:rsidR="00FD6F7D" w:rsidRPr="00E371F9" w:rsidRDefault="00FD6F7D" w:rsidP="007C2CF5">
            <w:pPr>
              <w:pStyle w:val="ListBullet"/>
              <w:numPr>
                <w:ilvl w:val="0"/>
                <w:numId w:val="0"/>
              </w:numPr>
              <w:jc w:val="center"/>
              <w:rPr>
                <w:rFonts w:ascii="Palatino" w:hAnsi="Palatino"/>
              </w:rPr>
            </w:pPr>
            <w:r w:rsidRPr="00E371F9">
              <w:rPr>
                <w:rFonts w:ascii="Palatino" w:hAnsi="Palatino"/>
              </w:rPr>
              <w:t>1:5</w:t>
            </w:r>
          </w:p>
        </w:tc>
      </w:tr>
    </w:tbl>
    <w:p w14:paraId="347DE02D" w14:textId="77777777" w:rsidR="007C2CF5" w:rsidRPr="00E371F9" w:rsidRDefault="007C2CF5" w:rsidP="007C2CF5">
      <w:pPr>
        <w:pStyle w:val="ListBullet"/>
        <w:numPr>
          <w:ilvl w:val="0"/>
          <w:numId w:val="0"/>
        </w:numPr>
        <w:ind w:left="360" w:hanging="360"/>
        <w:jc w:val="center"/>
        <w:rPr>
          <w:rFonts w:ascii="Palatino" w:hAnsi="Palatino"/>
        </w:rPr>
      </w:pPr>
    </w:p>
    <w:p w14:paraId="4FCAB621" w14:textId="77777777" w:rsidR="00AE21D3" w:rsidRPr="00E371F9" w:rsidRDefault="00AE21D3" w:rsidP="00AE21D3">
      <w:pPr>
        <w:pStyle w:val="ListBullet"/>
        <w:numPr>
          <w:ilvl w:val="0"/>
          <w:numId w:val="0"/>
        </w:numPr>
        <w:rPr>
          <w:rFonts w:ascii="Palatino" w:hAnsi="Palatino"/>
        </w:rPr>
      </w:pPr>
    </w:p>
    <w:p w14:paraId="392AA80D" w14:textId="7EE67BAF" w:rsidR="007C2CF5" w:rsidRPr="00E371F9" w:rsidRDefault="00AE21D3" w:rsidP="002D03BC">
      <w:pPr>
        <w:pStyle w:val="ListBullet"/>
        <w:numPr>
          <w:ilvl w:val="0"/>
          <w:numId w:val="0"/>
        </w:numPr>
        <w:spacing w:line="480" w:lineRule="auto"/>
        <w:rPr>
          <w:rFonts w:ascii="Palatino" w:hAnsi="Palatino"/>
        </w:rPr>
      </w:pPr>
      <w:r w:rsidRPr="00E371F9">
        <w:rPr>
          <w:rFonts w:ascii="Palatino" w:hAnsi="Palatino"/>
        </w:rPr>
        <w:t>In addition to the table of some of the common raster frequency and ratios researched, it was also of interest to determine which ratio had the most uniform beam coverage on the foil. Therefore by looking at the coverage for one second of a beam being pulsed at 60 Hz with a width of 1 ms, the average area that the beam covered was calculated. Below are examples of the beam pattern that various ratios have on the foil; including a 1:9, a 1:8, and a 1:7 ratio.</w:t>
      </w:r>
      <w:r w:rsidR="002D03BC" w:rsidRPr="00E371F9">
        <w:rPr>
          <w:rFonts w:ascii="Palatino" w:hAnsi="Palatino"/>
        </w:rPr>
        <w:t xml:space="preserve"> Initial experiments that used a raster ratio greater than 15:1 or 1:15, caused increase problems with foil flutter and caused non-uniformity in the beam area. Therefore to overcome these two issues, it was found that a ratio of 1:7 or 7:1 provided the best beam uniformity with the least amount of foil flutter. Since the SNS beam is not rastered, this is a major concern that additional foil flutter is not being caused in the FTS by the rastering of electron beam. In addition to having the best beam uniformity and least amount of foil flutter, the 1:7/7:1 ratio synchronized very well with the infrared camera from FLIR and the high definition video recorder from JVC.</w:t>
      </w:r>
    </w:p>
    <w:p w14:paraId="5F582FDD" w14:textId="77777777" w:rsidR="00C60611" w:rsidRPr="00E371F9" w:rsidRDefault="00C60611" w:rsidP="00AE21D3">
      <w:pPr>
        <w:pStyle w:val="ListBullet"/>
        <w:numPr>
          <w:ilvl w:val="0"/>
          <w:numId w:val="0"/>
        </w:numPr>
        <w:rPr>
          <w:rFonts w:ascii="Palatino" w:hAnsi="Palatino"/>
        </w:rPr>
      </w:pPr>
    </w:p>
    <w:p w14:paraId="6BE8ACF5" w14:textId="77777777" w:rsidR="0052794D" w:rsidRPr="00E371F9" w:rsidRDefault="002D03BC" w:rsidP="0052794D">
      <w:pPr>
        <w:pStyle w:val="ListBullet"/>
        <w:keepNext/>
        <w:numPr>
          <w:ilvl w:val="0"/>
          <w:numId w:val="0"/>
        </w:numPr>
      </w:pPr>
      <w:r w:rsidRPr="00E371F9">
        <w:rPr>
          <w:rFonts w:ascii="Palatino" w:hAnsi="Palatino"/>
          <w:noProof/>
        </w:rPr>
        <w:drawing>
          <wp:inline distT="0" distB="0" distL="0" distR="0" wp14:anchorId="6A14B718" wp14:editId="7E209845">
            <wp:extent cx="5486400" cy="3470275"/>
            <wp:effectExtent l="0" t="0" r="0" b="9525"/>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 1-7.png"/>
                    <pic:cNvPicPr/>
                  </pic:nvPicPr>
                  <pic:blipFill>
                    <a:blip r:embed="rId171" cstate="email">
                      <a:extLst>
                        <a:ext uri="{28A0092B-C50C-407E-A947-70E740481C1C}">
                          <a14:useLocalDpi xmlns:a14="http://schemas.microsoft.com/office/drawing/2010/main"/>
                        </a:ext>
                      </a:extLst>
                    </a:blip>
                    <a:stretch>
                      <a:fillRect/>
                    </a:stretch>
                  </pic:blipFill>
                  <pic:spPr>
                    <a:xfrm>
                      <a:off x="0" y="0"/>
                      <a:ext cx="5486400" cy="3470275"/>
                    </a:xfrm>
                    <a:prstGeom prst="rect">
                      <a:avLst/>
                    </a:prstGeom>
                  </pic:spPr>
                </pic:pic>
              </a:graphicData>
            </a:graphic>
          </wp:inline>
        </w:drawing>
      </w:r>
    </w:p>
    <w:p w14:paraId="5531165D" w14:textId="7ED69E7F" w:rsidR="00C60611" w:rsidRPr="00E371F9" w:rsidRDefault="0052794D" w:rsidP="0052794D">
      <w:pPr>
        <w:pStyle w:val="Caption"/>
        <w:jc w:val="center"/>
        <w:rPr>
          <w:rFonts w:ascii="Palatino" w:hAnsi="Palatino"/>
          <w:color w:val="auto"/>
          <w:sz w:val="24"/>
          <w:szCs w:val="24"/>
        </w:rPr>
      </w:pPr>
      <w:r w:rsidRPr="00E371F9">
        <w:rPr>
          <w:rFonts w:ascii="Palatino" w:hAnsi="Palatino"/>
          <w:color w:val="auto"/>
          <w:sz w:val="24"/>
          <w:szCs w:val="24"/>
        </w:rPr>
        <w:t xml:space="preserve">Figure 3.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Figure_3.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1</w:t>
      </w:r>
      <w:r w:rsidRPr="00E371F9">
        <w:rPr>
          <w:rFonts w:ascii="Palatino" w:hAnsi="Palatino"/>
          <w:color w:val="auto"/>
          <w:sz w:val="24"/>
          <w:szCs w:val="24"/>
        </w:rPr>
        <w:fldChar w:fldCharType="end"/>
      </w:r>
      <w:r w:rsidRPr="00E371F9">
        <w:rPr>
          <w:rFonts w:ascii="Palatino" w:hAnsi="Palatino"/>
          <w:color w:val="auto"/>
          <w:sz w:val="24"/>
          <w:szCs w:val="24"/>
        </w:rPr>
        <w:t xml:space="preserve"> - Raster Frequency Ratio vs. Area Covered (1:7)</w:t>
      </w:r>
    </w:p>
    <w:p w14:paraId="437E8814" w14:textId="77777777" w:rsidR="002D03BC" w:rsidRPr="00E371F9" w:rsidRDefault="002D03BC" w:rsidP="00AE21D3">
      <w:pPr>
        <w:pStyle w:val="ListBullet"/>
        <w:numPr>
          <w:ilvl w:val="0"/>
          <w:numId w:val="0"/>
        </w:numPr>
        <w:rPr>
          <w:rFonts w:ascii="Palatino" w:hAnsi="Palatino"/>
        </w:rPr>
      </w:pPr>
    </w:p>
    <w:p w14:paraId="7B846C4F" w14:textId="77777777" w:rsidR="0052794D" w:rsidRPr="00E371F9" w:rsidRDefault="002D03BC" w:rsidP="0052794D">
      <w:pPr>
        <w:pStyle w:val="ListBullet"/>
        <w:keepNext/>
        <w:numPr>
          <w:ilvl w:val="0"/>
          <w:numId w:val="0"/>
        </w:numPr>
      </w:pPr>
      <w:r w:rsidRPr="00E371F9">
        <w:rPr>
          <w:rFonts w:ascii="Palatino" w:hAnsi="Palatino"/>
          <w:noProof/>
        </w:rPr>
        <w:drawing>
          <wp:inline distT="0" distB="0" distL="0" distR="0" wp14:anchorId="219F73DC" wp14:editId="1509CFDF">
            <wp:extent cx="5486400" cy="3497580"/>
            <wp:effectExtent l="0" t="0" r="0" b="762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 1-8.png"/>
                    <pic:cNvPicPr/>
                  </pic:nvPicPr>
                  <pic:blipFill>
                    <a:blip r:embed="rId172" cstate="email">
                      <a:extLst>
                        <a:ext uri="{28A0092B-C50C-407E-A947-70E740481C1C}">
                          <a14:useLocalDpi xmlns:a14="http://schemas.microsoft.com/office/drawing/2010/main"/>
                        </a:ext>
                      </a:extLst>
                    </a:blip>
                    <a:stretch>
                      <a:fillRect/>
                    </a:stretch>
                  </pic:blipFill>
                  <pic:spPr>
                    <a:xfrm>
                      <a:off x="0" y="0"/>
                      <a:ext cx="5486400" cy="3497580"/>
                    </a:xfrm>
                    <a:prstGeom prst="rect">
                      <a:avLst/>
                    </a:prstGeom>
                  </pic:spPr>
                </pic:pic>
              </a:graphicData>
            </a:graphic>
          </wp:inline>
        </w:drawing>
      </w:r>
    </w:p>
    <w:p w14:paraId="68373F28" w14:textId="132BEA92" w:rsidR="002D03BC" w:rsidRPr="00E371F9" w:rsidRDefault="0052794D" w:rsidP="0052794D">
      <w:pPr>
        <w:pStyle w:val="Caption"/>
        <w:jc w:val="center"/>
        <w:rPr>
          <w:rFonts w:ascii="Palatino" w:hAnsi="Palatino"/>
          <w:color w:val="auto"/>
          <w:sz w:val="24"/>
          <w:szCs w:val="24"/>
        </w:rPr>
      </w:pPr>
      <w:r w:rsidRPr="00E371F9">
        <w:rPr>
          <w:rFonts w:ascii="Palatino" w:hAnsi="Palatino"/>
          <w:color w:val="auto"/>
          <w:sz w:val="24"/>
          <w:szCs w:val="24"/>
        </w:rPr>
        <w:t xml:space="preserve">Figure 3.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Figure_3.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2</w:t>
      </w:r>
      <w:r w:rsidRPr="00E371F9">
        <w:rPr>
          <w:rFonts w:ascii="Palatino" w:hAnsi="Palatino"/>
          <w:color w:val="auto"/>
          <w:sz w:val="24"/>
          <w:szCs w:val="24"/>
        </w:rPr>
        <w:fldChar w:fldCharType="end"/>
      </w:r>
      <w:r w:rsidRPr="00E371F9">
        <w:rPr>
          <w:rFonts w:ascii="Palatino" w:hAnsi="Palatino"/>
          <w:color w:val="auto"/>
          <w:sz w:val="24"/>
          <w:szCs w:val="24"/>
        </w:rPr>
        <w:t xml:space="preserve"> - Raster Frequency Ratio vs. Area Covered (1:8)</w:t>
      </w:r>
    </w:p>
    <w:p w14:paraId="3478499F" w14:textId="77777777" w:rsidR="002D03BC" w:rsidRPr="00E371F9" w:rsidRDefault="002D03BC" w:rsidP="00AE21D3">
      <w:pPr>
        <w:pStyle w:val="ListBullet"/>
        <w:numPr>
          <w:ilvl w:val="0"/>
          <w:numId w:val="0"/>
        </w:numPr>
        <w:rPr>
          <w:rFonts w:ascii="Palatino" w:hAnsi="Palatino"/>
        </w:rPr>
      </w:pPr>
    </w:p>
    <w:p w14:paraId="44AA35C0" w14:textId="77777777" w:rsidR="0052794D" w:rsidRPr="00E371F9" w:rsidRDefault="002D03BC" w:rsidP="0052794D">
      <w:pPr>
        <w:pStyle w:val="ListBullet"/>
        <w:keepNext/>
        <w:numPr>
          <w:ilvl w:val="0"/>
          <w:numId w:val="0"/>
        </w:numPr>
      </w:pPr>
      <w:r w:rsidRPr="00E371F9">
        <w:rPr>
          <w:rFonts w:ascii="Palatino" w:hAnsi="Palatino"/>
          <w:noProof/>
        </w:rPr>
        <w:drawing>
          <wp:inline distT="0" distB="0" distL="0" distR="0" wp14:anchorId="4D7FCB01" wp14:editId="430682BC">
            <wp:extent cx="5486400" cy="3494405"/>
            <wp:effectExtent l="0" t="0" r="0" b="10795"/>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 1-9.png"/>
                    <pic:cNvPicPr/>
                  </pic:nvPicPr>
                  <pic:blipFill>
                    <a:blip r:embed="rId173" cstate="email">
                      <a:extLst>
                        <a:ext uri="{28A0092B-C50C-407E-A947-70E740481C1C}">
                          <a14:useLocalDpi xmlns:a14="http://schemas.microsoft.com/office/drawing/2010/main"/>
                        </a:ext>
                      </a:extLst>
                    </a:blip>
                    <a:stretch>
                      <a:fillRect/>
                    </a:stretch>
                  </pic:blipFill>
                  <pic:spPr>
                    <a:xfrm>
                      <a:off x="0" y="0"/>
                      <a:ext cx="5486400" cy="3494405"/>
                    </a:xfrm>
                    <a:prstGeom prst="rect">
                      <a:avLst/>
                    </a:prstGeom>
                  </pic:spPr>
                </pic:pic>
              </a:graphicData>
            </a:graphic>
          </wp:inline>
        </w:drawing>
      </w:r>
    </w:p>
    <w:p w14:paraId="05AD27AA" w14:textId="3F76D827" w:rsidR="002D03BC" w:rsidRPr="00E371F9" w:rsidRDefault="0052794D" w:rsidP="0052794D">
      <w:pPr>
        <w:pStyle w:val="Caption"/>
        <w:jc w:val="center"/>
        <w:rPr>
          <w:rFonts w:ascii="Palatino" w:hAnsi="Palatino"/>
          <w:color w:val="auto"/>
          <w:sz w:val="24"/>
          <w:szCs w:val="24"/>
        </w:rPr>
      </w:pPr>
      <w:r w:rsidRPr="00E371F9">
        <w:rPr>
          <w:rFonts w:ascii="Palatino" w:hAnsi="Palatino"/>
          <w:color w:val="auto"/>
          <w:sz w:val="24"/>
          <w:szCs w:val="24"/>
        </w:rPr>
        <w:t xml:space="preserve">Figure 3.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Figure_3.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3</w:t>
      </w:r>
      <w:r w:rsidRPr="00E371F9">
        <w:rPr>
          <w:rFonts w:ascii="Palatino" w:hAnsi="Palatino"/>
          <w:color w:val="auto"/>
          <w:sz w:val="24"/>
          <w:szCs w:val="24"/>
        </w:rPr>
        <w:fldChar w:fldCharType="end"/>
      </w:r>
      <w:r w:rsidRPr="00E371F9">
        <w:rPr>
          <w:rFonts w:ascii="Palatino" w:hAnsi="Palatino"/>
          <w:color w:val="auto"/>
          <w:sz w:val="24"/>
          <w:szCs w:val="24"/>
        </w:rPr>
        <w:t xml:space="preserve"> - Raster Frequency Ratio vs. Area Covered (1:10)</w:t>
      </w:r>
    </w:p>
    <w:p w14:paraId="6BD23B43" w14:textId="77777777" w:rsidR="002D03BC" w:rsidRPr="00E371F9" w:rsidRDefault="002D03BC" w:rsidP="00AE21D3">
      <w:pPr>
        <w:pStyle w:val="ListBullet"/>
        <w:numPr>
          <w:ilvl w:val="0"/>
          <w:numId w:val="0"/>
        </w:numPr>
        <w:rPr>
          <w:rFonts w:ascii="Palatino" w:hAnsi="Palatino"/>
        </w:rPr>
      </w:pPr>
    </w:p>
    <w:p w14:paraId="671EE1CC" w14:textId="77777777" w:rsidR="0052794D" w:rsidRPr="00E371F9" w:rsidRDefault="002D03BC" w:rsidP="0052794D">
      <w:pPr>
        <w:pStyle w:val="ListBullet"/>
        <w:keepNext/>
        <w:numPr>
          <w:ilvl w:val="0"/>
          <w:numId w:val="0"/>
        </w:numPr>
      </w:pPr>
      <w:r w:rsidRPr="00E371F9">
        <w:rPr>
          <w:rFonts w:ascii="Palatino" w:hAnsi="Palatino"/>
          <w:noProof/>
        </w:rPr>
        <w:drawing>
          <wp:inline distT="0" distB="0" distL="0" distR="0" wp14:anchorId="5C1B5B0C" wp14:editId="00866F8E">
            <wp:extent cx="5486400" cy="3492500"/>
            <wp:effectExtent l="0" t="0" r="0" b="1270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er Ratio versus Area.png"/>
                    <pic:cNvPicPr/>
                  </pic:nvPicPr>
                  <pic:blipFill>
                    <a:blip r:embed="rId174" cstate="email">
                      <a:extLst>
                        <a:ext uri="{28A0092B-C50C-407E-A947-70E740481C1C}">
                          <a14:useLocalDpi xmlns:a14="http://schemas.microsoft.com/office/drawing/2010/main"/>
                        </a:ext>
                      </a:extLst>
                    </a:blip>
                    <a:stretch>
                      <a:fillRect/>
                    </a:stretch>
                  </pic:blipFill>
                  <pic:spPr>
                    <a:xfrm>
                      <a:off x="0" y="0"/>
                      <a:ext cx="5486400" cy="3492500"/>
                    </a:xfrm>
                    <a:prstGeom prst="rect">
                      <a:avLst/>
                    </a:prstGeom>
                  </pic:spPr>
                </pic:pic>
              </a:graphicData>
            </a:graphic>
          </wp:inline>
        </w:drawing>
      </w:r>
    </w:p>
    <w:p w14:paraId="7B3878CA" w14:textId="78A902C9" w:rsidR="002D03BC" w:rsidRPr="00E371F9" w:rsidRDefault="0052794D" w:rsidP="0052794D">
      <w:pPr>
        <w:pStyle w:val="Caption"/>
        <w:jc w:val="center"/>
        <w:rPr>
          <w:rFonts w:ascii="Palatino" w:hAnsi="Palatino"/>
          <w:color w:val="auto"/>
          <w:sz w:val="24"/>
          <w:szCs w:val="24"/>
        </w:rPr>
      </w:pPr>
      <w:r w:rsidRPr="00E371F9">
        <w:rPr>
          <w:rFonts w:ascii="Palatino" w:hAnsi="Palatino"/>
          <w:color w:val="auto"/>
          <w:sz w:val="24"/>
          <w:szCs w:val="24"/>
        </w:rPr>
        <w:t xml:space="preserve">Figure 3.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Figure_3.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4</w:t>
      </w:r>
      <w:r w:rsidRPr="00E371F9">
        <w:rPr>
          <w:rFonts w:ascii="Palatino" w:hAnsi="Palatino"/>
          <w:color w:val="auto"/>
          <w:sz w:val="24"/>
          <w:szCs w:val="24"/>
        </w:rPr>
        <w:fldChar w:fldCharType="end"/>
      </w:r>
      <w:r w:rsidRPr="00E371F9">
        <w:rPr>
          <w:rFonts w:ascii="Palatino" w:hAnsi="Palatino"/>
          <w:color w:val="auto"/>
          <w:sz w:val="24"/>
          <w:szCs w:val="24"/>
        </w:rPr>
        <w:t xml:space="preserve"> - Raster Ratios versus Area Covered</w:t>
      </w:r>
    </w:p>
    <w:p w14:paraId="0B9D37BA" w14:textId="77777777" w:rsidR="0052794D" w:rsidRPr="00E371F9" w:rsidRDefault="0052794D" w:rsidP="00AE21D3">
      <w:pPr>
        <w:pStyle w:val="ListBullet"/>
        <w:numPr>
          <w:ilvl w:val="0"/>
          <w:numId w:val="0"/>
        </w:numPr>
        <w:rPr>
          <w:rFonts w:ascii="Palatino" w:hAnsi="Palatino"/>
        </w:rPr>
      </w:pPr>
    </w:p>
    <w:p w14:paraId="4518E47B" w14:textId="2D8BFF63" w:rsidR="00A21935" w:rsidRPr="00E371F9" w:rsidRDefault="00A21935" w:rsidP="003C76B7">
      <w:pPr>
        <w:pStyle w:val="ListBullet"/>
        <w:numPr>
          <w:ilvl w:val="0"/>
          <w:numId w:val="0"/>
        </w:numPr>
        <w:spacing w:line="480" w:lineRule="auto"/>
        <w:rPr>
          <w:rFonts w:ascii="Palatino" w:hAnsi="Palatino"/>
        </w:rPr>
      </w:pPr>
      <w:r w:rsidRPr="00E371F9">
        <w:rPr>
          <w:rFonts w:ascii="Palatino" w:hAnsi="Palatino"/>
        </w:rPr>
        <w:t>While the appropriate rastering ratio was chosen, it</w:t>
      </w:r>
      <w:r w:rsidR="003C76B7" w:rsidRPr="00E371F9">
        <w:rPr>
          <w:rFonts w:ascii="Palatino" w:hAnsi="Palatino"/>
        </w:rPr>
        <w:t xml:space="preserve"> was also necessary to determine the appropriate rastering sizes in the x- and y-direction. Since a focused spot size is 0.300 mm</w:t>
      </w:r>
      <w:r w:rsidR="003C76B7" w:rsidRPr="00E371F9">
        <w:rPr>
          <w:rFonts w:ascii="Palatino" w:hAnsi="Palatino"/>
          <w:vertAlign w:val="superscript"/>
        </w:rPr>
        <w:t>2</w:t>
      </w:r>
      <w:r w:rsidR="003C76B7" w:rsidRPr="00E371F9">
        <w:rPr>
          <w:rFonts w:ascii="Palatino" w:hAnsi="Palatino"/>
        </w:rPr>
        <w:t xml:space="preserve">, it was necessary to find how much the voltage must be applied to each of the x and y deflection plates. Since the x deflection plates are closer to the filament, they required less voltage to be applied than to the y deflection plates to have the same impact on the size. It was found that a voltage of </w:t>
      </w:r>
      <w:r w:rsidR="003C76B7" w:rsidRPr="00E371F9">
        <w:rPr>
          <w:rFonts w:ascii="Palatino" w:hAnsi="Palatino"/>
          <w:b/>
        </w:rPr>
        <w:t>X V</w:t>
      </w:r>
      <w:r w:rsidR="003C76B7" w:rsidRPr="00E371F9">
        <w:rPr>
          <w:rFonts w:ascii="Palatino" w:hAnsi="Palatino"/>
        </w:rPr>
        <w:t xml:space="preserve"> and </w:t>
      </w:r>
      <w:r w:rsidR="003C76B7" w:rsidRPr="00E371F9">
        <w:rPr>
          <w:rFonts w:ascii="Palatino" w:hAnsi="Palatino"/>
          <w:b/>
        </w:rPr>
        <w:t>Y V</w:t>
      </w:r>
      <w:r w:rsidR="003C76B7" w:rsidRPr="00E371F9">
        <w:rPr>
          <w:rFonts w:ascii="Palatino" w:hAnsi="Palatino"/>
        </w:rPr>
        <w:t xml:space="preserve"> applied to the x and y deflection plates, respectively, gave the appropriate spot size radius of 1.5 mm</w:t>
      </w:r>
      <w:r w:rsidR="003C76B7" w:rsidRPr="00E371F9">
        <w:rPr>
          <w:rFonts w:ascii="Palatino" w:hAnsi="Palatino"/>
          <w:vertAlign w:val="superscript"/>
        </w:rPr>
        <w:t>2</w:t>
      </w:r>
      <w:r w:rsidR="003C76B7" w:rsidRPr="00E371F9">
        <w:rPr>
          <w:rFonts w:ascii="Palatino" w:hAnsi="Palatino"/>
        </w:rPr>
        <w:t>. Although this set of voltage gave the appropriate spot size, it was often adjusted to provide a smaller spot size when testing the foils to allow for a greater number of tests to be completed on a single foil.</w:t>
      </w:r>
    </w:p>
    <w:p w14:paraId="2762BA36" w14:textId="1A109264" w:rsidR="003C76B7" w:rsidRPr="00E371F9" w:rsidRDefault="003C76B7" w:rsidP="003C76B7">
      <w:pPr>
        <w:pStyle w:val="ListBullet"/>
        <w:numPr>
          <w:ilvl w:val="0"/>
          <w:numId w:val="0"/>
        </w:numPr>
        <w:spacing w:line="480" w:lineRule="auto"/>
        <w:rPr>
          <w:rFonts w:ascii="Palatino" w:hAnsi="Palatino"/>
        </w:rPr>
      </w:pPr>
      <w:r w:rsidRPr="00E371F9">
        <w:rPr>
          <w:rFonts w:ascii="Palatino" w:hAnsi="Palatino"/>
        </w:rPr>
        <w:tab/>
        <w:t>Once the appropriate raster frequency and size w</w:t>
      </w:r>
      <w:r w:rsidR="00A40024" w:rsidRPr="00E371F9">
        <w:rPr>
          <w:rFonts w:ascii="Palatino" w:hAnsi="Palatino"/>
        </w:rPr>
        <w:t>ere</w:t>
      </w:r>
      <w:r w:rsidRPr="00E371F9">
        <w:rPr>
          <w:rFonts w:ascii="Palatino" w:hAnsi="Palatino"/>
        </w:rPr>
        <w:t xml:space="preserve"> determined, it was also important to determine the general protocol for testing several types of foils. Most of the foils tested within the FTS were diamond foils developed at ORNL, with similar sizes and parameters. This allowed for repeatable tests to be conducted on the foils, along with determining which parameters seemed to have the most influence on foil lifetime the most. </w:t>
      </w:r>
      <w:r w:rsidR="00383A8E" w:rsidRPr="00E371F9">
        <w:rPr>
          <w:rFonts w:ascii="Palatino" w:hAnsi="Palatino"/>
        </w:rPr>
        <w:t xml:space="preserve">Since one of the main purposes of the FTS is to help predict how foils will respond when placed into the SNS for production, it was necessary to provide a similar beam protocol. After the foils are loaded into the SNS and prior to the foils being used for production, the operators of the SNS condition the foil. Conditioning of the foil involves the gradual increase of beam power onto the foil to help accommodate the material transformation that is occurring within the foil. It was discovered in the SNS that a foil that experienced either a burst of power or a hasty conditioning would become severely damaged and decrease the overall lifetime. The results were confirmed several times within the FTS, both intentionally and unintentionally, would cause a hole in the foil. Therefore a gradual ramp up of the beam both within the SNS and FTS was necessary. A typical ramp up within the FTS would include the foil experience beam at the following currents for approximately five minutes before being brought up to the next current level. </w:t>
      </w:r>
      <w:r w:rsidR="00A52549" w:rsidRPr="00E371F9">
        <w:rPr>
          <w:rFonts w:ascii="Palatino" w:hAnsi="Palatino"/>
        </w:rPr>
        <w:t>Table XX is a list</w:t>
      </w:r>
      <w:r w:rsidR="00383A8E" w:rsidRPr="00E371F9">
        <w:rPr>
          <w:rFonts w:ascii="Palatino" w:hAnsi="Palatino"/>
        </w:rPr>
        <w:t xml:space="preserve"> of currents, listed as both a continuous beam and 60 Hz pulsed beam</w:t>
      </w:r>
      <w:r w:rsidR="00A52549" w:rsidRPr="00E371F9">
        <w:rPr>
          <w:rFonts w:ascii="Palatino" w:hAnsi="Palatino"/>
        </w:rPr>
        <w:t>, that are commonly used when ramping up the electron beam within the FTS</w:t>
      </w:r>
      <w:r w:rsidR="00383A8E" w:rsidRPr="00E371F9">
        <w:rPr>
          <w:rFonts w:ascii="Palatino" w:hAnsi="Palatino"/>
        </w:rPr>
        <w:t>.</w:t>
      </w:r>
      <w:r w:rsidR="00A52549" w:rsidRPr="00E371F9">
        <w:rPr>
          <w:rFonts w:ascii="Palatino" w:hAnsi="Palatino"/>
        </w:rPr>
        <w:t xml:space="preserve"> Since the power density is dependent upon both the current applied and the appropriate spot size, the FTS is capable of providing a wide range of power density onto the foil without too much additional work. This will be important when predicting how the foils will behave at higher SNS power levels and upgrades.</w:t>
      </w:r>
    </w:p>
    <w:p w14:paraId="2A39371A" w14:textId="77777777" w:rsidR="00A52549" w:rsidRPr="00E371F9" w:rsidRDefault="00A52549" w:rsidP="003C76B7">
      <w:pPr>
        <w:pStyle w:val="ListBullet"/>
        <w:numPr>
          <w:ilvl w:val="0"/>
          <w:numId w:val="0"/>
        </w:numPr>
        <w:spacing w:line="480" w:lineRule="auto"/>
        <w:rPr>
          <w:rFonts w:ascii="Palatino" w:hAnsi="Palatino"/>
        </w:rPr>
      </w:pPr>
    </w:p>
    <w:p w14:paraId="5825AA2D" w14:textId="77777777" w:rsidR="00A52549" w:rsidRPr="00E371F9" w:rsidRDefault="00A52549">
      <w:r w:rsidRPr="00E371F9">
        <w:br w:type="page"/>
      </w:r>
    </w:p>
    <w:tbl>
      <w:tblPr>
        <w:tblStyle w:val="TableGrid"/>
        <w:tblW w:w="0" w:type="auto"/>
        <w:jc w:val="center"/>
        <w:tblLook w:val="04A0" w:firstRow="1" w:lastRow="0" w:firstColumn="1" w:lastColumn="0" w:noHBand="0" w:noVBand="1"/>
      </w:tblPr>
      <w:tblGrid>
        <w:gridCol w:w="860"/>
        <w:gridCol w:w="2971"/>
        <w:gridCol w:w="2452"/>
      </w:tblGrid>
      <w:tr w:rsidR="00A52549" w:rsidRPr="00E371F9" w14:paraId="50292B0C" w14:textId="77777777" w:rsidTr="00A52549">
        <w:trPr>
          <w:jc w:val="center"/>
        </w:trPr>
        <w:tc>
          <w:tcPr>
            <w:tcW w:w="6283" w:type="dxa"/>
            <w:gridSpan w:val="3"/>
            <w:vAlign w:val="center"/>
          </w:tcPr>
          <w:p w14:paraId="25F55777" w14:textId="7003AD8B" w:rsidR="00A52549" w:rsidRPr="00E371F9" w:rsidRDefault="00A52549" w:rsidP="00A52549">
            <w:pPr>
              <w:pStyle w:val="ListBullet"/>
              <w:numPr>
                <w:ilvl w:val="0"/>
                <w:numId w:val="0"/>
              </w:numPr>
              <w:jc w:val="center"/>
              <w:rPr>
                <w:rFonts w:ascii="Palatino" w:hAnsi="Palatino"/>
              </w:rPr>
            </w:pPr>
            <w:r w:rsidRPr="00E371F9">
              <w:rPr>
                <w:rFonts w:ascii="Palatino" w:hAnsi="Palatino"/>
                <w:b/>
              </w:rPr>
              <w:t>Table XX: Gradual Ramp Up Beam Settings</w:t>
            </w:r>
            <w:r w:rsidRPr="00E371F9">
              <w:rPr>
                <w:rFonts w:ascii="Palatino" w:hAnsi="Palatino"/>
              </w:rPr>
              <w:t xml:space="preserve"> </w:t>
            </w:r>
          </w:p>
        </w:tc>
      </w:tr>
      <w:tr w:rsidR="00383A8E" w:rsidRPr="00E371F9" w14:paraId="71FABAA0" w14:textId="77777777" w:rsidTr="00A52549">
        <w:trPr>
          <w:jc w:val="center"/>
        </w:trPr>
        <w:tc>
          <w:tcPr>
            <w:tcW w:w="860" w:type="dxa"/>
            <w:vAlign w:val="center"/>
          </w:tcPr>
          <w:p w14:paraId="56655BC0" w14:textId="0D1B99F4" w:rsidR="00383A8E" w:rsidRPr="00E371F9" w:rsidRDefault="00383A8E" w:rsidP="00A52549">
            <w:pPr>
              <w:pStyle w:val="ListBullet"/>
              <w:numPr>
                <w:ilvl w:val="0"/>
                <w:numId w:val="0"/>
              </w:numPr>
              <w:jc w:val="center"/>
              <w:rPr>
                <w:rFonts w:ascii="Palatino" w:hAnsi="Palatino"/>
              </w:rPr>
            </w:pPr>
            <w:r w:rsidRPr="00E371F9">
              <w:rPr>
                <w:rFonts w:ascii="Palatino" w:hAnsi="Palatino"/>
              </w:rPr>
              <w:t>Step</w:t>
            </w:r>
          </w:p>
        </w:tc>
        <w:tc>
          <w:tcPr>
            <w:tcW w:w="2971" w:type="dxa"/>
            <w:vAlign w:val="center"/>
          </w:tcPr>
          <w:p w14:paraId="22A28F74" w14:textId="77777777" w:rsidR="00383A8E" w:rsidRPr="00E371F9" w:rsidRDefault="00383A8E" w:rsidP="00A52549">
            <w:pPr>
              <w:pStyle w:val="ListBullet"/>
              <w:numPr>
                <w:ilvl w:val="0"/>
                <w:numId w:val="0"/>
              </w:numPr>
              <w:jc w:val="center"/>
              <w:rPr>
                <w:rFonts w:ascii="Palatino" w:hAnsi="Palatino"/>
              </w:rPr>
            </w:pPr>
            <w:r w:rsidRPr="00E371F9">
              <w:rPr>
                <w:rFonts w:ascii="Palatino" w:hAnsi="Palatino"/>
              </w:rPr>
              <w:t>Continuous Wave Beam</w:t>
            </w:r>
          </w:p>
          <w:p w14:paraId="097DC047" w14:textId="51660F82" w:rsidR="00383A8E" w:rsidRPr="00E371F9" w:rsidRDefault="00383A8E" w:rsidP="00A52549">
            <w:pPr>
              <w:pStyle w:val="ListBullet"/>
              <w:numPr>
                <w:ilvl w:val="0"/>
                <w:numId w:val="0"/>
              </w:numPr>
              <w:jc w:val="center"/>
              <w:rPr>
                <w:rFonts w:ascii="Palatino" w:hAnsi="Palatino"/>
              </w:rPr>
            </w:pPr>
            <w:r w:rsidRPr="00E371F9">
              <w:rPr>
                <w:rFonts w:ascii="Palatino" w:hAnsi="Palatino"/>
              </w:rPr>
              <w:t>(mA)</w:t>
            </w:r>
          </w:p>
        </w:tc>
        <w:tc>
          <w:tcPr>
            <w:tcW w:w="2452" w:type="dxa"/>
            <w:vAlign w:val="center"/>
          </w:tcPr>
          <w:p w14:paraId="536DDB2C" w14:textId="77777777" w:rsidR="00383A8E" w:rsidRPr="00E371F9" w:rsidRDefault="00383A8E" w:rsidP="00A52549">
            <w:pPr>
              <w:pStyle w:val="ListBullet"/>
              <w:numPr>
                <w:ilvl w:val="0"/>
                <w:numId w:val="0"/>
              </w:numPr>
              <w:jc w:val="center"/>
              <w:rPr>
                <w:rFonts w:ascii="Palatino" w:hAnsi="Palatino"/>
              </w:rPr>
            </w:pPr>
            <w:r w:rsidRPr="00E371F9">
              <w:rPr>
                <w:rFonts w:ascii="Palatino" w:hAnsi="Palatino"/>
              </w:rPr>
              <w:t>60 Hz Pulsed Beam</w:t>
            </w:r>
          </w:p>
          <w:p w14:paraId="38460A02" w14:textId="558DA957" w:rsidR="00383A8E" w:rsidRPr="00E371F9" w:rsidRDefault="00383A8E" w:rsidP="00A52549">
            <w:pPr>
              <w:pStyle w:val="ListBullet"/>
              <w:numPr>
                <w:ilvl w:val="0"/>
                <w:numId w:val="0"/>
              </w:numPr>
              <w:jc w:val="center"/>
              <w:rPr>
                <w:rFonts w:ascii="Palatino" w:hAnsi="Palatino"/>
              </w:rPr>
            </w:pPr>
            <w:r w:rsidRPr="00E371F9">
              <w:rPr>
                <w:rFonts w:ascii="Palatino" w:hAnsi="Palatino"/>
              </w:rPr>
              <w:t>(mA)</w:t>
            </w:r>
          </w:p>
        </w:tc>
      </w:tr>
      <w:tr w:rsidR="00383A8E" w:rsidRPr="00E371F9" w14:paraId="3687E972" w14:textId="77777777" w:rsidTr="00A52549">
        <w:trPr>
          <w:jc w:val="center"/>
        </w:trPr>
        <w:tc>
          <w:tcPr>
            <w:tcW w:w="860" w:type="dxa"/>
            <w:vAlign w:val="center"/>
          </w:tcPr>
          <w:p w14:paraId="3AD68C67" w14:textId="7EF30140" w:rsidR="00383A8E" w:rsidRPr="00E371F9" w:rsidRDefault="00A52549" w:rsidP="00A52549">
            <w:pPr>
              <w:pStyle w:val="ListBullet"/>
              <w:numPr>
                <w:ilvl w:val="0"/>
                <w:numId w:val="0"/>
              </w:numPr>
              <w:jc w:val="center"/>
              <w:rPr>
                <w:rFonts w:ascii="Palatino" w:hAnsi="Palatino"/>
              </w:rPr>
            </w:pPr>
            <w:r w:rsidRPr="00E371F9">
              <w:rPr>
                <w:rFonts w:ascii="Palatino" w:hAnsi="Palatino"/>
              </w:rPr>
              <w:t>1</w:t>
            </w:r>
          </w:p>
        </w:tc>
        <w:tc>
          <w:tcPr>
            <w:tcW w:w="2971" w:type="dxa"/>
            <w:vAlign w:val="center"/>
          </w:tcPr>
          <w:p w14:paraId="53D5240F" w14:textId="3BFF375F" w:rsidR="00383A8E" w:rsidRPr="00E371F9" w:rsidRDefault="00A52549" w:rsidP="00A52549">
            <w:pPr>
              <w:pStyle w:val="ListBullet"/>
              <w:numPr>
                <w:ilvl w:val="0"/>
                <w:numId w:val="0"/>
              </w:numPr>
              <w:jc w:val="center"/>
              <w:rPr>
                <w:rFonts w:ascii="Palatino" w:hAnsi="Palatino"/>
              </w:rPr>
            </w:pPr>
            <w:r w:rsidRPr="00E371F9">
              <w:rPr>
                <w:rFonts w:ascii="Palatino" w:hAnsi="Palatino"/>
              </w:rPr>
              <w:t>0.272</w:t>
            </w:r>
          </w:p>
        </w:tc>
        <w:tc>
          <w:tcPr>
            <w:tcW w:w="2452" w:type="dxa"/>
            <w:vAlign w:val="center"/>
          </w:tcPr>
          <w:p w14:paraId="32D528B8" w14:textId="2236AA67" w:rsidR="00383A8E" w:rsidRPr="00E371F9" w:rsidRDefault="00A52549" w:rsidP="00A52549">
            <w:pPr>
              <w:pStyle w:val="ListBullet"/>
              <w:numPr>
                <w:ilvl w:val="0"/>
                <w:numId w:val="0"/>
              </w:numPr>
              <w:jc w:val="center"/>
              <w:rPr>
                <w:rFonts w:ascii="Palatino" w:hAnsi="Palatino"/>
              </w:rPr>
            </w:pPr>
            <w:r w:rsidRPr="00E371F9">
              <w:rPr>
                <w:rFonts w:ascii="Palatino" w:hAnsi="Palatino"/>
              </w:rPr>
              <w:t>0.017</w:t>
            </w:r>
          </w:p>
        </w:tc>
      </w:tr>
      <w:tr w:rsidR="00383A8E" w:rsidRPr="00E371F9" w14:paraId="4BE74938" w14:textId="77777777" w:rsidTr="00A52549">
        <w:trPr>
          <w:jc w:val="center"/>
        </w:trPr>
        <w:tc>
          <w:tcPr>
            <w:tcW w:w="860" w:type="dxa"/>
            <w:vAlign w:val="center"/>
          </w:tcPr>
          <w:p w14:paraId="171382A6" w14:textId="4B83E6E4" w:rsidR="00383A8E" w:rsidRPr="00E371F9" w:rsidRDefault="00A52549" w:rsidP="00A52549">
            <w:pPr>
              <w:pStyle w:val="ListBullet"/>
              <w:numPr>
                <w:ilvl w:val="0"/>
                <w:numId w:val="0"/>
              </w:numPr>
              <w:jc w:val="center"/>
              <w:rPr>
                <w:rFonts w:ascii="Palatino" w:hAnsi="Palatino"/>
              </w:rPr>
            </w:pPr>
            <w:r w:rsidRPr="00E371F9">
              <w:rPr>
                <w:rFonts w:ascii="Palatino" w:hAnsi="Palatino"/>
              </w:rPr>
              <w:t>2</w:t>
            </w:r>
          </w:p>
        </w:tc>
        <w:tc>
          <w:tcPr>
            <w:tcW w:w="2971" w:type="dxa"/>
            <w:vAlign w:val="center"/>
          </w:tcPr>
          <w:p w14:paraId="6287D1AD" w14:textId="48FC030A" w:rsidR="00383A8E" w:rsidRPr="00E371F9" w:rsidRDefault="00A52549" w:rsidP="00A52549">
            <w:pPr>
              <w:pStyle w:val="ListBullet"/>
              <w:numPr>
                <w:ilvl w:val="0"/>
                <w:numId w:val="0"/>
              </w:numPr>
              <w:jc w:val="center"/>
              <w:rPr>
                <w:rFonts w:ascii="Palatino" w:hAnsi="Palatino"/>
              </w:rPr>
            </w:pPr>
            <w:r w:rsidRPr="00E371F9">
              <w:rPr>
                <w:rFonts w:ascii="Palatino" w:hAnsi="Palatino"/>
              </w:rPr>
              <w:t>0.640</w:t>
            </w:r>
          </w:p>
        </w:tc>
        <w:tc>
          <w:tcPr>
            <w:tcW w:w="2452" w:type="dxa"/>
            <w:vAlign w:val="center"/>
          </w:tcPr>
          <w:p w14:paraId="0F83BC9B" w14:textId="263401D1" w:rsidR="00383A8E" w:rsidRPr="00E371F9" w:rsidRDefault="00A52549" w:rsidP="00A52549">
            <w:pPr>
              <w:pStyle w:val="ListBullet"/>
              <w:numPr>
                <w:ilvl w:val="0"/>
                <w:numId w:val="0"/>
              </w:numPr>
              <w:jc w:val="center"/>
              <w:rPr>
                <w:rFonts w:ascii="Palatino" w:hAnsi="Palatino"/>
              </w:rPr>
            </w:pPr>
            <w:r w:rsidRPr="00E371F9">
              <w:rPr>
                <w:rFonts w:ascii="Palatino" w:hAnsi="Palatino"/>
              </w:rPr>
              <w:t>0.040</w:t>
            </w:r>
          </w:p>
        </w:tc>
      </w:tr>
      <w:tr w:rsidR="00383A8E" w:rsidRPr="00E371F9" w14:paraId="6B67BFCF" w14:textId="77777777" w:rsidTr="00A52549">
        <w:trPr>
          <w:jc w:val="center"/>
        </w:trPr>
        <w:tc>
          <w:tcPr>
            <w:tcW w:w="860" w:type="dxa"/>
            <w:vAlign w:val="center"/>
          </w:tcPr>
          <w:p w14:paraId="02F0CB0E" w14:textId="1E3D8F5F" w:rsidR="00383A8E" w:rsidRPr="00E371F9" w:rsidRDefault="00A52549" w:rsidP="00A52549">
            <w:pPr>
              <w:pStyle w:val="ListBullet"/>
              <w:numPr>
                <w:ilvl w:val="0"/>
                <w:numId w:val="0"/>
              </w:numPr>
              <w:jc w:val="center"/>
              <w:rPr>
                <w:rFonts w:ascii="Palatino" w:hAnsi="Palatino"/>
              </w:rPr>
            </w:pPr>
            <w:r w:rsidRPr="00E371F9">
              <w:rPr>
                <w:rFonts w:ascii="Palatino" w:hAnsi="Palatino"/>
              </w:rPr>
              <w:t>3</w:t>
            </w:r>
          </w:p>
        </w:tc>
        <w:tc>
          <w:tcPr>
            <w:tcW w:w="2971" w:type="dxa"/>
            <w:vAlign w:val="center"/>
          </w:tcPr>
          <w:p w14:paraId="6AAA862A" w14:textId="070D7412" w:rsidR="00383A8E" w:rsidRPr="00E371F9" w:rsidRDefault="00A52549" w:rsidP="00A52549">
            <w:pPr>
              <w:pStyle w:val="ListBullet"/>
              <w:numPr>
                <w:ilvl w:val="0"/>
                <w:numId w:val="0"/>
              </w:numPr>
              <w:jc w:val="center"/>
              <w:rPr>
                <w:rFonts w:ascii="Palatino" w:hAnsi="Palatino"/>
              </w:rPr>
            </w:pPr>
            <w:r w:rsidRPr="00E371F9">
              <w:rPr>
                <w:rFonts w:ascii="Palatino" w:hAnsi="Palatino"/>
              </w:rPr>
              <w:t>1.120</w:t>
            </w:r>
          </w:p>
        </w:tc>
        <w:tc>
          <w:tcPr>
            <w:tcW w:w="2452" w:type="dxa"/>
            <w:vAlign w:val="center"/>
          </w:tcPr>
          <w:p w14:paraId="2AE9EE4D" w14:textId="343684F2" w:rsidR="00383A8E" w:rsidRPr="00E371F9" w:rsidRDefault="00A52549" w:rsidP="00A52549">
            <w:pPr>
              <w:pStyle w:val="ListBullet"/>
              <w:numPr>
                <w:ilvl w:val="0"/>
                <w:numId w:val="0"/>
              </w:numPr>
              <w:jc w:val="center"/>
              <w:rPr>
                <w:rFonts w:ascii="Palatino" w:hAnsi="Palatino"/>
              </w:rPr>
            </w:pPr>
            <w:r w:rsidRPr="00E371F9">
              <w:rPr>
                <w:rFonts w:ascii="Palatino" w:hAnsi="Palatino"/>
              </w:rPr>
              <w:t>0.070</w:t>
            </w:r>
          </w:p>
        </w:tc>
      </w:tr>
      <w:tr w:rsidR="00383A8E" w:rsidRPr="00E371F9" w14:paraId="2D024E83" w14:textId="77777777" w:rsidTr="00A52549">
        <w:trPr>
          <w:jc w:val="center"/>
        </w:trPr>
        <w:tc>
          <w:tcPr>
            <w:tcW w:w="860" w:type="dxa"/>
            <w:vAlign w:val="center"/>
          </w:tcPr>
          <w:p w14:paraId="06365F1D" w14:textId="3AB2017C" w:rsidR="00383A8E" w:rsidRPr="00E371F9" w:rsidRDefault="00A52549" w:rsidP="00A52549">
            <w:pPr>
              <w:pStyle w:val="ListBullet"/>
              <w:numPr>
                <w:ilvl w:val="0"/>
                <w:numId w:val="0"/>
              </w:numPr>
              <w:jc w:val="center"/>
              <w:rPr>
                <w:rFonts w:ascii="Palatino" w:hAnsi="Palatino"/>
              </w:rPr>
            </w:pPr>
            <w:r w:rsidRPr="00E371F9">
              <w:rPr>
                <w:rFonts w:ascii="Palatino" w:hAnsi="Palatino"/>
              </w:rPr>
              <w:t>4</w:t>
            </w:r>
          </w:p>
        </w:tc>
        <w:tc>
          <w:tcPr>
            <w:tcW w:w="2971" w:type="dxa"/>
            <w:vAlign w:val="center"/>
          </w:tcPr>
          <w:p w14:paraId="6EEB9933" w14:textId="2A2A9D6C" w:rsidR="00383A8E" w:rsidRPr="00E371F9" w:rsidRDefault="00A52549" w:rsidP="00A52549">
            <w:pPr>
              <w:pStyle w:val="ListBullet"/>
              <w:numPr>
                <w:ilvl w:val="0"/>
                <w:numId w:val="0"/>
              </w:numPr>
              <w:jc w:val="center"/>
              <w:rPr>
                <w:rFonts w:ascii="Palatino" w:hAnsi="Palatino"/>
              </w:rPr>
            </w:pPr>
            <w:r w:rsidRPr="00E371F9">
              <w:rPr>
                <w:rFonts w:ascii="Palatino" w:hAnsi="Palatino"/>
              </w:rPr>
              <w:t>1.600</w:t>
            </w:r>
          </w:p>
        </w:tc>
        <w:tc>
          <w:tcPr>
            <w:tcW w:w="2452" w:type="dxa"/>
            <w:vAlign w:val="center"/>
          </w:tcPr>
          <w:p w14:paraId="5F61262C" w14:textId="2A96FF79" w:rsidR="00383A8E" w:rsidRPr="00E371F9" w:rsidRDefault="00A52549" w:rsidP="00A52549">
            <w:pPr>
              <w:pStyle w:val="ListBullet"/>
              <w:numPr>
                <w:ilvl w:val="0"/>
                <w:numId w:val="0"/>
              </w:numPr>
              <w:jc w:val="center"/>
              <w:rPr>
                <w:rFonts w:ascii="Palatino" w:hAnsi="Palatino"/>
              </w:rPr>
            </w:pPr>
            <w:r w:rsidRPr="00E371F9">
              <w:rPr>
                <w:rFonts w:ascii="Palatino" w:hAnsi="Palatino"/>
              </w:rPr>
              <w:t>0.100</w:t>
            </w:r>
          </w:p>
        </w:tc>
      </w:tr>
      <w:tr w:rsidR="00383A8E" w:rsidRPr="00E371F9" w14:paraId="05DD334A" w14:textId="77777777" w:rsidTr="00A52549">
        <w:trPr>
          <w:jc w:val="center"/>
        </w:trPr>
        <w:tc>
          <w:tcPr>
            <w:tcW w:w="860" w:type="dxa"/>
            <w:vAlign w:val="center"/>
          </w:tcPr>
          <w:p w14:paraId="4C8AB9FA" w14:textId="59EFC0F2" w:rsidR="00383A8E" w:rsidRPr="00E371F9" w:rsidRDefault="00A52549" w:rsidP="00A52549">
            <w:pPr>
              <w:pStyle w:val="ListBullet"/>
              <w:numPr>
                <w:ilvl w:val="0"/>
                <w:numId w:val="0"/>
              </w:numPr>
              <w:jc w:val="center"/>
              <w:rPr>
                <w:rFonts w:ascii="Palatino" w:hAnsi="Palatino"/>
              </w:rPr>
            </w:pPr>
            <w:r w:rsidRPr="00E371F9">
              <w:rPr>
                <w:rFonts w:ascii="Palatino" w:hAnsi="Palatino"/>
              </w:rPr>
              <w:t>5</w:t>
            </w:r>
          </w:p>
        </w:tc>
        <w:tc>
          <w:tcPr>
            <w:tcW w:w="2971" w:type="dxa"/>
            <w:vAlign w:val="center"/>
          </w:tcPr>
          <w:p w14:paraId="010D831E" w14:textId="7EB2BE3D" w:rsidR="00383A8E" w:rsidRPr="00E371F9" w:rsidRDefault="00A52549" w:rsidP="00A52549">
            <w:pPr>
              <w:pStyle w:val="ListBullet"/>
              <w:numPr>
                <w:ilvl w:val="0"/>
                <w:numId w:val="0"/>
              </w:numPr>
              <w:jc w:val="center"/>
              <w:rPr>
                <w:rFonts w:ascii="Palatino" w:hAnsi="Palatino"/>
              </w:rPr>
            </w:pPr>
            <w:r w:rsidRPr="00E371F9">
              <w:rPr>
                <w:rFonts w:ascii="Palatino" w:hAnsi="Palatino"/>
              </w:rPr>
              <w:t>2.160</w:t>
            </w:r>
          </w:p>
        </w:tc>
        <w:tc>
          <w:tcPr>
            <w:tcW w:w="2452" w:type="dxa"/>
            <w:vAlign w:val="center"/>
          </w:tcPr>
          <w:p w14:paraId="7E6BBA76" w14:textId="7DD38A56" w:rsidR="00383A8E" w:rsidRPr="00E371F9" w:rsidRDefault="00A52549" w:rsidP="00A52549">
            <w:pPr>
              <w:pStyle w:val="ListBullet"/>
              <w:numPr>
                <w:ilvl w:val="0"/>
                <w:numId w:val="0"/>
              </w:numPr>
              <w:jc w:val="center"/>
              <w:rPr>
                <w:rFonts w:ascii="Palatino" w:hAnsi="Palatino"/>
              </w:rPr>
            </w:pPr>
            <w:r w:rsidRPr="00E371F9">
              <w:rPr>
                <w:rFonts w:ascii="Palatino" w:hAnsi="Palatino"/>
              </w:rPr>
              <w:t>0.135</w:t>
            </w:r>
          </w:p>
        </w:tc>
      </w:tr>
      <w:tr w:rsidR="00383A8E" w:rsidRPr="00E371F9" w14:paraId="05FE7001" w14:textId="77777777" w:rsidTr="00A52549">
        <w:trPr>
          <w:jc w:val="center"/>
        </w:trPr>
        <w:tc>
          <w:tcPr>
            <w:tcW w:w="860" w:type="dxa"/>
            <w:vAlign w:val="center"/>
          </w:tcPr>
          <w:p w14:paraId="120544A0" w14:textId="5DC9E804" w:rsidR="00383A8E" w:rsidRPr="00E371F9" w:rsidRDefault="00A52549" w:rsidP="00A52549">
            <w:pPr>
              <w:pStyle w:val="ListBullet"/>
              <w:numPr>
                <w:ilvl w:val="0"/>
                <w:numId w:val="0"/>
              </w:numPr>
              <w:jc w:val="center"/>
              <w:rPr>
                <w:rFonts w:ascii="Palatino" w:hAnsi="Palatino"/>
              </w:rPr>
            </w:pPr>
            <w:r w:rsidRPr="00E371F9">
              <w:rPr>
                <w:rFonts w:ascii="Palatino" w:hAnsi="Palatino"/>
              </w:rPr>
              <w:t>6</w:t>
            </w:r>
          </w:p>
        </w:tc>
        <w:tc>
          <w:tcPr>
            <w:tcW w:w="2971" w:type="dxa"/>
            <w:vAlign w:val="center"/>
          </w:tcPr>
          <w:p w14:paraId="6F265E14" w14:textId="01D07C9D" w:rsidR="00383A8E" w:rsidRPr="00E371F9" w:rsidRDefault="00A52549" w:rsidP="00A52549">
            <w:pPr>
              <w:pStyle w:val="ListBullet"/>
              <w:numPr>
                <w:ilvl w:val="0"/>
                <w:numId w:val="0"/>
              </w:numPr>
              <w:jc w:val="center"/>
              <w:rPr>
                <w:rFonts w:ascii="Palatino" w:hAnsi="Palatino"/>
              </w:rPr>
            </w:pPr>
            <w:r w:rsidRPr="00E371F9">
              <w:rPr>
                <w:rFonts w:ascii="Palatino" w:hAnsi="Palatino"/>
              </w:rPr>
              <w:t>2.720</w:t>
            </w:r>
          </w:p>
        </w:tc>
        <w:tc>
          <w:tcPr>
            <w:tcW w:w="2452" w:type="dxa"/>
            <w:vAlign w:val="center"/>
          </w:tcPr>
          <w:p w14:paraId="2DF408B2" w14:textId="376F0D17" w:rsidR="00383A8E" w:rsidRPr="00E371F9" w:rsidRDefault="00A52549" w:rsidP="00A52549">
            <w:pPr>
              <w:pStyle w:val="ListBullet"/>
              <w:numPr>
                <w:ilvl w:val="0"/>
                <w:numId w:val="0"/>
              </w:numPr>
              <w:jc w:val="center"/>
              <w:rPr>
                <w:rFonts w:ascii="Palatino" w:hAnsi="Palatino"/>
              </w:rPr>
            </w:pPr>
            <w:r w:rsidRPr="00E371F9">
              <w:rPr>
                <w:rFonts w:ascii="Palatino" w:hAnsi="Palatino"/>
              </w:rPr>
              <w:t>0.170</w:t>
            </w:r>
          </w:p>
        </w:tc>
      </w:tr>
      <w:tr w:rsidR="00A52549" w:rsidRPr="00E371F9" w14:paraId="4BD177B4" w14:textId="77777777" w:rsidTr="00A52549">
        <w:trPr>
          <w:jc w:val="center"/>
        </w:trPr>
        <w:tc>
          <w:tcPr>
            <w:tcW w:w="860" w:type="dxa"/>
            <w:vAlign w:val="center"/>
          </w:tcPr>
          <w:p w14:paraId="270E41D2" w14:textId="4411634F" w:rsidR="00A52549" w:rsidRPr="00E371F9" w:rsidRDefault="00A52549" w:rsidP="00A52549">
            <w:pPr>
              <w:pStyle w:val="ListBullet"/>
              <w:numPr>
                <w:ilvl w:val="0"/>
                <w:numId w:val="0"/>
              </w:numPr>
              <w:jc w:val="center"/>
              <w:rPr>
                <w:rFonts w:ascii="Palatino" w:hAnsi="Palatino"/>
              </w:rPr>
            </w:pPr>
            <w:r w:rsidRPr="00E371F9">
              <w:rPr>
                <w:rFonts w:ascii="Palatino" w:hAnsi="Palatino"/>
              </w:rPr>
              <w:t>7</w:t>
            </w:r>
          </w:p>
        </w:tc>
        <w:tc>
          <w:tcPr>
            <w:tcW w:w="2971" w:type="dxa"/>
            <w:vAlign w:val="center"/>
          </w:tcPr>
          <w:p w14:paraId="68FFCADC" w14:textId="2C563232" w:rsidR="00A52549" w:rsidRPr="00E371F9" w:rsidRDefault="00A52549" w:rsidP="00A52549">
            <w:pPr>
              <w:pStyle w:val="ListBullet"/>
              <w:numPr>
                <w:ilvl w:val="0"/>
                <w:numId w:val="0"/>
              </w:numPr>
              <w:jc w:val="center"/>
              <w:rPr>
                <w:rFonts w:ascii="Palatino" w:hAnsi="Palatino"/>
              </w:rPr>
            </w:pPr>
            <w:r w:rsidRPr="00E371F9">
              <w:rPr>
                <w:rFonts w:ascii="Palatino" w:hAnsi="Palatino"/>
              </w:rPr>
              <w:t>3.200</w:t>
            </w:r>
          </w:p>
        </w:tc>
        <w:tc>
          <w:tcPr>
            <w:tcW w:w="2452" w:type="dxa"/>
            <w:vAlign w:val="center"/>
          </w:tcPr>
          <w:p w14:paraId="38165541" w14:textId="3A55EAF8" w:rsidR="00A52549" w:rsidRPr="00E371F9" w:rsidRDefault="00A52549" w:rsidP="00A52549">
            <w:pPr>
              <w:pStyle w:val="ListBullet"/>
              <w:numPr>
                <w:ilvl w:val="0"/>
                <w:numId w:val="0"/>
              </w:numPr>
              <w:jc w:val="center"/>
              <w:rPr>
                <w:rFonts w:ascii="Palatino" w:hAnsi="Palatino"/>
              </w:rPr>
            </w:pPr>
            <w:r w:rsidRPr="00E371F9">
              <w:rPr>
                <w:rFonts w:ascii="Palatino" w:hAnsi="Palatino"/>
              </w:rPr>
              <w:t>0.200</w:t>
            </w:r>
          </w:p>
        </w:tc>
      </w:tr>
      <w:tr w:rsidR="00A52549" w:rsidRPr="00E371F9" w14:paraId="3405E7B6" w14:textId="77777777" w:rsidTr="00A52549">
        <w:trPr>
          <w:jc w:val="center"/>
        </w:trPr>
        <w:tc>
          <w:tcPr>
            <w:tcW w:w="860" w:type="dxa"/>
            <w:vAlign w:val="center"/>
          </w:tcPr>
          <w:p w14:paraId="3DEA0D1B" w14:textId="6A1BA4FD" w:rsidR="00A52549" w:rsidRPr="00E371F9" w:rsidRDefault="00A52549" w:rsidP="00A52549">
            <w:pPr>
              <w:pStyle w:val="ListBullet"/>
              <w:numPr>
                <w:ilvl w:val="0"/>
                <w:numId w:val="0"/>
              </w:numPr>
              <w:jc w:val="center"/>
              <w:rPr>
                <w:rFonts w:ascii="Palatino" w:hAnsi="Palatino"/>
              </w:rPr>
            </w:pPr>
            <w:r w:rsidRPr="00E371F9">
              <w:rPr>
                <w:rFonts w:ascii="Palatino" w:hAnsi="Palatino"/>
              </w:rPr>
              <w:t>8</w:t>
            </w:r>
          </w:p>
        </w:tc>
        <w:tc>
          <w:tcPr>
            <w:tcW w:w="2971" w:type="dxa"/>
            <w:vAlign w:val="center"/>
          </w:tcPr>
          <w:p w14:paraId="5705A10B" w14:textId="36493B59" w:rsidR="00A52549" w:rsidRPr="00E371F9" w:rsidRDefault="00A52549" w:rsidP="00A52549">
            <w:pPr>
              <w:pStyle w:val="ListBullet"/>
              <w:numPr>
                <w:ilvl w:val="0"/>
                <w:numId w:val="0"/>
              </w:numPr>
              <w:jc w:val="center"/>
              <w:rPr>
                <w:rFonts w:ascii="Palatino" w:hAnsi="Palatino"/>
              </w:rPr>
            </w:pPr>
            <w:r w:rsidRPr="00E371F9">
              <w:rPr>
                <w:rFonts w:ascii="Palatino" w:hAnsi="Palatino"/>
              </w:rPr>
              <w:t>3.760</w:t>
            </w:r>
          </w:p>
        </w:tc>
        <w:tc>
          <w:tcPr>
            <w:tcW w:w="2452" w:type="dxa"/>
            <w:vAlign w:val="center"/>
          </w:tcPr>
          <w:p w14:paraId="0E0013D7" w14:textId="0D240E1A" w:rsidR="00A52549" w:rsidRPr="00E371F9" w:rsidRDefault="00A52549" w:rsidP="00A52549">
            <w:pPr>
              <w:pStyle w:val="ListBullet"/>
              <w:numPr>
                <w:ilvl w:val="0"/>
                <w:numId w:val="0"/>
              </w:numPr>
              <w:jc w:val="center"/>
              <w:rPr>
                <w:rFonts w:ascii="Palatino" w:hAnsi="Palatino"/>
              </w:rPr>
            </w:pPr>
            <w:r w:rsidRPr="00E371F9">
              <w:rPr>
                <w:rFonts w:ascii="Palatino" w:hAnsi="Palatino"/>
              </w:rPr>
              <w:t>0.235</w:t>
            </w:r>
          </w:p>
        </w:tc>
      </w:tr>
      <w:tr w:rsidR="00A52549" w:rsidRPr="00E371F9" w14:paraId="531C6B8C" w14:textId="77777777" w:rsidTr="00A52549">
        <w:trPr>
          <w:jc w:val="center"/>
        </w:trPr>
        <w:tc>
          <w:tcPr>
            <w:tcW w:w="860" w:type="dxa"/>
            <w:vAlign w:val="center"/>
          </w:tcPr>
          <w:p w14:paraId="61970B54" w14:textId="41956F34" w:rsidR="00A52549" w:rsidRPr="00E371F9" w:rsidRDefault="00A52549" w:rsidP="00A52549">
            <w:pPr>
              <w:pStyle w:val="ListBullet"/>
              <w:numPr>
                <w:ilvl w:val="0"/>
                <w:numId w:val="0"/>
              </w:numPr>
              <w:jc w:val="center"/>
              <w:rPr>
                <w:rFonts w:ascii="Palatino" w:hAnsi="Palatino"/>
              </w:rPr>
            </w:pPr>
            <w:r w:rsidRPr="00E371F9">
              <w:rPr>
                <w:rFonts w:ascii="Palatino" w:hAnsi="Palatino"/>
              </w:rPr>
              <w:t>9</w:t>
            </w:r>
          </w:p>
        </w:tc>
        <w:tc>
          <w:tcPr>
            <w:tcW w:w="2971" w:type="dxa"/>
            <w:vAlign w:val="center"/>
          </w:tcPr>
          <w:p w14:paraId="7A9A8A07" w14:textId="32769489" w:rsidR="00A52549" w:rsidRPr="00E371F9" w:rsidRDefault="00A52549" w:rsidP="00A52549">
            <w:pPr>
              <w:pStyle w:val="ListBullet"/>
              <w:numPr>
                <w:ilvl w:val="0"/>
                <w:numId w:val="0"/>
              </w:numPr>
              <w:jc w:val="center"/>
              <w:rPr>
                <w:rFonts w:ascii="Palatino" w:hAnsi="Palatino"/>
              </w:rPr>
            </w:pPr>
            <w:r w:rsidRPr="00E371F9">
              <w:rPr>
                <w:rFonts w:ascii="Palatino" w:hAnsi="Palatino"/>
              </w:rPr>
              <w:t>4.320</w:t>
            </w:r>
          </w:p>
        </w:tc>
        <w:tc>
          <w:tcPr>
            <w:tcW w:w="2452" w:type="dxa"/>
            <w:vAlign w:val="center"/>
          </w:tcPr>
          <w:p w14:paraId="15AE19B1" w14:textId="3B3DC566" w:rsidR="00A52549" w:rsidRPr="00E371F9" w:rsidRDefault="00A52549" w:rsidP="00A52549">
            <w:pPr>
              <w:pStyle w:val="ListBullet"/>
              <w:numPr>
                <w:ilvl w:val="0"/>
                <w:numId w:val="0"/>
              </w:numPr>
              <w:jc w:val="center"/>
              <w:rPr>
                <w:rFonts w:ascii="Palatino" w:hAnsi="Palatino"/>
              </w:rPr>
            </w:pPr>
            <w:r w:rsidRPr="00E371F9">
              <w:rPr>
                <w:rFonts w:ascii="Palatino" w:hAnsi="Palatino"/>
              </w:rPr>
              <w:t>0.270</w:t>
            </w:r>
          </w:p>
        </w:tc>
      </w:tr>
      <w:tr w:rsidR="00A52549" w:rsidRPr="00E371F9" w14:paraId="33C5BDDC" w14:textId="77777777" w:rsidTr="00A52549">
        <w:trPr>
          <w:jc w:val="center"/>
        </w:trPr>
        <w:tc>
          <w:tcPr>
            <w:tcW w:w="860" w:type="dxa"/>
            <w:vAlign w:val="center"/>
          </w:tcPr>
          <w:p w14:paraId="0456C84F" w14:textId="1CD7E9F2" w:rsidR="00A52549" w:rsidRPr="00E371F9" w:rsidRDefault="00A52549" w:rsidP="00A52549">
            <w:pPr>
              <w:pStyle w:val="ListBullet"/>
              <w:numPr>
                <w:ilvl w:val="0"/>
                <w:numId w:val="0"/>
              </w:numPr>
              <w:jc w:val="center"/>
              <w:rPr>
                <w:rFonts w:ascii="Palatino" w:hAnsi="Palatino"/>
              </w:rPr>
            </w:pPr>
            <w:r w:rsidRPr="00E371F9">
              <w:rPr>
                <w:rFonts w:ascii="Palatino" w:hAnsi="Palatino"/>
              </w:rPr>
              <w:t>10</w:t>
            </w:r>
          </w:p>
        </w:tc>
        <w:tc>
          <w:tcPr>
            <w:tcW w:w="2971" w:type="dxa"/>
            <w:vAlign w:val="center"/>
          </w:tcPr>
          <w:p w14:paraId="104F2823" w14:textId="0A2D1607" w:rsidR="00A52549" w:rsidRPr="00E371F9" w:rsidRDefault="00A52549" w:rsidP="00A52549">
            <w:pPr>
              <w:pStyle w:val="ListBullet"/>
              <w:numPr>
                <w:ilvl w:val="0"/>
                <w:numId w:val="0"/>
              </w:numPr>
              <w:jc w:val="center"/>
              <w:rPr>
                <w:rFonts w:ascii="Palatino" w:hAnsi="Palatino"/>
              </w:rPr>
            </w:pPr>
            <w:r w:rsidRPr="00E371F9">
              <w:rPr>
                <w:rFonts w:ascii="Palatino" w:hAnsi="Palatino"/>
              </w:rPr>
              <w:t>4.800</w:t>
            </w:r>
          </w:p>
        </w:tc>
        <w:tc>
          <w:tcPr>
            <w:tcW w:w="2452" w:type="dxa"/>
            <w:vAlign w:val="center"/>
          </w:tcPr>
          <w:p w14:paraId="47C38B59" w14:textId="4BCABE9C" w:rsidR="00A52549" w:rsidRPr="00E371F9" w:rsidRDefault="00A52549" w:rsidP="00A52549">
            <w:pPr>
              <w:pStyle w:val="ListBullet"/>
              <w:numPr>
                <w:ilvl w:val="0"/>
                <w:numId w:val="0"/>
              </w:numPr>
              <w:jc w:val="center"/>
              <w:rPr>
                <w:rFonts w:ascii="Palatino" w:hAnsi="Palatino"/>
              </w:rPr>
            </w:pPr>
            <w:r w:rsidRPr="00E371F9">
              <w:rPr>
                <w:rFonts w:ascii="Palatino" w:hAnsi="Palatino"/>
              </w:rPr>
              <w:t>0.300</w:t>
            </w:r>
          </w:p>
        </w:tc>
      </w:tr>
    </w:tbl>
    <w:p w14:paraId="15C4A4F8" w14:textId="77777777" w:rsidR="00383A8E" w:rsidRPr="00E371F9" w:rsidRDefault="00383A8E" w:rsidP="00383A8E">
      <w:pPr>
        <w:pStyle w:val="ListBullet"/>
        <w:numPr>
          <w:ilvl w:val="0"/>
          <w:numId w:val="0"/>
        </w:numPr>
        <w:spacing w:line="480" w:lineRule="auto"/>
        <w:jc w:val="center"/>
        <w:rPr>
          <w:rFonts w:ascii="Palatino" w:hAnsi="Palatino"/>
        </w:rPr>
      </w:pPr>
    </w:p>
    <w:bookmarkEnd w:id="227"/>
    <w:p w14:paraId="69365BB5" w14:textId="77777777" w:rsidR="00B6516A" w:rsidRPr="00E371F9" w:rsidRDefault="00B6516A">
      <w:pPr>
        <w:rPr>
          <w:rFonts w:ascii="Palatino" w:eastAsiaTheme="majorEastAsia" w:hAnsi="Palatino" w:cstheme="majorBidi"/>
          <w:b/>
          <w:bCs/>
          <w:i/>
          <w:iCs/>
        </w:rPr>
      </w:pPr>
      <w:r w:rsidRPr="00E371F9">
        <w:rPr>
          <w:rFonts w:ascii="Palatino" w:hAnsi="Palatino"/>
        </w:rPr>
        <w:br w:type="page"/>
      </w:r>
    </w:p>
    <w:p w14:paraId="65690B5D" w14:textId="77777777" w:rsidR="00B6516A" w:rsidRPr="00E371F9" w:rsidRDefault="00B6516A" w:rsidP="00B6516A">
      <w:pPr>
        <w:pStyle w:val="ListBullet"/>
        <w:numPr>
          <w:ilvl w:val="0"/>
          <w:numId w:val="5"/>
        </w:numPr>
        <w:rPr>
          <w:rFonts w:ascii="Palatino" w:hAnsi="Palatino"/>
          <w:b/>
        </w:rPr>
      </w:pPr>
      <w:r w:rsidRPr="00E371F9">
        <w:rPr>
          <w:rFonts w:ascii="Palatino" w:hAnsi="Palatino"/>
          <w:b/>
        </w:rPr>
        <w:t>Foil Test Stand – Temperature, Emissivity, and Material Transformation</w:t>
      </w:r>
    </w:p>
    <w:p w14:paraId="09E5DC1C" w14:textId="77777777" w:rsidR="00B6516A" w:rsidRPr="00E371F9" w:rsidRDefault="00B6516A" w:rsidP="00B6516A">
      <w:pPr>
        <w:pStyle w:val="ListBullet"/>
        <w:numPr>
          <w:ilvl w:val="1"/>
          <w:numId w:val="2"/>
        </w:numPr>
        <w:rPr>
          <w:rFonts w:ascii="Palatino" w:hAnsi="Palatino"/>
        </w:rPr>
      </w:pPr>
      <w:r w:rsidRPr="00E371F9">
        <w:rPr>
          <w:rFonts w:ascii="Palatino" w:hAnsi="Palatino"/>
        </w:rPr>
        <w:t>Temperature Measurement</w:t>
      </w:r>
    </w:p>
    <w:p w14:paraId="5239D22C" w14:textId="77777777" w:rsidR="00B6516A" w:rsidRPr="00E371F9" w:rsidRDefault="00B6516A" w:rsidP="00B6516A">
      <w:pPr>
        <w:pStyle w:val="ListBullet"/>
        <w:numPr>
          <w:ilvl w:val="2"/>
          <w:numId w:val="2"/>
        </w:numPr>
        <w:rPr>
          <w:rFonts w:ascii="Palatino" w:hAnsi="Palatino"/>
        </w:rPr>
      </w:pPr>
      <w:r w:rsidRPr="00E371F9">
        <w:rPr>
          <w:rFonts w:ascii="Palatino" w:hAnsi="Palatino"/>
        </w:rPr>
        <w:t>Infrared Thermography</w:t>
      </w:r>
    </w:p>
    <w:p w14:paraId="0F40BE13" w14:textId="77777777" w:rsidR="00B6516A" w:rsidRPr="00E371F9" w:rsidRDefault="00B6516A" w:rsidP="00B6516A">
      <w:pPr>
        <w:pStyle w:val="ListBullet"/>
        <w:numPr>
          <w:ilvl w:val="3"/>
          <w:numId w:val="2"/>
        </w:numPr>
        <w:rPr>
          <w:rFonts w:ascii="Palatino" w:hAnsi="Palatino"/>
        </w:rPr>
      </w:pPr>
      <w:r w:rsidRPr="00E371F9">
        <w:rPr>
          <w:rFonts w:ascii="Palatino" w:hAnsi="Palatino"/>
        </w:rPr>
        <w:t>History</w:t>
      </w:r>
    </w:p>
    <w:p w14:paraId="41C89B72" w14:textId="77777777" w:rsidR="00B6516A" w:rsidRPr="00E371F9" w:rsidRDefault="00B6516A" w:rsidP="00B6516A">
      <w:pPr>
        <w:pStyle w:val="ListBullet"/>
        <w:numPr>
          <w:ilvl w:val="3"/>
          <w:numId w:val="2"/>
        </w:numPr>
        <w:rPr>
          <w:rFonts w:ascii="Palatino" w:hAnsi="Palatino"/>
        </w:rPr>
      </w:pPr>
      <w:r w:rsidRPr="00E371F9">
        <w:rPr>
          <w:rFonts w:ascii="Palatino" w:hAnsi="Palatino"/>
        </w:rPr>
        <w:t>Theory</w:t>
      </w:r>
    </w:p>
    <w:p w14:paraId="48003543" w14:textId="77777777" w:rsidR="00B6516A" w:rsidRPr="00E371F9" w:rsidRDefault="00B6516A" w:rsidP="00B6516A">
      <w:pPr>
        <w:pStyle w:val="ListBullet"/>
        <w:numPr>
          <w:ilvl w:val="3"/>
          <w:numId w:val="2"/>
        </w:numPr>
        <w:rPr>
          <w:rFonts w:ascii="Palatino" w:hAnsi="Palatino"/>
        </w:rPr>
      </w:pPr>
      <w:r w:rsidRPr="00E371F9">
        <w:rPr>
          <w:rFonts w:ascii="Palatino" w:hAnsi="Palatino"/>
        </w:rPr>
        <w:t>Sugai’s Temperature Study</w:t>
      </w:r>
    </w:p>
    <w:p w14:paraId="4B0824CE" w14:textId="77777777" w:rsidR="00B6516A" w:rsidRPr="00E371F9" w:rsidRDefault="00B6516A" w:rsidP="00B6516A">
      <w:pPr>
        <w:pStyle w:val="ListBullet"/>
        <w:numPr>
          <w:ilvl w:val="3"/>
          <w:numId w:val="2"/>
        </w:numPr>
        <w:rPr>
          <w:rFonts w:ascii="Palatino" w:hAnsi="Palatino"/>
        </w:rPr>
      </w:pPr>
      <w:r w:rsidRPr="00E371F9">
        <w:rPr>
          <w:rFonts w:ascii="Palatino" w:hAnsi="Palatino"/>
        </w:rPr>
        <w:t>SNS Measurements</w:t>
      </w:r>
    </w:p>
    <w:p w14:paraId="1278C808" w14:textId="77777777" w:rsidR="00B6516A" w:rsidRPr="00E371F9" w:rsidRDefault="00B6516A" w:rsidP="00B6516A">
      <w:pPr>
        <w:pStyle w:val="ListBullet"/>
        <w:numPr>
          <w:ilvl w:val="2"/>
          <w:numId w:val="2"/>
        </w:numPr>
        <w:rPr>
          <w:rFonts w:ascii="Palatino" w:hAnsi="Palatino"/>
        </w:rPr>
      </w:pPr>
      <w:r w:rsidRPr="00E371F9">
        <w:rPr>
          <w:rFonts w:ascii="Palatino" w:hAnsi="Palatino"/>
        </w:rPr>
        <w:t>Measurement Techniques</w:t>
      </w:r>
    </w:p>
    <w:p w14:paraId="3E9EA28A" w14:textId="77777777" w:rsidR="00B6516A" w:rsidRPr="00E371F9" w:rsidRDefault="00B6516A" w:rsidP="00B6516A">
      <w:pPr>
        <w:pStyle w:val="ListBullet"/>
        <w:numPr>
          <w:ilvl w:val="3"/>
          <w:numId w:val="2"/>
        </w:numPr>
        <w:rPr>
          <w:rFonts w:ascii="Palatino" w:hAnsi="Palatino"/>
        </w:rPr>
      </w:pPr>
      <w:r w:rsidRPr="00E371F9">
        <w:rPr>
          <w:rFonts w:ascii="Palatino" w:hAnsi="Palatino"/>
        </w:rPr>
        <w:t>How we monitor</w:t>
      </w:r>
    </w:p>
    <w:p w14:paraId="66CE547C" w14:textId="77777777" w:rsidR="00B6516A" w:rsidRPr="00E371F9" w:rsidRDefault="00B6516A" w:rsidP="00B6516A">
      <w:pPr>
        <w:pStyle w:val="ListBullet"/>
        <w:numPr>
          <w:ilvl w:val="3"/>
          <w:numId w:val="2"/>
        </w:numPr>
        <w:rPr>
          <w:rFonts w:ascii="Palatino" w:hAnsi="Palatino"/>
        </w:rPr>
      </w:pPr>
      <w:r w:rsidRPr="00E371F9">
        <w:rPr>
          <w:rFonts w:ascii="Palatino" w:hAnsi="Palatino"/>
        </w:rPr>
        <w:t>How we determine</w:t>
      </w:r>
    </w:p>
    <w:p w14:paraId="148BF669" w14:textId="77777777" w:rsidR="00B6516A" w:rsidRPr="00E371F9" w:rsidRDefault="00B6516A" w:rsidP="00B6516A">
      <w:pPr>
        <w:pStyle w:val="ListBullet"/>
        <w:numPr>
          <w:ilvl w:val="2"/>
          <w:numId w:val="2"/>
        </w:numPr>
        <w:rPr>
          <w:rFonts w:ascii="Palatino" w:hAnsi="Palatino"/>
        </w:rPr>
      </w:pPr>
      <w:r w:rsidRPr="00E371F9">
        <w:rPr>
          <w:rFonts w:ascii="Palatino" w:hAnsi="Palatino"/>
        </w:rPr>
        <w:t>Temperature versus Emission Current</w:t>
      </w:r>
    </w:p>
    <w:p w14:paraId="5878DA0F" w14:textId="77777777" w:rsidR="00B6516A" w:rsidRPr="00E371F9" w:rsidRDefault="00B6516A" w:rsidP="00B6516A">
      <w:pPr>
        <w:pStyle w:val="ListBullet"/>
        <w:numPr>
          <w:ilvl w:val="1"/>
          <w:numId w:val="2"/>
        </w:numPr>
        <w:rPr>
          <w:rFonts w:ascii="Palatino" w:hAnsi="Palatino"/>
        </w:rPr>
      </w:pPr>
      <w:r w:rsidRPr="00E371F9">
        <w:rPr>
          <w:rFonts w:ascii="Palatino" w:hAnsi="Palatino"/>
        </w:rPr>
        <w:t>Emissivity Calculation</w:t>
      </w:r>
    </w:p>
    <w:p w14:paraId="2F5248F8" w14:textId="77777777" w:rsidR="00B6516A" w:rsidRPr="00E371F9" w:rsidRDefault="00B6516A" w:rsidP="00B6516A">
      <w:pPr>
        <w:pStyle w:val="ListBullet"/>
        <w:numPr>
          <w:ilvl w:val="2"/>
          <w:numId w:val="2"/>
        </w:numPr>
        <w:rPr>
          <w:rFonts w:ascii="Palatino" w:hAnsi="Palatino"/>
        </w:rPr>
      </w:pPr>
      <w:r w:rsidRPr="00E371F9">
        <w:rPr>
          <w:rFonts w:ascii="Palatino" w:hAnsi="Palatino"/>
        </w:rPr>
        <w:t>History</w:t>
      </w:r>
    </w:p>
    <w:p w14:paraId="02C60B91" w14:textId="77777777" w:rsidR="00B6516A" w:rsidRPr="00E371F9" w:rsidRDefault="00B6516A" w:rsidP="00B6516A">
      <w:pPr>
        <w:pStyle w:val="ListBullet"/>
        <w:numPr>
          <w:ilvl w:val="2"/>
          <w:numId w:val="2"/>
        </w:numPr>
        <w:rPr>
          <w:rFonts w:ascii="Palatino" w:hAnsi="Palatino"/>
        </w:rPr>
      </w:pPr>
      <w:r w:rsidRPr="00E371F9">
        <w:rPr>
          <w:rFonts w:ascii="Palatino" w:hAnsi="Palatino"/>
        </w:rPr>
        <w:t>Theory</w:t>
      </w:r>
    </w:p>
    <w:p w14:paraId="02B6795E" w14:textId="77777777" w:rsidR="00B6516A" w:rsidRPr="00E371F9" w:rsidRDefault="00B6516A" w:rsidP="00B6516A">
      <w:pPr>
        <w:pStyle w:val="ListBullet"/>
        <w:numPr>
          <w:ilvl w:val="2"/>
          <w:numId w:val="2"/>
        </w:numPr>
        <w:rPr>
          <w:rFonts w:ascii="Palatino" w:hAnsi="Palatino"/>
        </w:rPr>
      </w:pPr>
      <w:r w:rsidRPr="00E371F9">
        <w:rPr>
          <w:rFonts w:ascii="Palatino" w:hAnsi="Palatino"/>
        </w:rPr>
        <w:t>Measurement techniques</w:t>
      </w:r>
    </w:p>
    <w:p w14:paraId="2D5ACDC3" w14:textId="77777777" w:rsidR="00B6516A" w:rsidRPr="00E371F9" w:rsidRDefault="00B6516A" w:rsidP="00B6516A">
      <w:pPr>
        <w:pStyle w:val="ListBullet"/>
        <w:numPr>
          <w:ilvl w:val="3"/>
          <w:numId w:val="2"/>
        </w:numPr>
        <w:rPr>
          <w:rFonts w:ascii="Palatino" w:hAnsi="Palatino"/>
        </w:rPr>
      </w:pPr>
      <w:r w:rsidRPr="00E371F9">
        <w:rPr>
          <w:rFonts w:ascii="Palatino" w:hAnsi="Palatino"/>
        </w:rPr>
        <w:t>How we monitor</w:t>
      </w:r>
    </w:p>
    <w:p w14:paraId="0F948EAD" w14:textId="77777777" w:rsidR="00B6516A" w:rsidRPr="00E371F9" w:rsidRDefault="00B6516A" w:rsidP="00B6516A">
      <w:pPr>
        <w:pStyle w:val="ListBullet"/>
        <w:numPr>
          <w:ilvl w:val="3"/>
          <w:numId w:val="2"/>
        </w:numPr>
        <w:rPr>
          <w:rFonts w:ascii="Palatino" w:hAnsi="Palatino"/>
        </w:rPr>
      </w:pPr>
      <w:r w:rsidRPr="00E371F9">
        <w:rPr>
          <w:rFonts w:ascii="Palatino" w:hAnsi="Palatino"/>
        </w:rPr>
        <w:t>How we determine</w:t>
      </w:r>
    </w:p>
    <w:p w14:paraId="513230B4" w14:textId="77777777" w:rsidR="00B6516A" w:rsidRPr="00E371F9" w:rsidRDefault="00B6516A" w:rsidP="00B6516A">
      <w:pPr>
        <w:pStyle w:val="ListBullet"/>
        <w:numPr>
          <w:ilvl w:val="2"/>
          <w:numId w:val="2"/>
        </w:numPr>
        <w:rPr>
          <w:rFonts w:ascii="Palatino" w:hAnsi="Palatino"/>
        </w:rPr>
      </w:pPr>
      <w:r w:rsidRPr="00E371F9">
        <w:rPr>
          <w:rFonts w:ascii="Palatino" w:hAnsi="Palatino"/>
        </w:rPr>
        <w:t>Blackbody Source</w:t>
      </w:r>
    </w:p>
    <w:p w14:paraId="0D834987" w14:textId="77777777" w:rsidR="00B6516A" w:rsidRPr="00E371F9" w:rsidRDefault="00B6516A" w:rsidP="00B6516A">
      <w:pPr>
        <w:pStyle w:val="ListBullet"/>
        <w:numPr>
          <w:ilvl w:val="3"/>
          <w:numId w:val="2"/>
        </w:numPr>
        <w:rPr>
          <w:rFonts w:ascii="Palatino" w:hAnsi="Palatino"/>
        </w:rPr>
      </w:pPr>
      <w:r w:rsidRPr="00E371F9">
        <w:rPr>
          <w:rFonts w:ascii="Palatino" w:hAnsi="Palatino"/>
        </w:rPr>
        <w:t>Theory</w:t>
      </w:r>
    </w:p>
    <w:p w14:paraId="00A8753F" w14:textId="77777777" w:rsidR="00B6516A" w:rsidRPr="00E371F9" w:rsidRDefault="00B6516A" w:rsidP="00B6516A">
      <w:pPr>
        <w:pStyle w:val="ListBullet"/>
        <w:numPr>
          <w:ilvl w:val="3"/>
          <w:numId w:val="2"/>
        </w:numPr>
        <w:rPr>
          <w:rFonts w:ascii="Palatino" w:hAnsi="Palatino"/>
        </w:rPr>
      </w:pPr>
      <w:r w:rsidRPr="00E371F9">
        <w:rPr>
          <w:rFonts w:ascii="Palatino" w:hAnsi="Palatino"/>
        </w:rPr>
        <w:t>Experimental</w:t>
      </w:r>
    </w:p>
    <w:p w14:paraId="59A6A403" w14:textId="77777777" w:rsidR="00B6516A" w:rsidRPr="00E371F9" w:rsidRDefault="00B6516A" w:rsidP="00B6516A">
      <w:pPr>
        <w:pStyle w:val="ListBullet"/>
        <w:numPr>
          <w:ilvl w:val="1"/>
          <w:numId w:val="2"/>
        </w:numPr>
        <w:jc w:val="both"/>
        <w:rPr>
          <w:rFonts w:ascii="Palatino" w:hAnsi="Palatino"/>
        </w:rPr>
      </w:pPr>
      <w:r w:rsidRPr="00E371F9">
        <w:rPr>
          <w:rFonts w:ascii="Palatino" w:hAnsi="Palatino"/>
        </w:rPr>
        <w:t>Material Transformation</w:t>
      </w:r>
    </w:p>
    <w:p w14:paraId="68EEF4C9" w14:textId="77777777" w:rsidR="00B6516A" w:rsidRPr="00E371F9" w:rsidRDefault="00B6516A" w:rsidP="00B6516A">
      <w:pPr>
        <w:pStyle w:val="ListBullet"/>
        <w:numPr>
          <w:ilvl w:val="2"/>
          <w:numId w:val="2"/>
        </w:numPr>
        <w:jc w:val="both"/>
        <w:rPr>
          <w:rFonts w:ascii="Palatino" w:hAnsi="Palatino"/>
        </w:rPr>
      </w:pPr>
      <w:r w:rsidRPr="00E371F9">
        <w:rPr>
          <w:rFonts w:ascii="Palatino" w:hAnsi="Palatino"/>
        </w:rPr>
        <w:t>Raman Spectroscopy</w:t>
      </w:r>
    </w:p>
    <w:p w14:paraId="3231A554" w14:textId="77777777" w:rsidR="00B6516A" w:rsidRPr="00E371F9" w:rsidRDefault="00B6516A" w:rsidP="00B6516A">
      <w:pPr>
        <w:pStyle w:val="ListBullet"/>
        <w:numPr>
          <w:ilvl w:val="3"/>
          <w:numId w:val="2"/>
        </w:numPr>
        <w:jc w:val="both"/>
        <w:rPr>
          <w:rFonts w:ascii="Palatino" w:hAnsi="Palatino"/>
        </w:rPr>
      </w:pPr>
      <w:r w:rsidRPr="00E371F9">
        <w:rPr>
          <w:rFonts w:ascii="Palatino" w:hAnsi="Palatino"/>
        </w:rPr>
        <w:t>History</w:t>
      </w:r>
    </w:p>
    <w:p w14:paraId="35A046FB" w14:textId="77777777" w:rsidR="00B6516A" w:rsidRPr="00E371F9" w:rsidRDefault="00B6516A" w:rsidP="00B6516A">
      <w:pPr>
        <w:pStyle w:val="ListBullet"/>
        <w:numPr>
          <w:ilvl w:val="3"/>
          <w:numId w:val="2"/>
        </w:numPr>
        <w:jc w:val="both"/>
        <w:rPr>
          <w:rFonts w:ascii="Palatino" w:hAnsi="Palatino"/>
        </w:rPr>
      </w:pPr>
      <w:r w:rsidRPr="00E371F9">
        <w:rPr>
          <w:rFonts w:ascii="Palatino" w:hAnsi="Palatino"/>
        </w:rPr>
        <w:t>Theory</w:t>
      </w:r>
    </w:p>
    <w:p w14:paraId="60CFDF40" w14:textId="77777777" w:rsidR="00B6516A" w:rsidRPr="00E371F9" w:rsidRDefault="00B6516A" w:rsidP="00B6516A">
      <w:pPr>
        <w:pStyle w:val="ListBullet"/>
        <w:numPr>
          <w:ilvl w:val="2"/>
          <w:numId w:val="2"/>
        </w:numPr>
        <w:jc w:val="both"/>
        <w:rPr>
          <w:rFonts w:ascii="Palatino" w:hAnsi="Palatino"/>
        </w:rPr>
      </w:pPr>
      <w:r w:rsidRPr="00E371F9">
        <w:rPr>
          <w:rFonts w:ascii="Palatino" w:hAnsi="Palatino"/>
        </w:rPr>
        <w:t>Results</w:t>
      </w:r>
    </w:p>
    <w:p w14:paraId="21B492D0" w14:textId="77777777" w:rsidR="00B6516A" w:rsidRPr="00E371F9" w:rsidRDefault="00B6516A" w:rsidP="00B6516A">
      <w:pPr>
        <w:pStyle w:val="ListBullet"/>
        <w:numPr>
          <w:ilvl w:val="3"/>
          <w:numId w:val="2"/>
        </w:numPr>
        <w:jc w:val="both"/>
        <w:rPr>
          <w:rFonts w:ascii="Palatino" w:hAnsi="Palatino"/>
        </w:rPr>
      </w:pPr>
      <w:r w:rsidRPr="00E371F9">
        <w:rPr>
          <w:rFonts w:ascii="Palatino" w:hAnsi="Palatino"/>
        </w:rPr>
        <w:t>Visible</w:t>
      </w:r>
    </w:p>
    <w:p w14:paraId="2770F301" w14:textId="77777777" w:rsidR="00B6516A" w:rsidRPr="00E371F9" w:rsidRDefault="00B6516A" w:rsidP="00B6516A">
      <w:pPr>
        <w:pStyle w:val="ListBullet"/>
        <w:numPr>
          <w:ilvl w:val="3"/>
          <w:numId w:val="2"/>
        </w:numPr>
        <w:jc w:val="both"/>
        <w:rPr>
          <w:rFonts w:ascii="Palatino" w:hAnsi="Palatino"/>
        </w:rPr>
      </w:pPr>
      <w:r w:rsidRPr="00E371F9">
        <w:rPr>
          <w:rFonts w:ascii="Palatino" w:hAnsi="Palatino"/>
        </w:rPr>
        <w:t>Ultraviolet</w:t>
      </w:r>
    </w:p>
    <w:p w14:paraId="3327451B" w14:textId="77777777" w:rsidR="00B6516A" w:rsidRPr="00E371F9" w:rsidRDefault="00B6516A" w:rsidP="00B6516A">
      <w:pPr>
        <w:pStyle w:val="ListBullet"/>
        <w:numPr>
          <w:ilvl w:val="3"/>
          <w:numId w:val="2"/>
        </w:numPr>
        <w:jc w:val="both"/>
        <w:rPr>
          <w:rFonts w:ascii="Palatino" w:hAnsi="Palatino"/>
        </w:rPr>
      </w:pPr>
      <w:r w:rsidRPr="00E371F9">
        <w:rPr>
          <w:rFonts w:ascii="Palatino" w:hAnsi="Palatino"/>
        </w:rPr>
        <w:t>Comparison of carbon materials</w:t>
      </w:r>
    </w:p>
    <w:p w14:paraId="0492EB30" w14:textId="77777777" w:rsidR="00B6516A" w:rsidRPr="00E371F9" w:rsidRDefault="00B6516A" w:rsidP="00B6516A">
      <w:pPr>
        <w:pStyle w:val="ListBullet"/>
        <w:numPr>
          <w:ilvl w:val="0"/>
          <w:numId w:val="0"/>
        </w:numPr>
        <w:ind w:left="360" w:hanging="360"/>
        <w:jc w:val="both"/>
        <w:rPr>
          <w:rFonts w:ascii="Palatino" w:hAnsi="Palatino"/>
        </w:rPr>
      </w:pPr>
    </w:p>
    <w:p w14:paraId="135543C4" w14:textId="77777777" w:rsidR="00B6516A" w:rsidRPr="00E371F9" w:rsidRDefault="00B6516A" w:rsidP="00B6516A">
      <w:pPr>
        <w:rPr>
          <w:rFonts w:ascii="Palatino" w:hAnsi="Palatino"/>
        </w:rPr>
      </w:pPr>
      <w:r w:rsidRPr="00E371F9">
        <w:rPr>
          <w:rFonts w:ascii="Palatino" w:hAnsi="Palatino"/>
        </w:rPr>
        <w:br w:type="page"/>
      </w:r>
    </w:p>
    <w:p w14:paraId="3DBFB7CF" w14:textId="77777777" w:rsidR="0034158F" w:rsidRPr="00E371F9" w:rsidRDefault="0034158F" w:rsidP="00B6516A">
      <w:pPr>
        <w:pStyle w:val="Heading1"/>
        <w:rPr>
          <w:rFonts w:ascii="Palatino" w:hAnsi="Palatino"/>
          <w:color w:val="auto"/>
        </w:rPr>
      </w:pPr>
    </w:p>
    <w:p w14:paraId="7EFB52C4" w14:textId="77777777" w:rsidR="0034158F" w:rsidRPr="00E371F9" w:rsidRDefault="0034158F" w:rsidP="00B6516A">
      <w:pPr>
        <w:pStyle w:val="Heading1"/>
        <w:rPr>
          <w:rFonts w:ascii="Palatino" w:hAnsi="Palatino"/>
          <w:color w:val="auto"/>
        </w:rPr>
      </w:pPr>
    </w:p>
    <w:p w14:paraId="0AA32FDA" w14:textId="77777777" w:rsidR="0034158F" w:rsidRPr="00E371F9" w:rsidRDefault="0034158F" w:rsidP="00B6516A">
      <w:pPr>
        <w:pStyle w:val="Heading1"/>
        <w:rPr>
          <w:rFonts w:ascii="Palatino" w:hAnsi="Palatino"/>
          <w:color w:val="auto"/>
        </w:rPr>
      </w:pPr>
    </w:p>
    <w:p w14:paraId="316F8168" w14:textId="77777777" w:rsidR="0034158F" w:rsidRPr="00E371F9" w:rsidRDefault="0034158F" w:rsidP="00B6516A">
      <w:pPr>
        <w:pStyle w:val="Heading1"/>
        <w:rPr>
          <w:rFonts w:ascii="Palatino" w:hAnsi="Palatino"/>
          <w:color w:val="auto"/>
        </w:rPr>
      </w:pPr>
    </w:p>
    <w:p w14:paraId="1DC44A00" w14:textId="77777777" w:rsidR="0034158F" w:rsidRPr="00E371F9" w:rsidRDefault="0034158F" w:rsidP="00B6516A">
      <w:pPr>
        <w:pStyle w:val="Heading1"/>
        <w:rPr>
          <w:rFonts w:ascii="Palatino" w:hAnsi="Palatino"/>
          <w:color w:val="auto"/>
        </w:rPr>
      </w:pPr>
    </w:p>
    <w:p w14:paraId="0E57A5F7" w14:textId="77777777" w:rsidR="0034158F" w:rsidRPr="00E371F9" w:rsidRDefault="0034158F" w:rsidP="00B6516A">
      <w:pPr>
        <w:pStyle w:val="Heading1"/>
        <w:rPr>
          <w:rFonts w:ascii="Palatino" w:hAnsi="Palatino"/>
          <w:color w:val="auto"/>
        </w:rPr>
      </w:pPr>
    </w:p>
    <w:p w14:paraId="491579F0" w14:textId="5716D2BE" w:rsidR="00B6516A" w:rsidRPr="00E371F9" w:rsidRDefault="00B6516A" w:rsidP="0034158F">
      <w:pPr>
        <w:pStyle w:val="Heading1"/>
        <w:jc w:val="center"/>
        <w:rPr>
          <w:rFonts w:ascii="Palatino" w:hAnsi="Palatino"/>
          <w:color w:val="auto"/>
        </w:rPr>
      </w:pPr>
      <w:bookmarkStart w:id="228" w:name="_Toc296013369"/>
      <w:r w:rsidRPr="00E371F9">
        <w:rPr>
          <w:rFonts w:ascii="Palatino" w:hAnsi="Palatino"/>
          <w:color w:val="auto"/>
        </w:rPr>
        <w:t>Chapter 3.</w:t>
      </w:r>
      <w:r w:rsidRPr="00E371F9">
        <w:rPr>
          <w:rFonts w:ascii="Palatino" w:hAnsi="Palatino"/>
          <w:color w:val="auto"/>
        </w:rPr>
        <w:tab/>
      </w:r>
      <w:r w:rsidRPr="00E371F9">
        <w:rPr>
          <w:rFonts w:ascii="Palatino" w:hAnsi="Palatino"/>
          <w:color w:val="auto"/>
        </w:rPr>
        <w:tab/>
        <w:t>Foil Test Stand – Temperature, Emissivity, and Material Transformation</w:t>
      </w:r>
      <w:bookmarkEnd w:id="228"/>
    </w:p>
    <w:p w14:paraId="3E4D11CD" w14:textId="77777777" w:rsidR="00B6516A" w:rsidRPr="00E371F9" w:rsidRDefault="00B6516A">
      <w:pPr>
        <w:rPr>
          <w:rFonts w:ascii="Palatino" w:eastAsiaTheme="majorEastAsia" w:hAnsi="Palatino" w:cstheme="majorBidi"/>
          <w:b/>
          <w:bCs/>
          <w:sz w:val="26"/>
          <w:szCs w:val="26"/>
        </w:rPr>
      </w:pPr>
      <w:r w:rsidRPr="00E371F9">
        <w:rPr>
          <w:rFonts w:ascii="Palatino" w:hAnsi="Palatino"/>
        </w:rPr>
        <w:br w:type="page"/>
      </w:r>
    </w:p>
    <w:p w14:paraId="57F3CDD1" w14:textId="46D6ECF3" w:rsidR="00B6516A" w:rsidRPr="00E371F9" w:rsidRDefault="00B6516A" w:rsidP="00B6516A">
      <w:pPr>
        <w:pStyle w:val="Heading2"/>
        <w:rPr>
          <w:rFonts w:ascii="Palatino" w:hAnsi="Palatino"/>
          <w:color w:val="auto"/>
        </w:rPr>
      </w:pPr>
      <w:bookmarkStart w:id="229" w:name="_Toc296013370"/>
      <w:r w:rsidRPr="00E371F9">
        <w:rPr>
          <w:rFonts w:ascii="Palatino" w:hAnsi="Palatino"/>
          <w:color w:val="auto"/>
        </w:rPr>
        <w:t>History and Theory of Infrared Thermography and Emissivity</w:t>
      </w:r>
      <w:bookmarkEnd w:id="229"/>
    </w:p>
    <w:p w14:paraId="43BCD18C" w14:textId="77777777" w:rsidR="0034158F" w:rsidRPr="00E371F9" w:rsidRDefault="0034158F" w:rsidP="00B6516A">
      <w:pPr>
        <w:pStyle w:val="Heading3"/>
        <w:rPr>
          <w:rFonts w:ascii="Palatino" w:hAnsi="Palatino"/>
          <w:color w:val="auto"/>
        </w:rPr>
      </w:pPr>
    </w:p>
    <w:p w14:paraId="3F2BBEC4" w14:textId="77777777" w:rsidR="00B6516A" w:rsidRPr="00E371F9" w:rsidRDefault="00B6516A" w:rsidP="00B6516A">
      <w:pPr>
        <w:pStyle w:val="Heading3"/>
        <w:rPr>
          <w:rFonts w:ascii="Palatino" w:hAnsi="Palatino"/>
          <w:color w:val="auto"/>
        </w:rPr>
      </w:pPr>
      <w:bookmarkStart w:id="230" w:name="_Toc296013371"/>
      <w:r w:rsidRPr="00E371F9">
        <w:rPr>
          <w:rFonts w:ascii="Palatino" w:hAnsi="Palatino"/>
          <w:color w:val="auto"/>
        </w:rPr>
        <w:t>Infrared Thermography</w:t>
      </w:r>
      <w:bookmarkEnd w:id="230"/>
    </w:p>
    <w:p w14:paraId="20BD49CA" w14:textId="77777777" w:rsidR="00B6516A" w:rsidRPr="00E371F9" w:rsidRDefault="00B6516A" w:rsidP="00B6516A">
      <w:pPr>
        <w:pStyle w:val="ListBullet"/>
        <w:numPr>
          <w:ilvl w:val="0"/>
          <w:numId w:val="0"/>
        </w:numPr>
        <w:ind w:left="360" w:hanging="360"/>
        <w:rPr>
          <w:rFonts w:ascii="Palatino" w:hAnsi="Palatino"/>
        </w:rPr>
      </w:pPr>
    </w:p>
    <w:p w14:paraId="53869E8A" w14:textId="77777777" w:rsidR="0034158F" w:rsidRPr="00E371F9" w:rsidRDefault="0034158F" w:rsidP="00B6516A">
      <w:pPr>
        <w:spacing w:line="480" w:lineRule="auto"/>
        <w:ind w:firstLine="720"/>
        <w:rPr>
          <w:rFonts w:ascii="Palatino" w:hAnsi="Palatino"/>
        </w:rPr>
      </w:pPr>
    </w:p>
    <w:p w14:paraId="18C49BC2" w14:textId="77777777" w:rsidR="00B6516A" w:rsidRPr="00E371F9" w:rsidRDefault="00B6516A" w:rsidP="00B6516A">
      <w:pPr>
        <w:spacing w:line="480" w:lineRule="auto"/>
        <w:ind w:firstLine="720"/>
        <w:rPr>
          <w:rFonts w:ascii="Palatino" w:hAnsi="Palatino"/>
        </w:rPr>
      </w:pPr>
      <w:r w:rsidRPr="00E371F9">
        <w:rPr>
          <w:rFonts w:ascii="Palatino" w:hAnsi="Palatino"/>
        </w:rPr>
        <w:t>The English astronomer, Sir William Herschel, first discovered infrared thermography in the early nineteenth century while he was researching optical materials. Herschel’s researched with telescopes and he was in need of reducing the sun’s intensity when making his solar observations. He first tried various pieces of colored glass to reduce the brightness of the sun, but still he suffered from high heat issues that would begin to cause eye damage at long exposures. Therefore he decided to systematically repeat Newton’s prism experiment and tried to determine how the heat intensity was distributed at the different wavelengths. In this experiment Herschel utilized a glass prism and discovered that as he went from the violet to the red end of the spectrum, the heat intensity increased. He further discovered that as he went past the red end of the spectrum into the dark region, the heat intensity continued to increase before reaching a peak temperature. This region he named the “thermometrical spectrum,” which is more commonly called today the infrared region. Herschel’s realized that his discovery would have limited impact until an optical material could be found that was more transparent to the infrared. Almost fifteen years after Herschel died, the Italian researcher, Macedonio Melloni, discovered large natural crystals of sodium chloride (NaCl) and found that when the NaCl was made into optical material, it was very transparent to the infrared. Therefore for the next one hundred years, the naturally occurring NaCl crystals were used for developing infrared optical materials until synthetic crystals could be routinely grown.</w:t>
      </w:r>
    </w:p>
    <w:p w14:paraId="49981EFE" w14:textId="77777777" w:rsidR="00B6516A" w:rsidRPr="00E371F9" w:rsidRDefault="00B6516A" w:rsidP="00B6516A">
      <w:pPr>
        <w:spacing w:line="480" w:lineRule="auto"/>
        <w:rPr>
          <w:rFonts w:ascii="Palatino" w:hAnsi="Palatino"/>
        </w:rPr>
      </w:pPr>
    </w:p>
    <w:p w14:paraId="6D1D8815" w14:textId="77777777" w:rsidR="0034158F" w:rsidRPr="00E371F9" w:rsidRDefault="00B6516A" w:rsidP="0034158F">
      <w:pPr>
        <w:keepNext/>
        <w:spacing w:line="480" w:lineRule="auto"/>
        <w:jc w:val="center"/>
      </w:pPr>
      <w:r w:rsidRPr="00E371F9">
        <w:rPr>
          <w:rFonts w:ascii="Palatino" w:hAnsi="Palatino"/>
          <w:noProof/>
        </w:rPr>
        <w:drawing>
          <wp:inline distT="0" distB="0" distL="0" distR="0" wp14:anchorId="52D9FB72" wp14:editId="0F902A9F">
            <wp:extent cx="5486400" cy="1937442"/>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Herschel.jpg"/>
                    <pic:cNvPicPr/>
                  </pic:nvPicPr>
                  <pic:blipFill rotWithShape="1">
                    <a:blip r:embed="rId175" cstate="email">
                      <a:extLst>
                        <a:ext uri="{28A0092B-C50C-407E-A947-70E740481C1C}">
                          <a14:useLocalDpi xmlns:a14="http://schemas.microsoft.com/office/drawing/2010/main"/>
                        </a:ext>
                      </a:extLst>
                    </a:blip>
                    <a:srcRect/>
                    <a:stretch/>
                  </pic:blipFill>
                  <pic:spPr bwMode="auto">
                    <a:xfrm>
                      <a:off x="0" y="0"/>
                      <a:ext cx="5486400" cy="1937442"/>
                    </a:xfrm>
                    <a:prstGeom prst="rect">
                      <a:avLst/>
                    </a:prstGeom>
                    <a:ln>
                      <a:noFill/>
                    </a:ln>
                    <a:extLst>
                      <a:ext uri="{53640926-AAD7-44d8-BBD7-CCE9431645EC}">
                        <a14:shadowObscured xmlns:a14="http://schemas.microsoft.com/office/drawing/2010/main"/>
                      </a:ext>
                    </a:extLst>
                  </pic:spPr>
                </pic:pic>
              </a:graphicData>
            </a:graphic>
          </wp:inline>
        </w:drawing>
      </w:r>
    </w:p>
    <w:p w14:paraId="6BE9D4FB" w14:textId="02BBFDF8" w:rsidR="00B6516A" w:rsidRPr="00E371F9" w:rsidRDefault="0034158F" w:rsidP="0034158F">
      <w:pPr>
        <w:pStyle w:val="Caption"/>
        <w:jc w:val="center"/>
        <w:rPr>
          <w:rFonts w:ascii="Palatino" w:hAnsi="Palatino"/>
          <w:color w:val="auto"/>
          <w:sz w:val="24"/>
          <w:szCs w:val="24"/>
        </w:rPr>
      </w:pPr>
      <w:bookmarkStart w:id="231" w:name="_Toc295986772"/>
      <w:r w:rsidRPr="00E371F9">
        <w:rPr>
          <w:rFonts w:ascii="Palatino" w:hAnsi="Palatino"/>
          <w:color w:val="auto"/>
          <w:sz w:val="24"/>
          <w:szCs w:val="24"/>
        </w:rPr>
        <w:t xml:space="preserve">Figure 3.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Figure_3.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5</w:t>
      </w:r>
      <w:r w:rsidRPr="00E371F9">
        <w:rPr>
          <w:rFonts w:ascii="Palatino" w:hAnsi="Palatino"/>
          <w:color w:val="auto"/>
          <w:sz w:val="24"/>
          <w:szCs w:val="24"/>
        </w:rPr>
        <w:fldChar w:fldCharType="end"/>
      </w:r>
      <w:r w:rsidRPr="00E371F9">
        <w:rPr>
          <w:rFonts w:ascii="Palatino" w:hAnsi="Palatino"/>
          <w:color w:val="auto"/>
          <w:sz w:val="24"/>
          <w:szCs w:val="24"/>
        </w:rPr>
        <w:t xml:space="preserve"> - Herschel's prism to measure temperature.</w:t>
      </w:r>
      <w:bookmarkEnd w:id="231"/>
    </w:p>
    <w:p w14:paraId="05923F9E" w14:textId="77777777" w:rsidR="00B6516A" w:rsidRPr="00E371F9" w:rsidRDefault="00B6516A" w:rsidP="00B6516A">
      <w:pPr>
        <w:spacing w:line="480" w:lineRule="auto"/>
        <w:jc w:val="center"/>
        <w:rPr>
          <w:rFonts w:ascii="Palatino" w:hAnsi="Palatino"/>
        </w:rPr>
      </w:pPr>
    </w:p>
    <w:p w14:paraId="569F3137" w14:textId="77777777" w:rsidR="00B6516A" w:rsidRPr="00E371F9" w:rsidRDefault="00B6516A" w:rsidP="00B6516A">
      <w:pPr>
        <w:spacing w:line="480" w:lineRule="auto"/>
        <w:ind w:firstLine="720"/>
        <w:rPr>
          <w:rFonts w:ascii="Palatino" w:hAnsi="Palatino"/>
        </w:rPr>
      </w:pPr>
      <w:r w:rsidRPr="00E371F9">
        <w:rPr>
          <w:rFonts w:ascii="Palatino" w:hAnsi="Palatino"/>
        </w:rPr>
        <w:t>Following in his father’s footsteps, Sir John Herschel developed and recorded the first thermal image. He accomplished this by using a focused heat pattern to evaporate a thin film of oil. As the film evaporated, it was collected and created a “thermal” image of the object that was visible to the eye. His method would work for heat sources up to three meters away.</w:t>
      </w:r>
    </w:p>
    <w:p w14:paraId="6E7CFB9B" w14:textId="77777777" w:rsidR="0034158F" w:rsidRPr="00E371F9" w:rsidRDefault="0034158F" w:rsidP="00B6516A">
      <w:pPr>
        <w:spacing w:line="480" w:lineRule="auto"/>
        <w:ind w:firstLine="720"/>
        <w:rPr>
          <w:rFonts w:ascii="Palatino" w:hAnsi="Palatino"/>
        </w:rPr>
      </w:pPr>
    </w:p>
    <w:p w14:paraId="342FFA40" w14:textId="77777777" w:rsidR="00B6516A" w:rsidRPr="00E371F9" w:rsidRDefault="00B6516A" w:rsidP="00B6516A">
      <w:pPr>
        <w:spacing w:line="480" w:lineRule="auto"/>
        <w:ind w:firstLine="720"/>
        <w:rPr>
          <w:rFonts w:ascii="Palatino" w:hAnsi="Palatino"/>
        </w:rPr>
      </w:pPr>
      <w:r w:rsidRPr="00E371F9">
        <w:rPr>
          <w:rFonts w:ascii="Palatino" w:hAnsi="Palatino"/>
        </w:rPr>
        <w:t>In order to increase the distance at which a heat source could be detected, Samuel P. Langley invented the bolometer in 1880. The bolometer is Wheatstone bridge circuit that has a blackened strip of platinum connected to one arm with a galvanometer attached. As the infrared radiation is focused on to the platinum strip, it would cause a response within the galvanometer. This gave Langley the ability to measure a heat source at a distance of 400 meters, or a quarter of a mile.</w:t>
      </w:r>
    </w:p>
    <w:p w14:paraId="2FA038FA" w14:textId="77777777" w:rsidR="00B6516A" w:rsidRPr="00E371F9" w:rsidRDefault="00B6516A" w:rsidP="00B6516A">
      <w:pPr>
        <w:spacing w:line="480" w:lineRule="auto"/>
        <w:rPr>
          <w:rFonts w:ascii="Palatino" w:hAnsi="Palatino"/>
        </w:rPr>
      </w:pPr>
    </w:p>
    <w:p w14:paraId="5566EB4C" w14:textId="77777777" w:rsidR="0034158F" w:rsidRPr="00E371F9" w:rsidRDefault="00B6516A" w:rsidP="0034158F">
      <w:pPr>
        <w:keepNext/>
        <w:spacing w:line="480" w:lineRule="auto"/>
        <w:jc w:val="center"/>
      </w:pPr>
      <w:r w:rsidRPr="00E371F9">
        <w:rPr>
          <w:rFonts w:ascii="Palatino" w:hAnsi="Palatino"/>
          <w:noProof/>
        </w:rPr>
        <w:drawing>
          <wp:inline distT="0" distB="0" distL="0" distR="0" wp14:anchorId="28BFBFF3" wp14:editId="5F338ADE">
            <wp:extent cx="4645152" cy="3035808"/>
            <wp:effectExtent l="0" t="0" r="3175" b="12700"/>
            <wp:docPr id="7189"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 FTS - Bolometer.jpg"/>
                    <pic:cNvPicPr/>
                  </pic:nvPicPr>
                  <pic:blipFill>
                    <a:blip r:embed="rId176" cstate="email">
                      <a:extLst>
                        <a:ext uri="{28A0092B-C50C-407E-A947-70E740481C1C}">
                          <a14:useLocalDpi xmlns:a14="http://schemas.microsoft.com/office/drawing/2010/main"/>
                        </a:ext>
                      </a:extLst>
                    </a:blip>
                    <a:stretch>
                      <a:fillRect/>
                    </a:stretch>
                  </pic:blipFill>
                  <pic:spPr>
                    <a:xfrm>
                      <a:off x="0" y="0"/>
                      <a:ext cx="4645152" cy="3035808"/>
                    </a:xfrm>
                    <a:prstGeom prst="rect">
                      <a:avLst/>
                    </a:prstGeom>
                  </pic:spPr>
                </pic:pic>
              </a:graphicData>
            </a:graphic>
          </wp:inline>
        </w:drawing>
      </w:r>
    </w:p>
    <w:p w14:paraId="30B68C7D" w14:textId="7A5E0268" w:rsidR="00B6516A" w:rsidRPr="00E371F9" w:rsidRDefault="0034158F" w:rsidP="0034158F">
      <w:pPr>
        <w:pStyle w:val="Caption"/>
        <w:jc w:val="center"/>
        <w:rPr>
          <w:rFonts w:ascii="Palatino" w:hAnsi="Palatino"/>
          <w:color w:val="auto"/>
          <w:sz w:val="24"/>
          <w:szCs w:val="24"/>
        </w:rPr>
      </w:pPr>
      <w:bookmarkStart w:id="232" w:name="_Toc295986773"/>
      <w:r w:rsidRPr="00E371F9">
        <w:rPr>
          <w:rFonts w:ascii="Palatino" w:hAnsi="Palatino"/>
          <w:color w:val="auto"/>
          <w:sz w:val="24"/>
          <w:szCs w:val="24"/>
        </w:rPr>
        <w:t xml:space="preserve">Figure 3. </w:t>
      </w:r>
      <w:r w:rsidRPr="00E371F9">
        <w:rPr>
          <w:rFonts w:ascii="Palatino" w:hAnsi="Palatino"/>
          <w:color w:val="auto"/>
          <w:sz w:val="24"/>
          <w:szCs w:val="24"/>
        </w:rPr>
        <w:fldChar w:fldCharType="begin"/>
      </w:r>
      <w:r w:rsidRPr="00E371F9">
        <w:rPr>
          <w:rFonts w:ascii="Palatino" w:hAnsi="Palatino"/>
          <w:color w:val="auto"/>
          <w:sz w:val="24"/>
          <w:szCs w:val="24"/>
        </w:rPr>
        <w:instrText xml:space="preserve"> SEQ Figure_3. \* ARABIC </w:instrText>
      </w:r>
      <w:r w:rsidRPr="00E371F9">
        <w:rPr>
          <w:rFonts w:ascii="Palatino" w:hAnsi="Palatino"/>
          <w:color w:val="auto"/>
          <w:sz w:val="24"/>
          <w:szCs w:val="24"/>
        </w:rPr>
        <w:fldChar w:fldCharType="separate"/>
      </w:r>
      <w:r w:rsidR="00B71244">
        <w:rPr>
          <w:rFonts w:ascii="Palatino" w:hAnsi="Palatino"/>
          <w:noProof/>
          <w:color w:val="auto"/>
          <w:sz w:val="24"/>
          <w:szCs w:val="24"/>
        </w:rPr>
        <w:t>6</w:t>
      </w:r>
      <w:r w:rsidRPr="00E371F9">
        <w:rPr>
          <w:rFonts w:ascii="Palatino" w:hAnsi="Palatino"/>
          <w:color w:val="auto"/>
          <w:sz w:val="24"/>
          <w:szCs w:val="24"/>
        </w:rPr>
        <w:fldChar w:fldCharType="end"/>
      </w:r>
      <w:r w:rsidRPr="00E371F9">
        <w:rPr>
          <w:rFonts w:ascii="Palatino" w:hAnsi="Palatino"/>
          <w:color w:val="auto"/>
          <w:sz w:val="24"/>
          <w:szCs w:val="24"/>
        </w:rPr>
        <w:t xml:space="preserve"> - Bolometer</w:t>
      </w:r>
      <w:bookmarkEnd w:id="232"/>
    </w:p>
    <w:p w14:paraId="1B6F37AE" w14:textId="77777777" w:rsidR="00B6516A" w:rsidRPr="00E371F9" w:rsidRDefault="00B6516A" w:rsidP="00B6516A">
      <w:pPr>
        <w:spacing w:line="480" w:lineRule="auto"/>
        <w:jc w:val="center"/>
        <w:rPr>
          <w:rFonts w:ascii="Palatino" w:hAnsi="Palatino"/>
        </w:rPr>
      </w:pPr>
    </w:p>
    <w:p w14:paraId="14B7C2AA" w14:textId="77777777" w:rsidR="00B6516A" w:rsidRPr="00E371F9" w:rsidRDefault="00B6516A" w:rsidP="00B6516A">
      <w:pPr>
        <w:pStyle w:val="ListBullet"/>
        <w:numPr>
          <w:ilvl w:val="0"/>
          <w:numId w:val="0"/>
        </w:numPr>
        <w:spacing w:line="480" w:lineRule="auto"/>
        <w:rPr>
          <w:rFonts w:ascii="Palatino" w:hAnsi="Palatino"/>
        </w:rPr>
      </w:pPr>
      <w:r w:rsidRPr="00E371F9">
        <w:rPr>
          <w:rFonts w:ascii="Palatino" w:hAnsi="Palatino"/>
        </w:rPr>
        <w:t xml:space="preserve">Since the Herschels’ and Langley’s discoveries of the nineteenth century, these ideas have been greatly expounded upon in both by civilian and military researchers. Their research has led to development of infrared cameras that are now able to detect and distinguish a thermal image of a sample from miles away and record the image. </w:t>
      </w:r>
    </w:p>
    <w:p w14:paraId="68B3ACED" w14:textId="77777777" w:rsidR="00B6516A" w:rsidRPr="00E371F9" w:rsidRDefault="00B6516A" w:rsidP="00B6516A">
      <w:pPr>
        <w:pStyle w:val="ListBullet"/>
        <w:numPr>
          <w:ilvl w:val="0"/>
          <w:numId w:val="0"/>
        </w:numPr>
        <w:ind w:left="360" w:hanging="360"/>
        <w:rPr>
          <w:rFonts w:ascii="Palatino" w:hAnsi="Palatino"/>
        </w:rPr>
      </w:pPr>
    </w:p>
    <w:p w14:paraId="4FFDF0A4" w14:textId="77777777" w:rsidR="00B6516A" w:rsidRPr="00E371F9" w:rsidRDefault="00B6516A" w:rsidP="00B6516A">
      <w:pPr>
        <w:pStyle w:val="Heading3"/>
        <w:rPr>
          <w:rFonts w:ascii="Palatino" w:hAnsi="Palatino"/>
          <w:color w:val="auto"/>
        </w:rPr>
      </w:pPr>
      <w:bookmarkStart w:id="233" w:name="_Toc296013372"/>
      <w:r w:rsidRPr="00E371F9">
        <w:rPr>
          <w:rFonts w:ascii="Palatino" w:hAnsi="Palatino"/>
          <w:color w:val="auto"/>
        </w:rPr>
        <w:t>Emissivity</w:t>
      </w:r>
      <w:bookmarkEnd w:id="233"/>
    </w:p>
    <w:p w14:paraId="0088EABB" w14:textId="77777777" w:rsidR="00B6516A" w:rsidRPr="00E371F9" w:rsidRDefault="00B6516A" w:rsidP="00B6516A">
      <w:pPr>
        <w:pStyle w:val="ListBullet"/>
        <w:numPr>
          <w:ilvl w:val="0"/>
          <w:numId w:val="0"/>
        </w:numPr>
        <w:ind w:left="360" w:hanging="360"/>
        <w:rPr>
          <w:rFonts w:ascii="Palatino" w:hAnsi="Palatino"/>
        </w:rPr>
      </w:pPr>
    </w:p>
    <w:p w14:paraId="1FA1B471" w14:textId="77777777" w:rsidR="00B6516A" w:rsidRPr="00E371F9" w:rsidRDefault="00B6516A" w:rsidP="00B6516A">
      <w:pPr>
        <w:pStyle w:val="ListBullet"/>
        <w:numPr>
          <w:ilvl w:val="0"/>
          <w:numId w:val="0"/>
        </w:numPr>
        <w:ind w:left="360" w:hanging="360"/>
        <w:rPr>
          <w:rFonts w:ascii="Palatino" w:hAnsi="Palatino"/>
        </w:rPr>
      </w:pPr>
    </w:p>
    <w:p w14:paraId="199428D9" w14:textId="77777777" w:rsidR="00B6516A" w:rsidRPr="00E371F9" w:rsidRDefault="00B6516A" w:rsidP="00B6516A">
      <w:pPr>
        <w:pStyle w:val="ListBullet"/>
        <w:numPr>
          <w:ilvl w:val="0"/>
          <w:numId w:val="0"/>
        </w:numPr>
        <w:tabs>
          <w:tab w:val="left" w:pos="720"/>
        </w:tabs>
        <w:spacing w:line="480" w:lineRule="auto"/>
        <w:rPr>
          <w:rFonts w:ascii="Palatino" w:hAnsi="Palatino"/>
        </w:rPr>
      </w:pPr>
      <w:r w:rsidRPr="00E371F9">
        <w:rPr>
          <w:rFonts w:ascii="Palatino" w:hAnsi="Palatino"/>
        </w:rPr>
        <w:tab/>
        <w:t>In conjunction to developing infrared detectors, it was necessary to have a method to standardize radiation sources. Therefore in the 1860, a German scientist by the name of Gustav Kirchhoff presented the idea of a blackbody source (</w:t>
      </w:r>
      <w:r w:rsidRPr="00E371F9">
        <w:rPr>
          <w:rFonts w:ascii="Palatino" w:hAnsi="Palatino"/>
          <w:b/>
        </w:rPr>
        <w:t>Infrared Thermography: Recent Advantages and Future Trends</w:t>
      </w:r>
      <w:r w:rsidRPr="00E371F9">
        <w:rPr>
          <w:rFonts w:ascii="Palatino" w:hAnsi="Palatino"/>
        </w:rPr>
        <w:t>). Kirchhoff’s blackbody source was able to provide the necessary standardization to compare a variety of radiation sources. After the development of the blackbody source, several years later in 1879, Joseph Stefan was able to experimentally find that Kirchhoff’s blackbody emitted an energy that is proportional to the fourth power of the absolute temperature (</w:t>
      </w:r>
      <w:r w:rsidRPr="00E371F9">
        <w:rPr>
          <w:rFonts w:ascii="Palatino" w:hAnsi="Palatino"/>
          <w:b/>
        </w:rPr>
        <w:t>Infrared Thermography: Recent Advantages and Future Trends {2}</w:t>
      </w:r>
      <w:r w:rsidRPr="00E371F9">
        <w:rPr>
          <w:rFonts w:ascii="Palatino" w:hAnsi="Palatino"/>
        </w:rPr>
        <w:t xml:space="preserve">). These results were confirmed by theoretical calculations by Ludwig Boltzmann in 1884, and became known as the Stefan-Boltzmann Law. The Stefan-Boltzmann Law relates the amount of power radiated from a blackbody to the temperature of the radiation source. Additionally the Stefan-Boltzmann Law states that the radiant flux emitted by a surface per unit area (j*) is equal to the fourth power of the absolute temperature (T in units of Kelvin (K)) and a constant of proportionality (σ). This is shown in the below </w:t>
      </w:r>
      <w:r w:rsidRPr="00E371F9">
        <w:rPr>
          <w:rFonts w:ascii="Palatino" w:hAnsi="Palatino"/>
          <w:b/>
        </w:rPr>
        <w:t>Equation XX</w:t>
      </w:r>
      <w:r w:rsidRPr="00E371F9">
        <w:rPr>
          <w:rFonts w:ascii="Palatino" w:hAnsi="Palatino"/>
        </w:rPr>
        <w:t>:</w:t>
      </w:r>
    </w:p>
    <w:p w14:paraId="63EFCAFC" w14:textId="77777777" w:rsidR="00B6516A" w:rsidRPr="00E371F9" w:rsidRDefault="00B6516A" w:rsidP="00B6516A">
      <w:pPr>
        <w:pStyle w:val="ListBullet"/>
        <w:numPr>
          <w:ilvl w:val="0"/>
          <w:numId w:val="0"/>
        </w:numPr>
        <w:tabs>
          <w:tab w:val="left" w:pos="720"/>
        </w:tabs>
        <w:jc w:val="center"/>
        <w:rPr>
          <w:rFonts w:ascii="Palatino" w:hAnsi="Palatino"/>
        </w:rPr>
      </w:pPr>
    </w:p>
    <w:p w14:paraId="014B05F2"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j* = σT</w:t>
      </w:r>
      <w:r w:rsidRPr="00E371F9">
        <w:rPr>
          <w:rFonts w:ascii="Palatino" w:hAnsi="Palatino"/>
          <w:vertAlign w:val="superscript"/>
        </w:rPr>
        <w:t>4</w:t>
      </w:r>
    </w:p>
    <w:p w14:paraId="362FCF5C" w14:textId="77777777" w:rsidR="00B6516A" w:rsidRPr="00E371F9" w:rsidRDefault="00B6516A" w:rsidP="00B6516A">
      <w:pPr>
        <w:pStyle w:val="ListBullet"/>
        <w:numPr>
          <w:ilvl w:val="0"/>
          <w:numId w:val="0"/>
        </w:numPr>
        <w:tabs>
          <w:tab w:val="left" w:pos="720"/>
        </w:tabs>
        <w:jc w:val="center"/>
        <w:rPr>
          <w:rFonts w:ascii="Palatino" w:hAnsi="Palatino"/>
          <w:b/>
        </w:rPr>
      </w:pPr>
      <w:r w:rsidRPr="00E371F9">
        <w:rPr>
          <w:rFonts w:ascii="Palatino" w:hAnsi="Palatino"/>
          <w:b/>
        </w:rPr>
        <w:t>Equation XX</w:t>
      </w:r>
    </w:p>
    <w:p w14:paraId="6332C9F9" w14:textId="77777777" w:rsidR="00B6516A" w:rsidRPr="00E371F9" w:rsidRDefault="00B6516A" w:rsidP="00B6516A">
      <w:pPr>
        <w:pStyle w:val="ListBullet"/>
        <w:numPr>
          <w:ilvl w:val="0"/>
          <w:numId w:val="0"/>
        </w:numPr>
        <w:tabs>
          <w:tab w:val="left" w:pos="720"/>
        </w:tabs>
        <w:rPr>
          <w:rFonts w:ascii="Palatino" w:hAnsi="Palatino"/>
        </w:rPr>
      </w:pPr>
    </w:p>
    <w:p w14:paraId="2E7B3AB0" w14:textId="77777777" w:rsidR="00B6516A" w:rsidRPr="00E371F9" w:rsidRDefault="00B6516A" w:rsidP="00B6516A">
      <w:pPr>
        <w:pStyle w:val="ListBullet"/>
        <w:numPr>
          <w:ilvl w:val="0"/>
          <w:numId w:val="0"/>
        </w:numPr>
        <w:tabs>
          <w:tab w:val="left" w:pos="720"/>
        </w:tabs>
        <w:rPr>
          <w:rFonts w:ascii="Palatino" w:hAnsi="Palatino"/>
        </w:rPr>
      </w:pPr>
      <w:r w:rsidRPr="00E371F9">
        <w:rPr>
          <w:rFonts w:ascii="Palatino" w:hAnsi="Palatino"/>
        </w:rPr>
        <w:t>The constant of proportionality is equal to:</w:t>
      </w:r>
    </w:p>
    <w:p w14:paraId="488734A0" w14:textId="77777777" w:rsidR="00B6516A" w:rsidRPr="00E371F9" w:rsidRDefault="00B6516A" w:rsidP="00B6516A">
      <w:pPr>
        <w:pStyle w:val="ListBullet"/>
        <w:numPr>
          <w:ilvl w:val="0"/>
          <w:numId w:val="0"/>
        </w:numPr>
        <w:tabs>
          <w:tab w:val="left" w:pos="720"/>
        </w:tabs>
        <w:jc w:val="center"/>
        <w:rPr>
          <w:rFonts w:ascii="Palatino" w:hAnsi="Palatino"/>
        </w:rPr>
      </w:pPr>
    </w:p>
    <w:p w14:paraId="05FAAAEE"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 xml:space="preserve">σ = </w:t>
      </w:r>
      <w:r w:rsidRPr="00E371F9">
        <w:rPr>
          <w:rFonts w:ascii="Palatino" w:hAnsi="Palatino"/>
          <w:u w:val="single"/>
        </w:rPr>
        <w:t>2π</w:t>
      </w:r>
      <w:r w:rsidRPr="00E371F9">
        <w:rPr>
          <w:rFonts w:ascii="Palatino" w:hAnsi="Palatino"/>
          <w:u w:val="single"/>
          <w:vertAlign w:val="superscript"/>
        </w:rPr>
        <w:t>5</w:t>
      </w:r>
      <w:r w:rsidRPr="00E371F9">
        <w:rPr>
          <w:rFonts w:ascii="Palatino" w:hAnsi="Palatino"/>
          <w:u w:val="single"/>
        </w:rPr>
        <w:t>k</w:t>
      </w:r>
      <w:r w:rsidRPr="00E371F9">
        <w:rPr>
          <w:rFonts w:ascii="Palatino" w:hAnsi="Palatino"/>
          <w:vertAlign w:val="superscript"/>
        </w:rPr>
        <w:t>4</w:t>
      </w:r>
    </w:p>
    <w:p w14:paraId="7C7C26E7"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 xml:space="preserve">       15c</w:t>
      </w:r>
      <w:r w:rsidRPr="00E371F9">
        <w:rPr>
          <w:rFonts w:ascii="Palatino" w:hAnsi="Palatino"/>
          <w:vertAlign w:val="superscript"/>
        </w:rPr>
        <w:t>2</w:t>
      </w:r>
      <w:r w:rsidRPr="00E371F9">
        <w:rPr>
          <w:rFonts w:ascii="Palatino" w:hAnsi="Palatino"/>
          <w:i/>
        </w:rPr>
        <w:t>h</w:t>
      </w:r>
      <w:r w:rsidRPr="00E371F9">
        <w:rPr>
          <w:rFonts w:ascii="Palatino" w:hAnsi="Palatino"/>
          <w:vertAlign w:val="superscript"/>
        </w:rPr>
        <w:t>3</w:t>
      </w:r>
    </w:p>
    <w:p w14:paraId="41ED5FD5" w14:textId="77777777" w:rsidR="00B6516A" w:rsidRPr="00E371F9" w:rsidRDefault="00B6516A" w:rsidP="00B6516A">
      <w:pPr>
        <w:pStyle w:val="ListBullet"/>
        <w:numPr>
          <w:ilvl w:val="0"/>
          <w:numId w:val="0"/>
        </w:numPr>
        <w:tabs>
          <w:tab w:val="left" w:pos="720"/>
        </w:tabs>
        <w:jc w:val="center"/>
        <w:rPr>
          <w:rFonts w:ascii="Palatino" w:hAnsi="Palatino"/>
        </w:rPr>
      </w:pPr>
    </w:p>
    <w:p w14:paraId="4A824838"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Where:</w:t>
      </w:r>
    </w:p>
    <w:p w14:paraId="03195E05" w14:textId="77777777" w:rsidR="00B6516A" w:rsidRPr="00E371F9" w:rsidRDefault="00B6516A" w:rsidP="00B6516A">
      <w:pPr>
        <w:pStyle w:val="ListBullet"/>
        <w:numPr>
          <w:ilvl w:val="0"/>
          <w:numId w:val="0"/>
        </w:numPr>
        <w:tabs>
          <w:tab w:val="left" w:pos="720"/>
        </w:tabs>
        <w:jc w:val="center"/>
        <w:rPr>
          <w:rFonts w:ascii="Palatino" w:hAnsi="Palatino"/>
        </w:rPr>
      </w:pPr>
    </w:p>
    <w:p w14:paraId="7F3898D7"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π = pi = 3.141519265359</w:t>
      </w:r>
    </w:p>
    <w:p w14:paraId="394C64B2"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k</w:t>
      </w:r>
      <w:r w:rsidRPr="00E371F9">
        <w:rPr>
          <w:rFonts w:ascii="Palatino" w:hAnsi="Palatino"/>
          <w:vertAlign w:val="subscript"/>
        </w:rPr>
        <w:t>b</w:t>
      </w:r>
      <w:r w:rsidRPr="00E371F9">
        <w:rPr>
          <w:rFonts w:ascii="Palatino" w:hAnsi="Palatino"/>
        </w:rPr>
        <w:t xml:space="preserve"> = Boltzmann Constant = 1.3806488 x 10</w:t>
      </w:r>
      <w:r w:rsidRPr="00E371F9">
        <w:rPr>
          <w:rFonts w:ascii="Palatino" w:hAnsi="Palatino"/>
          <w:vertAlign w:val="superscript"/>
        </w:rPr>
        <w:t>-23</w:t>
      </w:r>
      <w:r w:rsidRPr="00E371F9">
        <w:rPr>
          <w:rFonts w:ascii="Palatino" w:hAnsi="Palatino"/>
        </w:rPr>
        <w:t xml:space="preserve"> m</w:t>
      </w:r>
      <w:r w:rsidRPr="00E371F9">
        <w:rPr>
          <w:rFonts w:ascii="Palatino" w:hAnsi="Palatino"/>
          <w:vertAlign w:val="superscript"/>
        </w:rPr>
        <w:t xml:space="preserve">2 </w:t>
      </w:r>
      <w:r w:rsidRPr="00E371F9">
        <w:rPr>
          <w:rFonts w:ascii="Palatino" w:hAnsi="Palatino"/>
        </w:rPr>
        <w:t>kg s</w:t>
      </w:r>
      <w:r w:rsidRPr="00E371F9">
        <w:rPr>
          <w:rFonts w:ascii="Palatino" w:hAnsi="Palatino"/>
          <w:vertAlign w:val="superscript"/>
        </w:rPr>
        <w:t xml:space="preserve">-2 </w:t>
      </w:r>
      <w:r w:rsidRPr="00E371F9">
        <w:rPr>
          <w:rFonts w:ascii="Palatino" w:hAnsi="Palatino"/>
        </w:rPr>
        <w:t>K</w:t>
      </w:r>
      <w:r w:rsidRPr="00E371F9">
        <w:rPr>
          <w:rFonts w:ascii="Palatino" w:hAnsi="Palatino"/>
          <w:vertAlign w:val="superscript"/>
        </w:rPr>
        <w:t>-1</w:t>
      </w:r>
    </w:p>
    <w:p w14:paraId="42BFE37F" w14:textId="77777777" w:rsidR="00B6516A" w:rsidRPr="00E371F9" w:rsidRDefault="00B6516A" w:rsidP="00B6516A">
      <w:pPr>
        <w:pStyle w:val="ListBullet"/>
        <w:numPr>
          <w:ilvl w:val="0"/>
          <w:numId w:val="0"/>
        </w:numPr>
        <w:tabs>
          <w:tab w:val="left" w:pos="720"/>
        </w:tabs>
        <w:jc w:val="center"/>
        <w:rPr>
          <w:rFonts w:ascii="Palatino" w:hAnsi="Palatino"/>
          <w:vertAlign w:val="superscript"/>
        </w:rPr>
      </w:pPr>
      <w:r w:rsidRPr="00E371F9">
        <w:rPr>
          <w:rFonts w:ascii="Palatino" w:hAnsi="Palatino"/>
          <w:i/>
        </w:rPr>
        <w:t>h</w:t>
      </w:r>
      <w:r w:rsidRPr="00E371F9">
        <w:rPr>
          <w:rFonts w:ascii="Palatino" w:hAnsi="Palatino"/>
        </w:rPr>
        <w:t xml:space="preserve"> = Planck’s Constant = 6.62606957 x 10</w:t>
      </w:r>
      <w:r w:rsidRPr="00E371F9">
        <w:rPr>
          <w:rFonts w:ascii="Palatino" w:hAnsi="Palatino"/>
          <w:vertAlign w:val="superscript"/>
        </w:rPr>
        <w:t>-34</w:t>
      </w:r>
      <w:r w:rsidRPr="00E371F9">
        <w:rPr>
          <w:rFonts w:ascii="Palatino" w:hAnsi="Palatino"/>
        </w:rPr>
        <w:t xml:space="preserve"> m</w:t>
      </w:r>
      <w:r w:rsidRPr="00E371F9">
        <w:rPr>
          <w:rFonts w:ascii="Palatino" w:hAnsi="Palatino"/>
          <w:vertAlign w:val="superscript"/>
        </w:rPr>
        <w:t xml:space="preserve">2 </w:t>
      </w:r>
      <w:r w:rsidRPr="00E371F9">
        <w:rPr>
          <w:rFonts w:ascii="Palatino" w:hAnsi="Palatino"/>
        </w:rPr>
        <w:t>kg s</w:t>
      </w:r>
      <w:r w:rsidRPr="00E371F9">
        <w:rPr>
          <w:rFonts w:ascii="Palatino" w:hAnsi="Palatino"/>
          <w:vertAlign w:val="superscript"/>
        </w:rPr>
        <w:t>-1</w:t>
      </w:r>
    </w:p>
    <w:p w14:paraId="56874904" w14:textId="77777777" w:rsidR="00B6516A" w:rsidRPr="00E371F9" w:rsidRDefault="00B6516A" w:rsidP="00B6516A">
      <w:pPr>
        <w:pStyle w:val="ListBullet"/>
        <w:numPr>
          <w:ilvl w:val="0"/>
          <w:numId w:val="0"/>
        </w:numPr>
        <w:tabs>
          <w:tab w:val="left" w:pos="720"/>
        </w:tabs>
        <w:jc w:val="center"/>
        <w:rPr>
          <w:rFonts w:ascii="Palatino" w:hAnsi="Palatino"/>
          <w:vertAlign w:val="superscript"/>
        </w:rPr>
      </w:pPr>
      <w:r w:rsidRPr="00E371F9">
        <w:rPr>
          <w:rFonts w:ascii="Palatino" w:hAnsi="Palatino"/>
        </w:rPr>
        <w:t>c = Speed of Light = 2.99792458 x 10</w:t>
      </w:r>
      <w:r w:rsidRPr="00E371F9">
        <w:rPr>
          <w:rFonts w:ascii="Palatino" w:hAnsi="Palatino"/>
          <w:vertAlign w:val="superscript"/>
        </w:rPr>
        <w:t>8</w:t>
      </w:r>
      <w:r w:rsidRPr="00E371F9">
        <w:rPr>
          <w:rFonts w:ascii="Palatino" w:hAnsi="Palatino"/>
        </w:rPr>
        <w:t xml:space="preserve"> m s</w:t>
      </w:r>
      <w:r w:rsidRPr="00E371F9">
        <w:rPr>
          <w:rFonts w:ascii="Palatino" w:hAnsi="Palatino"/>
          <w:vertAlign w:val="superscript"/>
        </w:rPr>
        <w:t>-1</w:t>
      </w:r>
    </w:p>
    <w:p w14:paraId="1F08FC0A" w14:textId="77777777" w:rsidR="00B6516A" w:rsidRPr="00E371F9" w:rsidRDefault="00B6516A" w:rsidP="00B6516A">
      <w:pPr>
        <w:pStyle w:val="ListBullet"/>
        <w:numPr>
          <w:ilvl w:val="0"/>
          <w:numId w:val="0"/>
        </w:numPr>
        <w:tabs>
          <w:tab w:val="left" w:pos="720"/>
        </w:tabs>
        <w:jc w:val="center"/>
        <w:rPr>
          <w:rFonts w:ascii="Palatino" w:hAnsi="Palatino"/>
        </w:rPr>
      </w:pPr>
    </w:p>
    <w:p w14:paraId="36B9E074"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Making:</w:t>
      </w:r>
    </w:p>
    <w:p w14:paraId="13E48D4C"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σ = 5.670373 x 10</w:t>
      </w:r>
      <w:r w:rsidRPr="00E371F9">
        <w:rPr>
          <w:rFonts w:ascii="Palatino" w:hAnsi="Palatino"/>
          <w:vertAlign w:val="superscript"/>
        </w:rPr>
        <w:t>-8</w:t>
      </w:r>
      <w:r w:rsidRPr="00E371F9">
        <w:rPr>
          <w:rFonts w:ascii="Palatino" w:hAnsi="Palatino"/>
        </w:rPr>
        <w:t xml:space="preserve"> W m</w:t>
      </w:r>
      <w:r w:rsidRPr="00E371F9">
        <w:rPr>
          <w:rFonts w:ascii="Palatino" w:hAnsi="Palatino"/>
          <w:vertAlign w:val="superscript"/>
        </w:rPr>
        <w:t>-2</w:t>
      </w:r>
      <w:r w:rsidRPr="00E371F9">
        <w:rPr>
          <w:rFonts w:ascii="Palatino" w:hAnsi="Palatino"/>
        </w:rPr>
        <w:t xml:space="preserve"> K</w:t>
      </w:r>
      <w:r w:rsidRPr="00E371F9">
        <w:rPr>
          <w:rFonts w:ascii="Palatino" w:hAnsi="Palatino"/>
          <w:vertAlign w:val="superscript"/>
        </w:rPr>
        <w:t>-4</w:t>
      </w:r>
    </w:p>
    <w:p w14:paraId="420D5734" w14:textId="77777777" w:rsidR="00B6516A" w:rsidRPr="00E371F9" w:rsidRDefault="00B6516A" w:rsidP="00B6516A">
      <w:pPr>
        <w:rPr>
          <w:rFonts w:ascii="Palatino" w:hAnsi="Palatino"/>
        </w:rPr>
      </w:pPr>
    </w:p>
    <w:p w14:paraId="067E31AD" w14:textId="77777777" w:rsidR="0034158F" w:rsidRPr="00E371F9" w:rsidRDefault="0034158F" w:rsidP="00B6516A">
      <w:pPr>
        <w:spacing w:line="480" w:lineRule="auto"/>
        <w:rPr>
          <w:rFonts w:ascii="Palatino" w:hAnsi="Palatino"/>
        </w:rPr>
      </w:pPr>
    </w:p>
    <w:p w14:paraId="14D74162" w14:textId="77777777" w:rsidR="00B6516A" w:rsidRPr="00E371F9" w:rsidRDefault="00B6516A" w:rsidP="00B6516A">
      <w:pPr>
        <w:spacing w:line="480" w:lineRule="auto"/>
        <w:rPr>
          <w:rFonts w:ascii="Palatino" w:hAnsi="Palatino"/>
        </w:rPr>
      </w:pPr>
      <w:r w:rsidRPr="00E371F9">
        <w:rPr>
          <w:rFonts w:ascii="Palatino" w:hAnsi="Palatino"/>
        </w:rPr>
        <w:t>After the acknowledgment of the Stefan-Boltzmann Law and all that it entails, it was necessary to develop and derive the initial laws of infrared radiation. The first law proposed that related the blackbody monochromatic radiation intensity (E</w:t>
      </w:r>
      <w:r w:rsidRPr="00E371F9">
        <w:rPr>
          <w:rFonts w:ascii="Palatino" w:hAnsi="Palatino"/>
          <w:vertAlign w:val="subscript"/>
        </w:rPr>
        <w:t>λb</w:t>
      </w:r>
      <w:r w:rsidRPr="00E371F9">
        <w:rPr>
          <w:rFonts w:ascii="Palatino" w:hAnsi="Palatino"/>
        </w:rPr>
        <w:t>)</w:t>
      </w:r>
      <w:r w:rsidRPr="00E371F9">
        <w:rPr>
          <w:rFonts w:ascii="Palatino" w:hAnsi="Palatino"/>
          <w:vertAlign w:val="subscript"/>
        </w:rPr>
        <w:t xml:space="preserve"> </w:t>
      </w:r>
      <w:r w:rsidRPr="00E371F9">
        <w:rPr>
          <w:rFonts w:ascii="Palatino" w:hAnsi="Palatino"/>
        </w:rPr>
        <w:t>to the radiation of a specific wavelength (λ), the Boltzmann’s constant (k</w:t>
      </w:r>
      <w:r w:rsidRPr="00E371F9">
        <w:rPr>
          <w:rFonts w:ascii="Palatino" w:hAnsi="Palatino"/>
          <w:vertAlign w:val="subscript"/>
        </w:rPr>
        <w:t>b</w:t>
      </w:r>
      <w:r w:rsidRPr="00E371F9">
        <w:rPr>
          <w:rFonts w:ascii="Palatino" w:hAnsi="Palatino"/>
        </w:rPr>
        <w:t xml:space="preserve">), and the absolute temperature (T). This was theorized from classical physics by William Strutt, Lord Rayleigh, and James Hopwood Jeans and became known as the Rayleigh-Jeans Law. It is illustrated in </w:t>
      </w:r>
      <w:r w:rsidRPr="00E371F9">
        <w:rPr>
          <w:rFonts w:ascii="Palatino" w:hAnsi="Palatino"/>
          <w:b/>
        </w:rPr>
        <w:t>Equation XX</w:t>
      </w:r>
      <w:r w:rsidRPr="00E371F9">
        <w:rPr>
          <w:rFonts w:ascii="Palatino" w:hAnsi="Palatino"/>
        </w:rPr>
        <w:t>:</w:t>
      </w:r>
    </w:p>
    <w:p w14:paraId="20F3F7C3" w14:textId="77777777" w:rsidR="00B6516A" w:rsidRPr="00E371F9" w:rsidRDefault="00B6516A" w:rsidP="00B6516A">
      <w:pPr>
        <w:spacing w:line="480" w:lineRule="auto"/>
        <w:jc w:val="center"/>
        <w:rPr>
          <w:rFonts w:ascii="Palatino" w:hAnsi="Palatino"/>
        </w:rPr>
      </w:pPr>
    </w:p>
    <w:p w14:paraId="4A74BF4B" w14:textId="77777777" w:rsidR="00B6516A" w:rsidRPr="00E371F9" w:rsidRDefault="00B6516A" w:rsidP="00B6516A">
      <w:pPr>
        <w:spacing w:line="480" w:lineRule="auto"/>
        <w:jc w:val="center"/>
        <w:rPr>
          <w:rFonts w:ascii="Palatino" w:hAnsi="Palatino"/>
        </w:rPr>
      </w:pPr>
      <w:r w:rsidRPr="00E371F9">
        <w:rPr>
          <w:rFonts w:ascii="Palatino" w:hAnsi="Palatino"/>
        </w:rPr>
        <w:t>E</w:t>
      </w:r>
      <w:r w:rsidRPr="00E371F9">
        <w:rPr>
          <w:rFonts w:ascii="Palatino" w:hAnsi="Palatino"/>
          <w:vertAlign w:val="subscript"/>
        </w:rPr>
        <w:t>λb</w:t>
      </w:r>
      <w:r w:rsidRPr="00E371F9">
        <w:rPr>
          <w:rFonts w:ascii="Palatino" w:hAnsi="Palatino"/>
        </w:rPr>
        <w:t xml:space="preserve"> = 8πk</w:t>
      </w:r>
      <w:r w:rsidRPr="00E371F9">
        <w:rPr>
          <w:rFonts w:ascii="Palatino" w:hAnsi="Palatino"/>
          <w:vertAlign w:val="subscript"/>
        </w:rPr>
        <w:t>b</w:t>
      </w:r>
      <w:r w:rsidRPr="00E371F9">
        <w:rPr>
          <w:rFonts w:ascii="Palatino" w:hAnsi="Palatino"/>
        </w:rPr>
        <w:t>T λ</w:t>
      </w:r>
      <w:r w:rsidRPr="00E371F9">
        <w:rPr>
          <w:rFonts w:ascii="Palatino" w:hAnsi="Palatino"/>
          <w:vertAlign w:val="superscript"/>
        </w:rPr>
        <w:t>-4</w:t>
      </w:r>
    </w:p>
    <w:p w14:paraId="7BDB76B6" w14:textId="77777777" w:rsidR="00B6516A" w:rsidRPr="00E371F9" w:rsidRDefault="00B6516A" w:rsidP="00B6516A">
      <w:pPr>
        <w:spacing w:line="480" w:lineRule="auto"/>
        <w:jc w:val="center"/>
        <w:rPr>
          <w:rFonts w:ascii="Palatino" w:hAnsi="Palatino"/>
        </w:rPr>
      </w:pPr>
    </w:p>
    <w:p w14:paraId="2D66157C" w14:textId="77777777" w:rsidR="00B6516A" w:rsidRPr="00E371F9" w:rsidRDefault="00B6516A" w:rsidP="00B6516A">
      <w:pPr>
        <w:spacing w:line="480" w:lineRule="auto"/>
        <w:rPr>
          <w:rFonts w:ascii="Palatino" w:hAnsi="Palatino"/>
        </w:rPr>
      </w:pPr>
      <w:r w:rsidRPr="00E371F9">
        <w:rPr>
          <w:rFonts w:ascii="Palatino" w:hAnsi="Palatino"/>
        </w:rPr>
        <w:t xml:space="preserve">The Rayleigh-Jeans Law only agreed with experimental results at long wavelengths and had no agreement with short wavelengths. This disagreement became known as the ultraviolet catastrophe, and indicated issues with classical physics. Therefore by using quantum mechanics, Max Planck was able to derive the Law of Radiation in 1900 that described the radiation from a blackbody and its spectral distribution. He indicated that electromagnetic energy could either oscillate between different energies or just be emitted in discrete packets of energy that were proportional to the frequency. Planck’s law of radiation is described in </w:t>
      </w:r>
      <w:r w:rsidRPr="00E371F9">
        <w:rPr>
          <w:rFonts w:ascii="Palatino" w:hAnsi="Palatino"/>
          <w:b/>
        </w:rPr>
        <w:t>Equation XX</w:t>
      </w:r>
      <w:r w:rsidRPr="00E371F9">
        <w:rPr>
          <w:rFonts w:ascii="Palatino" w:hAnsi="Palatino"/>
        </w:rPr>
        <w:t>:</w:t>
      </w:r>
    </w:p>
    <w:p w14:paraId="40530925" w14:textId="77777777" w:rsidR="00B6516A" w:rsidRPr="00E371F9" w:rsidRDefault="00B6516A" w:rsidP="00B6516A">
      <w:pPr>
        <w:jc w:val="center"/>
        <w:rPr>
          <w:rFonts w:ascii="Palatino" w:hAnsi="Palatino"/>
        </w:rPr>
      </w:pPr>
    </w:p>
    <w:p w14:paraId="4C9294C7" w14:textId="77777777" w:rsidR="00B6516A" w:rsidRPr="00E371F9" w:rsidRDefault="00B6516A" w:rsidP="00B6516A">
      <w:pPr>
        <w:jc w:val="center"/>
        <w:rPr>
          <w:rFonts w:ascii="Palatino" w:hAnsi="Palatino"/>
        </w:rPr>
      </w:pPr>
      <w:r w:rsidRPr="00E371F9">
        <w:rPr>
          <w:rFonts w:ascii="Palatino" w:hAnsi="Palatino"/>
        </w:rPr>
        <w:t>E</w:t>
      </w:r>
      <w:r w:rsidRPr="00E371F9">
        <w:rPr>
          <w:rFonts w:ascii="Palatino" w:hAnsi="Palatino"/>
          <w:vertAlign w:val="subscript"/>
        </w:rPr>
        <w:t>b</w:t>
      </w:r>
      <w:r w:rsidRPr="00E371F9">
        <w:rPr>
          <w:rFonts w:ascii="Palatino" w:hAnsi="Palatino"/>
        </w:rPr>
        <w:t xml:space="preserve"> = </w:t>
      </w:r>
      <w:r w:rsidRPr="00E371F9">
        <w:rPr>
          <w:rFonts w:ascii="Palatino" w:hAnsi="Palatino"/>
          <w:u w:val="single"/>
        </w:rPr>
        <w:t>2π</w:t>
      </w:r>
      <w:r w:rsidRPr="00E371F9">
        <w:rPr>
          <w:rFonts w:ascii="Palatino" w:hAnsi="Palatino"/>
          <w:i/>
          <w:u w:val="single"/>
        </w:rPr>
        <w:t>hc</w:t>
      </w:r>
      <w:r w:rsidRPr="00E371F9">
        <w:rPr>
          <w:rFonts w:ascii="Palatino" w:hAnsi="Palatino"/>
          <w:i/>
          <w:vertAlign w:val="superscript"/>
        </w:rPr>
        <w:t>2</w:t>
      </w:r>
    </w:p>
    <w:p w14:paraId="2E6262F2" w14:textId="77777777" w:rsidR="00B6516A" w:rsidRPr="00E371F9" w:rsidRDefault="00B6516A" w:rsidP="00B6516A">
      <w:pPr>
        <w:jc w:val="center"/>
        <w:rPr>
          <w:rFonts w:ascii="Palatino" w:hAnsi="Palatino"/>
        </w:rPr>
      </w:pPr>
      <w:r w:rsidRPr="00E371F9">
        <w:rPr>
          <w:rFonts w:ascii="Palatino" w:hAnsi="Palatino"/>
        </w:rPr>
        <w:t xml:space="preserve">                   λ</w:t>
      </w:r>
      <w:r w:rsidRPr="00E371F9">
        <w:rPr>
          <w:rFonts w:ascii="Palatino" w:hAnsi="Palatino"/>
          <w:vertAlign w:val="superscript"/>
        </w:rPr>
        <w:t>5</w:t>
      </w:r>
      <w:r w:rsidRPr="00E371F9">
        <w:rPr>
          <w:rFonts w:ascii="Palatino" w:hAnsi="Palatino"/>
        </w:rPr>
        <w:t>(e</w:t>
      </w:r>
      <w:r w:rsidRPr="00E371F9">
        <w:rPr>
          <w:rFonts w:ascii="Palatino" w:hAnsi="Palatino"/>
          <w:vertAlign w:val="superscript"/>
        </w:rPr>
        <w:t>hc/λk</w:t>
      </w:r>
      <w:r w:rsidRPr="00E371F9">
        <w:rPr>
          <w:rFonts w:ascii="Palatino" w:hAnsi="Palatino"/>
          <w:sz w:val="16"/>
          <w:szCs w:val="16"/>
          <w:vertAlign w:val="superscript"/>
        </w:rPr>
        <w:t>b</w:t>
      </w:r>
      <w:r w:rsidRPr="00E371F9">
        <w:rPr>
          <w:rFonts w:ascii="Palatino" w:hAnsi="Palatino"/>
          <w:vertAlign w:val="superscript"/>
        </w:rPr>
        <w:t>T</w:t>
      </w:r>
      <w:r w:rsidRPr="00E371F9">
        <w:rPr>
          <w:rFonts w:ascii="Palatino" w:hAnsi="Palatino"/>
        </w:rPr>
        <w:t xml:space="preserve"> – 1)</w:t>
      </w:r>
    </w:p>
    <w:p w14:paraId="0F7AB0CA" w14:textId="77777777" w:rsidR="00B6516A" w:rsidRPr="00E371F9" w:rsidRDefault="00B6516A" w:rsidP="00B6516A">
      <w:pPr>
        <w:pStyle w:val="ListBullet"/>
        <w:numPr>
          <w:ilvl w:val="0"/>
          <w:numId w:val="0"/>
        </w:numPr>
        <w:tabs>
          <w:tab w:val="left" w:pos="720"/>
        </w:tabs>
        <w:jc w:val="center"/>
        <w:rPr>
          <w:rFonts w:ascii="Palatino" w:hAnsi="Palatino"/>
        </w:rPr>
      </w:pPr>
    </w:p>
    <w:p w14:paraId="70DCE4CF"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Where:</w:t>
      </w:r>
    </w:p>
    <w:p w14:paraId="6542D893" w14:textId="77777777" w:rsidR="00B6516A" w:rsidRPr="00E371F9" w:rsidRDefault="00B6516A" w:rsidP="00B6516A">
      <w:pPr>
        <w:pStyle w:val="ListBullet"/>
        <w:numPr>
          <w:ilvl w:val="0"/>
          <w:numId w:val="0"/>
        </w:numPr>
        <w:tabs>
          <w:tab w:val="left" w:pos="720"/>
        </w:tabs>
        <w:jc w:val="center"/>
        <w:rPr>
          <w:rFonts w:ascii="Palatino" w:hAnsi="Palatino"/>
        </w:rPr>
      </w:pPr>
    </w:p>
    <w:p w14:paraId="507B7783"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E</w:t>
      </w:r>
      <w:r w:rsidRPr="00E371F9">
        <w:rPr>
          <w:rFonts w:ascii="Palatino" w:hAnsi="Palatino"/>
          <w:vertAlign w:val="subscript"/>
        </w:rPr>
        <w:t>b</w:t>
      </w:r>
      <w:r w:rsidRPr="00E371F9">
        <w:rPr>
          <w:rFonts w:ascii="Palatino" w:hAnsi="Palatino"/>
        </w:rPr>
        <w:t xml:space="preserve"> = Blackbody Radiation Intensity</w:t>
      </w:r>
    </w:p>
    <w:p w14:paraId="2BA4BCF3"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π = pi = 3.141519265359</w:t>
      </w:r>
    </w:p>
    <w:p w14:paraId="69F18061"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k</w:t>
      </w:r>
      <w:r w:rsidRPr="00E371F9">
        <w:rPr>
          <w:rFonts w:ascii="Palatino" w:hAnsi="Palatino"/>
          <w:vertAlign w:val="subscript"/>
        </w:rPr>
        <w:t>b</w:t>
      </w:r>
      <w:r w:rsidRPr="00E371F9">
        <w:rPr>
          <w:rFonts w:ascii="Palatino" w:hAnsi="Palatino"/>
        </w:rPr>
        <w:t xml:space="preserve"> = Boltzmann Constant = 1.3806488 x 10</w:t>
      </w:r>
      <w:r w:rsidRPr="00E371F9">
        <w:rPr>
          <w:rFonts w:ascii="Palatino" w:hAnsi="Palatino"/>
          <w:vertAlign w:val="superscript"/>
        </w:rPr>
        <w:t>-23</w:t>
      </w:r>
      <w:r w:rsidRPr="00E371F9">
        <w:rPr>
          <w:rFonts w:ascii="Palatino" w:hAnsi="Palatino"/>
        </w:rPr>
        <w:t xml:space="preserve"> m</w:t>
      </w:r>
      <w:r w:rsidRPr="00E371F9">
        <w:rPr>
          <w:rFonts w:ascii="Palatino" w:hAnsi="Palatino"/>
          <w:vertAlign w:val="superscript"/>
        </w:rPr>
        <w:t xml:space="preserve">2 </w:t>
      </w:r>
      <w:r w:rsidRPr="00E371F9">
        <w:rPr>
          <w:rFonts w:ascii="Palatino" w:hAnsi="Palatino"/>
        </w:rPr>
        <w:t>kg s</w:t>
      </w:r>
      <w:r w:rsidRPr="00E371F9">
        <w:rPr>
          <w:rFonts w:ascii="Palatino" w:hAnsi="Palatino"/>
          <w:vertAlign w:val="superscript"/>
        </w:rPr>
        <w:t xml:space="preserve">-2 </w:t>
      </w:r>
      <w:r w:rsidRPr="00E371F9">
        <w:rPr>
          <w:rFonts w:ascii="Palatino" w:hAnsi="Palatino"/>
        </w:rPr>
        <w:t>K</w:t>
      </w:r>
      <w:r w:rsidRPr="00E371F9">
        <w:rPr>
          <w:rFonts w:ascii="Palatino" w:hAnsi="Palatino"/>
          <w:vertAlign w:val="superscript"/>
        </w:rPr>
        <w:t>-1</w:t>
      </w:r>
    </w:p>
    <w:p w14:paraId="70D6FBBA" w14:textId="77777777" w:rsidR="00B6516A" w:rsidRPr="00E371F9" w:rsidRDefault="00B6516A" w:rsidP="00B6516A">
      <w:pPr>
        <w:pStyle w:val="ListBullet"/>
        <w:numPr>
          <w:ilvl w:val="0"/>
          <w:numId w:val="0"/>
        </w:numPr>
        <w:tabs>
          <w:tab w:val="left" w:pos="720"/>
        </w:tabs>
        <w:jc w:val="center"/>
        <w:rPr>
          <w:rFonts w:ascii="Palatino" w:hAnsi="Palatino"/>
          <w:vertAlign w:val="superscript"/>
        </w:rPr>
      </w:pPr>
      <w:r w:rsidRPr="00E371F9">
        <w:rPr>
          <w:rFonts w:ascii="Palatino" w:hAnsi="Palatino"/>
          <w:i/>
        </w:rPr>
        <w:t>h</w:t>
      </w:r>
      <w:r w:rsidRPr="00E371F9">
        <w:rPr>
          <w:rFonts w:ascii="Palatino" w:hAnsi="Palatino"/>
        </w:rPr>
        <w:t xml:space="preserve"> = Planck’s Constant = 6.62606957 x 10</w:t>
      </w:r>
      <w:r w:rsidRPr="00E371F9">
        <w:rPr>
          <w:rFonts w:ascii="Palatino" w:hAnsi="Palatino"/>
          <w:vertAlign w:val="superscript"/>
        </w:rPr>
        <w:t>-34</w:t>
      </w:r>
      <w:r w:rsidRPr="00E371F9">
        <w:rPr>
          <w:rFonts w:ascii="Palatino" w:hAnsi="Palatino"/>
        </w:rPr>
        <w:t xml:space="preserve"> m</w:t>
      </w:r>
      <w:r w:rsidRPr="00E371F9">
        <w:rPr>
          <w:rFonts w:ascii="Palatino" w:hAnsi="Palatino"/>
          <w:vertAlign w:val="superscript"/>
        </w:rPr>
        <w:t xml:space="preserve">2 </w:t>
      </w:r>
      <w:r w:rsidRPr="00E371F9">
        <w:rPr>
          <w:rFonts w:ascii="Palatino" w:hAnsi="Palatino"/>
        </w:rPr>
        <w:t>kg s</w:t>
      </w:r>
      <w:r w:rsidRPr="00E371F9">
        <w:rPr>
          <w:rFonts w:ascii="Palatino" w:hAnsi="Palatino"/>
          <w:vertAlign w:val="superscript"/>
        </w:rPr>
        <w:t>-1</w:t>
      </w:r>
    </w:p>
    <w:p w14:paraId="0283FD65"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c = Speed of Light = 2.99792458 x 10</w:t>
      </w:r>
      <w:r w:rsidRPr="00E371F9">
        <w:rPr>
          <w:rFonts w:ascii="Palatino" w:hAnsi="Palatino"/>
          <w:vertAlign w:val="superscript"/>
        </w:rPr>
        <w:t>8</w:t>
      </w:r>
      <w:r w:rsidRPr="00E371F9">
        <w:rPr>
          <w:rFonts w:ascii="Palatino" w:hAnsi="Palatino"/>
        </w:rPr>
        <w:t xml:space="preserve"> m s</w:t>
      </w:r>
      <w:r w:rsidRPr="00E371F9">
        <w:rPr>
          <w:rFonts w:ascii="Palatino" w:hAnsi="Palatino"/>
          <w:vertAlign w:val="superscript"/>
        </w:rPr>
        <w:t>-1</w:t>
      </w:r>
    </w:p>
    <w:p w14:paraId="1C9CB1AF" w14:textId="77777777" w:rsidR="00B6516A" w:rsidRPr="00E371F9" w:rsidRDefault="00B6516A" w:rsidP="00B6516A">
      <w:pPr>
        <w:pStyle w:val="ListBullet"/>
        <w:numPr>
          <w:ilvl w:val="0"/>
          <w:numId w:val="0"/>
        </w:numPr>
        <w:tabs>
          <w:tab w:val="left" w:pos="720"/>
        </w:tabs>
        <w:jc w:val="center"/>
        <w:rPr>
          <w:rFonts w:ascii="Palatino" w:hAnsi="Palatino"/>
        </w:rPr>
      </w:pPr>
      <w:r w:rsidRPr="00E371F9">
        <w:rPr>
          <w:rFonts w:ascii="Palatino" w:hAnsi="Palatino"/>
        </w:rPr>
        <w:t>T = Absolute Temperature (T)</w:t>
      </w:r>
    </w:p>
    <w:p w14:paraId="42593D93" w14:textId="77777777" w:rsidR="00B6516A" w:rsidRPr="00E371F9" w:rsidRDefault="00B6516A" w:rsidP="00B6516A">
      <w:pPr>
        <w:rPr>
          <w:rFonts w:ascii="Palatino" w:hAnsi="Palatino"/>
        </w:rPr>
      </w:pPr>
      <w:r w:rsidRPr="00E371F9">
        <w:rPr>
          <w:rFonts w:ascii="Palatino" w:hAnsi="Palatino"/>
        </w:rPr>
        <w:br w:type="page"/>
      </w:r>
    </w:p>
    <w:p w14:paraId="749C0751" w14:textId="68656F82" w:rsidR="00B6516A" w:rsidRPr="00E371F9" w:rsidRDefault="00552BF9" w:rsidP="00552BF9">
      <w:pPr>
        <w:pStyle w:val="Heading3"/>
        <w:spacing w:before="0" w:line="480" w:lineRule="auto"/>
        <w:rPr>
          <w:rFonts w:ascii="Palatino" w:hAnsi="Palatino"/>
          <w:color w:val="auto"/>
        </w:rPr>
      </w:pPr>
      <w:bookmarkStart w:id="234" w:name="_Toc296013373"/>
      <w:r w:rsidRPr="00E371F9">
        <w:rPr>
          <w:rFonts w:ascii="Palatino" w:hAnsi="Palatino"/>
          <w:color w:val="auto"/>
        </w:rPr>
        <w:t>Measurement Technique</w:t>
      </w:r>
      <w:bookmarkEnd w:id="234"/>
    </w:p>
    <w:p w14:paraId="1673ABBD" w14:textId="77777777" w:rsidR="00552BF9" w:rsidRPr="00E371F9" w:rsidRDefault="00552BF9" w:rsidP="00552BF9">
      <w:pPr>
        <w:pStyle w:val="ListBullet"/>
        <w:numPr>
          <w:ilvl w:val="0"/>
          <w:numId w:val="0"/>
        </w:numPr>
        <w:spacing w:line="480" w:lineRule="auto"/>
        <w:rPr>
          <w:rFonts w:ascii="Palatino" w:hAnsi="Palatino"/>
        </w:rPr>
      </w:pPr>
    </w:p>
    <w:p w14:paraId="0D568496" w14:textId="24850DC9" w:rsidR="00D578C4" w:rsidRPr="00E371F9" w:rsidRDefault="00552BF9" w:rsidP="00552BF9">
      <w:pPr>
        <w:pStyle w:val="ListBullet"/>
        <w:numPr>
          <w:ilvl w:val="0"/>
          <w:numId w:val="0"/>
        </w:numPr>
        <w:spacing w:line="480" w:lineRule="auto"/>
        <w:ind w:firstLine="720"/>
        <w:rPr>
          <w:rFonts w:ascii="Palatino" w:hAnsi="Palatino"/>
        </w:rPr>
      </w:pPr>
      <w:r w:rsidRPr="00E371F9">
        <w:rPr>
          <w:rFonts w:ascii="Palatino" w:hAnsi="Palatino"/>
        </w:rPr>
        <w:t xml:space="preserve">Determining the emissivity of the diamond foils is essential in determining the </w:t>
      </w:r>
      <w:r w:rsidR="00D578C4" w:rsidRPr="00E371F9">
        <w:rPr>
          <w:rFonts w:ascii="Palatino" w:hAnsi="Palatino"/>
        </w:rPr>
        <w:t>temperature that foils experience within the SNS and predicting how well the foils were survive at future SNS upgrades and power levels. The emissivity of the diamond foils has long eluded researchers at the SNS. Measuring the emissivity and monitoring how it changes at different beam energies is a very difficult task to perform at the SNS because of the high radiation environment that the foils are in during production mode. In addition to the high radiation environment, it is not cost effective to test foils within the SNS at different beam conditions to monitor the rate at which the emissivity changes with time and at various beam power density levels.</w:t>
      </w:r>
      <w:r w:rsidR="000D0186" w:rsidRPr="00E371F9">
        <w:rPr>
          <w:rFonts w:ascii="Palatino" w:hAnsi="Palatino"/>
        </w:rPr>
        <w:t xml:space="preserve"> Currently within the</w:t>
      </w:r>
      <w:r w:rsidR="00537DE3" w:rsidRPr="00E371F9">
        <w:rPr>
          <w:rFonts w:ascii="Palatino" w:hAnsi="Palatino"/>
        </w:rPr>
        <w:t xml:space="preserve"> SNS, a set have telescopes, pyrometers, and radiation hard cameras are used to monitor the foil and calculate the foil temperature. Unfortunately, the reliability of the cameras has become an issue and is currently being addressed by SNS researchers. Additionally, the glass vacuum window that allows the cameras and pyrometers look at the foil through has the tendency to darken and make temperature measurements very difficult. On the other hand, monitoring the temperature of the foil within the FTS is relatively easy in comparison and can be done without worrying about radiation effects and disrupting the SNS production mode. The infrared camera from FLIR is capable of measuring both the temperature and calculating the emissivity of the sample.  The infrared camera is capable of being able to do this by having a known standard, either a known temperature or emissivity. Unfortunately this is rather difficult and requires the use of a blackbody source. A blackbody source has a typical emissivity of 0.99 and has precise temperature control, so that both the temperature and emissivity are known. Therefore by using a blackbody source at a known temperature, the blackbody source and a sample at the same temperature can be viewed simultaneously by the infrared camera.</w:t>
      </w:r>
      <w:r w:rsidR="00125726" w:rsidRPr="00E371F9">
        <w:rPr>
          <w:rFonts w:ascii="Palatino" w:hAnsi="Palatino"/>
        </w:rPr>
        <w:t xml:space="preserve"> Since the temperature is well known, the infrared camera software can be used to calculate the emissivity of the sample by adjusting the emissivity input in the software until both the temperature of the blackbody source and sample agree. Another approach, specifically when dealing with translucent materials, is to measure the transmission of a known temperature source through a sample. For example, the diamond foils developed at ORNL are very translucent prior to seeing any beam from either the SNS or FTS. As the foils experience beam, the foils tend to darken and the become less translucent and more opaque. Therefore by having a blackbody source with a known emissivity at a known temperature, a translucent material can be placed in front of the blackbody source and the transmission of the foil can be measured. Then by using Kirch</w:t>
      </w:r>
      <w:r w:rsidR="00DF488A" w:rsidRPr="00E371F9">
        <w:rPr>
          <w:rFonts w:ascii="Palatino" w:hAnsi="Palatino"/>
        </w:rPr>
        <w:t>h</w:t>
      </w:r>
      <w:r w:rsidR="00125726" w:rsidRPr="00E371F9">
        <w:rPr>
          <w:rFonts w:ascii="Palatino" w:hAnsi="Palatino"/>
        </w:rPr>
        <w:t>off’s law</w:t>
      </w:r>
      <w:r w:rsidR="00DF488A" w:rsidRPr="00E371F9">
        <w:rPr>
          <w:rFonts w:ascii="Palatino" w:hAnsi="Palatino"/>
        </w:rPr>
        <w:t xml:space="preserve"> and assuming that there is either negligible or no spectral reflectance from the foil, it can be assumed that Kirchhoff’s law becomes simplified (</w:t>
      </w:r>
      <w:r w:rsidR="00DF488A" w:rsidRPr="00E371F9">
        <w:rPr>
          <w:rFonts w:ascii="Palatino" w:hAnsi="Palatino"/>
          <w:color w:val="0000FF"/>
        </w:rPr>
        <w:t>FLIR handbook</w:t>
      </w:r>
      <w:r w:rsidR="00DF488A" w:rsidRPr="00E371F9">
        <w:rPr>
          <w:rFonts w:ascii="Palatino" w:hAnsi="Palatino"/>
        </w:rPr>
        <w:t>):</w:t>
      </w:r>
    </w:p>
    <w:p w14:paraId="2BE850B2" w14:textId="77777777" w:rsidR="00DF488A" w:rsidRPr="00E371F9" w:rsidRDefault="00DF488A" w:rsidP="00552BF9">
      <w:pPr>
        <w:pStyle w:val="ListBullet"/>
        <w:numPr>
          <w:ilvl w:val="0"/>
          <w:numId w:val="0"/>
        </w:numPr>
        <w:spacing w:line="480" w:lineRule="auto"/>
        <w:ind w:left="360" w:hanging="360"/>
        <w:jc w:val="center"/>
        <w:rPr>
          <w:rFonts w:ascii="Palatino" w:hAnsi="Palatino"/>
        </w:rPr>
      </w:pPr>
    </w:p>
    <w:p w14:paraId="024F8A9E" w14:textId="49C0C87A"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α</w:t>
      </w:r>
      <w:r w:rsidRPr="00E371F9">
        <w:rPr>
          <w:rFonts w:ascii="Palatino" w:hAnsi="Palatino"/>
          <w:vertAlign w:val="subscript"/>
        </w:rPr>
        <w:t>λ</w:t>
      </w:r>
      <w:r w:rsidRPr="00E371F9">
        <w:rPr>
          <w:rFonts w:ascii="Palatino" w:hAnsi="Palatino"/>
        </w:rPr>
        <w:t xml:space="preserve"> + ρ</w:t>
      </w:r>
      <w:r w:rsidRPr="00E371F9">
        <w:rPr>
          <w:rFonts w:ascii="Palatino" w:hAnsi="Palatino"/>
          <w:vertAlign w:val="subscript"/>
        </w:rPr>
        <w:t>λ</w:t>
      </w:r>
      <w:r w:rsidRPr="00E371F9">
        <w:rPr>
          <w:rFonts w:ascii="Palatino" w:hAnsi="Palatino"/>
        </w:rPr>
        <w:t xml:space="preserve"> + τ</w:t>
      </w:r>
      <w:r w:rsidRPr="00E371F9">
        <w:rPr>
          <w:rFonts w:ascii="Palatino" w:hAnsi="Palatino"/>
          <w:vertAlign w:val="subscript"/>
        </w:rPr>
        <w:t>λ</w:t>
      </w:r>
      <w:r w:rsidRPr="00E371F9">
        <w:rPr>
          <w:rFonts w:ascii="Palatino" w:hAnsi="Palatino"/>
        </w:rPr>
        <w:t xml:space="preserve"> = 1</w:t>
      </w:r>
    </w:p>
    <w:p w14:paraId="311690E1" w14:textId="77777777" w:rsidR="00DF488A" w:rsidRPr="00E371F9" w:rsidRDefault="00DF488A" w:rsidP="00552BF9">
      <w:pPr>
        <w:pStyle w:val="ListBullet"/>
        <w:numPr>
          <w:ilvl w:val="0"/>
          <w:numId w:val="0"/>
        </w:numPr>
        <w:spacing w:line="480" w:lineRule="auto"/>
        <w:ind w:left="360" w:hanging="360"/>
        <w:jc w:val="center"/>
        <w:rPr>
          <w:rFonts w:ascii="Palatino" w:hAnsi="Palatino"/>
        </w:rPr>
      </w:pPr>
    </w:p>
    <w:p w14:paraId="03D7C7C4" w14:textId="034C4F91"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Where:</w:t>
      </w:r>
    </w:p>
    <w:p w14:paraId="344E89AE" w14:textId="341F689A"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α</w:t>
      </w:r>
      <w:r w:rsidRPr="00E371F9">
        <w:rPr>
          <w:rFonts w:ascii="Palatino" w:hAnsi="Palatino"/>
          <w:vertAlign w:val="subscript"/>
        </w:rPr>
        <w:t>λ</w:t>
      </w:r>
      <w:r w:rsidRPr="00E371F9">
        <w:rPr>
          <w:rFonts w:ascii="Palatino" w:hAnsi="Palatino"/>
        </w:rPr>
        <w:t xml:space="preserve"> = spectral absorptance – the ratio of the spectral radiant power absorbed by an object to that incident upon it</w:t>
      </w:r>
    </w:p>
    <w:p w14:paraId="0F3A141C" w14:textId="5EAA38EC"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ρ</w:t>
      </w:r>
      <w:r w:rsidRPr="00E371F9">
        <w:rPr>
          <w:rFonts w:ascii="Palatino" w:hAnsi="Palatino"/>
          <w:vertAlign w:val="subscript"/>
        </w:rPr>
        <w:t>λ</w:t>
      </w:r>
      <w:r w:rsidRPr="00E371F9">
        <w:rPr>
          <w:rFonts w:ascii="Palatino" w:hAnsi="Palatino"/>
        </w:rPr>
        <w:t xml:space="preserve"> = spectral reflectance – the ratio of the spectral radiant power reflected by an object to that incident upon it</w:t>
      </w:r>
    </w:p>
    <w:p w14:paraId="08175CB5" w14:textId="018AFC90"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τ</w:t>
      </w:r>
      <w:r w:rsidRPr="00E371F9">
        <w:rPr>
          <w:rFonts w:ascii="Palatino" w:hAnsi="Palatino"/>
          <w:vertAlign w:val="subscript"/>
        </w:rPr>
        <w:t>λ</w:t>
      </w:r>
      <w:r w:rsidRPr="00E371F9">
        <w:rPr>
          <w:rFonts w:ascii="Palatino" w:hAnsi="Palatino"/>
        </w:rPr>
        <w:t xml:space="preserve"> = spectral transmittance – the ratio of the spectral radiant power transmitted through an object that incident upon it</w:t>
      </w:r>
    </w:p>
    <w:p w14:paraId="7B41DF5D" w14:textId="77777777" w:rsidR="00DF488A" w:rsidRPr="00E371F9" w:rsidRDefault="00DF488A" w:rsidP="00552BF9">
      <w:pPr>
        <w:pStyle w:val="ListBullet"/>
        <w:numPr>
          <w:ilvl w:val="0"/>
          <w:numId w:val="0"/>
        </w:numPr>
        <w:spacing w:line="480" w:lineRule="auto"/>
        <w:ind w:left="360" w:hanging="360"/>
        <w:jc w:val="center"/>
        <w:rPr>
          <w:rFonts w:ascii="Palatino" w:hAnsi="Palatino"/>
        </w:rPr>
      </w:pPr>
    </w:p>
    <w:p w14:paraId="2922EF8B" w14:textId="5AC8F76B"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Assume:</w:t>
      </w:r>
    </w:p>
    <w:p w14:paraId="3C4C6B9B" w14:textId="5381B764"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ρ</w:t>
      </w:r>
      <w:r w:rsidRPr="00E371F9">
        <w:rPr>
          <w:rFonts w:ascii="Palatino" w:hAnsi="Palatino"/>
          <w:vertAlign w:val="subscript"/>
        </w:rPr>
        <w:t>λ</w:t>
      </w:r>
      <w:r w:rsidRPr="00E371F9">
        <w:rPr>
          <w:rFonts w:ascii="Palatino" w:hAnsi="Palatino"/>
        </w:rPr>
        <w:t xml:space="preserve"> = 0</w:t>
      </w:r>
    </w:p>
    <w:p w14:paraId="611AB0A2" w14:textId="77777777" w:rsidR="00DF488A" w:rsidRPr="00E371F9" w:rsidRDefault="00DF488A" w:rsidP="00552BF9">
      <w:pPr>
        <w:pStyle w:val="ListBullet"/>
        <w:numPr>
          <w:ilvl w:val="0"/>
          <w:numId w:val="0"/>
        </w:numPr>
        <w:spacing w:line="480" w:lineRule="auto"/>
        <w:ind w:left="360" w:hanging="360"/>
        <w:jc w:val="center"/>
        <w:rPr>
          <w:rFonts w:ascii="Palatino" w:hAnsi="Palatino"/>
        </w:rPr>
      </w:pPr>
    </w:p>
    <w:p w14:paraId="3C3408E1" w14:textId="09D7A5A4"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Making:</w:t>
      </w:r>
    </w:p>
    <w:p w14:paraId="5AE73873" w14:textId="74C22676"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α</w:t>
      </w:r>
      <w:r w:rsidRPr="00E371F9">
        <w:rPr>
          <w:rFonts w:ascii="Palatino" w:hAnsi="Palatino"/>
          <w:vertAlign w:val="subscript"/>
        </w:rPr>
        <w:t>λ</w:t>
      </w:r>
      <w:r w:rsidRPr="00E371F9">
        <w:rPr>
          <w:rFonts w:ascii="Palatino" w:hAnsi="Palatino"/>
        </w:rPr>
        <w:t xml:space="preserve"> + τ</w:t>
      </w:r>
      <w:r w:rsidRPr="00E371F9">
        <w:rPr>
          <w:rFonts w:ascii="Palatino" w:hAnsi="Palatino"/>
          <w:vertAlign w:val="subscript"/>
        </w:rPr>
        <w:t>λ</w:t>
      </w:r>
      <w:r w:rsidRPr="00E371F9">
        <w:rPr>
          <w:rFonts w:ascii="Palatino" w:hAnsi="Palatino"/>
        </w:rPr>
        <w:t xml:space="preserve"> = 1</w:t>
      </w:r>
    </w:p>
    <w:p w14:paraId="092DD488" w14:textId="77777777" w:rsidR="00DF488A" w:rsidRPr="00E371F9" w:rsidRDefault="00DF488A" w:rsidP="00552BF9">
      <w:pPr>
        <w:pStyle w:val="ListBullet"/>
        <w:numPr>
          <w:ilvl w:val="0"/>
          <w:numId w:val="0"/>
        </w:numPr>
        <w:spacing w:line="480" w:lineRule="auto"/>
        <w:ind w:left="360" w:hanging="360"/>
        <w:jc w:val="center"/>
        <w:rPr>
          <w:rFonts w:ascii="Palatino" w:hAnsi="Palatino"/>
        </w:rPr>
      </w:pPr>
    </w:p>
    <w:p w14:paraId="4356AFB8" w14:textId="7658EB3C" w:rsidR="00DF488A" w:rsidRPr="00E371F9" w:rsidRDefault="00DF488A" w:rsidP="00552BF9">
      <w:pPr>
        <w:pStyle w:val="ListBullet"/>
        <w:numPr>
          <w:ilvl w:val="0"/>
          <w:numId w:val="0"/>
        </w:numPr>
        <w:tabs>
          <w:tab w:val="left" w:pos="270"/>
        </w:tabs>
        <w:spacing w:line="480" w:lineRule="auto"/>
        <w:rPr>
          <w:rFonts w:ascii="Palatino" w:hAnsi="Palatino"/>
        </w:rPr>
      </w:pPr>
      <w:r w:rsidRPr="00E371F9">
        <w:rPr>
          <w:rFonts w:ascii="Palatino" w:hAnsi="Palatino"/>
        </w:rPr>
        <w:t>In addition to have a spectral reflectance that is negligible, it is also shown by Kirchhoff’s law that the spectral emi</w:t>
      </w:r>
      <w:r w:rsidR="003560CA" w:rsidRPr="00E371F9">
        <w:rPr>
          <w:rFonts w:ascii="Palatino" w:hAnsi="Palatino"/>
        </w:rPr>
        <w:t>ttance</w:t>
      </w:r>
      <w:r w:rsidRPr="00E371F9">
        <w:rPr>
          <w:rFonts w:ascii="Palatino" w:hAnsi="Palatino"/>
        </w:rPr>
        <w:t xml:space="preserve"> (ε</w:t>
      </w:r>
      <w:r w:rsidRPr="00E371F9">
        <w:rPr>
          <w:rFonts w:ascii="Palatino" w:hAnsi="Palatino"/>
          <w:vertAlign w:val="subscript"/>
        </w:rPr>
        <w:t>λ</w:t>
      </w:r>
      <w:r w:rsidRPr="00E371F9">
        <w:rPr>
          <w:rFonts w:ascii="Palatino" w:hAnsi="Palatino"/>
        </w:rPr>
        <w:t>) and spectral absorptance of a body are equal at any specified temperature and wavelength. Therefore this becomes:</w:t>
      </w:r>
    </w:p>
    <w:p w14:paraId="3E3F2D43" w14:textId="77777777" w:rsidR="00DF488A" w:rsidRPr="00E371F9" w:rsidRDefault="00DF488A" w:rsidP="00552BF9">
      <w:pPr>
        <w:pStyle w:val="ListBullet"/>
        <w:numPr>
          <w:ilvl w:val="0"/>
          <w:numId w:val="0"/>
        </w:numPr>
        <w:tabs>
          <w:tab w:val="left" w:pos="270"/>
        </w:tabs>
        <w:spacing w:line="480" w:lineRule="auto"/>
        <w:rPr>
          <w:rFonts w:ascii="Palatino" w:hAnsi="Palatino"/>
        </w:rPr>
      </w:pPr>
    </w:p>
    <w:p w14:paraId="1CFF6193" w14:textId="4312E2D7"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α</w:t>
      </w:r>
      <w:r w:rsidRPr="00E371F9">
        <w:rPr>
          <w:rFonts w:ascii="Palatino" w:hAnsi="Palatino"/>
          <w:vertAlign w:val="subscript"/>
        </w:rPr>
        <w:t>λ</w:t>
      </w:r>
      <w:r w:rsidRPr="00E371F9">
        <w:rPr>
          <w:rFonts w:ascii="Palatino" w:hAnsi="Palatino"/>
        </w:rPr>
        <w:t xml:space="preserve"> = ε</w:t>
      </w:r>
      <w:r w:rsidRPr="00E371F9">
        <w:rPr>
          <w:rFonts w:ascii="Palatino" w:hAnsi="Palatino"/>
          <w:vertAlign w:val="subscript"/>
        </w:rPr>
        <w:t>λ</w:t>
      </w:r>
    </w:p>
    <w:p w14:paraId="18B84499" w14:textId="77777777" w:rsidR="00DF488A" w:rsidRPr="00E371F9" w:rsidRDefault="00DF488A" w:rsidP="00552BF9">
      <w:pPr>
        <w:pStyle w:val="ListBullet"/>
        <w:numPr>
          <w:ilvl w:val="0"/>
          <w:numId w:val="0"/>
        </w:numPr>
        <w:tabs>
          <w:tab w:val="left" w:pos="270"/>
        </w:tabs>
        <w:spacing w:line="480" w:lineRule="auto"/>
        <w:jc w:val="center"/>
        <w:rPr>
          <w:rFonts w:ascii="Palatino" w:hAnsi="Palatino"/>
        </w:rPr>
      </w:pPr>
    </w:p>
    <w:p w14:paraId="0C4F0CDD" w14:textId="75DC3507" w:rsidR="00DF488A" w:rsidRPr="00E371F9" w:rsidRDefault="00DF488A" w:rsidP="00552BF9">
      <w:pPr>
        <w:pStyle w:val="ListBullet"/>
        <w:numPr>
          <w:ilvl w:val="0"/>
          <w:numId w:val="0"/>
        </w:numPr>
        <w:tabs>
          <w:tab w:val="left" w:pos="270"/>
        </w:tabs>
        <w:spacing w:line="480" w:lineRule="auto"/>
        <w:jc w:val="center"/>
        <w:rPr>
          <w:rFonts w:ascii="Palatino" w:hAnsi="Palatino"/>
        </w:rPr>
      </w:pPr>
      <w:r w:rsidRPr="00E371F9">
        <w:rPr>
          <w:rFonts w:ascii="Palatino" w:hAnsi="Palatino"/>
        </w:rPr>
        <w:t xml:space="preserve">Substitute into Equation </w:t>
      </w:r>
      <w:r w:rsidRPr="00E371F9">
        <w:rPr>
          <w:rFonts w:ascii="Palatino" w:hAnsi="Palatino"/>
          <w:b/>
        </w:rPr>
        <w:t>XX</w:t>
      </w:r>
      <w:r w:rsidRPr="00E371F9">
        <w:rPr>
          <w:rFonts w:ascii="Palatino" w:hAnsi="Palatino"/>
        </w:rPr>
        <w:t>:</w:t>
      </w:r>
    </w:p>
    <w:p w14:paraId="65FCDAFA" w14:textId="77777777" w:rsidR="00DF488A" w:rsidRPr="00E371F9" w:rsidRDefault="00DF488A" w:rsidP="00552BF9">
      <w:pPr>
        <w:pStyle w:val="ListBullet"/>
        <w:numPr>
          <w:ilvl w:val="0"/>
          <w:numId w:val="0"/>
        </w:numPr>
        <w:spacing w:line="480" w:lineRule="auto"/>
        <w:ind w:left="360" w:hanging="360"/>
        <w:jc w:val="center"/>
        <w:rPr>
          <w:rFonts w:ascii="Palatino" w:hAnsi="Palatino"/>
        </w:rPr>
      </w:pPr>
    </w:p>
    <w:p w14:paraId="3B4A93C5" w14:textId="0C47DA1D"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ε</w:t>
      </w:r>
      <w:r w:rsidRPr="00E371F9">
        <w:rPr>
          <w:rFonts w:ascii="Palatino" w:hAnsi="Palatino"/>
          <w:vertAlign w:val="subscript"/>
        </w:rPr>
        <w:t>λ</w:t>
      </w:r>
      <w:r w:rsidRPr="00E371F9">
        <w:rPr>
          <w:rFonts w:ascii="Palatino" w:hAnsi="Palatino"/>
        </w:rPr>
        <w:t xml:space="preserve"> + τ</w:t>
      </w:r>
      <w:r w:rsidRPr="00E371F9">
        <w:rPr>
          <w:rFonts w:ascii="Palatino" w:hAnsi="Palatino"/>
          <w:vertAlign w:val="subscript"/>
        </w:rPr>
        <w:t>λ</w:t>
      </w:r>
      <w:r w:rsidRPr="00E371F9">
        <w:rPr>
          <w:rFonts w:ascii="Palatino" w:hAnsi="Palatino"/>
        </w:rPr>
        <w:t xml:space="preserve"> = 1</w:t>
      </w:r>
    </w:p>
    <w:p w14:paraId="46953AC8" w14:textId="6121D005"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Or</w:t>
      </w:r>
    </w:p>
    <w:p w14:paraId="2E76D20A" w14:textId="666482C6" w:rsidR="00DF488A" w:rsidRPr="00E371F9" w:rsidRDefault="00DF488A" w:rsidP="00552BF9">
      <w:pPr>
        <w:pStyle w:val="ListBullet"/>
        <w:numPr>
          <w:ilvl w:val="0"/>
          <w:numId w:val="0"/>
        </w:numPr>
        <w:spacing w:line="480" w:lineRule="auto"/>
        <w:ind w:left="360" w:hanging="360"/>
        <w:jc w:val="center"/>
        <w:rPr>
          <w:rFonts w:ascii="Palatino" w:hAnsi="Palatino"/>
        </w:rPr>
      </w:pPr>
      <w:r w:rsidRPr="00E371F9">
        <w:rPr>
          <w:rFonts w:ascii="Palatino" w:hAnsi="Palatino"/>
        </w:rPr>
        <w:t>τ</w:t>
      </w:r>
      <w:r w:rsidRPr="00E371F9">
        <w:rPr>
          <w:rFonts w:ascii="Palatino" w:hAnsi="Palatino"/>
          <w:vertAlign w:val="subscript"/>
        </w:rPr>
        <w:t>λ</w:t>
      </w:r>
      <w:r w:rsidRPr="00E371F9">
        <w:rPr>
          <w:rFonts w:ascii="Palatino" w:hAnsi="Palatino"/>
        </w:rPr>
        <w:t xml:space="preserve"> = 1 - ε</w:t>
      </w:r>
      <w:r w:rsidRPr="00E371F9">
        <w:rPr>
          <w:rFonts w:ascii="Palatino" w:hAnsi="Palatino"/>
          <w:vertAlign w:val="subscript"/>
        </w:rPr>
        <w:t>λ</w:t>
      </w:r>
    </w:p>
    <w:p w14:paraId="7F2497AD" w14:textId="77777777" w:rsidR="003560CA" w:rsidRPr="00E371F9" w:rsidRDefault="003560CA" w:rsidP="00552BF9">
      <w:pPr>
        <w:pStyle w:val="ListBullet"/>
        <w:numPr>
          <w:ilvl w:val="0"/>
          <w:numId w:val="0"/>
        </w:numPr>
        <w:spacing w:line="480" w:lineRule="auto"/>
        <w:ind w:left="360" w:hanging="360"/>
        <w:jc w:val="center"/>
        <w:rPr>
          <w:rFonts w:ascii="Palatino" w:hAnsi="Palatino"/>
        </w:rPr>
      </w:pPr>
    </w:p>
    <w:p w14:paraId="39DBCFFE" w14:textId="13EEC1BA" w:rsidR="003560CA" w:rsidRPr="00E371F9" w:rsidRDefault="003560CA" w:rsidP="00552BF9">
      <w:pPr>
        <w:pStyle w:val="ListBullet"/>
        <w:numPr>
          <w:ilvl w:val="0"/>
          <w:numId w:val="0"/>
        </w:numPr>
        <w:spacing w:line="480" w:lineRule="auto"/>
        <w:rPr>
          <w:rFonts w:ascii="Palatino" w:hAnsi="Palatino"/>
        </w:rPr>
      </w:pPr>
      <w:r w:rsidRPr="00E371F9">
        <w:rPr>
          <w:rFonts w:ascii="Palatino" w:hAnsi="Palatino"/>
        </w:rPr>
        <w:t>Therefore one the spectral transmittance (or transmission) is known, the spectral emittance (or emissivity) can be calculated. In order to show that there isn’t a dependence upon wavelength (i.e. temperature) when measuring transmission,</w:t>
      </w:r>
      <w:r w:rsidR="00BC1327" w:rsidRPr="00E371F9">
        <w:rPr>
          <w:rFonts w:ascii="Palatino" w:hAnsi="Palatino"/>
        </w:rPr>
        <w:t xml:space="preserve"> a range of temperatures can be used.</w:t>
      </w:r>
    </w:p>
    <w:p w14:paraId="19331742" w14:textId="77777777" w:rsidR="00B6516A" w:rsidRPr="00E371F9" w:rsidRDefault="00B6516A" w:rsidP="00B6516A">
      <w:pPr>
        <w:rPr>
          <w:rFonts w:ascii="Palatino" w:hAnsi="Palatino"/>
        </w:rPr>
      </w:pPr>
      <w:r w:rsidRPr="00E371F9">
        <w:rPr>
          <w:rFonts w:ascii="Palatino" w:hAnsi="Palatino"/>
        </w:rPr>
        <w:br w:type="page"/>
      </w:r>
    </w:p>
    <w:p w14:paraId="580FF9A5" w14:textId="77777777" w:rsidR="00B6516A" w:rsidRPr="00E371F9" w:rsidRDefault="00B6516A" w:rsidP="003B76E6">
      <w:pPr>
        <w:pStyle w:val="Heading3"/>
        <w:rPr>
          <w:rFonts w:ascii="Palatino" w:hAnsi="Palatino"/>
          <w:color w:val="auto"/>
        </w:rPr>
      </w:pPr>
      <w:bookmarkStart w:id="235" w:name="_Toc296013374"/>
      <w:r w:rsidRPr="00E371F9">
        <w:rPr>
          <w:rFonts w:ascii="Palatino" w:hAnsi="Palatino"/>
          <w:color w:val="auto"/>
        </w:rPr>
        <w:t>Temperature versus Emission Current</w:t>
      </w:r>
      <w:bookmarkEnd w:id="235"/>
    </w:p>
    <w:p w14:paraId="77E91165" w14:textId="77777777" w:rsidR="00B6516A" w:rsidRPr="00E371F9" w:rsidRDefault="00B6516A" w:rsidP="00B6516A">
      <w:pPr>
        <w:pStyle w:val="ListBullet"/>
        <w:numPr>
          <w:ilvl w:val="0"/>
          <w:numId w:val="0"/>
        </w:numPr>
        <w:ind w:left="360" w:hanging="360"/>
        <w:rPr>
          <w:rFonts w:ascii="Palatino" w:hAnsi="Palatino"/>
        </w:rPr>
      </w:pPr>
    </w:p>
    <w:p w14:paraId="401C6381" w14:textId="32182095" w:rsidR="00B6516A" w:rsidRPr="00E371F9" w:rsidRDefault="00B6516A" w:rsidP="00552BF9">
      <w:pPr>
        <w:rPr>
          <w:rFonts w:ascii="Palatino" w:hAnsi="Palatino"/>
        </w:rPr>
      </w:pPr>
      <w:r w:rsidRPr="00E371F9">
        <w:rPr>
          <w:rFonts w:ascii="Palatino" w:hAnsi="Palatino"/>
        </w:rPr>
        <w:br w:type="page"/>
      </w:r>
    </w:p>
    <w:p w14:paraId="14F9CFD4" w14:textId="77777777" w:rsidR="00B6516A" w:rsidRPr="00E371F9" w:rsidRDefault="00B6516A" w:rsidP="003B76E6">
      <w:pPr>
        <w:pStyle w:val="Heading2"/>
        <w:rPr>
          <w:rFonts w:ascii="Palatino" w:hAnsi="Palatino"/>
          <w:color w:val="auto"/>
        </w:rPr>
      </w:pPr>
      <w:bookmarkStart w:id="236" w:name="_Toc296013375"/>
      <w:r w:rsidRPr="00E371F9">
        <w:rPr>
          <w:rFonts w:ascii="Palatino" w:hAnsi="Palatino"/>
          <w:color w:val="auto"/>
        </w:rPr>
        <w:t>Material Transformation</w:t>
      </w:r>
      <w:bookmarkEnd w:id="236"/>
    </w:p>
    <w:p w14:paraId="4EA6C6C4" w14:textId="77777777" w:rsidR="00B6516A" w:rsidRPr="00E371F9" w:rsidRDefault="00B6516A" w:rsidP="003B76E6">
      <w:pPr>
        <w:pStyle w:val="Heading3"/>
        <w:rPr>
          <w:rFonts w:ascii="Palatino" w:hAnsi="Palatino"/>
          <w:color w:val="auto"/>
        </w:rPr>
      </w:pPr>
      <w:bookmarkStart w:id="237" w:name="_Toc296013376"/>
      <w:r w:rsidRPr="00E371F9">
        <w:rPr>
          <w:rFonts w:ascii="Palatino" w:hAnsi="Palatino"/>
          <w:color w:val="auto"/>
        </w:rPr>
        <w:t>Raman Spectroscopy</w:t>
      </w:r>
      <w:bookmarkEnd w:id="237"/>
    </w:p>
    <w:p w14:paraId="6F24235E" w14:textId="77777777" w:rsidR="00B6516A" w:rsidRPr="00E371F9" w:rsidRDefault="00B6516A" w:rsidP="003B76E6">
      <w:pPr>
        <w:pStyle w:val="Heading4"/>
        <w:rPr>
          <w:rFonts w:ascii="Palatino" w:hAnsi="Palatino"/>
          <w:color w:val="auto"/>
        </w:rPr>
      </w:pPr>
      <w:bookmarkStart w:id="238" w:name="_Toc296013377"/>
      <w:r w:rsidRPr="00E371F9">
        <w:rPr>
          <w:rFonts w:ascii="Palatino" w:hAnsi="Palatino"/>
          <w:color w:val="auto"/>
        </w:rPr>
        <w:t>History</w:t>
      </w:r>
      <w:bookmarkEnd w:id="238"/>
    </w:p>
    <w:p w14:paraId="586DC901" w14:textId="77777777" w:rsidR="00B6516A" w:rsidRPr="00E371F9" w:rsidRDefault="00B6516A" w:rsidP="003B76E6">
      <w:pPr>
        <w:pStyle w:val="Heading4"/>
        <w:rPr>
          <w:rFonts w:ascii="Palatino" w:hAnsi="Palatino"/>
          <w:color w:val="auto"/>
        </w:rPr>
      </w:pPr>
      <w:bookmarkStart w:id="239" w:name="_Toc296013378"/>
      <w:r w:rsidRPr="00E371F9">
        <w:rPr>
          <w:rFonts w:ascii="Palatino" w:hAnsi="Palatino"/>
          <w:color w:val="auto"/>
        </w:rPr>
        <w:t>Theory</w:t>
      </w:r>
      <w:bookmarkEnd w:id="239"/>
    </w:p>
    <w:p w14:paraId="06C50EF2" w14:textId="77777777" w:rsidR="00B6516A" w:rsidRPr="00E371F9" w:rsidRDefault="00B6516A" w:rsidP="003B76E6">
      <w:pPr>
        <w:pStyle w:val="Heading3"/>
        <w:rPr>
          <w:rFonts w:ascii="Palatino" w:hAnsi="Palatino"/>
          <w:color w:val="auto"/>
        </w:rPr>
      </w:pPr>
      <w:bookmarkStart w:id="240" w:name="_Toc296013379"/>
      <w:r w:rsidRPr="00E371F9">
        <w:rPr>
          <w:rFonts w:ascii="Palatino" w:hAnsi="Palatino"/>
          <w:color w:val="auto"/>
        </w:rPr>
        <w:t>Results</w:t>
      </w:r>
      <w:bookmarkEnd w:id="240"/>
    </w:p>
    <w:p w14:paraId="50DB1CC0" w14:textId="77777777" w:rsidR="00B6516A" w:rsidRPr="00E371F9" w:rsidRDefault="00B6516A" w:rsidP="003B76E6">
      <w:pPr>
        <w:pStyle w:val="Heading4"/>
        <w:rPr>
          <w:rFonts w:ascii="Palatino" w:hAnsi="Palatino"/>
          <w:color w:val="auto"/>
        </w:rPr>
      </w:pPr>
      <w:bookmarkStart w:id="241" w:name="_Toc296013380"/>
      <w:r w:rsidRPr="00E371F9">
        <w:rPr>
          <w:rFonts w:ascii="Palatino" w:hAnsi="Palatino"/>
          <w:color w:val="auto"/>
        </w:rPr>
        <w:t>Visible</w:t>
      </w:r>
      <w:bookmarkEnd w:id="241"/>
    </w:p>
    <w:p w14:paraId="00EACC7E" w14:textId="77777777" w:rsidR="00B6516A" w:rsidRPr="00E371F9" w:rsidRDefault="00B6516A" w:rsidP="003B76E6">
      <w:pPr>
        <w:pStyle w:val="Heading4"/>
        <w:rPr>
          <w:rFonts w:ascii="Palatino" w:hAnsi="Palatino"/>
          <w:color w:val="auto"/>
        </w:rPr>
      </w:pPr>
      <w:bookmarkStart w:id="242" w:name="_Toc296013381"/>
      <w:r w:rsidRPr="00E371F9">
        <w:rPr>
          <w:rFonts w:ascii="Palatino" w:hAnsi="Palatino"/>
          <w:color w:val="auto"/>
        </w:rPr>
        <w:t>Ultraviolet</w:t>
      </w:r>
      <w:bookmarkEnd w:id="242"/>
    </w:p>
    <w:p w14:paraId="4AB3AFFA" w14:textId="77777777" w:rsidR="00B6516A" w:rsidRPr="00E371F9" w:rsidRDefault="00B6516A" w:rsidP="003B76E6">
      <w:pPr>
        <w:pStyle w:val="Heading4"/>
        <w:rPr>
          <w:rFonts w:ascii="Palatino" w:hAnsi="Palatino"/>
          <w:color w:val="auto"/>
        </w:rPr>
      </w:pPr>
      <w:bookmarkStart w:id="243" w:name="_Toc296013382"/>
      <w:r w:rsidRPr="00E371F9">
        <w:rPr>
          <w:rFonts w:ascii="Palatino" w:hAnsi="Palatino"/>
          <w:color w:val="auto"/>
        </w:rPr>
        <w:t>Comparison of carbon materials</w:t>
      </w:r>
      <w:bookmarkEnd w:id="243"/>
    </w:p>
    <w:p w14:paraId="1A6DF6B4" w14:textId="7FF4E396" w:rsidR="00F02395" w:rsidRPr="00E371F9" w:rsidRDefault="00F02395">
      <w:pPr>
        <w:rPr>
          <w:rFonts w:ascii="Palatino" w:hAnsi="Palatino"/>
        </w:rPr>
      </w:pPr>
      <w:r w:rsidRPr="00E371F9">
        <w:rPr>
          <w:rFonts w:ascii="Palatino" w:hAnsi="Palatino"/>
        </w:rPr>
        <w:br w:type="page"/>
      </w:r>
    </w:p>
    <w:p w14:paraId="5E502148" w14:textId="77777777" w:rsidR="00CC09AF" w:rsidRPr="00E371F9" w:rsidRDefault="00CC09AF" w:rsidP="00F02395">
      <w:pPr>
        <w:pStyle w:val="Heading1"/>
        <w:rPr>
          <w:rFonts w:ascii="Palatino" w:hAnsi="Palatino"/>
          <w:color w:val="auto"/>
        </w:rPr>
      </w:pPr>
    </w:p>
    <w:p w14:paraId="4319BA8C" w14:textId="77777777" w:rsidR="00CC09AF" w:rsidRPr="00E371F9" w:rsidRDefault="00CC09AF" w:rsidP="00F02395">
      <w:pPr>
        <w:pStyle w:val="Heading1"/>
        <w:rPr>
          <w:rFonts w:ascii="Palatino" w:hAnsi="Palatino"/>
          <w:color w:val="auto"/>
        </w:rPr>
      </w:pPr>
    </w:p>
    <w:p w14:paraId="4D165C35" w14:textId="77777777" w:rsidR="00CC09AF" w:rsidRPr="00E371F9" w:rsidRDefault="00CC09AF" w:rsidP="00F02395">
      <w:pPr>
        <w:pStyle w:val="Heading1"/>
        <w:rPr>
          <w:rFonts w:ascii="Palatino" w:hAnsi="Palatino"/>
          <w:color w:val="auto"/>
        </w:rPr>
      </w:pPr>
    </w:p>
    <w:p w14:paraId="6DDC44CD" w14:textId="77777777" w:rsidR="00CC09AF" w:rsidRPr="00E371F9" w:rsidRDefault="00CC09AF" w:rsidP="00F02395">
      <w:pPr>
        <w:pStyle w:val="Heading1"/>
        <w:rPr>
          <w:rFonts w:ascii="Palatino" w:hAnsi="Palatino"/>
          <w:color w:val="auto"/>
        </w:rPr>
      </w:pPr>
    </w:p>
    <w:p w14:paraId="36486DBA" w14:textId="77777777" w:rsidR="00CC09AF" w:rsidRPr="00E371F9" w:rsidRDefault="00CC09AF" w:rsidP="00F02395">
      <w:pPr>
        <w:pStyle w:val="Heading1"/>
        <w:rPr>
          <w:rFonts w:ascii="Palatino" w:hAnsi="Palatino"/>
          <w:color w:val="auto"/>
        </w:rPr>
      </w:pPr>
    </w:p>
    <w:p w14:paraId="13A638C9" w14:textId="77777777" w:rsidR="00CC09AF" w:rsidRPr="00E371F9" w:rsidRDefault="00CC09AF" w:rsidP="00F02395">
      <w:pPr>
        <w:pStyle w:val="Heading1"/>
        <w:rPr>
          <w:rFonts w:ascii="Palatino" w:hAnsi="Palatino"/>
          <w:color w:val="auto"/>
        </w:rPr>
      </w:pPr>
    </w:p>
    <w:p w14:paraId="7781294D" w14:textId="2133BB54" w:rsidR="00CC09AF" w:rsidRPr="00E371F9" w:rsidRDefault="00CC09AF" w:rsidP="008A564F">
      <w:pPr>
        <w:pStyle w:val="Heading1"/>
        <w:jc w:val="center"/>
        <w:rPr>
          <w:rFonts w:ascii="Palatino" w:hAnsi="Palatino"/>
          <w:color w:val="auto"/>
        </w:rPr>
      </w:pPr>
      <w:bookmarkStart w:id="244" w:name="_Toc296013383"/>
      <w:r w:rsidRPr="00E371F9">
        <w:rPr>
          <w:rFonts w:ascii="Palatino" w:hAnsi="Palatino"/>
          <w:color w:val="auto"/>
        </w:rPr>
        <w:t>Chapter 4.</w:t>
      </w:r>
      <w:r w:rsidRPr="00E371F9">
        <w:rPr>
          <w:rFonts w:ascii="Palatino" w:hAnsi="Palatino"/>
          <w:color w:val="auto"/>
        </w:rPr>
        <w:tab/>
      </w:r>
      <w:r w:rsidR="00F02395" w:rsidRPr="00E371F9">
        <w:rPr>
          <w:rFonts w:ascii="Palatino" w:hAnsi="Palatino"/>
          <w:color w:val="auto"/>
        </w:rPr>
        <w:t>Foil Test Stand – SNS Operational Issu</w:t>
      </w:r>
      <w:r w:rsidR="00D578C4" w:rsidRPr="00E371F9">
        <w:rPr>
          <w:rFonts w:ascii="Palatino" w:hAnsi="Palatino"/>
          <w:color w:val="auto"/>
        </w:rPr>
        <w:t xml:space="preserve">es of </w:t>
      </w:r>
      <w:r w:rsidR="00F02395" w:rsidRPr="00E371F9">
        <w:rPr>
          <w:rFonts w:ascii="Palatino" w:hAnsi="Palatino"/>
          <w:color w:val="auto"/>
        </w:rPr>
        <w:t>Stripper Foils</w:t>
      </w:r>
      <w:bookmarkEnd w:id="244"/>
    </w:p>
    <w:p w14:paraId="25CCB4D3" w14:textId="77777777" w:rsidR="008A564F" w:rsidRPr="00E371F9" w:rsidRDefault="008A564F" w:rsidP="00F02395">
      <w:pPr>
        <w:pStyle w:val="Heading2"/>
        <w:rPr>
          <w:rFonts w:ascii="Palatino" w:hAnsi="Palatino"/>
          <w:color w:val="auto"/>
        </w:rPr>
      </w:pPr>
    </w:p>
    <w:p w14:paraId="2B2B282F" w14:textId="77777777" w:rsidR="008A564F" w:rsidRPr="00E371F9" w:rsidRDefault="008A564F">
      <w:pPr>
        <w:rPr>
          <w:rFonts w:ascii="Palatino" w:eastAsiaTheme="majorEastAsia" w:hAnsi="Palatino" w:cstheme="majorBidi"/>
          <w:b/>
          <w:bCs/>
          <w:sz w:val="26"/>
          <w:szCs w:val="26"/>
        </w:rPr>
      </w:pPr>
      <w:r w:rsidRPr="00E371F9">
        <w:rPr>
          <w:rFonts w:ascii="Palatino" w:hAnsi="Palatino"/>
        </w:rPr>
        <w:br w:type="page"/>
      </w:r>
    </w:p>
    <w:p w14:paraId="26491948" w14:textId="3941C4E4" w:rsidR="00F02395" w:rsidRPr="00E371F9" w:rsidRDefault="00F02395" w:rsidP="00F02395">
      <w:pPr>
        <w:pStyle w:val="Heading2"/>
        <w:rPr>
          <w:rFonts w:ascii="Palatino" w:hAnsi="Palatino"/>
          <w:color w:val="auto"/>
        </w:rPr>
      </w:pPr>
      <w:bookmarkStart w:id="245" w:name="_Toc296013384"/>
      <w:r w:rsidRPr="00E371F9">
        <w:rPr>
          <w:rFonts w:ascii="Palatino" w:hAnsi="Palatino"/>
          <w:color w:val="auto"/>
        </w:rPr>
        <w:t>Stripper Foil Flutter</w:t>
      </w:r>
      <w:bookmarkEnd w:id="245"/>
    </w:p>
    <w:p w14:paraId="6ADD440B" w14:textId="77777777" w:rsidR="00CC09AF" w:rsidRPr="00E371F9" w:rsidRDefault="00CC09AF" w:rsidP="00CC09AF">
      <w:pPr>
        <w:pStyle w:val="Heading3"/>
        <w:rPr>
          <w:rFonts w:ascii="Palatino" w:hAnsi="Palatino"/>
          <w:color w:val="auto"/>
        </w:rPr>
      </w:pPr>
    </w:p>
    <w:p w14:paraId="5D5BA6F0" w14:textId="77777777" w:rsidR="00F02395" w:rsidRPr="00E371F9" w:rsidRDefault="00F02395" w:rsidP="00CC09AF">
      <w:pPr>
        <w:pStyle w:val="Heading3"/>
        <w:rPr>
          <w:rFonts w:ascii="Palatino" w:hAnsi="Palatino"/>
          <w:color w:val="auto"/>
        </w:rPr>
      </w:pPr>
      <w:bookmarkStart w:id="246" w:name="_Toc296013385"/>
      <w:r w:rsidRPr="00E371F9">
        <w:rPr>
          <w:rFonts w:ascii="Palatino" w:hAnsi="Palatino"/>
          <w:color w:val="auto"/>
        </w:rPr>
        <w:t>Why is this important</w:t>
      </w:r>
      <w:bookmarkEnd w:id="246"/>
    </w:p>
    <w:p w14:paraId="45884FB5" w14:textId="77777777" w:rsidR="00CC09AF" w:rsidRPr="00E371F9" w:rsidRDefault="00CC09AF" w:rsidP="00CC09AF">
      <w:pPr>
        <w:pStyle w:val="Heading3"/>
        <w:rPr>
          <w:rFonts w:ascii="Palatino" w:hAnsi="Palatino"/>
          <w:color w:val="auto"/>
        </w:rPr>
      </w:pPr>
    </w:p>
    <w:p w14:paraId="20201F7A" w14:textId="77777777" w:rsidR="00F02395" w:rsidRPr="00E371F9" w:rsidRDefault="00F02395" w:rsidP="00CC09AF">
      <w:pPr>
        <w:pStyle w:val="Heading3"/>
        <w:rPr>
          <w:rFonts w:ascii="Palatino" w:hAnsi="Palatino"/>
          <w:color w:val="auto"/>
        </w:rPr>
      </w:pPr>
      <w:bookmarkStart w:id="247" w:name="_Toc296013386"/>
      <w:r w:rsidRPr="00E371F9">
        <w:rPr>
          <w:rFonts w:ascii="Palatino" w:hAnsi="Palatino"/>
          <w:color w:val="auto"/>
        </w:rPr>
        <w:t>Factors that influence foil flutter</w:t>
      </w:r>
      <w:bookmarkEnd w:id="247"/>
    </w:p>
    <w:p w14:paraId="1966BA62" w14:textId="77777777" w:rsidR="00CC09AF" w:rsidRPr="00E371F9" w:rsidRDefault="00CC09AF" w:rsidP="00CC09AF">
      <w:pPr>
        <w:pStyle w:val="Heading4"/>
        <w:rPr>
          <w:rFonts w:ascii="Palatino" w:hAnsi="Palatino"/>
          <w:color w:val="auto"/>
        </w:rPr>
      </w:pPr>
    </w:p>
    <w:p w14:paraId="0B646071" w14:textId="77777777" w:rsidR="00F02395" w:rsidRPr="00E371F9" w:rsidRDefault="00F02395" w:rsidP="00CC09AF">
      <w:pPr>
        <w:pStyle w:val="Heading4"/>
        <w:rPr>
          <w:rFonts w:ascii="Palatino" w:hAnsi="Palatino"/>
          <w:color w:val="auto"/>
        </w:rPr>
      </w:pPr>
      <w:bookmarkStart w:id="248" w:name="_Toc296013387"/>
      <w:r w:rsidRPr="00E371F9">
        <w:rPr>
          <w:rFonts w:ascii="Palatino" w:hAnsi="Palatino"/>
          <w:color w:val="auto"/>
        </w:rPr>
        <w:t>Charge buildup</w:t>
      </w:r>
      <w:bookmarkEnd w:id="248"/>
    </w:p>
    <w:p w14:paraId="1508FD19" w14:textId="77777777" w:rsidR="00CC09AF" w:rsidRPr="00E371F9" w:rsidRDefault="00CC09AF" w:rsidP="00CC09AF">
      <w:pPr>
        <w:pStyle w:val="Heading4"/>
        <w:rPr>
          <w:rFonts w:ascii="Palatino" w:hAnsi="Palatino"/>
          <w:color w:val="auto"/>
        </w:rPr>
      </w:pPr>
    </w:p>
    <w:p w14:paraId="24D48FB7" w14:textId="77777777" w:rsidR="00F02395" w:rsidRPr="00E371F9" w:rsidRDefault="00F02395" w:rsidP="00CC09AF">
      <w:pPr>
        <w:pStyle w:val="Heading4"/>
        <w:rPr>
          <w:rFonts w:ascii="Palatino" w:hAnsi="Palatino"/>
          <w:color w:val="auto"/>
        </w:rPr>
      </w:pPr>
      <w:bookmarkStart w:id="249" w:name="_Toc296013388"/>
      <w:r w:rsidRPr="00E371F9">
        <w:rPr>
          <w:rFonts w:ascii="Palatino" w:hAnsi="Palatino"/>
          <w:color w:val="auto"/>
        </w:rPr>
        <w:t>Physical features of foil</w:t>
      </w:r>
      <w:bookmarkEnd w:id="249"/>
    </w:p>
    <w:p w14:paraId="14E2641A" w14:textId="77777777" w:rsidR="00CC09AF" w:rsidRPr="00E371F9" w:rsidRDefault="00CC09AF" w:rsidP="00CC09AF">
      <w:pPr>
        <w:pStyle w:val="Heading4"/>
        <w:rPr>
          <w:rFonts w:ascii="Palatino" w:hAnsi="Palatino"/>
          <w:color w:val="auto"/>
        </w:rPr>
      </w:pPr>
    </w:p>
    <w:p w14:paraId="099A2FF5" w14:textId="77777777" w:rsidR="00F02395" w:rsidRPr="00E371F9" w:rsidRDefault="00F02395" w:rsidP="00CC09AF">
      <w:pPr>
        <w:pStyle w:val="Heading4"/>
        <w:rPr>
          <w:rFonts w:ascii="Palatino" w:hAnsi="Palatino"/>
          <w:color w:val="auto"/>
        </w:rPr>
      </w:pPr>
      <w:bookmarkStart w:id="250" w:name="_Toc296013389"/>
      <w:r w:rsidRPr="00E371F9">
        <w:rPr>
          <w:rFonts w:ascii="Palatino" w:hAnsi="Palatino"/>
          <w:color w:val="auto"/>
        </w:rPr>
        <w:t>How do we measure foil flutter</w:t>
      </w:r>
      <w:bookmarkEnd w:id="250"/>
      <w:r w:rsidRPr="00E371F9">
        <w:rPr>
          <w:rFonts w:ascii="Palatino" w:hAnsi="Palatino"/>
          <w:color w:val="auto"/>
        </w:rPr>
        <w:t xml:space="preserve"> </w:t>
      </w:r>
    </w:p>
    <w:p w14:paraId="4C26FFE1" w14:textId="77777777" w:rsidR="00CC09AF" w:rsidRPr="00E371F9" w:rsidRDefault="00CC09AF" w:rsidP="00CC09AF">
      <w:pPr>
        <w:pStyle w:val="Heading4"/>
        <w:rPr>
          <w:rFonts w:ascii="Palatino" w:hAnsi="Palatino"/>
          <w:color w:val="auto"/>
        </w:rPr>
      </w:pPr>
    </w:p>
    <w:p w14:paraId="7B2E80A0" w14:textId="77777777" w:rsidR="00F02395" w:rsidRPr="00E371F9" w:rsidRDefault="00F02395" w:rsidP="00CC09AF">
      <w:pPr>
        <w:pStyle w:val="Heading4"/>
        <w:rPr>
          <w:rFonts w:ascii="Palatino" w:hAnsi="Palatino"/>
          <w:color w:val="auto"/>
        </w:rPr>
      </w:pPr>
      <w:bookmarkStart w:id="251" w:name="_Toc296013390"/>
      <w:r w:rsidRPr="00E371F9">
        <w:rPr>
          <w:rFonts w:ascii="Palatino" w:hAnsi="Palatino"/>
          <w:color w:val="auto"/>
        </w:rPr>
        <w:t>What influences foil flutter</w:t>
      </w:r>
      <w:bookmarkEnd w:id="251"/>
    </w:p>
    <w:p w14:paraId="0F332AB1" w14:textId="77777777" w:rsidR="00CC09AF" w:rsidRPr="00E371F9" w:rsidRDefault="00CC09AF" w:rsidP="00CC09AF">
      <w:pPr>
        <w:pStyle w:val="Heading5"/>
        <w:rPr>
          <w:rFonts w:ascii="Palatino" w:hAnsi="Palatino"/>
          <w:color w:val="auto"/>
        </w:rPr>
      </w:pPr>
    </w:p>
    <w:p w14:paraId="420963ED" w14:textId="77777777" w:rsidR="00F02395" w:rsidRPr="00E371F9" w:rsidRDefault="00F02395" w:rsidP="00CC09AF">
      <w:pPr>
        <w:pStyle w:val="Heading5"/>
        <w:rPr>
          <w:rFonts w:ascii="Palatino" w:hAnsi="Palatino"/>
          <w:color w:val="auto"/>
        </w:rPr>
      </w:pPr>
      <w:bookmarkStart w:id="252" w:name="_Toc296013391"/>
      <w:r w:rsidRPr="00E371F9">
        <w:rPr>
          <w:rFonts w:ascii="Palatino" w:hAnsi="Palatino"/>
          <w:color w:val="auto"/>
        </w:rPr>
        <w:t>Mechanical</w:t>
      </w:r>
      <w:bookmarkEnd w:id="252"/>
    </w:p>
    <w:p w14:paraId="38F97482" w14:textId="77777777" w:rsidR="00CC09AF" w:rsidRPr="00E371F9" w:rsidRDefault="00CC09AF" w:rsidP="00CC09AF">
      <w:pPr>
        <w:pStyle w:val="Heading5"/>
        <w:rPr>
          <w:rFonts w:ascii="Palatino" w:hAnsi="Palatino"/>
          <w:color w:val="auto"/>
        </w:rPr>
      </w:pPr>
    </w:p>
    <w:p w14:paraId="7D4B40DA" w14:textId="77777777" w:rsidR="00F02395" w:rsidRPr="00E371F9" w:rsidRDefault="00F02395" w:rsidP="00CC09AF">
      <w:pPr>
        <w:pStyle w:val="Heading5"/>
        <w:rPr>
          <w:rFonts w:ascii="Palatino" w:hAnsi="Palatino"/>
          <w:color w:val="auto"/>
        </w:rPr>
      </w:pPr>
      <w:bookmarkStart w:id="253" w:name="_Toc296013392"/>
      <w:r w:rsidRPr="00E371F9">
        <w:rPr>
          <w:rFonts w:ascii="Palatino" w:hAnsi="Palatino"/>
          <w:color w:val="auto"/>
        </w:rPr>
        <w:t>Thermal</w:t>
      </w:r>
      <w:bookmarkEnd w:id="253"/>
    </w:p>
    <w:p w14:paraId="54F77F82" w14:textId="77777777" w:rsidR="00CC09AF" w:rsidRPr="00E371F9" w:rsidRDefault="00CC09AF" w:rsidP="00CC09AF">
      <w:pPr>
        <w:pStyle w:val="Heading5"/>
        <w:rPr>
          <w:rFonts w:ascii="Palatino" w:hAnsi="Palatino"/>
          <w:color w:val="auto"/>
        </w:rPr>
      </w:pPr>
    </w:p>
    <w:p w14:paraId="4B03EF85" w14:textId="77777777" w:rsidR="00F02395" w:rsidRPr="00E371F9" w:rsidRDefault="00F02395" w:rsidP="00CC09AF">
      <w:pPr>
        <w:pStyle w:val="Heading5"/>
        <w:rPr>
          <w:rFonts w:ascii="Palatino" w:hAnsi="Palatino"/>
          <w:color w:val="auto"/>
        </w:rPr>
      </w:pPr>
      <w:bookmarkStart w:id="254" w:name="_Toc296013393"/>
      <w:r w:rsidRPr="00E371F9">
        <w:rPr>
          <w:rFonts w:ascii="Palatino" w:hAnsi="Palatino"/>
          <w:color w:val="auto"/>
        </w:rPr>
        <w:t>Electrical</w:t>
      </w:r>
      <w:bookmarkEnd w:id="254"/>
    </w:p>
    <w:p w14:paraId="35E387BA" w14:textId="77777777" w:rsidR="00CC09AF" w:rsidRPr="00E371F9" w:rsidRDefault="00CC09AF" w:rsidP="00CC09AF">
      <w:pPr>
        <w:pStyle w:val="Heading4"/>
        <w:rPr>
          <w:rFonts w:ascii="Palatino" w:hAnsi="Palatino"/>
          <w:color w:val="auto"/>
        </w:rPr>
      </w:pPr>
    </w:p>
    <w:p w14:paraId="710892C3" w14:textId="77777777" w:rsidR="00F02395" w:rsidRPr="00E371F9" w:rsidRDefault="00F02395" w:rsidP="00CC09AF">
      <w:pPr>
        <w:pStyle w:val="Heading4"/>
        <w:rPr>
          <w:rFonts w:ascii="Palatino" w:hAnsi="Palatino"/>
          <w:color w:val="auto"/>
        </w:rPr>
      </w:pPr>
      <w:bookmarkStart w:id="255" w:name="_Toc296013394"/>
      <w:r w:rsidRPr="00E371F9">
        <w:rPr>
          <w:rFonts w:ascii="Palatino" w:hAnsi="Palatino"/>
          <w:color w:val="auto"/>
        </w:rPr>
        <w:t>Flutter comparison</w:t>
      </w:r>
      <w:bookmarkEnd w:id="255"/>
    </w:p>
    <w:p w14:paraId="74DABAD1" w14:textId="77777777" w:rsidR="00CC09AF" w:rsidRPr="00E371F9" w:rsidRDefault="00CC09AF" w:rsidP="00CC09AF">
      <w:pPr>
        <w:pStyle w:val="Heading5"/>
        <w:rPr>
          <w:rFonts w:ascii="Palatino" w:hAnsi="Palatino"/>
          <w:color w:val="auto"/>
        </w:rPr>
      </w:pPr>
    </w:p>
    <w:p w14:paraId="70F32DAF" w14:textId="77777777" w:rsidR="00F02395" w:rsidRPr="00E371F9" w:rsidRDefault="00F02395" w:rsidP="00CC09AF">
      <w:pPr>
        <w:pStyle w:val="Heading5"/>
        <w:rPr>
          <w:rFonts w:ascii="Palatino" w:hAnsi="Palatino"/>
          <w:color w:val="auto"/>
        </w:rPr>
      </w:pPr>
      <w:bookmarkStart w:id="256" w:name="_Toc296013395"/>
      <w:r w:rsidRPr="00E371F9">
        <w:rPr>
          <w:rFonts w:ascii="Palatino" w:hAnsi="Palatino"/>
          <w:color w:val="auto"/>
        </w:rPr>
        <w:t>SNS</w:t>
      </w:r>
      <w:bookmarkEnd w:id="256"/>
    </w:p>
    <w:p w14:paraId="063DD260" w14:textId="77777777" w:rsidR="00CC09AF" w:rsidRPr="00E371F9" w:rsidRDefault="00CC09AF" w:rsidP="00CC09AF">
      <w:pPr>
        <w:pStyle w:val="Heading5"/>
        <w:rPr>
          <w:rFonts w:ascii="Palatino" w:hAnsi="Palatino"/>
          <w:color w:val="auto"/>
        </w:rPr>
      </w:pPr>
    </w:p>
    <w:p w14:paraId="3C2C93AD" w14:textId="77777777" w:rsidR="00F02395" w:rsidRPr="00E371F9" w:rsidRDefault="00F02395" w:rsidP="00CC09AF">
      <w:pPr>
        <w:pStyle w:val="Heading5"/>
        <w:rPr>
          <w:rFonts w:ascii="Palatino" w:hAnsi="Palatino"/>
          <w:color w:val="auto"/>
        </w:rPr>
      </w:pPr>
      <w:bookmarkStart w:id="257" w:name="_Toc296013396"/>
      <w:r w:rsidRPr="00E371F9">
        <w:rPr>
          <w:rFonts w:ascii="Palatino" w:hAnsi="Palatino"/>
          <w:color w:val="auto"/>
        </w:rPr>
        <w:t>FTS</w:t>
      </w:r>
      <w:bookmarkEnd w:id="257"/>
    </w:p>
    <w:p w14:paraId="152A2C7E" w14:textId="77777777" w:rsidR="00F02395" w:rsidRPr="00E371F9" w:rsidRDefault="00F02395" w:rsidP="00F02395">
      <w:pPr>
        <w:pStyle w:val="ListBullet"/>
        <w:numPr>
          <w:ilvl w:val="0"/>
          <w:numId w:val="0"/>
        </w:numPr>
        <w:ind w:left="360" w:hanging="360"/>
        <w:rPr>
          <w:rFonts w:ascii="Palatino" w:hAnsi="Palatino"/>
        </w:rPr>
      </w:pPr>
    </w:p>
    <w:p w14:paraId="0DF98CAF" w14:textId="77777777" w:rsidR="00F02395" w:rsidRPr="00E371F9" w:rsidRDefault="00F02395" w:rsidP="00F02395">
      <w:pPr>
        <w:rPr>
          <w:rFonts w:ascii="Palatino" w:eastAsia="Times New Roman" w:hAnsi="Palatino" w:cs="Times New Roman"/>
        </w:rPr>
      </w:pPr>
      <w:r w:rsidRPr="00E371F9">
        <w:rPr>
          <w:rFonts w:ascii="Palatino" w:hAnsi="Palatino"/>
        </w:rPr>
        <w:br w:type="page"/>
      </w:r>
    </w:p>
    <w:p w14:paraId="3996BDD0" w14:textId="77777777" w:rsidR="00F02395" w:rsidRPr="00E371F9" w:rsidRDefault="00F02395" w:rsidP="00CC09AF">
      <w:pPr>
        <w:pStyle w:val="Heading2"/>
        <w:rPr>
          <w:rFonts w:ascii="Palatino" w:hAnsi="Palatino"/>
          <w:color w:val="auto"/>
        </w:rPr>
      </w:pPr>
      <w:bookmarkStart w:id="258" w:name="_Toc296013397"/>
      <w:r w:rsidRPr="00E371F9">
        <w:rPr>
          <w:rFonts w:ascii="Palatino" w:hAnsi="Palatino"/>
          <w:color w:val="auto"/>
        </w:rPr>
        <w:t>Stripper Foil Design</w:t>
      </w:r>
      <w:bookmarkEnd w:id="258"/>
    </w:p>
    <w:p w14:paraId="66FC9CCB" w14:textId="77777777" w:rsidR="00F02395" w:rsidRPr="00E371F9" w:rsidRDefault="00F02395" w:rsidP="00CC09AF">
      <w:pPr>
        <w:pStyle w:val="Heading3"/>
        <w:rPr>
          <w:rFonts w:ascii="Palatino" w:hAnsi="Palatino"/>
          <w:color w:val="auto"/>
        </w:rPr>
      </w:pPr>
      <w:bookmarkStart w:id="259" w:name="_Toc296013398"/>
      <w:r w:rsidRPr="00E371F9">
        <w:rPr>
          <w:rFonts w:ascii="Palatino" w:hAnsi="Palatino"/>
          <w:color w:val="auto"/>
        </w:rPr>
        <w:t>Lithography</w:t>
      </w:r>
      <w:bookmarkEnd w:id="259"/>
    </w:p>
    <w:p w14:paraId="0417F57C" w14:textId="77777777" w:rsidR="00F02395" w:rsidRPr="00E371F9" w:rsidRDefault="00F02395" w:rsidP="00CC09AF">
      <w:pPr>
        <w:pStyle w:val="Heading4"/>
        <w:rPr>
          <w:rFonts w:ascii="Palatino" w:hAnsi="Palatino"/>
          <w:color w:val="auto"/>
        </w:rPr>
      </w:pPr>
      <w:bookmarkStart w:id="260" w:name="_Toc296013399"/>
      <w:r w:rsidRPr="00E371F9">
        <w:rPr>
          <w:rFonts w:ascii="Palatino" w:hAnsi="Palatino"/>
          <w:color w:val="auto"/>
        </w:rPr>
        <w:t>U-shaped 150-lines/inch</w:t>
      </w:r>
      <w:bookmarkEnd w:id="260"/>
    </w:p>
    <w:p w14:paraId="26315271" w14:textId="77777777" w:rsidR="00F02395" w:rsidRPr="00E371F9" w:rsidRDefault="00F02395" w:rsidP="00CC09AF">
      <w:pPr>
        <w:pStyle w:val="Heading4"/>
        <w:rPr>
          <w:rFonts w:ascii="Palatino" w:hAnsi="Palatino"/>
          <w:color w:val="auto"/>
        </w:rPr>
      </w:pPr>
      <w:bookmarkStart w:id="261" w:name="_Toc296013400"/>
      <w:r w:rsidRPr="00E371F9">
        <w:rPr>
          <w:rFonts w:ascii="Palatino" w:hAnsi="Palatino"/>
          <w:color w:val="auto"/>
        </w:rPr>
        <w:t>U-shaped 100-lines/inch</w:t>
      </w:r>
      <w:bookmarkEnd w:id="261"/>
    </w:p>
    <w:p w14:paraId="4D347BF6" w14:textId="77777777" w:rsidR="00F02395" w:rsidRPr="00E371F9" w:rsidRDefault="00F02395" w:rsidP="00CC09AF">
      <w:pPr>
        <w:pStyle w:val="Heading4"/>
        <w:rPr>
          <w:rFonts w:ascii="Palatino" w:hAnsi="Palatino"/>
          <w:color w:val="auto"/>
        </w:rPr>
      </w:pPr>
      <w:bookmarkStart w:id="262" w:name="_Toc296013401"/>
      <w:r w:rsidRPr="00E371F9">
        <w:rPr>
          <w:rFonts w:ascii="Palatino" w:hAnsi="Palatino"/>
          <w:color w:val="auto"/>
        </w:rPr>
        <w:t>Checkerboard</w:t>
      </w:r>
      <w:bookmarkEnd w:id="262"/>
    </w:p>
    <w:p w14:paraId="71846E12" w14:textId="77777777" w:rsidR="00F02395" w:rsidRPr="00E371F9" w:rsidRDefault="00F02395" w:rsidP="00CC09AF">
      <w:pPr>
        <w:pStyle w:val="Heading4"/>
        <w:rPr>
          <w:rFonts w:ascii="Palatino" w:hAnsi="Palatino"/>
          <w:color w:val="auto"/>
        </w:rPr>
      </w:pPr>
      <w:bookmarkStart w:id="263" w:name="_Toc296013402"/>
      <w:r w:rsidRPr="00E371F9">
        <w:rPr>
          <w:rFonts w:ascii="Palatino" w:hAnsi="Palatino"/>
          <w:color w:val="auto"/>
        </w:rPr>
        <w:t>Fingerprint</w:t>
      </w:r>
      <w:bookmarkEnd w:id="263"/>
    </w:p>
    <w:p w14:paraId="007FA35A" w14:textId="77777777" w:rsidR="00F02395" w:rsidRPr="00E371F9" w:rsidRDefault="00F02395" w:rsidP="00CC09AF">
      <w:pPr>
        <w:pStyle w:val="Heading4"/>
        <w:rPr>
          <w:rFonts w:ascii="Palatino" w:hAnsi="Palatino"/>
          <w:color w:val="auto"/>
        </w:rPr>
      </w:pPr>
      <w:bookmarkStart w:id="264" w:name="_Toc296013403"/>
      <w:r w:rsidRPr="00E371F9">
        <w:rPr>
          <w:rFonts w:ascii="Palatino" w:hAnsi="Palatino"/>
          <w:color w:val="auto"/>
        </w:rPr>
        <w:t>Random Ellipses</w:t>
      </w:r>
      <w:bookmarkEnd w:id="264"/>
    </w:p>
    <w:p w14:paraId="3BAA5C15" w14:textId="77777777" w:rsidR="00F02395" w:rsidRPr="00E371F9" w:rsidRDefault="00F02395" w:rsidP="00CC09AF">
      <w:pPr>
        <w:pStyle w:val="Heading4"/>
        <w:rPr>
          <w:rFonts w:ascii="Palatino" w:hAnsi="Palatino"/>
          <w:color w:val="auto"/>
        </w:rPr>
      </w:pPr>
      <w:bookmarkStart w:id="265" w:name="_Toc296013404"/>
      <w:r w:rsidRPr="00E371F9">
        <w:rPr>
          <w:rFonts w:ascii="Palatino" w:hAnsi="Palatino"/>
          <w:color w:val="auto"/>
        </w:rPr>
        <w:t>Deep U</w:t>
      </w:r>
      <w:bookmarkEnd w:id="265"/>
    </w:p>
    <w:p w14:paraId="119B67CD" w14:textId="77777777" w:rsidR="00F02395" w:rsidRPr="00E371F9" w:rsidRDefault="00F02395" w:rsidP="00CC09AF">
      <w:pPr>
        <w:pStyle w:val="Heading3"/>
        <w:rPr>
          <w:rFonts w:ascii="Palatino" w:hAnsi="Palatino"/>
          <w:color w:val="auto"/>
        </w:rPr>
      </w:pPr>
      <w:bookmarkStart w:id="266" w:name="_Toc296013405"/>
      <w:r w:rsidRPr="00E371F9">
        <w:rPr>
          <w:rFonts w:ascii="Palatino" w:hAnsi="Palatino"/>
          <w:color w:val="auto"/>
        </w:rPr>
        <w:t>Box-top edge</w:t>
      </w:r>
      <w:bookmarkEnd w:id="266"/>
    </w:p>
    <w:p w14:paraId="11E9DE12" w14:textId="77777777" w:rsidR="00F02395" w:rsidRPr="00E371F9" w:rsidRDefault="00F02395" w:rsidP="00CC09AF">
      <w:pPr>
        <w:pStyle w:val="Heading4"/>
        <w:rPr>
          <w:rFonts w:ascii="Palatino" w:hAnsi="Palatino"/>
          <w:color w:val="auto"/>
        </w:rPr>
      </w:pPr>
      <w:bookmarkStart w:id="267" w:name="_Toc296013406"/>
      <w:r w:rsidRPr="00E371F9">
        <w:rPr>
          <w:rFonts w:ascii="Palatino" w:hAnsi="Palatino"/>
          <w:color w:val="auto"/>
        </w:rPr>
        <w:t>Corner cut pre-growth</w:t>
      </w:r>
      <w:bookmarkEnd w:id="267"/>
    </w:p>
    <w:p w14:paraId="53F90DAA" w14:textId="77777777" w:rsidR="00F02395" w:rsidRPr="00E371F9" w:rsidRDefault="00F02395" w:rsidP="00CC09AF">
      <w:pPr>
        <w:pStyle w:val="Heading4"/>
        <w:rPr>
          <w:rFonts w:ascii="Palatino" w:hAnsi="Palatino"/>
          <w:color w:val="auto"/>
        </w:rPr>
      </w:pPr>
      <w:bookmarkStart w:id="268" w:name="_Toc296013407"/>
      <w:r w:rsidRPr="00E371F9">
        <w:rPr>
          <w:rFonts w:ascii="Palatino" w:hAnsi="Palatino"/>
          <w:color w:val="auto"/>
        </w:rPr>
        <w:t>Corner cut post-growth</w:t>
      </w:r>
      <w:bookmarkEnd w:id="268"/>
    </w:p>
    <w:p w14:paraId="148E0448" w14:textId="77777777" w:rsidR="00F02395" w:rsidRPr="00E371F9" w:rsidRDefault="00F02395" w:rsidP="00CC09AF">
      <w:pPr>
        <w:pStyle w:val="Heading4"/>
        <w:rPr>
          <w:rFonts w:ascii="Palatino" w:hAnsi="Palatino"/>
          <w:color w:val="auto"/>
        </w:rPr>
      </w:pPr>
      <w:bookmarkStart w:id="269" w:name="_Toc296013408"/>
      <w:r w:rsidRPr="00E371F9">
        <w:rPr>
          <w:rFonts w:ascii="Palatino" w:hAnsi="Palatino"/>
          <w:color w:val="auto"/>
        </w:rPr>
        <w:t>Full box top</w:t>
      </w:r>
      <w:bookmarkEnd w:id="269"/>
    </w:p>
    <w:p w14:paraId="2747099C" w14:textId="77777777" w:rsidR="00F02395" w:rsidRPr="00E371F9" w:rsidRDefault="00F02395" w:rsidP="00CC09AF">
      <w:pPr>
        <w:pStyle w:val="Heading4"/>
        <w:rPr>
          <w:rFonts w:ascii="Palatino" w:hAnsi="Palatino"/>
          <w:color w:val="auto"/>
        </w:rPr>
      </w:pPr>
      <w:bookmarkStart w:id="270" w:name="_Toc296013409"/>
      <w:r w:rsidRPr="00E371F9">
        <w:rPr>
          <w:rFonts w:ascii="Palatino" w:hAnsi="Palatino"/>
          <w:color w:val="auto"/>
        </w:rPr>
        <w:t>No box top</w:t>
      </w:r>
      <w:bookmarkEnd w:id="270"/>
    </w:p>
    <w:p w14:paraId="6B487C23" w14:textId="77777777" w:rsidR="00F02395" w:rsidRPr="00E371F9" w:rsidRDefault="00F02395" w:rsidP="00F02395">
      <w:pPr>
        <w:pStyle w:val="ListBullet"/>
        <w:numPr>
          <w:ilvl w:val="0"/>
          <w:numId w:val="0"/>
        </w:numPr>
        <w:ind w:left="360" w:hanging="360"/>
        <w:rPr>
          <w:rFonts w:ascii="Palatino" w:hAnsi="Palatino"/>
        </w:rPr>
      </w:pPr>
    </w:p>
    <w:p w14:paraId="56CF3C15" w14:textId="77777777" w:rsidR="00F02395" w:rsidRPr="00E371F9" w:rsidRDefault="00F02395" w:rsidP="00F02395">
      <w:pPr>
        <w:pStyle w:val="ListBullet"/>
        <w:numPr>
          <w:ilvl w:val="0"/>
          <w:numId w:val="0"/>
        </w:numPr>
        <w:ind w:left="360" w:hanging="360"/>
        <w:rPr>
          <w:rFonts w:ascii="Palatino" w:hAnsi="Palatino"/>
        </w:rPr>
      </w:pPr>
    </w:p>
    <w:p w14:paraId="6740C4B9" w14:textId="77777777" w:rsidR="00F02395" w:rsidRPr="00E371F9" w:rsidRDefault="00F02395" w:rsidP="00F02395">
      <w:pPr>
        <w:rPr>
          <w:rFonts w:ascii="Palatino" w:eastAsia="Times New Roman" w:hAnsi="Palatino" w:cs="Times New Roman"/>
        </w:rPr>
      </w:pPr>
      <w:r w:rsidRPr="00E371F9">
        <w:rPr>
          <w:rFonts w:ascii="Palatino" w:hAnsi="Palatino"/>
        </w:rPr>
        <w:br w:type="page"/>
      </w:r>
    </w:p>
    <w:p w14:paraId="3AC7D7E8" w14:textId="77777777" w:rsidR="00F02395" w:rsidRPr="00E371F9" w:rsidRDefault="00F02395" w:rsidP="00CC09AF">
      <w:pPr>
        <w:pStyle w:val="Heading2"/>
        <w:rPr>
          <w:rFonts w:ascii="Palatino" w:hAnsi="Palatino"/>
          <w:color w:val="auto"/>
        </w:rPr>
      </w:pPr>
      <w:bookmarkStart w:id="271" w:name="_Toc296013410"/>
      <w:r w:rsidRPr="00E371F9">
        <w:rPr>
          <w:rFonts w:ascii="Palatino" w:hAnsi="Palatino"/>
          <w:color w:val="auto"/>
        </w:rPr>
        <w:t>Stripper Foil Chemical Make-up</w:t>
      </w:r>
      <w:bookmarkEnd w:id="271"/>
    </w:p>
    <w:p w14:paraId="1FB2ABEF" w14:textId="77777777" w:rsidR="00F02395" w:rsidRPr="00E371F9" w:rsidRDefault="00F02395" w:rsidP="00CC09AF">
      <w:pPr>
        <w:pStyle w:val="Heading3"/>
        <w:rPr>
          <w:rFonts w:ascii="Palatino" w:hAnsi="Palatino"/>
          <w:color w:val="auto"/>
        </w:rPr>
      </w:pPr>
      <w:bookmarkStart w:id="272" w:name="_Toc296013411"/>
      <w:r w:rsidRPr="00E371F9">
        <w:rPr>
          <w:rFonts w:ascii="Palatino" w:hAnsi="Palatino"/>
          <w:color w:val="auto"/>
        </w:rPr>
        <w:t>Nanocrystalline</w:t>
      </w:r>
      <w:bookmarkEnd w:id="272"/>
    </w:p>
    <w:p w14:paraId="247AC2B2" w14:textId="77777777" w:rsidR="00F02395" w:rsidRPr="00E371F9" w:rsidRDefault="00F02395" w:rsidP="00CC09AF">
      <w:pPr>
        <w:pStyle w:val="Heading3"/>
        <w:rPr>
          <w:rFonts w:ascii="Palatino" w:hAnsi="Palatino"/>
          <w:color w:val="auto"/>
        </w:rPr>
      </w:pPr>
      <w:bookmarkStart w:id="273" w:name="_Toc296013412"/>
      <w:r w:rsidRPr="00E371F9">
        <w:rPr>
          <w:rFonts w:ascii="Palatino" w:hAnsi="Palatino"/>
          <w:color w:val="auto"/>
        </w:rPr>
        <w:t>Microcrystalline</w:t>
      </w:r>
      <w:bookmarkEnd w:id="273"/>
    </w:p>
    <w:p w14:paraId="148BFC76" w14:textId="77777777" w:rsidR="00F02395" w:rsidRPr="00E371F9" w:rsidRDefault="00F02395" w:rsidP="00CC09AF">
      <w:pPr>
        <w:pStyle w:val="Heading3"/>
        <w:rPr>
          <w:rFonts w:ascii="Palatino" w:hAnsi="Palatino"/>
          <w:color w:val="auto"/>
        </w:rPr>
      </w:pPr>
      <w:bookmarkStart w:id="274" w:name="_Toc296013413"/>
      <w:r w:rsidRPr="00E371F9">
        <w:rPr>
          <w:rFonts w:ascii="Palatino" w:hAnsi="Palatino"/>
          <w:color w:val="auto"/>
        </w:rPr>
        <w:t>Boron-Doped Diamond</w:t>
      </w:r>
      <w:bookmarkEnd w:id="274"/>
    </w:p>
    <w:p w14:paraId="5960ED84" w14:textId="77777777" w:rsidR="00F02395" w:rsidRPr="00E371F9" w:rsidRDefault="00F02395" w:rsidP="00CC09AF">
      <w:pPr>
        <w:pStyle w:val="Heading3"/>
        <w:rPr>
          <w:rFonts w:ascii="Palatino" w:hAnsi="Palatino"/>
          <w:color w:val="auto"/>
        </w:rPr>
      </w:pPr>
      <w:bookmarkStart w:id="275" w:name="_Toc296013414"/>
      <w:r w:rsidRPr="00E371F9">
        <w:rPr>
          <w:rFonts w:ascii="Palatino" w:hAnsi="Palatino"/>
          <w:color w:val="auto"/>
        </w:rPr>
        <w:t>BlueWave Semiconductor</w:t>
      </w:r>
      <w:bookmarkEnd w:id="275"/>
    </w:p>
    <w:p w14:paraId="7684D90F" w14:textId="77777777" w:rsidR="00F02395" w:rsidRPr="00E371F9" w:rsidRDefault="00F02395" w:rsidP="00CC09AF">
      <w:pPr>
        <w:pStyle w:val="Heading3"/>
        <w:rPr>
          <w:rFonts w:ascii="Palatino" w:hAnsi="Palatino"/>
          <w:color w:val="auto"/>
        </w:rPr>
      </w:pPr>
      <w:bookmarkStart w:id="276" w:name="_Toc296013415"/>
      <w:r w:rsidRPr="00E371F9">
        <w:rPr>
          <w:rFonts w:ascii="Palatino" w:hAnsi="Palatino"/>
          <w:color w:val="auto"/>
        </w:rPr>
        <w:t>HBC</w:t>
      </w:r>
      <w:bookmarkEnd w:id="276"/>
    </w:p>
    <w:p w14:paraId="61881B2B" w14:textId="77777777" w:rsidR="00F02395" w:rsidRPr="00E371F9" w:rsidRDefault="00F02395" w:rsidP="00F02395">
      <w:pPr>
        <w:pStyle w:val="ListBullet"/>
        <w:numPr>
          <w:ilvl w:val="0"/>
          <w:numId w:val="0"/>
        </w:numPr>
        <w:ind w:left="360" w:hanging="360"/>
        <w:rPr>
          <w:rFonts w:ascii="Palatino" w:hAnsi="Palatino"/>
        </w:rPr>
      </w:pPr>
    </w:p>
    <w:p w14:paraId="3D87313D" w14:textId="77777777" w:rsidR="00F02395" w:rsidRPr="00E371F9" w:rsidRDefault="00F02395" w:rsidP="00F02395">
      <w:pPr>
        <w:pStyle w:val="ListBullet"/>
        <w:numPr>
          <w:ilvl w:val="0"/>
          <w:numId w:val="0"/>
        </w:numPr>
        <w:ind w:left="360" w:hanging="360"/>
        <w:rPr>
          <w:rFonts w:ascii="Palatino" w:hAnsi="Palatino"/>
        </w:rPr>
      </w:pPr>
    </w:p>
    <w:p w14:paraId="0678CB3A" w14:textId="77777777" w:rsidR="00F02395" w:rsidRPr="00E371F9" w:rsidRDefault="00F02395" w:rsidP="00F02395">
      <w:pPr>
        <w:rPr>
          <w:rFonts w:ascii="Palatino" w:eastAsia="Times New Roman" w:hAnsi="Palatino" w:cs="Times New Roman"/>
        </w:rPr>
      </w:pPr>
      <w:r w:rsidRPr="00E371F9">
        <w:rPr>
          <w:rFonts w:ascii="Palatino" w:hAnsi="Palatino"/>
        </w:rPr>
        <w:br w:type="page"/>
      </w:r>
    </w:p>
    <w:p w14:paraId="63193048" w14:textId="77777777" w:rsidR="00F02395" w:rsidRPr="00E371F9" w:rsidRDefault="00F02395" w:rsidP="00CC09AF">
      <w:pPr>
        <w:pStyle w:val="Heading2"/>
        <w:rPr>
          <w:rFonts w:ascii="Palatino" w:hAnsi="Palatino"/>
          <w:color w:val="auto"/>
        </w:rPr>
      </w:pPr>
      <w:bookmarkStart w:id="277" w:name="_Toc296013416"/>
      <w:r w:rsidRPr="00E371F9">
        <w:rPr>
          <w:rFonts w:ascii="Palatino" w:hAnsi="Palatino"/>
          <w:color w:val="auto"/>
        </w:rPr>
        <w:t>SEM</w:t>
      </w:r>
      <w:bookmarkEnd w:id="277"/>
    </w:p>
    <w:p w14:paraId="585E2D8B" w14:textId="77777777" w:rsidR="00F02395" w:rsidRPr="00E371F9" w:rsidRDefault="00F02395" w:rsidP="00CC09AF">
      <w:pPr>
        <w:pStyle w:val="Heading3"/>
        <w:rPr>
          <w:rFonts w:ascii="Palatino" w:hAnsi="Palatino"/>
          <w:color w:val="auto"/>
        </w:rPr>
      </w:pPr>
      <w:bookmarkStart w:id="278" w:name="_Toc296013417"/>
      <w:r w:rsidRPr="00E371F9">
        <w:rPr>
          <w:rFonts w:ascii="Palatino" w:hAnsi="Palatino"/>
          <w:color w:val="auto"/>
        </w:rPr>
        <w:t>Theory</w:t>
      </w:r>
      <w:bookmarkEnd w:id="278"/>
    </w:p>
    <w:p w14:paraId="30062336" w14:textId="77777777" w:rsidR="00F02395" w:rsidRPr="00E371F9" w:rsidRDefault="00F02395" w:rsidP="00CC09AF">
      <w:pPr>
        <w:pStyle w:val="Heading3"/>
        <w:rPr>
          <w:rFonts w:ascii="Palatino" w:hAnsi="Palatino"/>
          <w:color w:val="auto"/>
        </w:rPr>
      </w:pPr>
      <w:bookmarkStart w:id="279" w:name="_Toc296013418"/>
      <w:r w:rsidRPr="00E371F9">
        <w:rPr>
          <w:rFonts w:ascii="Palatino" w:hAnsi="Palatino"/>
          <w:color w:val="auto"/>
        </w:rPr>
        <w:t>Results</w:t>
      </w:r>
      <w:bookmarkEnd w:id="279"/>
    </w:p>
    <w:p w14:paraId="76818FCD" w14:textId="77777777" w:rsidR="00F02395" w:rsidRPr="00E371F9" w:rsidRDefault="00F02395" w:rsidP="00CC09AF">
      <w:pPr>
        <w:pStyle w:val="Heading4"/>
        <w:rPr>
          <w:rFonts w:ascii="Palatino" w:hAnsi="Palatino"/>
          <w:color w:val="auto"/>
        </w:rPr>
      </w:pPr>
      <w:bookmarkStart w:id="280" w:name="_Toc296013419"/>
      <w:r w:rsidRPr="00E371F9">
        <w:rPr>
          <w:rFonts w:ascii="Palatino" w:hAnsi="Palatino"/>
          <w:color w:val="auto"/>
        </w:rPr>
        <w:t>How spots change with respect to emission current</w:t>
      </w:r>
      <w:bookmarkEnd w:id="280"/>
    </w:p>
    <w:p w14:paraId="6376ACB9" w14:textId="77777777" w:rsidR="00F02395" w:rsidRPr="00E371F9" w:rsidRDefault="00F02395" w:rsidP="00CC09AF">
      <w:pPr>
        <w:pStyle w:val="Heading4"/>
        <w:rPr>
          <w:rFonts w:ascii="Palatino" w:hAnsi="Palatino"/>
          <w:color w:val="auto"/>
        </w:rPr>
      </w:pPr>
      <w:bookmarkStart w:id="281" w:name="_Toc296013420"/>
      <w:r w:rsidRPr="00E371F9">
        <w:rPr>
          <w:rFonts w:ascii="Palatino" w:hAnsi="Palatino"/>
          <w:color w:val="auto"/>
        </w:rPr>
        <w:t>SNS vs FTS</w:t>
      </w:r>
      <w:bookmarkEnd w:id="281"/>
    </w:p>
    <w:p w14:paraId="70CBF3DD" w14:textId="77777777" w:rsidR="00EE7DBB" w:rsidRPr="00E371F9" w:rsidRDefault="00EE7DBB" w:rsidP="002E267F">
      <w:pPr>
        <w:rPr>
          <w:rFonts w:ascii="Palatino" w:hAnsi="Palatino"/>
        </w:rPr>
      </w:pPr>
    </w:p>
    <w:p w14:paraId="0CBC5677" w14:textId="77777777" w:rsidR="00CC09AF" w:rsidRPr="00E371F9" w:rsidRDefault="00CC09AF" w:rsidP="002E267F">
      <w:pPr>
        <w:rPr>
          <w:rFonts w:ascii="Palatino" w:hAnsi="Palatino"/>
        </w:rPr>
      </w:pPr>
    </w:p>
    <w:p w14:paraId="304DBF70" w14:textId="77777777" w:rsidR="00CC09AF" w:rsidRPr="00E371F9" w:rsidRDefault="00CC09AF" w:rsidP="002E267F">
      <w:pPr>
        <w:rPr>
          <w:rFonts w:ascii="Palatino" w:hAnsi="Palatino"/>
        </w:rPr>
      </w:pPr>
    </w:p>
    <w:p w14:paraId="31B60BF9" w14:textId="72135230" w:rsidR="00CC09AF" w:rsidRPr="00E371F9" w:rsidRDefault="00CC09AF">
      <w:pPr>
        <w:rPr>
          <w:rFonts w:ascii="Palatino" w:hAnsi="Palatino"/>
        </w:rPr>
      </w:pPr>
      <w:r w:rsidRPr="00E371F9">
        <w:rPr>
          <w:rFonts w:ascii="Palatino" w:hAnsi="Palatino"/>
        </w:rPr>
        <w:br w:type="page"/>
      </w:r>
    </w:p>
    <w:p w14:paraId="1FC656E3" w14:textId="77777777" w:rsidR="00CC09AF" w:rsidRPr="00E371F9" w:rsidRDefault="00CC09AF" w:rsidP="00CC09AF">
      <w:pPr>
        <w:pStyle w:val="Heading1"/>
        <w:rPr>
          <w:rFonts w:ascii="Palatino" w:hAnsi="Palatino"/>
          <w:color w:val="auto"/>
        </w:rPr>
      </w:pPr>
    </w:p>
    <w:p w14:paraId="17001065" w14:textId="77777777" w:rsidR="00CC09AF" w:rsidRPr="00E371F9" w:rsidRDefault="00CC09AF" w:rsidP="00CC09AF">
      <w:pPr>
        <w:pStyle w:val="Heading1"/>
        <w:rPr>
          <w:rFonts w:ascii="Palatino" w:hAnsi="Palatino"/>
          <w:color w:val="auto"/>
        </w:rPr>
      </w:pPr>
    </w:p>
    <w:p w14:paraId="7881A291" w14:textId="77777777" w:rsidR="00CC09AF" w:rsidRPr="00E371F9" w:rsidRDefault="00CC09AF" w:rsidP="00CC09AF">
      <w:pPr>
        <w:pStyle w:val="Heading1"/>
        <w:rPr>
          <w:rFonts w:ascii="Palatino" w:hAnsi="Palatino"/>
          <w:color w:val="auto"/>
        </w:rPr>
      </w:pPr>
    </w:p>
    <w:p w14:paraId="20469781" w14:textId="77777777" w:rsidR="00CC09AF" w:rsidRPr="00E371F9" w:rsidRDefault="00CC09AF" w:rsidP="00CC09AF">
      <w:pPr>
        <w:pStyle w:val="Heading1"/>
        <w:rPr>
          <w:rFonts w:ascii="Palatino" w:hAnsi="Palatino"/>
          <w:color w:val="auto"/>
        </w:rPr>
      </w:pPr>
    </w:p>
    <w:p w14:paraId="4F2EE908" w14:textId="77777777" w:rsidR="00CC09AF" w:rsidRPr="00E371F9" w:rsidRDefault="00CC09AF" w:rsidP="00CC09AF">
      <w:pPr>
        <w:pStyle w:val="Heading1"/>
        <w:rPr>
          <w:rFonts w:ascii="Palatino" w:hAnsi="Palatino"/>
          <w:color w:val="auto"/>
        </w:rPr>
      </w:pPr>
    </w:p>
    <w:p w14:paraId="55AEC873" w14:textId="77777777" w:rsidR="00CC09AF" w:rsidRPr="00E371F9" w:rsidRDefault="00CC09AF" w:rsidP="00CC09AF">
      <w:pPr>
        <w:pStyle w:val="Heading1"/>
        <w:rPr>
          <w:rFonts w:ascii="Palatino" w:hAnsi="Palatino"/>
          <w:color w:val="auto"/>
        </w:rPr>
      </w:pPr>
    </w:p>
    <w:p w14:paraId="1D365F74" w14:textId="13D2F9D0" w:rsidR="00CC09AF" w:rsidRPr="00E371F9" w:rsidRDefault="00CC09AF" w:rsidP="00CC09AF">
      <w:pPr>
        <w:pStyle w:val="Heading1"/>
        <w:jc w:val="center"/>
        <w:rPr>
          <w:rFonts w:ascii="Palatino" w:hAnsi="Palatino"/>
          <w:color w:val="auto"/>
        </w:rPr>
      </w:pPr>
      <w:bookmarkStart w:id="282" w:name="_Toc296013421"/>
      <w:r w:rsidRPr="00E371F9">
        <w:rPr>
          <w:rFonts w:ascii="Palatino" w:hAnsi="Palatino"/>
          <w:color w:val="auto"/>
        </w:rPr>
        <w:t>Chapter 5.</w:t>
      </w:r>
      <w:r w:rsidRPr="00E371F9">
        <w:rPr>
          <w:rFonts w:ascii="Palatino" w:hAnsi="Palatino"/>
          <w:color w:val="auto"/>
        </w:rPr>
        <w:tab/>
        <w:t>Conclusion and Future Work</w:t>
      </w:r>
      <w:bookmarkEnd w:id="282"/>
    </w:p>
    <w:p w14:paraId="2D4CB6E0" w14:textId="77777777" w:rsidR="00CC09AF" w:rsidRPr="00E371F9" w:rsidRDefault="00CC09AF" w:rsidP="00CC09AF">
      <w:pPr>
        <w:pStyle w:val="Heading2"/>
        <w:rPr>
          <w:rFonts w:ascii="Palatino" w:hAnsi="Palatino"/>
          <w:color w:val="auto"/>
        </w:rPr>
      </w:pPr>
    </w:p>
    <w:p w14:paraId="5933D9C5" w14:textId="77777777" w:rsidR="00CC09AF" w:rsidRPr="00E371F9" w:rsidRDefault="00CC09AF">
      <w:pPr>
        <w:rPr>
          <w:rFonts w:ascii="Palatino" w:eastAsiaTheme="majorEastAsia" w:hAnsi="Palatino" w:cstheme="majorBidi"/>
          <w:b/>
          <w:bCs/>
          <w:sz w:val="26"/>
          <w:szCs w:val="26"/>
        </w:rPr>
      </w:pPr>
      <w:r w:rsidRPr="00E371F9">
        <w:rPr>
          <w:rFonts w:ascii="Palatino" w:hAnsi="Palatino"/>
        </w:rPr>
        <w:br w:type="page"/>
      </w:r>
    </w:p>
    <w:p w14:paraId="49F8B025" w14:textId="731073B5" w:rsidR="00CC09AF" w:rsidRPr="00E371F9" w:rsidRDefault="00CC09AF" w:rsidP="00CC09AF">
      <w:pPr>
        <w:pStyle w:val="Heading2"/>
        <w:rPr>
          <w:rFonts w:ascii="Palatino" w:hAnsi="Palatino"/>
          <w:color w:val="auto"/>
        </w:rPr>
      </w:pPr>
      <w:bookmarkStart w:id="283" w:name="_Toc296013422"/>
      <w:r w:rsidRPr="00E371F9">
        <w:rPr>
          <w:rFonts w:ascii="Palatino" w:hAnsi="Palatino"/>
          <w:color w:val="auto"/>
        </w:rPr>
        <w:t>Modifications of FTS</w:t>
      </w:r>
      <w:bookmarkEnd w:id="283"/>
    </w:p>
    <w:p w14:paraId="648A4E76" w14:textId="77777777" w:rsidR="00CC09AF" w:rsidRPr="00E371F9" w:rsidRDefault="00CC09AF" w:rsidP="00CC09AF">
      <w:pPr>
        <w:pStyle w:val="Heading3"/>
        <w:rPr>
          <w:rFonts w:ascii="Palatino" w:hAnsi="Palatino"/>
          <w:color w:val="auto"/>
        </w:rPr>
      </w:pPr>
      <w:bookmarkStart w:id="284" w:name="_Toc296013423"/>
      <w:r w:rsidRPr="00E371F9">
        <w:rPr>
          <w:rFonts w:ascii="Palatino" w:hAnsi="Palatino"/>
          <w:color w:val="auto"/>
        </w:rPr>
        <w:t>Ability to test foils with fibers</w:t>
      </w:r>
      <w:bookmarkEnd w:id="284"/>
    </w:p>
    <w:p w14:paraId="7FE06986" w14:textId="77777777" w:rsidR="00CC09AF" w:rsidRPr="00E371F9" w:rsidRDefault="00CC09AF" w:rsidP="00CC09AF">
      <w:pPr>
        <w:pStyle w:val="Heading2"/>
        <w:rPr>
          <w:rFonts w:ascii="Palatino" w:hAnsi="Palatino"/>
          <w:color w:val="auto"/>
        </w:rPr>
      </w:pPr>
    </w:p>
    <w:p w14:paraId="28F0E899" w14:textId="77777777" w:rsidR="00CC09AF" w:rsidRPr="00E371F9" w:rsidRDefault="00CC09AF" w:rsidP="00CC09AF">
      <w:pPr>
        <w:pStyle w:val="Heading2"/>
        <w:rPr>
          <w:rFonts w:ascii="Palatino" w:hAnsi="Palatino"/>
          <w:color w:val="auto"/>
        </w:rPr>
      </w:pPr>
      <w:bookmarkStart w:id="285" w:name="_Toc296013424"/>
      <w:r w:rsidRPr="00E371F9">
        <w:rPr>
          <w:rFonts w:ascii="Palatino" w:hAnsi="Palatino"/>
          <w:color w:val="auto"/>
        </w:rPr>
        <w:t>Modifications of SNS</w:t>
      </w:r>
      <w:bookmarkEnd w:id="285"/>
    </w:p>
    <w:p w14:paraId="3D18065B" w14:textId="77777777" w:rsidR="00CC09AF" w:rsidRPr="00E371F9" w:rsidRDefault="00CC09AF" w:rsidP="00CC09AF">
      <w:pPr>
        <w:pStyle w:val="Heading3"/>
        <w:rPr>
          <w:rFonts w:ascii="Palatino" w:hAnsi="Palatino"/>
          <w:color w:val="auto"/>
        </w:rPr>
      </w:pPr>
      <w:bookmarkStart w:id="286" w:name="_Toc296013425"/>
      <w:r w:rsidRPr="00E371F9">
        <w:rPr>
          <w:rFonts w:ascii="Palatino" w:hAnsi="Palatino"/>
          <w:color w:val="auto"/>
        </w:rPr>
        <w:t>Change location of Foil</w:t>
      </w:r>
      <w:bookmarkEnd w:id="286"/>
    </w:p>
    <w:p w14:paraId="5DB8A38E" w14:textId="77777777" w:rsidR="00CC09AF" w:rsidRPr="00E371F9" w:rsidRDefault="00CC09AF" w:rsidP="00CC09AF">
      <w:pPr>
        <w:pStyle w:val="Heading3"/>
        <w:rPr>
          <w:rFonts w:ascii="Palatino" w:hAnsi="Palatino"/>
          <w:color w:val="auto"/>
        </w:rPr>
      </w:pPr>
      <w:bookmarkStart w:id="287" w:name="_Toc296013426"/>
      <w:r w:rsidRPr="00E371F9">
        <w:rPr>
          <w:rFonts w:ascii="Palatino" w:hAnsi="Palatino"/>
          <w:color w:val="auto"/>
        </w:rPr>
        <w:t>Modification of electron collector</w:t>
      </w:r>
      <w:bookmarkEnd w:id="287"/>
    </w:p>
    <w:p w14:paraId="0F6757E7" w14:textId="77777777" w:rsidR="00CC09AF" w:rsidRPr="00E371F9" w:rsidRDefault="00CC09AF" w:rsidP="00CC09AF">
      <w:pPr>
        <w:pStyle w:val="Heading3"/>
        <w:rPr>
          <w:rFonts w:ascii="Palatino" w:hAnsi="Palatino"/>
          <w:color w:val="auto"/>
        </w:rPr>
      </w:pPr>
      <w:bookmarkStart w:id="288" w:name="_Toc296013427"/>
      <w:r w:rsidRPr="00E371F9">
        <w:rPr>
          <w:rFonts w:ascii="Palatino" w:hAnsi="Palatino"/>
          <w:color w:val="auto"/>
        </w:rPr>
        <w:t>Laser Stripping</w:t>
      </w:r>
      <w:bookmarkEnd w:id="288"/>
    </w:p>
    <w:p w14:paraId="4A91E878" w14:textId="77777777" w:rsidR="00CC09AF" w:rsidRPr="00E371F9" w:rsidRDefault="00CC09AF" w:rsidP="00CC09AF">
      <w:pPr>
        <w:pStyle w:val="Heading2"/>
        <w:rPr>
          <w:rFonts w:ascii="Palatino" w:hAnsi="Palatino"/>
          <w:color w:val="auto"/>
        </w:rPr>
      </w:pPr>
    </w:p>
    <w:p w14:paraId="0AA4002E" w14:textId="77777777" w:rsidR="00CC09AF" w:rsidRPr="00E371F9" w:rsidRDefault="00CC09AF" w:rsidP="00CC09AF">
      <w:pPr>
        <w:pStyle w:val="Heading2"/>
        <w:rPr>
          <w:rFonts w:ascii="Palatino" w:hAnsi="Palatino"/>
          <w:color w:val="auto"/>
        </w:rPr>
      </w:pPr>
      <w:bookmarkStart w:id="289" w:name="_Toc296013428"/>
      <w:r w:rsidRPr="00E371F9">
        <w:rPr>
          <w:rFonts w:ascii="Palatino" w:hAnsi="Palatino"/>
          <w:color w:val="auto"/>
        </w:rPr>
        <w:t>Modifications of Stripper Foils</w:t>
      </w:r>
      <w:bookmarkEnd w:id="289"/>
    </w:p>
    <w:p w14:paraId="50A78E38" w14:textId="77777777" w:rsidR="00CC09AF" w:rsidRPr="00E371F9" w:rsidRDefault="00CC09AF" w:rsidP="00CC09AF">
      <w:pPr>
        <w:pStyle w:val="Heading3"/>
        <w:rPr>
          <w:rFonts w:ascii="Palatino" w:hAnsi="Palatino"/>
          <w:color w:val="auto"/>
        </w:rPr>
      </w:pPr>
      <w:bookmarkStart w:id="290" w:name="_Toc296013429"/>
      <w:r w:rsidRPr="00E371F9">
        <w:rPr>
          <w:rFonts w:ascii="Palatino" w:hAnsi="Palatino"/>
          <w:color w:val="auto"/>
        </w:rPr>
        <w:t xml:space="preserve">Alternative foil </w:t>
      </w:r>
      <w:r w:rsidRPr="00E371F9">
        <w:rPr>
          <w:rFonts w:ascii="Palatino" w:hAnsi="Palatino"/>
          <w:color w:val="auto"/>
        </w:rPr>
        <w:sym w:font="Wingdings" w:char="F0E0"/>
      </w:r>
      <w:r w:rsidRPr="00E371F9">
        <w:rPr>
          <w:rFonts w:ascii="Palatino" w:hAnsi="Palatino"/>
          <w:color w:val="auto"/>
        </w:rPr>
        <w:t xml:space="preserve"> BlueWave Semiconductor</w:t>
      </w:r>
      <w:bookmarkEnd w:id="290"/>
    </w:p>
    <w:p w14:paraId="4707EC4F" w14:textId="77777777" w:rsidR="00CC09AF" w:rsidRPr="00E371F9" w:rsidRDefault="00CC09AF" w:rsidP="00CC09AF">
      <w:pPr>
        <w:pStyle w:val="Heading3"/>
        <w:rPr>
          <w:rFonts w:ascii="Palatino" w:hAnsi="Palatino"/>
          <w:color w:val="auto"/>
        </w:rPr>
      </w:pPr>
      <w:bookmarkStart w:id="291" w:name="_Toc296013430"/>
      <w:r w:rsidRPr="00E371F9">
        <w:rPr>
          <w:rFonts w:ascii="Palatino" w:hAnsi="Palatino"/>
          <w:color w:val="auto"/>
        </w:rPr>
        <w:t>Lithography pattern</w:t>
      </w:r>
      <w:bookmarkEnd w:id="291"/>
    </w:p>
    <w:p w14:paraId="1601771B" w14:textId="77777777" w:rsidR="00CC09AF" w:rsidRPr="00E371F9" w:rsidRDefault="00CC09AF" w:rsidP="00CC09AF">
      <w:pPr>
        <w:pStyle w:val="Heading3"/>
        <w:rPr>
          <w:rFonts w:ascii="Palatino" w:hAnsi="Palatino"/>
          <w:color w:val="auto"/>
        </w:rPr>
      </w:pPr>
      <w:bookmarkStart w:id="292" w:name="_Toc296013431"/>
      <w:r w:rsidRPr="00E371F9">
        <w:rPr>
          <w:rFonts w:ascii="Palatino" w:hAnsi="Palatino"/>
          <w:color w:val="auto"/>
        </w:rPr>
        <w:t>Number of free standing sides: 3 versus 2</w:t>
      </w:r>
      <w:bookmarkEnd w:id="292"/>
    </w:p>
    <w:p w14:paraId="51430992" w14:textId="77777777" w:rsidR="00CC09AF" w:rsidRPr="00E371F9" w:rsidRDefault="00CC09AF" w:rsidP="00CC09AF">
      <w:pPr>
        <w:pStyle w:val="Heading3"/>
        <w:rPr>
          <w:rFonts w:ascii="Palatino" w:hAnsi="Palatino"/>
          <w:color w:val="auto"/>
        </w:rPr>
      </w:pPr>
      <w:bookmarkStart w:id="293" w:name="_Toc296013432"/>
      <w:r w:rsidRPr="00E371F9">
        <w:rPr>
          <w:rFonts w:ascii="Palatino" w:hAnsi="Palatino"/>
          <w:color w:val="auto"/>
        </w:rPr>
        <w:t>Size of foils: length and width</w:t>
      </w:r>
      <w:bookmarkEnd w:id="293"/>
    </w:p>
    <w:p w14:paraId="6A4502D5" w14:textId="77777777" w:rsidR="00CC09AF" w:rsidRPr="00E371F9" w:rsidRDefault="00CC09AF" w:rsidP="002E267F">
      <w:pPr>
        <w:rPr>
          <w:rFonts w:ascii="Palatino" w:hAnsi="Palatino"/>
        </w:rPr>
      </w:pPr>
    </w:p>
    <w:p w14:paraId="74A473D3" w14:textId="77777777" w:rsidR="00905653" w:rsidRPr="00E371F9" w:rsidRDefault="00905653" w:rsidP="002E267F">
      <w:pPr>
        <w:rPr>
          <w:rFonts w:ascii="Palatino" w:hAnsi="Palatino"/>
        </w:rPr>
      </w:pPr>
    </w:p>
    <w:p w14:paraId="63FC639B" w14:textId="6486182F" w:rsidR="00905653" w:rsidRPr="00E371F9" w:rsidRDefault="00905653">
      <w:pPr>
        <w:rPr>
          <w:rFonts w:ascii="Palatino" w:hAnsi="Palatino"/>
        </w:rPr>
      </w:pPr>
      <w:r w:rsidRPr="00E371F9">
        <w:rPr>
          <w:rFonts w:ascii="Palatino" w:hAnsi="Palatino"/>
        </w:rPr>
        <w:br w:type="page"/>
      </w:r>
    </w:p>
    <w:p w14:paraId="3BB1A6A0" w14:textId="77777777" w:rsidR="00905653" w:rsidRPr="00E371F9" w:rsidRDefault="00905653" w:rsidP="00905653">
      <w:pPr>
        <w:jc w:val="center"/>
        <w:rPr>
          <w:rFonts w:ascii="Palatino" w:hAnsi="Palatino"/>
          <w:b/>
        </w:rPr>
      </w:pPr>
    </w:p>
    <w:p w14:paraId="295214EE" w14:textId="77777777" w:rsidR="00905653" w:rsidRPr="00E371F9" w:rsidRDefault="00905653" w:rsidP="00905653">
      <w:pPr>
        <w:jc w:val="center"/>
        <w:rPr>
          <w:rFonts w:ascii="Palatino" w:hAnsi="Palatino"/>
          <w:b/>
        </w:rPr>
      </w:pPr>
    </w:p>
    <w:p w14:paraId="4CF9A8E8" w14:textId="77777777" w:rsidR="00905653" w:rsidRPr="00E371F9" w:rsidRDefault="00905653" w:rsidP="00905653">
      <w:pPr>
        <w:jc w:val="center"/>
        <w:rPr>
          <w:rFonts w:ascii="Palatino" w:hAnsi="Palatino"/>
          <w:b/>
        </w:rPr>
      </w:pPr>
    </w:p>
    <w:p w14:paraId="20D199D6" w14:textId="77777777" w:rsidR="00905653" w:rsidRPr="00E371F9" w:rsidRDefault="00905653" w:rsidP="00905653">
      <w:pPr>
        <w:jc w:val="center"/>
        <w:rPr>
          <w:rFonts w:ascii="Palatino" w:hAnsi="Palatino"/>
          <w:b/>
        </w:rPr>
      </w:pPr>
    </w:p>
    <w:p w14:paraId="24075A25" w14:textId="77777777" w:rsidR="00905653" w:rsidRPr="00E371F9" w:rsidRDefault="00905653" w:rsidP="00905653">
      <w:pPr>
        <w:jc w:val="center"/>
        <w:rPr>
          <w:rFonts w:ascii="Palatino" w:hAnsi="Palatino"/>
          <w:b/>
        </w:rPr>
      </w:pPr>
    </w:p>
    <w:p w14:paraId="491A0825" w14:textId="77777777" w:rsidR="00905653" w:rsidRPr="00E371F9" w:rsidRDefault="00905653" w:rsidP="00905653">
      <w:pPr>
        <w:jc w:val="center"/>
        <w:rPr>
          <w:rFonts w:ascii="Palatino" w:hAnsi="Palatino"/>
          <w:b/>
        </w:rPr>
      </w:pPr>
    </w:p>
    <w:p w14:paraId="06B750F5" w14:textId="77777777" w:rsidR="00905653" w:rsidRPr="00E371F9" w:rsidRDefault="00905653" w:rsidP="00905653">
      <w:pPr>
        <w:jc w:val="center"/>
        <w:rPr>
          <w:rFonts w:ascii="Palatino" w:hAnsi="Palatino"/>
          <w:b/>
        </w:rPr>
      </w:pPr>
    </w:p>
    <w:p w14:paraId="41A96E7E" w14:textId="77777777" w:rsidR="00905653" w:rsidRPr="00E371F9" w:rsidRDefault="00905653" w:rsidP="00905653">
      <w:pPr>
        <w:jc w:val="center"/>
        <w:rPr>
          <w:rFonts w:ascii="Palatino" w:hAnsi="Palatino"/>
          <w:b/>
        </w:rPr>
      </w:pPr>
    </w:p>
    <w:p w14:paraId="1C00A70D" w14:textId="77777777" w:rsidR="00905653" w:rsidRPr="00E371F9" w:rsidRDefault="00905653" w:rsidP="00905653">
      <w:pPr>
        <w:jc w:val="center"/>
        <w:rPr>
          <w:rFonts w:ascii="Palatino" w:hAnsi="Palatino"/>
          <w:b/>
        </w:rPr>
      </w:pPr>
    </w:p>
    <w:p w14:paraId="601557F1" w14:textId="77777777" w:rsidR="00905653" w:rsidRPr="00E371F9" w:rsidRDefault="00905653" w:rsidP="00905653">
      <w:pPr>
        <w:jc w:val="center"/>
        <w:rPr>
          <w:rFonts w:ascii="Palatino" w:hAnsi="Palatino"/>
          <w:b/>
        </w:rPr>
      </w:pPr>
    </w:p>
    <w:p w14:paraId="2DDB9790" w14:textId="77777777" w:rsidR="00905653" w:rsidRPr="00E371F9" w:rsidRDefault="00905653" w:rsidP="00905653">
      <w:pPr>
        <w:jc w:val="center"/>
        <w:rPr>
          <w:rFonts w:ascii="Palatino" w:hAnsi="Palatino"/>
          <w:b/>
        </w:rPr>
      </w:pPr>
    </w:p>
    <w:p w14:paraId="5C522F13" w14:textId="77777777" w:rsidR="00905653" w:rsidRPr="00E371F9" w:rsidRDefault="00905653" w:rsidP="00905653">
      <w:pPr>
        <w:jc w:val="center"/>
        <w:rPr>
          <w:rFonts w:ascii="Palatino" w:hAnsi="Palatino"/>
          <w:b/>
        </w:rPr>
      </w:pPr>
    </w:p>
    <w:p w14:paraId="57E4DBD8" w14:textId="77777777" w:rsidR="00905653" w:rsidRPr="00E371F9" w:rsidRDefault="00905653" w:rsidP="00905653">
      <w:pPr>
        <w:jc w:val="center"/>
        <w:rPr>
          <w:rFonts w:ascii="Palatino" w:hAnsi="Palatino"/>
          <w:b/>
        </w:rPr>
      </w:pPr>
    </w:p>
    <w:p w14:paraId="01D2D58C" w14:textId="77777777" w:rsidR="00905653" w:rsidRPr="00E371F9" w:rsidRDefault="00905653" w:rsidP="00905653">
      <w:pPr>
        <w:jc w:val="center"/>
        <w:rPr>
          <w:rFonts w:ascii="Palatino" w:hAnsi="Palatino"/>
          <w:b/>
        </w:rPr>
      </w:pPr>
    </w:p>
    <w:p w14:paraId="10571ACD" w14:textId="77777777" w:rsidR="00905653" w:rsidRPr="00E371F9" w:rsidRDefault="00905653" w:rsidP="00905653">
      <w:pPr>
        <w:jc w:val="center"/>
        <w:rPr>
          <w:rFonts w:ascii="Palatino" w:hAnsi="Palatino"/>
          <w:b/>
        </w:rPr>
      </w:pPr>
    </w:p>
    <w:p w14:paraId="78ABF420" w14:textId="77777777" w:rsidR="00905653" w:rsidRPr="00E371F9" w:rsidRDefault="00905653" w:rsidP="00905653">
      <w:pPr>
        <w:jc w:val="center"/>
        <w:rPr>
          <w:rFonts w:ascii="Palatino" w:hAnsi="Palatino"/>
          <w:b/>
        </w:rPr>
      </w:pPr>
    </w:p>
    <w:p w14:paraId="58E801BE" w14:textId="77777777" w:rsidR="00905653" w:rsidRPr="00E371F9" w:rsidRDefault="00905653" w:rsidP="009E1F88">
      <w:pPr>
        <w:rPr>
          <w:rFonts w:ascii="Palatino" w:hAnsi="Palatino"/>
          <w:b/>
        </w:rPr>
      </w:pPr>
    </w:p>
    <w:p w14:paraId="075AABFA" w14:textId="765D07B5" w:rsidR="00905653" w:rsidRPr="00E371F9" w:rsidRDefault="009E1F88" w:rsidP="009E1F88">
      <w:pPr>
        <w:pStyle w:val="Heading1"/>
        <w:jc w:val="center"/>
        <w:rPr>
          <w:rFonts w:ascii="Palatino" w:hAnsi="Palatino"/>
          <w:color w:val="auto"/>
        </w:rPr>
      </w:pPr>
      <w:bookmarkStart w:id="294" w:name="_Toc296013433"/>
      <w:r w:rsidRPr="00E371F9">
        <w:rPr>
          <w:rFonts w:ascii="Palatino" w:hAnsi="Palatino"/>
          <w:color w:val="auto"/>
        </w:rPr>
        <w:t>R</w:t>
      </w:r>
      <w:r w:rsidR="00905653" w:rsidRPr="00E371F9">
        <w:rPr>
          <w:rFonts w:ascii="Palatino" w:hAnsi="Palatino"/>
          <w:color w:val="auto"/>
        </w:rPr>
        <w:t>eferences</w:t>
      </w:r>
      <w:bookmarkEnd w:id="294"/>
    </w:p>
    <w:p w14:paraId="74533FA6" w14:textId="38BDB68C" w:rsidR="00905653" w:rsidRPr="00E371F9" w:rsidRDefault="00905653">
      <w:pPr>
        <w:rPr>
          <w:rFonts w:ascii="Palatino" w:hAnsi="Palatino"/>
          <w:b/>
        </w:rPr>
      </w:pPr>
      <w:r w:rsidRPr="00E371F9">
        <w:rPr>
          <w:rFonts w:ascii="Palatino" w:hAnsi="Palatino"/>
          <w:b/>
        </w:rPr>
        <w:br w:type="page"/>
      </w:r>
    </w:p>
    <w:p w14:paraId="6110DA6C" w14:textId="3A114F67" w:rsidR="00905653" w:rsidRPr="00E371F9" w:rsidRDefault="00905653" w:rsidP="00C23837">
      <w:pPr>
        <w:spacing w:line="480" w:lineRule="auto"/>
        <w:rPr>
          <w:rFonts w:ascii="Palatino" w:hAnsi="Palatino"/>
        </w:rPr>
      </w:pPr>
      <w:r w:rsidRPr="00E371F9">
        <w:rPr>
          <w:rFonts w:ascii="Palatino" w:hAnsi="Palatino"/>
        </w:rPr>
        <w:t>[1] asdfasd</w:t>
      </w:r>
    </w:p>
    <w:p w14:paraId="10C03DD8" w14:textId="2EFCCB4D" w:rsidR="00C23837" w:rsidRPr="00E371F9" w:rsidRDefault="00905653" w:rsidP="00C23837">
      <w:pPr>
        <w:spacing w:line="480" w:lineRule="auto"/>
        <w:rPr>
          <w:rFonts w:ascii="Palatino" w:hAnsi="Palatino"/>
        </w:rPr>
      </w:pPr>
      <w:r w:rsidRPr="00E371F9">
        <w:rPr>
          <w:rFonts w:ascii="Palatino" w:hAnsi="Palatino"/>
        </w:rPr>
        <w:t>[2] asdfasdf</w:t>
      </w:r>
    </w:p>
    <w:p w14:paraId="33100CA3" w14:textId="77777777" w:rsidR="00C23837" w:rsidRPr="00E371F9" w:rsidRDefault="00C23837">
      <w:pPr>
        <w:rPr>
          <w:rFonts w:ascii="Palatino" w:hAnsi="Palatino"/>
        </w:rPr>
      </w:pPr>
      <w:r w:rsidRPr="00E371F9">
        <w:rPr>
          <w:rFonts w:ascii="Palatino" w:hAnsi="Palatino"/>
        </w:rPr>
        <w:br w:type="page"/>
      </w:r>
    </w:p>
    <w:p w14:paraId="0327F55E" w14:textId="09C19485" w:rsidR="00905653" w:rsidRPr="00E371F9" w:rsidRDefault="00C23837" w:rsidP="009E1F88">
      <w:pPr>
        <w:pStyle w:val="Heading1"/>
        <w:rPr>
          <w:rFonts w:ascii="Palatino" w:hAnsi="Palatino"/>
          <w:color w:val="auto"/>
        </w:rPr>
      </w:pPr>
      <w:bookmarkStart w:id="295" w:name="_Toc296013434"/>
      <w:r w:rsidRPr="00E371F9">
        <w:rPr>
          <w:rFonts w:ascii="Palatino" w:hAnsi="Palatino"/>
          <w:color w:val="auto"/>
        </w:rPr>
        <w:t>Vita</w:t>
      </w:r>
      <w:bookmarkEnd w:id="295"/>
    </w:p>
    <w:p w14:paraId="626B7AD8" w14:textId="5054AA14" w:rsidR="00C23837" w:rsidRPr="00C23837" w:rsidRDefault="00C23837" w:rsidP="00C23837">
      <w:pPr>
        <w:spacing w:line="480" w:lineRule="auto"/>
        <w:rPr>
          <w:rFonts w:ascii="Palatino" w:hAnsi="Palatino"/>
        </w:rPr>
      </w:pPr>
      <w:r w:rsidRPr="00E371F9">
        <w:rPr>
          <w:rFonts w:ascii="Palatino" w:hAnsi="Palatino"/>
        </w:rPr>
        <w:t>asdfa</w:t>
      </w:r>
      <w:bookmarkStart w:id="296" w:name="_GoBack"/>
      <w:bookmarkEnd w:id="296"/>
    </w:p>
    <w:sectPr w:rsidR="00C23837" w:rsidRPr="00C23837" w:rsidSect="00EE7DB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53B7F" w14:textId="77777777" w:rsidR="00C23837" w:rsidRDefault="00C23837" w:rsidP="003B76E6">
      <w:r>
        <w:separator/>
      </w:r>
    </w:p>
  </w:endnote>
  <w:endnote w:type="continuationSeparator" w:id="0">
    <w:p w14:paraId="0E2AE4A7" w14:textId="77777777" w:rsidR="00C23837" w:rsidRDefault="00C23837" w:rsidP="003B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Menlo Regular">
    <w:panose1 w:val="020B0609030804020204"/>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F6F78" w14:textId="77777777" w:rsidR="00C23837" w:rsidRDefault="00C23837" w:rsidP="00F023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7DAB5" w14:textId="77777777" w:rsidR="00C23837" w:rsidRDefault="00C238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44102" w14:textId="77777777" w:rsidR="00C23837" w:rsidRDefault="00C23837" w:rsidP="00F023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1244">
      <w:rPr>
        <w:rStyle w:val="PageNumber"/>
        <w:noProof/>
      </w:rPr>
      <w:t>i</w:t>
    </w:r>
    <w:r>
      <w:rPr>
        <w:rStyle w:val="PageNumber"/>
      </w:rPr>
      <w:fldChar w:fldCharType="end"/>
    </w:r>
  </w:p>
  <w:p w14:paraId="16DFEA12" w14:textId="77777777" w:rsidR="00C23837" w:rsidRDefault="00C2383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1EB59" w14:textId="77777777" w:rsidR="00C23837" w:rsidRDefault="00C23837" w:rsidP="00F023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1244">
      <w:rPr>
        <w:rStyle w:val="PageNumber"/>
        <w:noProof/>
      </w:rPr>
      <w:t>xvii</w:t>
    </w:r>
    <w:r>
      <w:rPr>
        <w:rStyle w:val="PageNumber"/>
      </w:rPr>
      <w:fldChar w:fldCharType="end"/>
    </w:r>
  </w:p>
  <w:p w14:paraId="53CEA114" w14:textId="77777777" w:rsidR="00C23837" w:rsidRDefault="00C23837">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39736" w14:textId="77777777" w:rsidR="00C23837" w:rsidRDefault="00C23837" w:rsidP="00F023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1244">
      <w:rPr>
        <w:rStyle w:val="PageNumber"/>
        <w:noProof/>
      </w:rPr>
      <w:t>180</w:t>
    </w:r>
    <w:r>
      <w:rPr>
        <w:rStyle w:val="PageNumber"/>
      </w:rPr>
      <w:fldChar w:fldCharType="end"/>
    </w:r>
  </w:p>
  <w:p w14:paraId="455CF61E" w14:textId="77777777" w:rsidR="00C23837" w:rsidRDefault="00C2383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A5C2E" w14:textId="77777777" w:rsidR="00C23837" w:rsidRDefault="00C23837" w:rsidP="003B76E6">
      <w:r>
        <w:separator/>
      </w:r>
    </w:p>
  </w:footnote>
  <w:footnote w:type="continuationSeparator" w:id="0">
    <w:p w14:paraId="0985C539" w14:textId="77777777" w:rsidR="00C23837" w:rsidRDefault="00C23837" w:rsidP="003B76E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24CD30"/>
    <w:lvl w:ilvl="0">
      <w:start w:val="1"/>
      <w:numFmt w:val="bullet"/>
      <w:pStyle w:val="Heading5Char"/>
      <w:lvlText w:val=""/>
      <w:lvlJc w:val="left"/>
      <w:pPr>
        <w:tabs>
          <w:tab w:val="num" w:pos="360"/>
        </w:tabs>
        <w:ind w:left="360" w:hanging="360"/>
      </w:pPr>
      <w:rPr>
        <w:rFonts w:ascii="Symbol" w:hAnsi="Symbol" w:hint="default"/>
      </w:rPr>
    </w:lvl>
  </w:abstractNum>
  <w:abstractNum w:abstractNumId="1">
    <w:nsid w:val="139574F4"/>
    <w:multiLevelType w:val="hybridMultilevel"/>
    <w:tmpl w:val="E23A86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7350D"/>
    <w:multiLevelType w:val="hybridMultilevel"/>
    <w:tmpl w:val="B8484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3C77CF"/>
    <w:multiLevelType w:val="hybridMultilevel"/>
    <w:tmpl w:val="A0069CBA"/>
    <w:lvl w:ilvl="0" w:tplc="C9F8E744">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2F0C35"/>
    <w:multiLevelType w:val="hybridMultilevel"/>
    <w:tmpl w:val="B8484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EE6BB1"/>
    <w:multiLevelType w:val="hybridMultilevel"/>
    <w:tmpl w:val="B8484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DC62B8"/>
    <w:multiLevelType w:val="hybridMultilevel"/>
    <w:tmpl w:val="856C09F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B842C7"/>
    <w:multiLevelType w:val="hybridMultilevel"/>
    <w:tmpl w:val="4D60D9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7"/>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67F"/>
    <w:rsid w:val="00045453"/>
    <w:rsid w:val="000C2D0D"/>
    <w:rsid w:val="000D0186"/>
    <w:rsid w:val="001139B1"/>
    <w:rsid w:val="00125726"/>
    <w:rsid w:val="001C706F"/>
    <w:rsid w:val="002540BE"/>
    <w:rsid w:val="002D03BC"/>
    <w:rsid w:val="002E267F"/>
    <w:rsid w:val="0034158F"/>
    <w:rsid w:val="003560CA"/>
    <w:rsid w:val="00383A8E"/>
    <w:rsid w:val="003A677D"/>
    <w:rsid w:val="003B461C"/>
    <w:rsid w:val="003B76E6"/>
    <w:rsid w:val="003C76B7"/>
    <w:rsid w:val="003D01C3"/>
    <w:rsid w:val="00412D11"/>
    <w:rsid w:val="00466DA5"/>
    <w:rsid w:val="004D6564"/>
    <w:rsid w:val="0052794D"/>
    <w:rsid w:val="00537DE3"/>
    <w:rsid w:val="00552BF9"/>
    <w:rsid w:val="00575188"/>
    <w:rsid w:val="005D5BBD"/>
    <w:rsid w:val="007A7DC0"/>
    <w:rsid w:val="007B6D4A"/>
    <w:rsid w:val="007C2CF5"/>
    <w:rsid w:val="007C7DE2"/>
    <w:rsid w:val="00827DF6"/>
    <w:rsid w:val="008814F1"/>
    <w:rsid w:val="00882DFF"/>
    <w:rsid w:val="008A564F"/>
    <w:rsid w:val="00905653"/>
    <w:rsid w:val="009E1F88"/>
    <w:rsid w:val="00A21935"/>
    <w:rsid w:val="00A23F13"/>
    <w:rsid w:val="00A40024"/>
    <w:rsid w:val="00A52296"/>
    <w:rsid w:val="00A52549"/>
    <w:rsid w:val="00AE21D3"/>
    <w:rsid w:val="00AE6AE9"/>
    <w:rsid w:val="00B6516A"/>
    <w:rsid w:val="00B71244"/>
    <w:rsid w:val="00BC1327"/>
    <w:rsid w:val="00BE5778"/>
    <w:rsid w:val="00C23837"/>
    <w:rsid w:val="00C4036D"/>
    <w:rsid w:val="00C60611"/>
    <w:rsid w:val="00CC09AF"/>
    <w:rsid w:val="00CD4F19"/>
    <w:rsid w:val="00D578C4"/>
    <w:rsid w:val="00DF488A"/>
    <w:rsid w:val="00DF59FF"/>
    <w:rsid w:val="00E06118"/>
    <w:rsid w:val="00E371F9"/>
    <w:rsid w:val="00EE7DBB"/>
    <w:rsid w:val="00F02395"/>
    <w:rsid w:val="00FA1F33"/>
    <w:rsid w:val="00FD6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0CE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67F"/>
  </w:style>
  <w:style w:type="paragraph" w:styleId="Heading1">
    <w:name w:val="heading 1"/>
    <w:basedOn w:val="Normal"/>
    <w:next w:val="Normal"/>
    <w:link w:val="Heading1Char"/>
    <w:uiPriority w:val="9"/>
    <w:qFormat/>
    <w:rsid w:val="002E267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E26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26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E267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E267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E267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E267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67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E26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26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E26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E267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E267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E267F"/>
    <w:rPr>
      <w:rFonts w:asciiTheme="majorHAnsi" w:eastAsiaTheme="majorEastAsia" w:hAnsiTheme="majorHAnsi" w:cstheme="majorBidi"/>
      <w:i/>
      <w:iCs/>
      <w:color w:val="404040" w:themeColor="text1" w:themeTint="BF"/>
    </w:rPr>
  </w:style>
  <w:style w:type="paragraph" w:styleId="ListBullet">
    <w:name w:val="List Bullet"/>
    <w:basedOn w:val="Normal"/>
    <w:uiPriority w:val="99"/>
    <w:unhideWhenUsed/>
    <w:rsid w:val="002E267F"/>
    <w:pPr>
      <w:numPr>
        <w:numId w:val="1"/>
      </w:numPr>
      <w:contextualSpacing/>
    </w:pPr>
    <w:rPr>
      <w:rFonts w:ascii="Times New Roman" w:eastAsia="Times New Roman" w:hAnsi="Times New Roman" w:cs="Times New Roman"/>
    </w:rPr>
  </w:style>
  <w:style w:type="character" w:styleId="Hyperlink">
    <w:name w:val="Hyperlink"/>
    <w:basedOn w:val="DefaultParagraphFont"/>
    <w:uiPriority w:val="99"/>
    <w:unhideWhenUsed/>
    <w:rsid w:val="002E267F"/>
    <w:rPr>
      <w:color w:val="0000FF" w:themeColor="hyperlink"/>
      <w:u w:val="single"/>
    </w:rPr>
  </w:style>
  <w:style w:type="table" w:styleId="TableGrid">
    <w:name w:val="Table Grid"/>
    <w:basedOn w:val="TableNormal"/>
    <w:uiPriority w:val="59"/>
    <w:rsid w:val="002E26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E267F"/>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2E267F"/>
    <w:pPr>
      <w:spacing w:after="200"/>
    </w:pPr>
    <w:rPr>
      <w:b/>
      <w:bCs/>
      <w:color w:val="4F81BD" w:themeColor="accent1"/>
      <w:sz w:val="18"/>
      <w:szCs w:val="18"/>
    </w:rPr>
  </w:style>
  <w:style w:type="paragraph" w:styleId="TOC1">
    <w:name w:val="toc 1"/>
    <w:basedOn w:val="Normal"/>
    <w:next w:val="Normal"/>
    <w:autoRedefine/>
    <w:uiPriority w:val="39"/>
    <w:unhideWhenUsed/>
    <w:rsid w:val="00D578C4"/>
    <w:pPr>
      <w:tabs>
        <w:tab w:val="left" w:pos="1342"/>
        <w:tab w:val="left" w:pos="1920"/>
        <w:tab w:val="right" w:leader="dot" w:pos="8630"/>
      </w:tabs>
      <w:jc w:val="center"/>
    </w:pPr>
    <w:rPr>
      <w:rFonts w:ascii="Palatino" w:hAnsi="Palatino"/>
      <w:b/>
      <w:sz w:val="28"/>
      <w:szCs w:val="28"/>
    </w:rPr>
  </w:style>
  <w:style w:type="paragraph" w:styleId="TOC2">
    <w:name w:val="toc 2"/>
    <w:basedOn w:val="Normal"/>
    <w:next w:val="Normal"/>
    <w:autoRedefine/>
    <w:uiPriority w:val="39"/>
    <w:unhideWhenUsed/>
    <w:rsid w:val="002E267F"/>
    <w:pPr>
      <w:ind w:left="240"/>
    </w:pPr>
  </w:style>
  <w:style w:type="paragraph" w:styleId="TOC3">
    <w:name w:val="toc 3"/>
    <w:basedOn w:val="Normal"/>
    <w:next w:val="Normal"/>
    <w:autoRedefine/>
    <w:uiPriority w:val="39"/>
    <w:unhideWhenUsed/>
    <w:rsid w:val="002E267F"/>
    <w:pPr>
      <w:ind w:left="480"/>
    </w:pPr>
  </w:style>
  <w:style w:type="paragraph" w:styleId="TOC4">
    <w:name w:val="toc 4"/>
    <w:basedOn w:val="Normal"/>
    <w:next w:val="Normal"/>
    <w:autoRedefine/>
    <w:uiPriority w:val="39"/>
    <w:unhideWhenUsed/>
    <w:rsid w:val="002E267F"/>
    <w:pPr>
      <w:ind w:left="720"/>
    </w:pPr>
  </w:style>
  <w:style w:type="paragraph" w:styleId="TableofFigures">
    <w:name w:val="table of figures"/>
    <w:basedOn w:val="Normal"/>
    <w:next w:val="Normal"/>
    <w:uiPriority w:val="99"/>
    <w:unhideWhenUsed/>
    <w:rsid w:val="002E267F"/>
    <w:pPr>
      <w:ind w:left="480" w:hanging="480"/>
    </w:pPr>
  </w:style>
  <w:style w:type="paragraph" w:styleId="BalloonText">
    <w:name w:val="Balloon Text"/>
    <w:basedOn w:val="Normal"/>
    <w:link w:val="BalloonTextChar"/>
    <w:uiPriority w:val="99"/>
    <w:semiHidden/>
    <w:unhideWhenUsed/>
    <w:rsid w:val="002E26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267F"/>
    <w:rPr>
      <w:rFonts w:ascii="Lucida Grande" w:hAnsi="Lucida Grande" w:cs="Lucida Grande"/>
      <w:sz w:val="18"/>
      <w:szCs w:val="18"/>
    </w:rPr>
  </w:style>
  <w:style w:type="paragraph" w:styleId="ListParagraph">
    <w:name w:val="List Paragraph"/>
    <w:basedOn w:val="Normal"/>
    <w:uiPriority w:val="34"/>
    <w:qFormat/>
    <w:rsid w:val="002E267F"/>
    <w:pPr>
      <w:ind w:left="720"/>
      <w:contextualSpacing/>
    </w:pPr>
    <w:rPr>
      <w:rFonts w:ascii="Times New Roman" w:eastAsia="Times New Roman" w:hAnsi="Times New Roman" w:cs="Times New Roman"/>
    </w:rPr>
  </w:style>
  <w:style w:type="paragraph" w:styleId="TOC8">
    <w:name w:val="toc 8"/>
    <w:basedOn w:val="Normal"/>
    <w:next w:val="Normal"/>
    <w:autoRedefine/>
    <w:uiPriority w:val="39"/>
    <w:unhideWhenUsed/>
    <w:rsid w:val="002E267F"/>
    <w:pPr>
      <w:ind w:left="1680"/>
    </w:pPr>
  </w:style>
  <w:style w:type="paragraph" w:styleId="TOC5">
    <w:name w:val="toc 5"/>
    <w:basedOn w:val="Normal"/>
    <w:next w:val="Normal"/>
    <w:autoRedefine/>
    <w:uiPriority w:val="39"/>
    <w:unhideWhenUsed/>
    <w:rsid w:val="002E267F"/>
    <w:pPr>
      <w:spacing w:after="100"/>
      <w:ind w:left="960"/>
    </w:pPr>
    <w:rPr>
      <w:rFonts w:ascii="Palatino" w:hAnsi="Palatino"/>
    </w:rPr>
  </w:style>
  <w:style w:type="paragraph" w:styleId="TOC6">
    <w:name w:val="toc 6"/>
    <w:basedOn w:val="Normal"/>
    <w:next w:val="Normal"/>
    <w:autoRedefine/>
    <w:uiPriority w:val="39"/>
    <w:unhideWhenUsed/>
    <w:rsid w:val="002E267F"/>
    <w:pPr>
      <w:spacing w:after="100"/>
      <w:ind w:left="1200"/>
    </w:pPr>
    <w:rPr>
      <w:rFonts w:ascii="Palatino" w:hAnsi="Palatino"/>
    </w:rPr>
  </w:style>
  <w:style w:type="paragraph" w:styleId="TOC7">
    <w:name w:val="toc 7"/>
    <w:basedOn w:val="Normal"/>
    <w:next w:val="Normal"/>
    <w:autoRedefine/>
    <w:uiPriority w:val="39"/>
    <w:unhideWhenUsed/>
    <w:rsid w:val="002E267F"/>
    <w:pPr>
      <w:spacing w:after="100"/>
      <w:ind w:left="1440"/>
    </w:pPr>
    <w:rPr>
      <w:rFonts w:ascii="Palatino" w:hAnsi="Palatino"/>
    </w:rPr>
  </w:style>
  <w:style w:type="paragraph" w:styleId="TOC9">
    <w:name w:val="toc 9"/>
    <w:basedOn w:val="Normal"/>
    <w:next w:val="Normal"/>
    <w:autoRedefine/>
    <w:uiPriority w:val="39"/>
    <w:unhideWhenUsed/>
    <w:rsid w:val="002E267F"/>
    <w:pPr>
      <w:ind w:left="1920"/>
    </w:pPr>
  </w:style>
  <w:style w:type="paragraph" w:styleId="Subtitle">
    <w:name w:val="Subtitle"/>
    <w:basedOn w:val="Normal"/>
    <w:next w:val="Normal"/>
    <w:link w:val="SubtitleChar"/>
    <w:uiPriority w:val="11"/>
    <w:qFormat/>
    <w:rsid w:val="002E26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E267F"/>
    <w:rPr>
      <w:rFonts w:asciiTheme="majorHAnsi" w:eastAsiaTheme="majorEastAsia" w:hAnsiTheme="majorHAnsi" w:cstheme="majorBidi"/>
      <w:i/>
      <w:iCs/>
      <w:color w:val="4F81BD" w:themeColor="accent1"/>
      <w:spacing w:val="15"/>
    </w:rPr>
  </w:style>
  <w:style w:type="paragraph" w:styleId="Footer">
    <w:name w:val="footer"/>
    <w:basedOn w:val="Normal"/>
    <w:link w:val="FooterChar"/>
    <w:uiPriority w:val="99"/>
    <w:unhideWhenUsed/>
    <w:rsid w:val="003B76E6"/>
    <w:pPr>
      <w:tabs>
        <w:tab w:val="center" w:pos="4320"/>
        <w:tab w:val="right" w:pos="8640"/>
      </w:tabs>
    </w:pPr>
  </w:style>
  <w:style w:type="character" w:customStyle="1" w:styleId="FooterChar">
    <w:name w:val="Footer Char"/>
    <w:basedOn w:val="DefaultParagraphFont"/>
    <w:link w:val="Footer"/>
    <w:uiPriority w:val="99"/>
    <w:rsid w:val="003B76E6"/>
  </w:style>
  <w:style w:type="character" w:styleId="PageNumber">
    <w:name w:val="page number"/>
    <w:basedOn w:val="DefaultParagraphFont"/>
    <w:uiPriority w:val="99"/>
    <w:semiHidden/>
    <w:unhideWhenUsed/>
    <w:rsid w:val="003B76E6"/>
  </w:style>
  <w:style w:type="paragraph" w:styleId="Header">
    <w:name w:val="header"/>
    <w:basedOn w:val="Normal"/>
    <w:link w:val="HeaderChar"/>
    <w:uiPriority w:val="99"/>
    <w:unhideWhenUsed/>
    <w:rsid w:val="00A23F13"/>
    <w:pPr>
      <w:tabs>
        <w:tab w:val="center" w:pos="4320"/>
        <w:tab w:val="right" w:pos="8640"/>
      </w:tabs>
    </w:pPr>
  </w:style>
  <w:style w:type="character" w:customStyle="1" w:styleId="HeaderChar">
    <w:name w:val="Header Char"/>
    <w:basedOn w:val="DefaultParagraphFont"/>
    <w:link w:val="Header"/>
    <w:uiPriority w:val="99"/>
    <w:rsid w:val="00A23F1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67F"/>
  </w:style>
  <w:style w:type="paragraph" w:styleId="Heading1">
    <w:name w:val="heading 1"/>
    <w:basedOn w:val="Normal"/>
    <w:next w:val="Normal"/>
    <w:link w:val="Heading1Char"/>
    <w:uiPriority w:val="9"/>
    <w:qFormat/>
    <w:rsid w:val="002E267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E267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26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E267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E267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E267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E267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67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E267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26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E267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E267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E267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E267F"/>
    <w:rPr>
      <w:rFonts w:asciiTheme="majorHAnsi" w:eastAsiaTheme="majorEastAsia" w:hAnsiTheme="majorHAnsi" w:cstheme="majorBidi"/>
      <w:i/>
      <w:iCs/>
      <w:color w:val="404040" w:themeColor="text1" w:themeTint="BF"/>
    </w:rPr>
  </w:style>
  <w:style w:type="paragraph" w:styleId="ListBullet">
    <w:name w:val="List Bullet"/>
    <w:basedOn w:val="Normal"/>
    <w:uiPriority w:val="99"/>
    <w:unhideWhenUsed/>
    <w:rsid w:val="002E267F"/>
    <w:pPr>
      <w:numPr>
        <w:numId w:val="1"/>
      </w:numPr>
      <w:contextualSpacing/>
    </w:pPr>
    <w:rPr>
      <w:rFonts w:ascii="Times New Roman" w:eastAsia="Times New Roman" w:hAnsi="Times New Roman" w:cs="Times New Roman"/>
    </w:rPr>
  </w:style>
  <w:style w:type="character" w:styleId="Hyperlink">
    <w:name w:val="Hyperlink"/>
    <w:basedOn w:val="DefaultParagraphFont"/>
    <w:uiPriority w:val="99"/>
    <w:unhideWhenUsed/>
    <w:rsid w:val="002E267F"/>
    <w:rPr>
      <w:color w:val="0000FF" w:themeColor="hyperlink"/>
      <w:u w:val="single"/>
    </w:rPr>
  </w:style>
  <w:style w:type="table" w:styleId="TableGrid">
    <w:name w:val="Table Grid"/>
    <w:basedOn w:val="TableNormal"/>
    <w:uiPriority w:val="59"/>
    <w:rsid w:val="002E26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E267F"/>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2E267F"/>
    <w:pPr>
      <w:spacing w:after="200"/>
    </w:pPr>
    <w:rPr>
      <w:b/>
      <w:bCs/>
      <w:color w:val="4F81BD" w:themeColor="accent1"/>
      <w:sz w:val="18"/>
      <w:szCs w:val="18"/>
    </w:rPr>
  </w:style>
  <w:style w:type="paragraph" w:styleId="TOC1">
    <w:name w:val="toc 1"/>
    <w:basedOn w:val="Normal"/>
    <w:next w:val="Normal"/>
    <w:autoRedefine/>
    <w:uiPriority w:val="39"/>
    <w:unhideWhenUsed/>
    <w:rsid w:val="00D578C4"/>
    <w:pPr>
      <w:tabs>
        <w:tab w:val="left" w:pos="1342"/>
        <w:tab w:val="left" w:pos="1920"/>
        <w:tab w:val="right" w:leader="dot" w:pos="8630"/>
      </w:tabs>
      <w:jc w:val="center"/>
    </w:pPr>
    <w:rPr>
      <w:rFonts w:ascii="Palatino" w:hAnsi="Palatino"/>
      <w:b/>
      <w:sz w:val="28"/>
      <w:szCs w:val="28"/>
    </w:rPr>
  </w:style>
  <w:style w:type="paragraph" w:styleId="TOC2">
    <w:name w:val="toc 2"/>
    <w:basedOn w:val="Normal"/>
    <w:next w:val="Normal"/>
    <w:autoRedefine/>
    <w:uiPriority w:val="39"/>
    <w:unhideWhenUsed/>
    <w:rsid w:val="002E267F"/>
    <w:pPr>
      <w:ind w:left="240"/>
    </w:pPr>
  </w:style>
  <w:style w:type="paragraph" w:styleId="TOC3">
    <w:name w:val="toc 3"/>
    <w:basedOn w:val="Normal"/>
    <w:next w:val="Normal"/>
    <w:autoRedefine/>
    <w:uiPriority w:val="39"/>
    <w:unhideWhenUsed/>
    <w:rsid w:val="002E267F"/>
    <w:pPr>
      <w:ind w:left="480"/>
    </w:pPr>
  </w:style>
  <w:style w:type="paragraph" w:styleId="TOC4">
    <w:name w:val="toc 4"/>
    <w:basedOn w:val="Normal"/>
    <w:next w:val="Normal"/>
    <w:autoRedefine/>
    <w:uiPriority w:val="39"/>
    <w:unhideWhenUsed/>
    <w:rsid w:val="002E267F"/>
    <w:pPr>
      <w:ind w:left="720"/>
    </w:pPr>
  </w:style>
  <w:style w:type="paragraph" w:styleId="TableofFigures">
    <w:name w:val="table of figures"/>
    <w:basedOn w:val="Normal"/>
    <w:next w:val="Normal"/>
    <w:uiPriority w:val="99"/>
    <w:unhideWhenUsed/>
    <w:rsid w:val="002E267F"/>
    <w:pPr>
      <w:ind w:left="480" w:hanging="480"/>
    </w:pPr>
  </w:style>
  <w:style w:type="paragraph" w:styleId="BalloonText">
    <w:name w:val="Balloon Text"/>
    <w:basedOn w:val="Normal"/>
    <w:link w:val="BalloonTextChar"/>
    <w:uiPriority w:val="99"/>
    <w:semiHidden/>
    <w:unhideWhenUsed/>
    <w:rsid w:val="002E26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267F"/>
    <w:rPr>
      <w:rFonts w:ascii="Lucida Grande" w:hAnsi="Lucida Grande" w:cs="Lucida Grande"/>
      <w:sz w:val="18"/>
      <w:szCs w:val="18"/>
    </w:rPr>
  </w:style>
  <w:style w:type="paragraph" w:styleId="ListParagraph">
    <w:name w:val="List Paragraph"/>
    <w:basedOn w:val="Normal"/>
    <w:uiPriority w:val="34"/>
    <w:qFormat/>
    <w:rsid w:val="002E267F"/>
    <w:pPr>
      <w:ind w:left="720"/>
      <w:contextualSpacing/>
    </w:pPr>
    <w:rPr>
      <w:rFonts w:ascii="Times New Roman" w:eastAsia="Times New Roman" w:hAnsi="Times New Roman" w:cs="Times New Roman"/>
    </w:rPr>
  </w:style>
  <w:style w:type="paragraph" w:styleId="TOC8">
    <w:name w:val="toc 8"/>
    <w:basedOn w:val="Normal"/>
    <w:next w:val="Normal"/>
    <w:autoRedefine/>
    <w:uiPriority w:val="39"/>
    <w:unhideWhenUsed/>
    <w:rsid w:val="002E267F"/>
    <w:pPr>
      <w:ind w:left="1680"/>
    </w:pPr>
  </w:style>
  <w:style w:type="paragraph" w:styleId="TOC5">
    <w:name w:val="toc 5"/>
    <w:basedOn w:val="Normal"/>
    <w:next w:val="Normal"/>
    <w:autoRedefine/>
    <w:uiPriority w:val="39"/>
    <w:unhideWhenUsed/>
    <w:rsid w:val="002E267F"/>
    <w:pPr>
      <w:spacing w:after="100"/>
      <w:ind w:left="960"/>
    </w:pPr>
    <w:rPr>
      <w:rFonts w:ascii="Palatino" w:hAnsi="Palatino"/>
    </w:rPr>
  </w:style>
  <w:style w:type="paragraph" w:styleId="TOC6">
    <w:name w:val="toc 6"/>
    <w:basedOn w:val="Normal"/>
    <w:next w:val="Normal"/>
    <w:autoRedefine/>
    <w:uiPriority w:val="39"/>
    <w:unhideWhenUsed/>
    <w:rsid w:val="002E267F"/>
    <w:pPr>
      <w:spacing w:after="100"/>
      <w:ind w:left="1200"/>
    </w:pPr>
    <w:rPr>
      <w:rFonts w:ascii="Palatino" w:hAnsi="Palatino"/>
    </w:rPr>
  </w:style>
  <w:style w:type="paragraph" w:styleId="TOC7">
    <w:name w:val="toc 7"/>
    <w:basedOn w:val="Normal"/>
    <w:next w:val="Normal"/>
    <w:autoRedefine/>
    <w:uiPriority w:val="39"/>
    <w:unhideWhenUsed/>
    <w:rsid w:val="002E267F"/>
    <w:pPr>
      <w:spacing w:after="100"/>
      <w:ind w:left="1440"/>
    </w:pPr>
    <w:rPr>
      <w:rFonts w:ascii="Palatino" w:hAnsi="Palatino"/>
    </w:rPr>
  </w:style>
  <w:style w:type="paragraph" w:styleId="TOC9">
    <w:name w:val="toc 9"/>
    <w:basedOn w:val="Normal"/>
    <w:next w:val="Normal"/>
    <w:autoRedefine/>
    <w:uiPriority w:val="39"/>
    <w:unhideWhenUsed/>
    <w:rsid w:val="002E267F"/>
    <w:pPr>
      <w:ind w:left="1920"/>
    </w:pPr>
  </w:style>
  <w:style w:type="paragraph" w:styleId="Subtitle">
    <w:name w:val="Subtitle"/>
    <w:basedOn w:val="Normal"/>
    <w:next w:val="Normal"/>
    <w:link w:val="SubtitleChar"/>
    <w:uiPriority w:val="11"/>
    <w:qFormat/>
    <w:rsid w:val="002E26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E267F"/>
    <w:rPr>
      <w:rFonts w:asciiTheme="majorHAnsi" w:eastAsiaTheme="majorEastAsia" w:hAnsiTheme="majorHAnsi" w:cstheme="majorBidi"/>
      <w:i/>
      <w:iCs/>
      <w:color w:val="4F81BD" w:themeColor="accent1"/>
      <w:spacing w:val="15"/>
    </w:rPr>
  </w:style>
  <w:style w:type="paragraph" w:styleId="Footer">
    <w:name w:val="footer"/>
    <w:basedOn w:val="Normal"/>
    <w:link w:val="FooterChar"/>
    <w:uiPriority w:val="99"/>
    <w:unhideWhenUsed/>
    <w:rsid w:val="003B76E6"/>
    <w:pPr>
      <w:tabs>
        <w:tab w:val="center" w:pos="4320"/>
        <w:tab w:val="right" w:pos="8640"/>
      </w:tabs>
    </w:pPr>
  </w:style>
  <w:style w:type="character" w:customStyle="1" w:styleId="FooterChar">
    <w:name w:val="Footer Char"/>
    <w:basedOn w:val="DefaultParagraphFont"/>
    <w:link w:val="Footer"/>
    <w:uiPriority w:val="99"/>
    <w:rsid w:val="003B76E6"/>
  </w:style>
  <w:style w:type="character" w:styleId="PageNumber">
    <w:name w:val="page number"/>
    <w:basedOn w:val="DefaultParagraphFont"/>
    <w:uiPriority w:val="99"/>
    <w:semiHidden/>
    <w:unhideWhenUsed/>
    <w:rsid w:val="003B76E6"/>
  </w:style>
  <w:style w:type="paragraph" w:styleId="Header">
    <w:name w:val="header"/>
    <w:basedOn w:val="Normal"/>
    <w:link w:val="HeaderChar"/>
    <w:uiPriority w:val="99"/>
    <w:unhideWhenUsed/>
    <w:rsid w:val="00A23F13"/>
    <w:pPr>
      <w:tabs>
        <w:tab w:val="center" w:pos="4320"/>
        <w:tab w:val="right" w:pos="8640"/>
      </w:tabs>
    </w:pPr>
  </w:style>
  <w:style w:type="character" w:customStyle="1" w:styleId="HeaderChar">
    <w:name w:val="Header Char"/>
    <w:basedOn w:val="DefaultParagraphFont"/>
    <w:link w:val="Header"/>
    <w:uiPriority w:val="99"/>
    <w:rsid w:val="00A23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89.jpg"/><Relationship Id="rId143" Type="http://schemas.openxmlformats.org/officeDocument/2006/relationships/image" Target="media/image90.jpg"/><Relationship Id="rId144" Type="http://schemas.openxmlformats.org/officeDocument/2006/relationships/image" Target="media/image91.png"/><Relationship Id="rId145" Type="http://schemas.openxmlformats.org/officeDocument/2006/relationships/hyperlink" Target="http://www.wikiwand.com/en/Einzel_lens" TargetMode="External"/><Relationship Id="rId146" Type="http://schemas.openxmlformats.org/officeDocument/2006/relationships/image" Target="media/image92.jpeg"/><Relationship Id="rId147" Type="http://schemas.openxmlformats.org/officeDocument/2006/relationships/image" Target="media/image93.png"/><Relationship Id="rId148" Type="http://schemas.openxmlformats.org/officeDocument/2006/relationships/image" Target="media/image94.jpeg"/><Relationship Id="rId149" Type="http://schemas.openxmlformats.org/officeDocument/2006/relationships/image" Target="media/image95.jpeg"/><Relationship Id="rId40" Type="http://schemas.openxmlformats.org/officeDocument/2006/relationships/hyperlink" Target="http://ibt.lbl.gov/plasmatechnology.html" TargetMode="External"/><Relationship Id="rId41" Type="http://schemas.openxmlformats.org/officeDocument/2006/relationships/hyperlink" Target="http://trace.tennessee.edu/cgi/viewcontent.cgi?article=1684&amp;context=utk_chanhonoproj" TargetMode="External"/><Relationship Id="rId42" Type="http://schemas.openxmlformats.org/officeDocument/2006/relationships/hyperlink" Target="http://www.aps.org/units/dpb/resources/upload/holtkamp.pdf" TargetMode="External"/><Relationship Id="rId43" Type="http://schemas.openxmlformats.org/officeDocument/2006/relationships/image" Target="media/image18.jpeg"/><Relationship Id="rId44" Type="http://schemas.openxmlformats.org/officeDocument/2006/relationships/image" Target="media/image19.jpeg"/><Relationship Id="rId45" Type="http://schemas.openxmlformats.org/officeDocument/2006/relationships/image" Target="media/image20.jpeg"/><Relationship Id="rId46" Type="http://schemas.openxmlformats.org/officeDocument/2006/relationships/image" Target="media/image21.jpeg"/><Relationship Id="rId47" Type="http://schemas.openxmlformats.org/officeDocument/2006/relationships/image" Target="media/image22.jpeg"/><Relationship Id="rId48" Type="http://schemas.openxmlformats.org/officeDocument/2006/relationships/image" Target="media/image23.jpeg"/><Relationship Id="rId49" Type="http://schemas.openxmlformats.org/officeDocument/2006/relationships/image" Target="media/image24.jpeg"/><Relationship Id="rId80" Type="http://schemas.openxmlformats.org/officeDocument/2006/relationships/image" Target="media/image48.jpeg"/><Relationship Id="rId81" Type="http://schemas.openxmlformats.org/officeDocument/2006/relationships/image" Target="media/image49.png"/><Relationship Id="rId82" Type="http://schemas.openxmlformats.org/officeDocument/2006/relationships/image" Target="media/image50.png"/><Relationship Id="rId83" Type="http://schemas.openxmlformats.org/officeDocument/2006/relationships/image" Target="media/image51.png"/><Relationship Id="rId84" Type="http://schemas.openxmlformats.org/officeDocument/2006/relationships/image" Target="media/image52.png"/><Relationship Id="rId85" Type="http://schemas.openxmlformats.org/officeDocument/2006/relationships/image" Target="media/image53.png"/><Relationship Id="rId86" Type="http://schemas.openxmlformats.org/officeDocument/2006/relationships/image" Target="media/image54.png"/><Relationship Id="rId87" Type="http://schemas.openxmlformats.org/officeDocument/2006/relationships/image" Target="media/image55.png"/><Relationship Id="rId88" Type="http://schemas.openxmlformats.org/officeDocument/2006/relationships/image" Target="media/image56.jpeg"/><Relationship Id="rId89" Type="http://schemas.openxmlformats.org/officeDocument/2006/relationships/image" Target="media/image57.png"/><Relationship Id="rId110" Type="http://schemas.openxmlformats.org/officeDocument/2006/relationships/image" Target="media/image76.jpeg"/><Relationship Id="rId111" Type="http://schemas.openxmlformats.org/officeDocument/2006/relationships/image" Target="media/image77.jpeg"/><Relationship Id="rId112" Type="http://schemas.openxmlformats.org/officeDocument/2006/relationships/image" Target="media/image78.jpeg"/><Relationship Id="rId113" Type="http://schemas.openxmlformats.org/officeDocument/2006/relationships/image" Target="media/image79.jpeg"/><Relationship Id="rId114" Type="http://schemas.openxmlformats.org/officeDocument/2006/relationships/image" Target="media/image80.jpeg"/><Relationship Id="rId115" Type="http://schemas.openxmlformats.org/officeDocument/2006/relationships/image" Target="media/image81.jpeg"/><Relationship Id="rId116" Type="http://schemas.openxmlformats.org/officeDocument/2006/relationships/image" Target="media/image82.jpeg"/><Relationship Id="rId117" Type="http://schemas.openxmlformats.org/officeDocument/2006/relationships/image" Target="media/image83.jpeg"/><Relationship Id="rId118" Type="http://schemas.openxmlformats.org/officeDocument/2006/relationships/image" Target="media/image84.jpeg"/><Relationship Id="rId119" Type="http://schemas.openxmlformats.org/officeDocument/2006/relationships/image" Target="media/image85.jpeg"/><Relationship Id="rId150" Type="http://schemas.openxmlformats.org/officeDocument/2006/relationships/image" Target="media/image96.jpeg"/><Relationship Id="rId151" Type="http://schemas.openxmlformats.org/officeDocument/2006/relationships/image" Target="media/image97.jpeg"/><Relationship Id="rId152" Type="http://schemas.openxmlformats.org/officeDocument/2006/relationships/image" Target="media/image98.png"/><Relationship Id="rId10" Type="http://schemas.openxmlformats.org/officeDocument/2006/relationships/footer" Target="footer3.xml"/><Relationship Id="rId11" Type="http://schemas.openxmlformats.org/officeDocument/2006/relationships/image" Target="media/image1.gif"/><Relationship Id="rId12" Type="http://schemas.openxmlformats.org/officeDocument/2006/relationships/hyperlink" Target="http://www.aip.org/history/lawrence/epa.htm" TargetMode="External"/><Relationship Id="rId13" Type="http://schemas.openxmlformats.org/officeDocument/2006/relationships/image" Target="media/image2.jpeg"/><Relationship Id="rId14" Type="http://schemas.openxmlformats.org/officeDocument/2006/relationships/image" Target="media/image3.gif"/><Relationship Id="rId15" Type="http://schemas.openxmlformats.org/officeDocument/2006/relationships/image" Target="media/image4.jpg"/><Relationship Id="rId16" Type="http://schemas.openxmlformats.org/officeDocument/2006/relationships/image" Target="media/image5.jpg"/><Relationship Id="rId17" Type="http://schemas.openxmlformats.org/officeDocument/2006/relationships/hyperlink" Target="https://www6.slac.stanford.edu/about/slac-history.aspx" TargetMode="External"/><Relationship Id="rId18" Type="http://schemas.openxmlformats.org/officeDocument/2006/relationships/image" Target="media/image6.gif"/><Relationship Id="rId19" Type="http://schemas.openxmlformats.org/officeDocument/2006/relationships/image" Target="media/image7.gif"/><Relationship Id="rId153" Type="http://schemas.openxmlformats.org/officeDocument/2006/relationships/image" Target="media/image99.png"/><Relationship Id="rId154" Type="http://schemas.openxmlformats.org/officeDocument/2006/relationships/image" Target="media/image100.png"/><Relationship Id="rId155" Type="http://schemas.openxmlformats.org/officeDocument/2006/relationships/image" Target="media/image101.png"/><Relationship Id="rId156" Type="http://schemas.openxmlformats.org/officeDocument/2006/relationships/image" Target="media/image102.png"/><Relationship Id="rId157" Type="http://schemas.openxmlformats.org/officeDocument/2006/relationships/image" Target="media/image103.png"/><Relationship Id="rId158" Type="http://schemas.openxmlformats.org/officeDocument/2006/relationships/image" Target="media/image104.jpeg"/><Relationship Id="rId159" Type="http://schemas.openxmlformats.org/officeDocument/2006/relationships/image" Target="media/image105.jpeg"/><Relationship Id="rId50" Type="http://schemas.openxmlformats.org/officeDocument/2006/relationships/image" Target="media/image25.png"/><Relationship Id="rId51" Type="http://schemas.openxmlformats.org/officeDocument/2006/relationships/image" Target="media/image26.png"/><Relationship Id="rId52" Type="http://schemas.openxmlformats.org/officeDocument/2006/relationships/image" Target="media/image27.jpeg"/><Relationship Id="rId53" Type="http://schemas.openxmlformats.org/officeDocument/2006/relationships/hyperlink" Target="http://neutrons2.ornl.gov/instruments/SNS/" TargetMode="External"/><Relationship Id="rId54" Type="http://schemas.openxmlformats.org/officeDocument/2006/relationships/hyperlink" Target="http://www.iaea.org/inis/collection/NCLCollectionStore/_Public/32/002/32002992.pdf" TargetMode="External"/><Relationship Id="rId55" Type="http://schemas.openxmlformats.org/officeDocument/2006/relationships/image" Target="media/image28.jpg"/><Relationship Id="rId56" Type="http://schemas.openxmlformats.org/officeDocument/2006/relationships/image" Target="media/image29.jpeg"/><Relationship Id="rId57" Type="http://schemas.openxmlformats.org/officeDocument/2006/relationships/hyperlink" Target="http://neutrons.ornl.gov/media/pubs/pdf/2010neutronreview.pdf" TargetMode="External"/><Relationship Id="rId58" Type="http://schemas.openxmlformats.org/officeDocument/2006/relationships/hyperlink" Target="http://beamdocs.fnal.gov/AD/DocDB/0034/003496/001/sugai_seminar.pdf" TargetMode="External"/><Relationship Id="rId59" Type="http://schemas.openxmlformats.org/officeDocument/2006/relationships/image" Target="media/image30.jpeg"/><Relationship Id="rId90" Type="http://schemas.openxmlformats.org/officeDocument/2006/relationships/image" Target="media/image58.png"/><Relationship Id="rId91" Type="http://schemas.openxmlformats.org/officeDocument/2006/relationships/image" Target="media/image59.png"/><Relationship Id="rId92" Type="http://schemas.openxmlformats.org/officeDocument/2006/relationships/image" Target="media/image60.png"/><Relationship Id="rId93" Type="http://schemas.openxmlformats.org/officeDocument/2006/relationships/image" Target="media/image61.png"/><Relationship Id="rId94" Type="http://schemas.openxmlformats.org/officeDocument/2006/relationships/image" Target="media/image62.png"/><Relationship Id="rId95" Type="http://schemas.openxmlformats.org/officeDocument/2006/relationships/image" Target="media/image63.jpeg"/><Relationship Id="rId96" Type="http://schemas.openxmlformats.org/officeDocument/2006/relationships/image" Target="media/image64.jpeg"/><Relationship Id="rId97" Type="http://schemas.openxmlformats.org/officeDocument/2006/relationships/hyperlink" Target="http://iopscience.iop.org/1742-6596/417/1/012071/pdf/1742-6596_417_1_012071.pdf" TargetMode="External"/><Relationship Id="rId98" Type="http://schemas.openxmlformats.org/officeDocument/2006/relationships/footer" Target="footer4.xml"/><Relationship Id="rId99" Type="http://schemas.openxmlformats.org/officeDocument/2006/relationships/image" Target="media/image65.emf"/><Relationship Id="rId120" Type="http://schemas.openxmlformats.org/officeDocument/2006/relationships/image" Target="media/image86.jpeg"/><Relationship Id="rId121" Type="http://schemas.openxmlformats.org/officeDocument/2006/relationships/image" Target="media/image87.tiff"/><Relationship Id="rId122" Type="http://schemas.openxmlformats.org/officeDocument/2006/relationships/hyperlink" Target="http://web.ornl.gov/~mp2/Plum_5_foils.pdf" TargetMode="External"/><Relationship Id="rId123" Type="http://schemas.openxmlformats.org/officeDocument/2006/relationships/hyperlink" Target="https://accelconf.web.cern.ch/accelconf/HB2008/papers/wgc02.pdf" TargetMode="External"/><Relationship Id="rId124" Type="http://schemas.openxmlformats.org/officeDocument/2006/relationships/hyperlink" Target="http://en.wikipedia.org/wiki/TRIUMF" TargetMode="External"/><Relationship Id="rId125" Type="http://schemas.openxmlformats.org/officeDocument/2006/relationships/hyperlink" Target="https://accelconf.web.cern.ch/accelconf/p01/PAPERS/TPAH138.PDF" TargetMode="External"/><Relationship Id="rId126" Type="http://schemas.openxmlformats.org/officeDocument/2006/relationships/hyperlink" Target="https://www.bnl.gov/isd/documents/86427.pdf" TargetMode="External"/><Relationship Id="rId127" Type="http://schemas.openxmlformats.org/officeDocument/2006/relationships/hyperlink" Target="http://www.aps.org/units/dpb/resources/upload/holtkamp.pdf" TargetMode="External"/><Relationship Id="rId128" Type="http://schemas.openxmlformats.org/officeDocument/2006/relationships/hyperlink" Target="http://trace.tennessee.edu/cgi/viewcontent.cgi?article=1684&amp;context=utk_chanhonoproj" TargetMode="External"/><Relationship Id="rId129" Type="http://schemas.openxmlformats.org/officeDocument/2006/relationships/hyperlink" Target="http://ibt.lbl.gov/plasmatechnology.html" TargetMode="External"/><Relationship Id="rId160" Type="http://schemas.openxmlformats.org/officeDocument/2006/relationships/image" Target="media/image106.jpeg"/><Relationship Id="rId161" Type="http://schemas.openxmlformats.org/officeDocument/2006/relationships/image" Target="media/image107.jpeg"/><Relationship Id="rId162" Type="http://schemas.openxmlformats.org/officeDocument/2006/relationships/image" Target="media/image108.jpeg"/><Relationship Id="rId20" Type="http://schemas.openxmlformats.org/officeDocument/2006/relationships/image" Target="media/image8.png"/><Relationship Id="rId21" Type="http://schemas.openxmlformats.org/officeDocument/2006/relationships/hyperlink" Target="http://j-parc.jp/public/Acc/en/index.html" TargetMode="External"/><Relationship Id="rId22" Type="http://schemas.openxmlformats.org/officeDocument/2006/relationships/hyperlink" Target="http://www.neutrons.ornl.gov" TargetMode="External"/><Relationship Id="rId23" Type="http://schemas.openxmlformats.org/officeDocument/2006/relationships/image" Target="media/image9.jpeg"/><Relationship Id="rId24" Type="http://schemas.openxmlformats.org/officeDocument/2006/relationships/hyperlink" Target="http://ibt.lbl.gov/plasmatechnology.html" TargetMode="External"/><Relationship Id="rId25" Type="http://schemas.openxmlformats.org/officeDocument/2006/relationships/hyperlink" Target="http://trace.tennessee.edu/cgi/viewcontent.cgi?article=1684&amp;context=utk_chanhonoproj" TargetMode="External"/><Relationship Id="rId26" Type="http://schemas.openxmlformats.org/officeDocument/2006/relationships/image" Target="media/image10.png"/><Relationship Id="rId27" Type="http://schemas.openxmlformats.org/officeDocument/2006/relationships/hyperlink" Target="http://www.osti.gov/home/osti-collections-neutron-sources-studying-matter" TargetMode="External"/><Relationship Id="rId28" Type="http://schemas.openxmlformats.org/officeDocument/2006/relationships/hyperlink" Target="http://arxiv.org/pdf/physics/0008070.pdf" TargetMode="External"/><Relationship Id="rId29" Type="http://schemas.openxmlformats.org/officeDocument/2006/relationships/image" Target="media/image11.jpeg"/><Relationship Id="rId163" Type="http://schemas.openxmlformats.org/officeDocument/2006/relationships/image" Target="media/image109.jpeg"/><Relationship Id="rId164" Type="http://schemas.openxmlformats.org/officeDocument/2006/relationships/image" Target="media/image110.jpeg"/><Relationship Id="rId165" Type="http://schemas.openxmlformats.org/officeDocument/2006/relationships/image" Target="media/image111.png"/><Relationship Id="rId166" Type="http://schemas.openxmlformats.org/officeDocument/2006/relationships/image" Target="media/image112.jpeg"/><Relationship Id="rId167" Type="http://schemas.openxmlformats.org/officeDocument/2006/relationships/image" Target="media/image113.jpeg"/><Relationship Id="rId168" Type="http://schemas.openxmlformats.org/officeDocument/2006/relationships/image" Target="media/image114.png"/><Relationship Id="rId169" Type="http://schemas.openxmlformats.org/officeDocument/2006/relationships/image" Target="media/image115.png"/><Relationship Id="rId60" Type="http://schemas.openxmlformats.org/officeDocument/2006/relationships/hyperlink" Target="http://what-when-how.com/nanoscience-and-nanotechnology/carbon-nanotubes-and-other-carbon-materials-part-1-nanotechnology/" TargetMode="External"/><Relationship Id="rId61" Type="http://schemas.openxmlformats.org/officeDocument/2006/relationships/hyperlink" Target="https://accelconf.web.cern.ch/accelconf/p01/PAPERS/TPAH138.PDF" TargetMode="External"/><Relationship Id="rId62" Type="http://schemas.openxmlformats.org/officeDocument/2006/relationships/image" Target="media/image31.png"/><Relationship Id="rId63" Type="http://schemas.openxmlformats.org/officeDocument/2006/relationships/image" Target="media/image32.png"/><Relationship Id="rId64" Type="http://schemas.openxmlformats.org/officeDocument/2006/relationships/image" Target="media/image33.png"/><Relationship Id="rId65" Type="http://schemas.openxmlformats.org/officeDocument/2006/relationships/image" Target="media/image34.png"/><Relationship Id="rId66" Type="http://schemas.openxmlformats.org/officeDocument/2006/relationships/image" Target="media/image35.jpeg"/><Relationship Id="rId67" Type="http://schemas.openxmlformats.org/officeDocument/2006/relationships/hyperlink" Target="http://www.researchgate.net/publication/229306736_Production_of_stripper_foils_by_laser_ablation_of_carbonboron_sputter_targets" TargetMode="External"/><Relationship Id="rId68" Type="http://schemas.openxmlformats.org/officeDocument/2006/relationships/image" Target="media/image36.png"/><Relationship Id="rId69" Type="http://schemas.openxmlformats.org/officeDocument/2006/relationships/image" Target="media/image37.jpeg"/><Relationship Id="rId130" Type="http://schemas.openxmlformats.org/officeDocument/2006/relationships/hyperlink" Target="http://arxiv.org/pdf/physics/0008070.pdf" TargetMode="External"/><Relationship Id="rId131" Type="http://schemas.openxmlformats.org/officeDocument/2006/relationships/hyperlink" Target="https://accelconf.web.cern.ch/accelconf/l02/TOC/..%5CPAPERS%5CTU422.PDF" TargetMode="External"/><Relationship Id="rId132" Type="http://schemas.openxmlformats.org/officeDocument/2006/relationships/hyperlink" Target="http://epaper.kek.jp/e02/PAPERS/TUZGB002.pdf" TargetMode="External"/><Relationship Id="rId133" Type="http://schemas.openxmlformats.org/officeDocument/2006/relationships/hyperlink" Target="http://ics-web.sns.ornl.gov/TuningGuide/Front%20Only%20Mode/Startmap-Timing-Master.png" TargetMode="External"/><Relationship Id="rId134" Type="http://schemas.openxmlformats.org/officeDocument/2006/relationships/hyperlink" Target="http://www.iaea.org/inis/collection/NCLCollectionStore/_Public/32/002/32002992.pdf" TargetMode="External"/><Relationship Id="rId135" Type="http://schemas.openxmlformats.org/officeDocument/2006/relationships/hyperlink" Target="http://web.ornl.gov/info/ridgelines/mercury.htm" TargetMode="External"/><Relationship Id="rId136" Type="http://schemas.openxmlformats.org/officeDocument/2006/relationships/hyperlink" Target="http://ac.els-cdn.com/0168900287906681/1-s2.0-0168900287906681-main.pdf?_tid=b7cfeb48-ffe0-11e4-9e21-00000aacb360&amp;acdnat=1432230315_34a1d597cd60bc8f2917827bb4423883" TargetMode="External"/><Relationship Id="rId137" Type="http://schemas.openxmlformats.org/officeDocument/2006/relationships/hyperlink" Target="http://ac.els-cdn.com/S0168900208002647/1-s2.0-S0168900208002647-main.pdf?_tid=ecbac06e-ffd9-11e4-b18b-00000aab0f02&amp;acdnat=1432227397_09b1f83a3f3b2aa16c6924b02691360f" TargetMode="External"/><Relationship Id="rId138" Type="http://schemas.openxmlformats.org/officeDocument/2006/relationships/hyperlink" Target="http://www.bluewavesemi.com/blog-sns-isdrs.html" TargetMode="External"/><Relationship Id="rId139" Type="http://schemas.openxmlformats.org/officeDocument/2006/relationships/hyperlink" Target="http://beamdocs.fnal.gov/AD/DocDB/0034/003496/001/sugai_seminar.pdf" TargetMode="External"/><Relationship Id="rId170" Type="http://schemas.openxmlformats.org/officeDocument/2006/relationships/image" Target="media/image116.jpeg"/><Relationship Id="rId171" Type="http://schemas.openxmlformats.org/officeDocument/2006/relationships/image" Target="media/image117.png"/><Relationship Id="rId172" Type="http://schemas.openxmlformats.org/officeDocument/2006/relationships/image" Target="media/image118.png"/><Relationship Id="rId30" Type="http://schemas.openxmlformats.org/officeDocument/2006/relationships/image" Target="media/image12.jpeg"/><Relationship Id="rId31" Type="http://schemas.openxmlformats.org/officeDocument/2006/relationships/image" Target="media/image13.jpeg"/><Relationship Id="rId32" Type="http://schemas.openxmlformats.org/officeDocument/2006/relationships/image" Target="media/image14.jpeg"/><Relationship Id="rId33" Type="http://schemas.openxmlformats.org/officeDocument/2006/relationships/image" Target="media/image15.jpeg"/><Relationship Id="rId34" Type="http://schemas.openxmlformats.org/officeDocument/2006/relationships/image" Target="media/image16.jpeg"/><Relationship Id="rId35" Type="http://schemas.openxmlformats.org/officeDocument/2006/relationships/image" Target="media/image17.jpeg"/><Relationship Id="rId36" Type="http://schemas.openxmlformats.org/officeDocument/2006/relationships/hyperlink" Target="https://accelconf.web.cern.ch/accelconf/l02/TOC/..%5CPAPERS%5CTU422.PDF" TargetMode="External"/><Relationship Id="rId37" Type="http://schemas.openxmlformats.org/officeDocument/2006/relationships/hyperlink" Target="http://epaper.kek.jp/e02/PAPERS/TUZGB002.pdf" TargetMode="External"/><Relationship Id="rId38" Type="http://schemas.openxmlformats.org/officeDocument/2006/relationships/hyperlink" Target="http://ics-web.sns.ornl.gov/TuningGuide/Front%20Only%20Mode/Startmap-Timing-Master.png" TargetMode="External"/><Relationship Id="rId39" Type="http://schemas.openxmlformats.org/officeDocument/2006/relationships/hyperlink" Target="http://arxiv.org/pdf/physics/0008070.pdf" TargetMode="External"/><Relationship Id="rId173" Type="http://schemas.openxmlformats.org/officeDocument/2006/relationships/image" Target="media/image119.png"/><Relationship Id="rId174" Type="http://schemas.openxmlformats.org/officeDocument/2006/relationships/image" Target="media/image120.png"/><Relationship Id="rId175" Type="http://schemas.openxmlformats.org/officeDocument/2006/relationships/image" Target="media/image121.jpeg"/><Relationship Id="rId176" Type="http://schemas.openxmlformats.org/officeDocument/2006/relationships/image" Target="media/image122.jpg"/><Relationship Id="rId177" Type="http://schemas.openxmlformats.org/officeDocument/2006/relationships/fontTable" Target="fontTable.xml"/><Relationship Id="rId178" Type="http://schemas.openxmlformats.org/officeDocument/2006/relationships/theme" Target="theme/theme1.xml"/><Relationship Id="rId70" Type="http://schemas.openxmlformats.org/officeDocument/2006/relationships/image" Target="media/image38.jpeg"/><Relationship Id="rId71" Type="http://schemas.openxmlformats.org/officeDocument/2006/relationships/image" Target="media/image39.jpeg"/><Relationship Id="rId72" Type="http://schemas.openxmlformats.org/officeDocument/2006/relationships/image" Target="media/image40.jpeg"/><Relationship Id="rId73" Type="http://schemas.openxmlformats.org/officeDocument/2006/relationships/image" Target="media/image41.jpeg"/><Relationship Id="rId74" Type="http://schemas.openxmlformats.org/officeDocument/2006/relationships/image" Target="media/image42.png"/><Relationship Id="rId75" Type="http://schemas.openxmlformats.org/officeDocument/2006/relationships/image" Target="media/image43.png"/><Relationship Id="rId76" Type="http://schemas.openxmlformats.org/officeDocument/2006/relationships/image" Target="media/image44.jpeg"/><Relationship Id="rId77" Type="http://schemas.openxmlformats.org/officeDocument/2006/relationships/image" Target="media/image45.jpeg"/><Relationship Id="rId78" Type="http://schemas.openxmlformats.org/officeDocument/2006/relationships/image" Target="media/image46.jpeg"/><Relationship Id="rId79" Type="http://schemas.openxmlformats.org/officeDocument/2006/relationships/image" Target="media/image47.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100" Type="http://schemas.openxmlformats.org/officeDocument/2006/relationships/image" Target="media/image66.jpeg"/><Relationship Id="rId101" Type="http://schemas.openxmlformats.org/officeDocument/2006/relationships/image" Target="media/image67.jpeg"/><Relationship Id="rId102" Type="http://schemas.openxmlformats.org/officeDocument/2006/relationships/image" Target="media/image68.jpeg"/><Relationship Id="rId103" Type="http://schemas.openxmlformats.org/officeDocument/2006/relationships/image" Target="media/image69.jpeg"/><Relationship Id="rId104" Type="http://schemas.openxmlformats.org/officeDocument/2006/relationships/image" Target="media/image70.jpeg"/><Relationship Id="rId105" Type="http://schemas.openxmlformats.org/officeDocument/2006/relationships/image" Target="media/image71.jpeg"/><Relationship Id="rId106" Type="http://schemas.openxmlformats.org/officeDocument/2006/relationships/image" Target="media/image72.jpeg"/><Relationship Id="rId107" Type="http://schemas.openxmlformats.org/officeDocument/2006/relationships/image" Target="media/image73.jpeg"/><Relationship Id="rId108" Type="http://schemas.openxmlformats.org/officeDocument/2006/relationships/image" Target="media/image74.jpeg"/><Relationship Id="rId109" Type="http://schemas.openxmlformats.org/officeDocument/2006/relationships/image" Target="media/image75.jpeg"/><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40" Type="http://schemas.openxmlformats.org/officeDocument/2006/relationships/hyperlink" Target="http://arxiv.org/pdf/physics/0611157.pdf" TargetMode="External"/><Relationship Id="rId141" Type="http://schemas.openxmlformats.org/officeDocument/2006/relationships/image" Target="media/image8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197</Pages>
  <Words>25491</Words>
  <Characters>145305</Characters>
  <Application>Microsoft Macintosh Word</Application>
  <DocSecurity>0</DocSecurity>
  <Lines>1210</Lines>
  <Paragraphs>340</Paragraphs>
  <ScaleCrop>false</ScaleCrop>
  <Company>SNS</Company>
  <LinksUpToDate>false</LinksUpToDate>
  <CharactersWithSpaces>170456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Barrowclough</dc:creator>
  <cp:keywords/>
  <dc:description/>
  <cp:lastModifiedBy>Eric Barrowclough</cp:lastModifiedBy>
  <cp:revision>2</cp:revision>
  <cp:lastPrinted>2015-06-15T22:49:00Z</cp:lastPrinted>
  <dcterms:created xsi:type="dcterms:W3CDTF">2015-06-15T22:50:00Z</dcterms:created>
  <dcterms:modified xsi:type="dcterms:W3CDTF">2015-06-15T22:50:00Z</dcterms:modified>
</cp:coreProperties>
</file>