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0A14B" w14:textId="77777777" w:rsidR="00270096" w:rsidRDefault="00270096"/>
    <w:p w14:paraId="77786C38" w14:textId="77777777" w:rsidR="00890087" w:rsidRDefault="00890087"/>
    <w:p w14:paraId="61DCA677" w14:textId="77777777" w:rsidR="00890087" w:rsidRDefault="00303C03" w:rsidP="00F934FB">
      <w:pPr>
        <w:spacing w:line="240" w:lineRule="auto"/>
        <w:jc w:val="center"/>
        <w:rPr>
          <w:rFonts w:ascii="Times New Roman" w:hAnsi="Times New Roman" w:cs="Times New Roman"/>
          <w:b/>
          <w:sz w:val="36"/>
        </w:rPr>
      </w:pPr>
      <w:r>
        <w:rPr>
          <w:rFonts w:ascii="Times New Roman" w:hAnsi="Times New Roman" w:cs="Times New Roman"/>
          <w:b/>
          <w:sz w:val="36"/>
        </w:rPr>
        <w:t>The Larsen Motive:</w:t>
      </w:r>
    </w:p>
    <w:p w14:paraId="3E83DEED" w14:textId="77777777" w:rsidR="00FE77BC" w:rsidRDefault="00D5396A" w:rsidP="00F934FB">
      <w:pPr>
        <w:spacing w:line="240" w:lineRule="auto"/>
        <w:jc w:val="center"/>
        <w:rPr>
          <w:rFonts w:ascii="Times New Roman" w:hAnsi="Times New Roman" w:cs="Times New Roman"/>
          <w:b/>
          <w:sz w:val="36"/>
        </w:rPr>
      </w:pPr>
      <w:r>
        <w:rPr>
          <w:rFonts w:ascii="Times New Roman" w:hAnsi="Times New Roman" w:cs="Times New Roman"/>
          <w:b/>
          <w:sz w:val="36"/>
        </w:rPr>
        <w:t xml:space="preserve">Three Analytical Studies of </w:t>
      </w:r>
      <w:r w:rsidR="00303C03">
        <w:rPr>
          <w:rFonts w:ascii="Times New Roman" w:hAnsi="Times New Roman" w:cs="Times New Roman"/>
          <w:b/>
          <w:sz w:val="36"/>
        </w:rPr>
        <w:t>Evolving Motivic Connectivity in</w:t>
      </w:r>
      <w:r w:rsidR="00C768DA">
        <w:rPr>
          <w:rFonts w:ascii="Times New Roman" w:hAnsi="Times New Roman" w:cs="Times New Roman"/>
          <w:b/>
          <w:sz w:val="36"/>
        </w:rPr>
        <w:t xml:space="preserve"> </w:t>
      </w:r>
    </w:p>
    <w:p w14:paraId="68EB0276" w14:textId="640BF4A6" w:rsidR="00303C03" w:rsidRDefault="00C768DA" w:rsidP="00F934FB">
      <w:pPr>
        <w:spacing w:line="240" w:lineRule="auto"/>
        <w:jc w:val="center"/>
        <w:rPr>
          <w:rFonts w:ascii="Times New Roman" w:hAnsi="Times New Roman" w:cs="Times New Roman"/>
          <w:b/>
          <w:sz w:val="36"/>
        </w:rPr>
      </w:pPr>
      <w:r>
        <w:rPr>
          <w:rFonts w:ascii="Times New Roman" w:hAnsi="Times New Roman" w:cs="Times New Roman"/>
          <w:b/>
          <w:sz w:val="36"/>
        </w:rPr>
        <w:t>Libby Larsen’s</w:t>
      </w:r>
      <w:r w:rsidR="00303C03">
        <w:rPr>
          <w:rFonts w:ascii="Times New Roman" w:hAnsi="Times New Roman" w:cs="Times New Roman"/>
          <w:b/>
          <w:sz w:val="36"/>
        </w:rPr>
        <w:t xml:space="preserve"> </w:t>
      </w:r>
      <w:r w:rsidR="00D5396A" w:rsidRPr="00303C03">
        <w:rPr>
          <w:rFonts w:ascii="Times New Roman" w:hAnsi="Times New Roman" w:cs="Times New Roman"/>
          <w:b/>
          <w:i/>
          <w:sz w:val="36"/>
        </w:rPr>
        <w:t>Corker</w:t>
      </w:r>
      <w:r w:rsidR="00D5396A">
        <w:rPr>
          <w:rFonts w:ascii="Times New Roman" w:hAnsi="Times New Roman" w:cs="Times New Roman"/>
          <w:b/>
          <w:sz w:val="36"/>
        </w:rPr>
        <w:t xml:space="preserve">, </w:t>
      </w:r>
      <w:r w:rsidR="00D5396A" w:rsidRPr="00303C03">
        <w:rPr>
          <w:rFonts w:ascii="Times New Roman" w:hAnsi="Times New Roman" w:cs="Times New Roman"/>
          <w:b/>
          <w:i/>
          <w:sz w:val="36"/>
        </w:rPr>
        <w:t>Slang</w:t>
      </w:r>
      <w:r w:rsidR="00D5396A">
        <w:rPr>
          <w:rFonts w:ascii="Times New Roman" w:hAnsi="Times New Roman" w:cs="Times New Roman"/>
          <w:b/>
          <w:sz w:val="36"/>
        </w:rPr>
        <w:t>,</w:t>
      </w:r>
    </w:p>
    <w:p w14:paraId="1ACA63E7" w14:textId="7E003825" w:rsidR="00303C03" w:rsidRDefault="00303C03" w:rsidP="00F934FB">
      <w:pPr>
        <w:spacing w:line="240" w:lineRule="auto"/>
        <w:jc w:val="center"/>
        <w:rPr>
          <w:rFonts w:ascii="Times New Roman" w:hAnsi="Times New Roman" w:cs="Times New Roman"/>
          <w:b/>
          <w:sz w:val="36"/>
        </w:rPr>
      </w:pPr>
      <w:proofErr w:type="gramStart"/>
      <w:r>
        <w:rPr>
          <w:rFonts w:ascii="Times New Roman" w:hAnsi="Times New Roman" w:cs="Times New Roman"/>
          <w:b/>
          <w:sz w:val="36"/>
        </w:rPr>
        <w:t>and</w:t>
      </w:r>
      <w:proofErr w:type="gramEnd"/>
      <w:r>
        <w:rPr>
          <w:rFonts w:ascii="Times New Roman" w:hAnsi="Times New Roman" w:cs="Times New Roman"/>
          <w:b/>
          <w:sz w:val="36"/>
        </w:rPr>
        <w:t xml:space="preserve"> </w:t>
      </w:r>
      <w:r w:rsidRPr="00303C03">
        <w:rPr>
          <w:rFonts w:ascii="Times New Roman" w:hAnsi="Times New Roman" w:cs="Times New Roman"/>
          <w:b/>
          <w:i/>
          <w:sz w:val="36"/>
        </w:rPr>
        <w:t>String Symphony, III</w:t>
      </w:r>
    </w:p>
    <w:p w14:paraId="61675222" w14:textId="77777777" w:rsidR="00890087" w:rsidRDefault="00890087" w:rsidP="00890087">
      <w:pPr>
        <w:jc w:val="center"/>
        <w:rPr>
          <w:rFonts w:ascii="Times New Roman" w:hAnsi="Times New Roman" w:cs="Times New Roman"/>
          <w:b/>
          <w:sz w:val="36"/>
        </w:rPr>
      </w:pPr>
    </w:p>
    <w:p w14:paraId="53C6CB8D" w14:textId="77777777" w:rsidR="00890087" w:rsidRDefault="00890087" w:rsidP="00890087">
      <w:pPr>
        <w:jc w:val="center"/>
        <w:rPr>
          <w:rFonts w:ascii="Times New Roman" w:hAnsi="Times New Roman" w:cs="Times New Roman"/>
          <w:b/>
          <w:sz w:val="36"/>
        </w:rPr>
      </w:pPr>
    </w:p>
    <w:p w14:paraId="0C7BBAF7" w14:textId="77777777" w:rsidR="00890087" w:rsidRDefault="00890087" w:rsidP="00890087">
      <w:pPr>
        <w:jc w:val="center"/>
        <w:rPr>
          <w:rFonts w:ascii="Times New Roman" w:hAnsi="Times New Roman" w:cs="Times New Roman"/>
          <w:b/>
          <w:sz w:val="36"/>
        </w:rPr>
      </w:pPr>
    </w:p>
    <w:p w14:paraId="01C047F0" w14:textId="77777777" w:rsidR="00303C03" w:rsidRDefault="00303C03" w:rsidP="00303C03">
      <w:pPr>
        <w:spacing w:line="240" w:lineRule="auto"/>
        <w:jc w:val="center"/>
        <w:rPr>
          <w:rFonts w:ascii="Times New Roman" w:hAnsi="Times New Roman" w:cs="Times New Roman"/>
          <w:b/>
          <w:sz w:val="36"/>
        </w:rPr>
      </w:pPr>
    </w:p>
    <w:p w14:paraId="48946A20" w14:textId="77777777" w:rsidR="00303C03" w:rsidRDefault="00303C03" w:rsidP="00303C03">
      <w:pPr>
        <w:spacing w:line="240" w:lineRule="auto"/>
        <w:jc w:val="center"/>
        <w:rPr>
          <w:rFonts w:ascii="Times New Roman" w:hAnsi="Times New Roman" w:cs="Times New Roman"/>
          <w:b/>
          <w:sz w:val="36"/>
        </w:rPr>
      </w:pPr>
    </w:p>
    <w:p w14:paraId="00B8205A" w14:textId="77777777" w:rsidR="00890087" w:rsidRDefault="00890087" w:rsidP="00303C03">
      <w:pPr>
        <w:spacing w:line="240" w:lineRule="auto"/>
        <w:jc w:val="center"/>
        <w:rPr>
          <w:rFonts w:ascii="Times New Roman" w:hAnsi="Times New Roman" w:cs="Times New Roman"/>
          <w:b/>
          <w:sz w:val="36"/>
        </w:rPr>
      </w:pPr>
      <w:r>
        <w:rPr>
          <w:rFonts w:ascii="Times New Roman" w:hAnsi="Times New Roman" w:cs="Times New Roman"/>
          <w:b/>
          <w:sz w:val="36"/>
        </w:rPr>
        <w:t>A Thesis Presented for the</w:t>
      </w:r>
    </w:p>
    <w:p w14:paraId="32BDD531" w14:textId="77777777" w:rsidR="00890087" w:rsidRDefault="00890087" w:rsidP="00303C03">
      <w:pPr>
        <w:spacing w:line="240" w:lineRule="auto"/>
        <w:jc w:val="center"/>
        <w:rPr>
          <w:rFonts w:ascii="Times New Roman" w:hAnsi="Times New Roman" w:cs="Times New Roman"/>
          <w:b/>
          <w:sz w:val="36"/>
        </w:rPr>
      </w:pPr>
      <w:r>
        <w:rPr>
          <w:rFonts w:ascii="Times New Roman" w:hAnsi="Times New Roman" w:cs="Times New Roman"/>
          <w:b/>
          <w:sz w:val="36"/>
        </w:rPr>
        <w:t xml:space="preserve">Master of </w:t>
      </w:r>
      <w:r w:rsidR="00303C03">
        <w:rPr>
          <w:rFonts w:ascii="Times New Roman" w:hAnsi="Times New Roman" w:cs="Times New Roman"/>
          <w:b/>
          <w:sz w:val="36"/>
        </w:rPr>
        <w:t>Music</w:t>
      </w:r>
    </w:p>
    <w:p w14:paraId="37A890FE" w14:textId="77777777" w:rsidR="00890087" w:rsidRDefault="00890087" w:rsidP="00303C03">
      <w:pPr>
        <w:spacing w:line="240" w:lineRule="auto"/>
        <w:jc w:val="center"/>
        <w:rPr>
          <w:rFonts w:ascii="Times New Roman" w:hAnsi="Times New Roman" w:cs="Times New Roman"/>
          <w:b/>
          <w:sz w:val="36"/>
        </w:rPr>
      </w:pPr>
      <w:r>
        <w:rPr>
          <w:rFonts w:ascii="Times New Roman" w:hAnsi="Times New Roman" w:cs="Times New Roman"/>
          <w:b/>
          <w:sz w:val="36"/>
        </w:rPr>
        <w:t>Degree</w:t>
      </w:r>
    </w:p>
    <w:p w14:paraId="58CF3D98" w14:textId="77777777" w:rsidR="00890087" w:rsidRDefault="00890087" w:rsidP="00303C03">
      <w:pPr>
        <w:spacing w:line="240" w:lineRule="auto"/>
        <w:jc w:val="center"/>
        <w:rPr>
          <w:rFonts w:ascii="Times New Roman" w:hAnsi="Times New Roman" w:cs="Times New Roman"/>
          <w:b/>
          <w:sz w:val="36"/>
        </w:rPr>
      </w:pPr>
      <w:r>
        <w:rPr>
          <w:rFonts w:ascii="Times New Roman" w:hAnsi="Times New Roman" w:cs="Times New Roman"/>
          <w:b/>
          <w:sz w:val="36"/>
        </w:rPr>
        <w:t>The University of Tennessee, Knoxville</w:t>
      </w:r>
    </w:p>
    <w:p w14:paraId="217AE628" w14:textId="77777777" w:rsidR="00890087" w:rsidRDefault="00890087" w:rsidP="00890087">
      <w:pPr>
        <w:jc w:val="center"/>
        <w:rPr>
          <w:rFonts w:ascii="Times New Roman" w:hAnsi="Times New Roman" w:cs="Times New Roman"/>
          <w:b/>
          <w:sz w:val="36"/>
        </w:rPr>
      </w:pPr>
    </w:p>
    <w:p w14:paraId="02DC62A1" w14:textId="77777777" w:rsidR="00890087" w:rsidRDefault="00890087" w:rsidP="00890087">
      <w:pPr>
        <w:jc w:val="center"/>
        <w:rPr>
          <w:rFonts w:ascii="Times New Roman" w:hAnsi="Times New Roman" w:cs="Times New Roman"/>
          <w:b/>
          <w:sz w:val="36"/>
        </w:rPr>
      </w:pPr>
    </w:p>
    <w:p w14:paraId="5BC062A6" w14:textId="77777777" w:rsidR="00890087" w:rsidRDefault="00890087" w:rsidP="00890087">
      <w:pPr>
        <w:jc w:val="center"/>
        <w:rPr>
          <w:rFonts w:ascii="Times New Roman" w:hAnsi="Times New Roman" w:cs="Times New Roman"/>
          <w:b/>
          <w:sz w:val="36"/>
        </w:rPr>
      </w:pPr>
    </w:p>
    <w:p w14:paraId="7E9561EE" w14:textId="77777777" w:rsidR="00890087" w:rsidRDefault="00890087" w:rsidP="00890087">
      <w:pPr>
        <w:jc w:val="center"/>
        <w:rPr>
          <w:rFonts w:ascii="Times New Roman" w:hAnsi="Times New Roman" w:cs="Times New Roman"/>
          <w:b/>
          <w:sz w:val="36"/>
        </w:rPr>
      </w:pPr>
    </w:p>
    <w:p w14:paraId="43DAE052" w14:textId="77777777" w:rsidR="00890087" w:rsidRDefault="00890087" w:rsidP="00890087">
      <w:pPr>
        <w:jc w:val="center"/>
        <w:rPr>
          <w:rFonts w:ascii="Times New Roman" w:hAnsi="Times New Roman" w:cs="Times New Roman"/>
          <w:b/>
          <w:sz w:val="36"/>
        </w:rPr>
      </w:pPr>
    </w:p>
    <w:p w14:paraId="3EDC832E" w14:textId="7954A5C1" w:rsidR="00890087" w:rsidRDefault="00890087" w:rsidP="00890087">
      <w:pPr>
        <w:jc w:val="center"/>
        <w:rPr>
          <w:rFonts w:ascii="Times New Roman" w:hAnsi="Times New Roman" w:cs="Times New Roman"/>
          <w:b/>
          <w:sz w:val="36"/>
        </w:rPr>
      </w:pPr>
      <w:r>
        <w:rPr>
          <w:rFonts w:ascii="Times New Roman" w:hAnsi="Times New Roman" w:cs="Times New Roman"/>
          <w:b/>
          <w:sz w:val="36"/>
        </w:rPr>
        <w:t xml:space="preserve">Shelise </w:t>
      </w:r>
      <w:r w:rsidR="00AE05E4">
        <w:rPr>
          <w:rFonts w:ascii="Times New Roman" w:hAnsi="Times New Roman" w:cs="Times New Roman"/>
          <w:b/>
          <w:sz w:val="36"/>
        </w:rPr>
        <w:t xml:space="preserve">Nicole </w:t>
      </w:r>
      <w:r>
        <w:rPr>
          <w:rFonts w:ascii="Times New Roman" w:hAnsi="Times New Roman" w:cs="Times New Roman"/>
          <w:b/>
          <w:sz w:val="36"/>
        </w:rPr>
        <w:t>Washington</w:t>
      </w:r>
    </w:p>
    <w:p w14:paraId="2CA149F0" w14:textId="376B828B" w:rsidR="00D96461" w:rsidRDefault="00D5396A" w:rsidP="00890087">
      <w:pPr>
        <w:jc w:val="center"/>
        <w:rPr>
          <w:rFonts w:ascii="Times New Roman" w:hAnsi="Times New Roman" w:cs="Times New Roman"/>
          <w:b/>
          <w:sz w:val="36"/>
        </w:rPr>
      </w:pPr>
      <w:r>
        <w:rPr>
          <w:rFonts w:ascii="Times New Roman" w:hAnsi="Times New Roman" w:cs="Times New Roman"/>
          <w:b/>
          <w:sz w:val="36"/>
        </w:rPr>
        <w:t>August</w:t>
      </w:r>
      <w:r w:rsidR="000C4756">
        <w:rPr>
          <w:rFonts w:ascii="Times New Roman" w:hAnsi="Times New Roman" w:cs="Times New Roman"/>
          <w:b/>
          <w:sz w:val="36"/>
        </w:rPr>
        <w:t xml:space="preserve"> </w:t>
      </w:r>
      <w:r w:rsidR="00890087">
        <w:rPr>
          <w:rFonts w:ascii="Times New Roman" w:hAnsi="Times New Roman" w:cs="Times New Roman"/>
          <w:b/>
          <w:sz w:val="36"/>
        </w:rPr>
        <w:t>2014</w:t>
      </w:r>
    </w:p>
    <w:p w14:paraId="0C1D0AE4" w14:textId="77777777" w:rsidR="00CE605B" w:rsidRDefault="00D96461" w:rsidP="00CE605B">
      <w:pPr>
        <w:jc w:val="center"/>
        <w:rPr>
          <w:rFonts w:ascii="Times New Roman" w:hAnsi="Times New Roman" w:cs="Times New Roman"/>
          <w:sz w:val="24"/>
          <w:szCs w:val="24"/>
        </w:rPr>
      </w:pPr>
      <w:r>
        <w:rPr>
          <w:rFonts w:ascii="Times New Roman" w:hAnsi="Times New Roman" w:cs="Times New Roman"/>
          <w:b/>
          <w:sz w:val="36"/>
        </w:rPr>
        <w:br w:type="page"/>
      </w:r>
      <w:r w:rsidR="00CE605B">
        <w:rPr>
          <w:rFonts w:ascii="Times New Roman" w:hAnsi="Times New Roman" w:cs="Times New Roman"/>
          <w:sz w:val="24"/>
          <w:szCs w:val="24"/>
        </w:rPr>
        <w:lastRenderedPageBreak/>
        <w:t xml:space="preserve">Copyright © 2014 by Shelise Nicole Washington. </w:t>
      </w:r>
    </w:p>
    <w:p w14:paraId="51379369" w14:textId="77777777" w:rsidR="00CE605B" w:rsidRPr="006157E0" w:rsidRDefault="00CE605B" w:rsidP="00CE605B">
      <w:pPr>
        <w:jc w:val="center"/>
        <w:rPr>
          <w:rFonts w:ascii="Times New Roman" w:hAnsi="Times New Roman" w:cs="Times New Roman"/>
          <w:sz w:val="24"/>
          <w:szCs w:val="24"/>
        </w:rPr>
      </w:pPr>
      <w:r>
        <w:rPr>
          <w:rFonts w:ascii="Times New Roman" w:hAnsi="Times New Roman" w:cs="Times New Roman"/>
          <w:sz w:val="24"/>
          <w:szCs w:val="24"/>
        </w:rPr>
        <w:t>All rights reserved.</w:t>
      </w:r>
    </w:p>
    <w:p w14:paraId="327BD980" w14:textId="77777777" w:rsidR="00D96461" w:rsidRDefault="00D96461">
      <w:pPr>
        <w:rPr>
          <w:rFonts w:ascii="Times New Roman" w:hAnsi="Times New Roman" w:cs="Times New Roman"/>
          <w:b/>
          <w:sz w:val="36"/>
        </w:rPr>
      </w:pPr>
    </w:p>
    <w:p w14:paraId="46DA152F" w14:textId="77777777" w:rsidR="00890087" w:rsidRDefault="00890087" w:rsidP="00890087">
      <w:pPr>
        <w:jc w:val="center"/>
        <w:rPr>
          <w:rFonts w:ascii="Times New Roman" w:hAnsi="Times New Roman" w:cs="Times New Roman"/>
          <w:b/>
          <w:sz w:val="36"/>
        </w:rPr>
      </w:pPr>
    </w:p>
    <w:p w14:paraId="5C1F0107" w14:textId="77777777" w:rsidR="00CE605B" w:rsidRDefault="00CE605B" w:rsidP="004A60BA">
      <w:pPr>
        <w:spacing w:line="480" w:lineRule="auto"/>
        <w:jc w:val="center"/>
        <w:rPr>
          <w:rFonts w:ascii="Times New Roman" w:hAnsi="Times New Roman" w:cs="Times New Roman"/>
          <w:b/>
          <w:sz w:val="28"/>
        </w:rPr>
      </w:pPr>
    </w:p>
    <w:p w14:paraId="2C775A3D" w14:textId="77777777" w:rsidR="00CE605B" w:rsidRDefault="00CE605B" w:rsidP="004A60BA">
      <w:pPr>
        <w:spacing w:line="480" w:lineRule="auto"/>
        <w:jc w:val="center"/>
        <w:rPr>
          <w:rFonts w:ascii="Times New Roman" w:hAnsi="Times New Roman" w:cs="Times New Roman"/>
          <w:b/>
          <w:sz w:val="28"/>
        </w:rPr>
      </w:pPr>
    </w:p>
    <w:p w14:paraId="79CD90D3" w14:textId="77777777" w:rsidR="00CE605B" w:rsidRDefault="00CE605B" w:rsidP="004A60BA">
      <w:pPr>
        <w:spacing w:line="480" w:lineRule="auto"/>
        <w:jc w:val="center"/>
        <w:rPr>
          <w:rFonts w:ascii="Times New Roman" w:hAnsi="Times New Roman" w:cs="Times New Roman"/>
          <w:b/>
          <w:sz w:val="28"/>
        </w:rPr>
      </w:pPr>
    </w:p>
    <w:p w14:paraId="5E39F778" w14:textId="77777777" w:rsidR="00CE605B" w:rsidRDefault="00CE605B" w:rsidP="004A60BA">
      <w:pPr>
        <w:spacing w:line="480" w:lineRule="auto"/>
        <w:jc w:val="center"/>
        <w:rPr>
          <w:rFonts w:ascii="Times New Roman" w:hAnsi="Times New Roman" w:cs="Times New Roman"/>
          <w:b/>
          <w:sz w:val="28"/>
        </w:rPr>
      </w:pPr>
    </w:p>
    <w:p w14:paraId="70D7AA81" w14:textId="77777777" w:rsidR="00CE605B" w:rsidRDefault="00CE605B" w:rsidP="004A60BA">
      <w:pPr>
        <w:spacing w:line="480" w:lineRule="auto"/>
        <w:jc w:val="center"/>
        <w:rPr>
          <w:rFonts w:ascii="Times New Roman" w:hAnsi="Times New Roman" w:cs="Times New Roman"/>
          <w:b/>
          <w:sz w:val="28"/>
        </w:rPr>
      </w:pPr>
    </w:p>
    <w:p w14:paraId="1CB516FE" w14:textId="77777777" w:rsidR="00CE605B" w:rsidRDefault="00CE605B" w:rsidP="004A60BA">
      <w:pPr>
        <w:spacing w:line="480" w:lineRule="auto"/>
        <w:jc w:val="center"/>
        <w:rPr>
          <w:rFonts w:ascii="Times New Roman" w:hAnsi="Times New Roman" w:cs="Times New Roman"/>
          <w:b/>
          <w:sz w:val="28"/>
        </w:rPr>
      </w:pPr>
    </w:p>
    <w:p w14:paraId="6A3FD920" w14:textId="77777777" w:rsidR="00CE605B" w:rsidRDefault="00CE605B" w:rsidP="004A60BA">
      <w:pPr>
        <w:spacing w:line="480" w:lineRule="auto"/>
        <w:jc w:val="center"/>
        <w:rPr>
          <w:rFonts w:ascii="Times New Roman" w:hAnsi="Times New Roman" w:cs="Times New Roman"/>
          <w:b/>
          <w:sz w:val="28"/>
        </w:rPr>
      </w:pPr>
    </w:p>
    <w:p w14:paraId="2E798C13" w14:textId="77777777" w:rsidR="00CE605B" w:rsidRDefault="00CE605B" w:rsidP="004A60BA">
      <w:pPr>
        <w:spacing w:line="480" w:lineRule="auto"/>
        <w:jc w:val="center"/>
        <w:rPr>
          <w:rFonts w:ascii="Times New Roman" w:hAnsi="Times New Roman" w:cs="Times New Roman"/>
          <w:b/>
          <w:sz w:val="28"/>
        </w:rPr>
      </w:pPr>
    </w:p>
    <w:p w14:paraId="07FF7A84" w14:textId="77777777" w:rsidR="00CE605B" w:rsidRDefault="00CE605B" w:rsidP="004A60BA">
      <w:pPr>
        <w:spacing w:line="480" w:lineRule="auto"/>
        <w:jc w:val="center"/>
        <w:rPr>
          <w:rFonts w:ascii="Times New Roman" w:hAnsi="Times New Roman" w:cs="Times New Roman"/>
          <w:b/>
          <w:sz w:val="28"/>
        </w:rPr>
      </w:pPr>
    </w:p>
    <w:p w14:paraId="6F0BC39C" w14:textId="77777777" w:rsidR="00CE605B" w:rsidRDefault="00CE605B" w:rsidP="004A60BA">
      <w:pPr>
        <w:spacing w:line="480" w:lineRule="auto"/>
        <w:jc w:val="center"/>
        <w:rPr>
          <w:rFonts w:ascii="Times New Roman" w:hAnsi="Times New Roman" w:cs="Times New Roman"/>
          <w:b/>
          <w:sz w:val="28"/>
        </w:rPr>
      </w:pPr>
    </w:p>
    <w:p w14:paraId="315C3793" w14:textId="77777777" w:rsidR="00CE605B" w:rsidRDefault="00CE605B" w:rsidP="004A60BA">
      <w:pPr>
        <w:spacing w:line="480" w:lineRule="auto"/>
        <w:jc w:val="center"/>
        <w:rPr>
          <w:rFonts w:ascii="Times New Roman" w:hAnsi="Times New Roman" w:cs="Times New Roman"/>
          <w:b/>
          <w:sz w:val="28"/>
        </w:rPr>
      </w:pPr>
    </w:p>
    <w:p w14:paraId="39CCDEA4" w14:textId="77777777" w:rsidR="00CE605B" w:rsidRDefault="00CE605B" w:rsidP="004A60BA">
      <w:pPr>
        <w:spacing w:line="480" w:lineRule="auto"/>
        <w:jc w:val="center"/>
        <w:rPr>
          <w:rFonts w:ascii="Times New Roman" w:hAnsi="Times New Roman" w:cs="Times New Roman"/>
          <w:b/>
          <w:sz w:val="28"/>
        </w:rPr>
      </w:pPr>
    </w:p>
    <w:p w14:paraId="03860410" w14:textId="77777777" w:rsidR="00CE605B" w:rsidRDefault="00CE605B" w:rsidP="004A60BA">
      <w:pPr>
        <w:spacing w:line="480" w:lineRule="auto"/>
        <w:jc w:val="center"/>
        <w:rPr>
          <w:rFonts w:ascii="Times New Roman" w:hAnsi="Times New Roman" w:cs="Times New Roman"/>
          <w:b/>
          <w:sz w:val="28"/>
        </w:rPr>
      </w:pPr>
    </w:p>
    <w:p w14:paraId="47567C0E" w14:textId="77777777" w:rsidR="00CE605B" w:rsidRDefault="00CE605B" w:rsidP="004A60BA">
      <w:pPr>
        <w:spacing w:line="480" w:lineRule="auto"/>
        <w:jc w:val="center"/>
        <w:rPr>
          <w:rFonts w:ascii="Times New Roman" w:hAnsi="Times New Roman" w:cs="Times New Roman"/>
          <w:b/>
          <w:sz w:val="28"/>
        </w:rPr>
      </w:pPr>
    </w:p>
    <w:p w14:paraId="51C8705E" w14:textId="67FB291F" w:rsidR="000E1627" w:rsidRPr="000E1627" w:rsidRDefault="000E1627" w:rsidP="000E1627">
      <w:pPr>
        <w:spacing w:line="480" w:lineRule="auto"/>
        <w:jc w:val="center"/>
        <w:rPr>
          <w:rFonts w:ascii="Times New Roman" w:hAnsi="Times New Roman" w:cs="Times New Roman"/>
          <w:b/>
          <w:sz w:val="28"/>
          <w:szCs w:val="24"/>
        </w:rPr>
      </w:pPr>
      <w:r w:rsidRPr="000E1627">
        <w:rPr>
          <w:rFonts w:ascii="Times New Roman" w:hAnsi="Times New Roman" w:cs="Times New Roman"/>
          <w:b/>
          <w:sz w:val="28"/>
          <w:szCs w:val="24"/>
        </w:rPr>
        <w:lastRenderedPageBreak/>
        <w:t>DEDICATION</w:t>
      </w:r>
    </w:p>
    <w:p w14:paraId="29657171" w14:textId="73D6389B" w:rsidR="000E1627" w:rsidRPr="000E1627" w:rsidRDefault="000E1627" w:rsidP="000E1627">
      <w:pPr>
        <w:spacing w:line="480" w:lineRule="auto"/>
        <w:rPr>
          <w:rFonts w:ascii="Times New Roman" w:hAnsi="Times New Roman" w:cs="Times New Roman"/>
          <w:sz w:val="24"/>
          <w:szCs w:val="24"/>
        </w:rPr>
      </w:pPr>
      <w:r>
        <w:rPr>
          <w:rFonts w:ascii="Times New Roman" w:hAnsi="Times New Roman" w:cs="Times New Roman"/>
          <w:sz w:val="24"/>
          <w:szCs w:val="24"/>
        </w:rPr>
        <w:tab/>
        <w:t>I would like to dedicate my work to my mother, Dr. Sheila M.T. Washington. Thank you for your constant support throughout these two years while I have been obtaining my Master’s de</w:t>
      </w:r>
      <w:r w:rsidR="007714D1">
        <w:rPr>
          <w:rFonts w:ascii="Times New Roman" w:hAnsi="Times New Roman" w:cs="Times New Roman"/>
          <w:sz w:val="24"/>
          <w:szCs w:val="24"/>
        </w:rPr>
        <w:t>gree. You have always</w:t>
      </w:r>
      <w:r>
        <w:rPr>
          <w:rFonts w:ascii="Times New Roman" w:hAnsi="Times New Roman" w:cs="Times New Roman"/>
          <w:sz w:val="24"/>
          <w:szCs w:val="24"/>
        </w:rPr>
        <w:t xml:space="preserve"> encouraged</w:t>
      </w:r>
      <w:r w:rsidR="007714D1">
        <w:rPr>
          <w:rFonts w:ascii="Times New Roman" w:hAnsi="Times New Roman" w:cs="Times New Roman"/>
          <w:sz w:val="24"/>
          <w:szCs w:val="24"/>
        </w:rPr>
        <w:t xml:space="preserve"> me</w:t>
      </w:r>
      <w:r>
        <w:rPr>
          <w:rFonts w:ascii="Times New Roman" w:hAnsi="Times New Roman" w:cs="Times New Roman"/>
          <w:sz w:val="24"/>
          <w:szCs w:val="24"/>
        </w:rPr>
        <w:t xml:space="preserve"> to be myself and follow my dreams, no matter the obstacles or sacrifices. You have done so much for me that I am eternally grateful for. Thank you for </w:t>
      </w:r>
      <w:r w:rsidR="007714D1">
        <w:rPr>
          <w:rFonts w:ascii="Times New Roman" w:hAnsi="Times New Roman" w:cs="Times New Roman"/>
          <w:sz w:val="24"/>
          <w:szCs w:val="24"/>
        </w:rPr>
        <w:t xml:space="preserve">your </w:t>
      </w:r>
      <w:r>
        <w:rPr>
          <w:rFonts w:ascii="Times New Roman" w:hAnsi="Times New Roman" w:cs="Times New Roman"/>
          <w:sz w:val="24"/>
          <w:szCs w:val="24"/>
        </w:rPr>
        <w:t>understanding</w:t>
      </w:r>
      <w:r w:rsidR="007714D1">
        <w:rPr>
          <w:rFonts w:ascii="Times New Roman" w:hAnsi="Times New Roman" w:cs="Times New Roman"/>
          <w:sz w:val="24"/>
          <w:szCs w:val="24"/>
        </w:rPr>
        <w:t>, your sympathetic heart,</w:t>
      </w:r>
      <w:r>
        <w:rPr>
          <w:rFonts w:ascii="Times New Roman" w:hAnsi="Times New Roman" w:cs="Times New Roman"/>
          <w:sz w:val="24"/>
          <w:szCs w:val="24"/>
        </w:rPr>
        <w:t xml:space="preserve"> and for always being my rock</w:t>
      </w:r>
      <w:r w:rsidR="007714D1">
        <w:rPr>
          <w:rFonts w:ascii="Times New Roman" w:hAnsi="Times New Roman" w:cs="Times New Roman"/>
          <w:sz w:val="24"/>
          <w:szCs w:val="24"/>
        </w:rPr>
        <w:t xml:space="preserve"> when I was crumbling under pressure. All of my fight and strength comes from you. You have always had more confidence in me than I do myself, and your faith in me keeps me going. I am so proud that I am your daughter, and I am thankful to call you mom. I love you.</w:t>
      </w:r>
    </w:p>
    <w:p w14:paraId="7C64ACFC" w14:textId="77777777" w:rsidR="000E1627" w:rsidRDefault="000E1627" w:rsidP="00CE605B">
      <w:pPr>
        <w:jc w:val="center"/>
        <w:rPr>
          <w:rFonts w:ascii="Times New Roman" w:hAnsi="Times New Roman" w:cs="Times New Roman"/>
          <w:b/>
          <w:sz w:val="28"/>
        </w:rPr>
      </w:pPr>
    </w:p>
    <w:p w14:paraId="6885F8CB" w14:textId="77777777" w:rsidR="004A60BA" w:rsidRDefault="004A60BA" w:rsidP="00890087">
      <w:pPr>
        <w:jc w:val="center"/>
        <w:rPr>
          <w:rFonts w:ascii="Times New Roman" w:hAnsi="Times New Roman" w:cs="Times New Roman"/>
          <w:b/>
          <w:sz w:val="36"/>
        </w:rPr>
      </w:pPr>
    </w:p>
    <w:p w14:paraId="6A7D5157" w14:textId="77777777" w:rsidR="004A60BA" w:rsidRDefault="004A60BA" w:rsidP="00890087">
      <w:pPr>
        <w:jc w:val="center"/>
        <w:rPr>
          <w:rFonts w:ascii="Times New Roman" w:hAnsi="Times New Roman" w:cs="Times New Roman"/>
          <w:b/>
          <w:sz w:val="36"/>
        </w:rPr>
      </w:pPr>
    </w:p>
    <w:p w14:paraId="602C7FEC" w14:textId="5BE1FF4C" w:rsidR="003E7E65" w:rsidRPr="006157E0" w:rsidRDefault="00B510B4" w:rsidP="00CE605B">
      <w:pPr>
        <w:jc w:val="center"/>
        <w:rPr>
          <w:rFonts w:ascii="Times New Roman" w:hAnsi="Times New Roman" w:cs="Times New Roman"/>
          <w:sz w:val="24"/>
          <w:szCs w:val="24"/>
        </w:rPr>
      </w:pPr>
      <w:r>
        <w:rPr>
          <w:rFonts w:ascii="Times New Roman" w:hAnsi="Times New Roman" w:cs="Times New Roman"/>
          <w:b/>
          <w:sz w:val="36"/>
        </w:rPr>
        <w:br w:type="page"/>
      </w:r>
    </w:p>
    <w:p w14:paraId="03F39A77" w14:textId="77777777" w:rsidR="00CE605B" w:rsidRDefault="00CE605B" w:rsidP="00CE605B">
      <w:pPr>
        <w:spacing w:line="480" w:lineRule="auto"/>
        <w:jc w:val="center"/>
        <w:rPr>
          <w:rFonts w:ascii="Times New Roman" w:hAnsi="Times New Roman" w:cs="Times New Roman"/>
          <w:b/>
          <w:sz w:val="24"/>
          <w:szCs w:val="24"/>
        </w:rPr>
      </w:pPr>
      <w:r w:rsidRPr="004A60BA">
        <w:rPr>
          <w:rFonts w:ascii="Times New Roman" w:hAnsi="Times New Roman" w:cs="Times New Roman"/>
          <w:b/>
          <w:sz w:val="28"/>
        </w:rPr>
        <w:lastRenderedPageBreak/>
        <w:t>ACKNOWLEDGEMENTS</w:t>
      </w:r>
    </w:p>
    <w:p w14:paraId="33798C8A" w14:textId="77777777" w:rsidR="00CE605B" w:rsidRDefault="00CE605B" w:rsidP="00CE605B">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I would like to thank my committee members Dr. Brendan McConville, Dr. Barbara Murphy, Dr. Leslie Gay, and Dr. David </w:t>
      </w:r>
      <w:proofErr w:type="spellStart"/>
      <w:r>
        <w:rPr>
          <w:rFonts w:ascii="Times New Roman" w:hAnsi="Times New Roman" w:cs="Times New Roman"/>
          <w:sz w:val="24"/>
          <w:szCs w:val="24"/>
        </w:rPr>
        <w:t>Brunell</w:t>
      </w:r>
      <w:proofErr w:type="spellEnd"/>
      <w:r>
        <w:rPr>
          <w:rFonts w:ascii="Times New Roman" w:hAnsi="Times New Roman" w:cs="Times New Roman"/>
          <w:sz w:val="24"/>
          <w:szCs w:val="24"/>
        </w:rPr>
        <w:t xml:space="preserve"> for their patience and understanding throughout this endeavor. I am beyond grateful for your flexibility while I have been completing my thesis.</w:t>
      </w:r>
    </w:p>
    <w:p w14:paraId="591164A5" w14:textId="439B05AB" w:rsidR="00CE605B" w:rsidRDefault="00CE605B" w:rsidP="00CE60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would especially like to thank my thesis advisor, Dr. Brendan McConville for guiding me every step of the way throughout this process. Thank you for pushing me and for </w:t>
      </w:r>
      <w:r w:rsidR="00FE2F06">
        <w:rPr>
          <w:rFonts w:ascii="Times New Roman" w:hAnsi="Times New Roman" w:cs="Times New Roman"/>
          <w:sz w:val="24"/>
          <w:szCs w:val="24"/>
        </w:rPr>
        <w:t xml:space="preserve">helping me </w:t>
      </w:r>
      <w:r w:rsidR="00D37517">
        <w:rPr>
          <w:rFonts w:ascii="Times New Roman" w:hAnsi="Times New Roman" w:cs="Times New Roman"/>
          <w:sz w:val="24"/>
          <w:szCs w:val="24"/>
        </w:rPr>
        <w:t>see</w:t>
      </w:r>
      <w:r>
        <w:rPr>
          <w:rFonts w:ascii="Times New Roman" w:hAnsi="Times New Roman" w:cs="Times New Roman"/>
          <w:sz w:val="24"/>
          <w:szCs w:val="24"/>
        </w:rPr>
        <w:t xml:space="preserve"> my potential as a music theorist and scholar. I will never forget everything that you have done for </w:t>
      </w:r>
      <w:r w:rsidR="00EA1103">
        <w:rPr>
          <w:rFonts w:ascii="Times New Roman" w:hAnsi="Times New Roman" w:cs="Times New Roman"/>
          <w:sz w:val="24"/>
          <w:szCs w:val="24"/>
        </w:rPr>
        <w:t xml:space="preserve">me </w:t>
      </w:r>
      <w:r>
        <w:rPr>
          <w:rFonts w:ascii="Times New Roman" w:hAnsi="Times New Roman" w:cs="Times New Roman"/>
          <w:sz w:val="24"/>
          <w:szCs w:val="24"/>
        </w:rPr>
        <w:t>during my time here at the University of Tennessee-Knoxville.</w:t>
      </w:r>
    </w:p>
    <w:p w14:paraId="0B4EF7F8" w14:textId="77777777" w:rsidR="00CE605B" w:rsidRPr="004A60BA" w:rsidRDefault="00CE605B" w:rsidP="00CE605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would like to thank my friends, Lindsey Cope, Tyler C. Mitchell, and Ryan </w:t>
      </w:r>
      <w:proofErr w:type="spellStart"/>
      <w:r>
        <w:rPr>
          <w:rFonts w:ascii="Times New Roman" w:hAnsi="Times New Roman" w:cs="Times New Roman"/>
          <w:sz w:val="24"/>
          <w:szCs w:val="24"/>
        </w:rPr>
        <w:t>Taussig</w:t>
      </w:r>
      <w:proofErr w:type="spellEnd"/>
      <w:r>
        <w:rPr>
          <w:rFonts w:ascii="Times New Roman" w:hAnsi="Times New Roman" w:cs="Times New Roman"/>
          <w:sz w:val="24"/>
          <w:szCs w:val="24"/>
        </w:rPr>
        <w:t xml:space="preserve"> for their support and feedback. It is wonderful to have colleagues who can relate to your circumstances and are willing to listen to your ideas. I am definitely appreciative of your time and empathy throughout these two years. I wish you all the best of success and happiness in the future.</w:t>
      </w:r>
    </w:p>
    <w:p w14:paraId="26347B9E" w14:textId="77777777" w:rsidR="00B510B4" w:rsidRPr="00A32EEE" w:rsidRDefault="00B510B4">
      <w:pPr>
        <w:rPr>
          <w:rFonts w:ascii="Times New Roman" w:hAnsi="Times New Roman" w:cs="Times New Roman"/>
          <w:b/>
          <w:sz w:val="24"/>
          <w:szCs w:val="24"/>
        </w:rPr>
      </w:pPr>
    </w:p>
    <w:p w14:paraId="4677320B" w14:textId="77777777" w:rsidR="003E7E65" w:rsidRDefault="003E7E65" w:rsidP="008951C1">
      <w:pPr>
        <w:jc w:val="center"/>
        <w:rPr>
          <w:rFonts w:ascii="Times New Roman" w:hAnsi="Times New Roman" w:cs="Times New Roman"/>
          <w:b/>
          <w:sz w:val="28"/>
          <w:szCs w:val="24"/>
        </w:rPr>
      </w:pPr>
    </w:p>
    <w:p w14:paraId="65C79B12" w14:textId="77777777" w:rsidR="003E7E65" w:rsidRDefault="003E7E65" w:rsidP="008951C1">
      <w:pPr>
        <w:jc w:val="center"/>
        <w:rPr>
          <w:rFonts w:ascii="Times New Roman" w:hAnsi="Times New Roman" w:cs="Times New Roman"/>
          <w:b/>
          <w:sz w:val="28"/>
          <w:szCs w:val="24"/>
        </w:rPr>
      </w:pPr>
    </w:p>
    <w:p w14:paraId="359501E4" w14:textId="77777777" w:rsidR="003E7E65" w:rsidRDefault="003E7E65" w:rsidP="008951C1">
      <w:pPr>
        <w:jc w:val="center"/>
        <w:rPr>
          <w:rFonts w:ascii="Times New Roman" w:hAnsi="Times New Roman" w:cs="Times New Roman"/>
          <w:b/>
          <w:sz w:val="28"/>
          <w:szCs w:val="24"/>
        </w:rPr>
      </w:pPr>
    </w:p>
    <w:p w14:paraId="30766770" w14:textId="77777777" w:rsidR="003E7E65" w:rsidRDefault="003E7E65" w:rsidP="008951C1">
      <w:pPr>
        <w:jc w:val="center"/>
        <w:rPr>
          <w:rFonts w:ascii="Times New Roman" w:hAnsi="Times New Roman" w:cs="Times New Roman"/>
          <w:b/>
          <w:sz w:val="28"/>
          <w:szCs w:val="24"/>
        </w:rPr>
      </w:pPr>
    </w:p>
    <w:p w14:paraId="496B04D6" w14:textId="77777777" w:rsidR="003E7E65" w:rsidRDefault="003E7E65" w:rsidP="008951C1">
      <w:pPr>
        <w:jc w:val="center"/>
        <w:rPr>
          <w:rFonts w:ascii="Times New Roman" w:hAnsi="Times New Roman" w:cs="Times New Roman"/>
          <w:b/>
          <w:sz w:val="28"/>
          <w:szCs w:val="24"/>
        </w:rPr>
      </w:pPr>
    </w:p>
    <w:p w14:paraId="29A554B8" w14:textId="77777777" w:rsidR="003E7E65" w:rsidRDefault="003E7E65" w:rsidP="008951C1">
      <w:pPr>
        <w:jc w:val="center"/>
        <w:rPr>
          <w:rFonts w:ascii="Times New Roman" w:hAnsi="Times New Roman" w:cs="Times New Roman"/>
          <w:b/>
          <w:sz w:val="28"/>
          <w:szCs w:val="24"/>
        </w:rPr>
      </w:pPr>
    </w:p>
    <w:p w14:paraId="46AFDB8E" w14:textId="77777777" w:rsidR="003E7E65" w:rsidRDefault="003E7E65" w:rsidP="008951C1">
      <w:pPr>
        <w:jc w:val="center"/>
        <w:rPr>
          <w:rFonts w:ascii="Times New Roman" w:hAnsi="Times New Roman" w:cs="Times New Roman"/>
          <w:b/>
          <w:sz w:val="28"/>
          <w:szCs w:val="24"/>
        </w:rPr>
      </w:pPr>
    </w:p>
    <w:p w14:paraId="63869FB7" w14:textId="77777777" w:rsidR="003E7E65" w:rsidRDefault="003E7E65" w:rsidP="008951C1">
      <w:pPr>
        <w:jc w:val="center"/>
        <w:rPr>
          <w:rFonts w:ascii="Times New Roman" w:hAnsi="Times New Roman" w:cs="Times New Roman"/>
          <w:b/>
          <w:sz w:val="28"/>
          <w:szCs w:val="24"/>
        </w:rPr>
      </w:pPr>
    </w:p>
    <w:p w14:paraId="7A9A43CC" w14:textId="77777777" w:rsidR="003E7E65" w:rsidRDefault="003E7E65" w:rsidP="008951C1">
      <w:pPr>
        <w:jc w:val="center"/>
        <w:rPr>
          <w:rFonts w:ascii="Times New Roman" w:hAnsi="Times New Roman" w:cs="Times New Roman"/>
          <w:b/>
          <w:sz w:val="28"/>
          <w:szCs w:val="24"/>
        </w:rPr>
      </w:pPr>
    </w:p>
    <w:p w14:paraId="717EB898" w14:textId="20A907B5" w:rsidR="008951C1" w:rsidRPr="008951C1" w:rsidRDefault="008C67F6" w:rsidP="004A60BA">
      <w:pPr>
        <w:jc w:val="center"/>
        <w:rPr>
          <w:rFonts w:ascii="Times New Roman" w:hAnsi="Times New Roman" w:cs="Times New Roman"/>
          <w:b/>
          <w:sz w:val="28"/>
          <w:szCs w:val="24"/>
        </w:rPr>
      </w:pPr>
      <w:r w:rsidRPr="008C67F6">
        <w:rPr>
          <w:rFonts w:ascii="Times New Roman" w:hAnsi="Times New Roman" w:cs="Times New Roman"/>
          <w:b/>
          <w:sz w:val="28"/>
          <w:szCs w:val="24"/>
        </w:rPr>
        <w:lastRenderedPageBreak/>
        <w:t>ABSTRACT</w:t>
      </w:r>
    </w:p>
    <w:p w14:paraId="257C8D84" w14:textId="77777777" w:rsidR="00D9557E" w:rsidRDefault="008951C1" w:rsidP="00D9557E">
      <w:pPr>
        <w:spacing w:line="240" w:lineRule="auto"/>
        <w:rPr>
          <w:rFonts w:ascii="Times New Roman" w:hAnsi="Times New Roman" w:cs="Times New Roman"/>
          <w:sz w:val="24"/>
          <w:szCs w:val="24"/>
        </w:rPr>
      </w:pPr>
      <w:r w:rsidRPr="008951C1">
        <w:rPr>
          <w:rFonts w:ascii="Times New Roman" w:hAnsi="Times New Roman" w:cs="Times New Roman"/>
          <w:sz w:val="24"/>
          <w:szCs w:val="24"/>
        </w:rPr>
        <w:tab/>
      </w:r>
      <w:r w:rsidR="00B510B4">
        <w:rPr>
          <w:rFonts w:ascii="Times New Roman" w:hAnsi="Times New Roman" w:cs="Times New Roman"/>
          <w:sz w:val="24"/>
          <w:szCs w:val="24"/>
        </w:rPr>
        <w:tab/>
      </w:r>
    </w:p>
    <w:p w14:paraId="364DC2D1" w14:textId="4C7E0561" w:rsidR="00B510B4" w:rsidRDefault="00D9557E" w:rsidP="00D9557E">
      <w:pPr>
        <w:spacing w:line="240" w:lineRule="auto"/>
        <w:rPr>
          <w:rFonts w:ascii="Times New Roman" w:hAnsi="Times New Roman" w:cs="Times New Roman"/>
          <w:sz w:val="24"/>
          <w:szCs w:val="24"/>
        </w:rPr>
      </w:pPr>
      <w:r>
        <w:rPr>
          <w:rFonts w:ascii="Times New Roman" w:hAnsi="Times New Roman" w:cs="Times New Roman"/>
          <w:sz w:val="24"/>
          <w:szCs w:val="24"/>
        </w:rPr>
        <w:tab/>
      </w:r>
      <w:r w:rsidR="00912506">
        <w:rPr>
          <w:rFonts w:ascii="Times New Roman" w:hAnsi="Times New Roman" w:cs="Times New Roman"/>
          <w:sz w:val="24"/>
          <w:szCs w:val="24"/>
        </w:rPr>
        <w:t>Libby Larsen presents</w:t>
      </w:r>
      <w:r w:rsidR="00B510B4" w:rsidRPr="008951C1">
        <w:rPr>
          <w:rFonts w:ascii="Times New Roman" w:hAnsi="Times New Roman" w:cs="Times New Roman"/>
          <w:sz w:val="24"/>
          <w:szCs w:val="24"/>
        </w:rPr>
        <w:t xml:space="preserve"> </w:t>
      </w:r>
      <w:r w:rsidR="00EA1103">
        <w:rPr>
          <w:rFonts w:ascii="Times New Roman" w:hAnsi="Times New Roman" w:cs="Times New Roman"/>
          <w:sz w:val="24"/>
          <w:szCs w:val="24"/>
        </w:rPr>
        <w:t xml:space="preserve">the </w:t>
      </w:r>
      <w:r w:rsidR="00B510B4" w:rsidRPr="008951C1">
        <w:rPr>
          <w:rFonts w:ascii="Times New Roman" w:hAnsi="Times New Roman" w:cs="Times New Roman"/>
          <w:sz w:val="24"/>
          <w:szCs w:val="24"/>
        </w:rPr>
        <w:t xml:space="preserve">motive in </w:t>
      </w:r>
      <w:r w:rsidR="00B510B4" w:rsidRPr="008951C1">
        <w:rPr>
          <w:rFonts w:ascii="Times New Roman" w:hAnsi="Times New Roman" w:cs="Times New Roman"/>
          <w:i/>
          <w:sz w:val="24"/>
          <w:szCs w:val="24"/>
        </w:rPr>
        <w:t>Corker</w:t>
      </w:r>
      <w:r w:rsidR="00B510B4" w:rsidRPr="008951C1">
        <w:rPr>
          <w:rFonts w:ascii="Times New Roman" w:hAnsi="Times New Roman" w:cs="Times New Roman"/>
          <w:sz w:val="24"/>
          <w:szCs w:val="24"/>
        </w:rPr>
        <w:t xml:space="preserve"> (1977), </w:t>
      </w:r>
      <w:r w:rsidR="00B510B4" w:rsidRPr="008951C1">
        <w:rPr>
          <w:rFonts w:ascii="Times New Roman" w:hAnsi="Times New Roman" w:cs="Times New Roman"/>
          <w:i/>
          <w:sz w:val="24"/>
          <w:szCs w:val="24"/>
        </w:rPr>
        <w:t xml:space="preserve">Slang </w:t>
      </w:r>
      <w:r w:rsidR="00B510B4" w:rsidRPr="008951C1">
        <w:rPr>
          <w:rFonts w:ascii="Times New Roman" w:hAnsi="Times New Roman" w:cs="Times New Roman"/>
          <w:sz w:val="24"/>
          <w:szCs w:val="24"/>
        </w:rPr>
        <w:t xml:space="preserve">(1994) and “Ferocious Rhythm” from </w:t>
      </w:r>
      <w:r w:rsidR="00B510B4" w:rsidRPr="008951C1">
        <w:rPr>
          <w:rFonts w:ascii="Times New Roman" w:hAnsi="Times New Roman" w:cs="Times New Roman"/>
          <w:i/>
          <w:sz w:val="24"/>
          <w:szCs w:val="24"/>
        </w:rPr>
        <w:t xml:space="preserve">String Symphony </w:t>
      </w:r>
      <w:r w:rsidR="00B510B4" w:rsidRPr="008951C1">
        <w:rPr>
          <w:rFonts w:ascii="Times New Roman" w:hAnsi="Times New Roman" w:cs="Times New Roman"/>
          <w:sz w:val="24"/>
          <w:szCs w:val="24"/>
        </w:rPr>
        <w:t>(1999) as more than a memorable melody or tune. Her rhythmic motive has multiple connections within each piece and overall between the three wor</w:t>
      </w:r>
      <w:r w:rsidR="00912506">
        <w:rPr>
          <w:rFonts w:ascii="Times New Roman" w:hAnsi="Times New Roman" w:cs="Times New Roman"/>
          <w:sz w:val="24"/>
          <w:szCs w:val="24"/>
        </w:rPr>
        <w:t>ks. It has value and purpose that</w:t>
      </w:r>
      <w:r w:rsidR="00B510B4" w:rsidRPr="008951C1">
        <w:rPr>
          <w:rFonts w:ascii="Times New Roman" w:hAnsi="Times New Roman" w:cs="Times New Roman"/>
          <w:sz w:val="24"/>
          <w:szCs w:val="24"/>
        </w:rPr>
        <w:t xml:space="preserve"> can be explained through multiple musical parameters. Larsen develops the motive over many years</w:t>
      </w:r>
      <w:r w:rsidR="00912506">
        <w:rPr>
          <w:rFonts w:ascii="Times New Roman" w:hAnsi="Times New Roman" w:cs="Times New Roman"/>
          <w:sz w:val="24"/>
          <w:szCs w:val="24"/>
        </w:rPr>
        <w:t>, while containing its</w:t>
      </w:r>
      <w:r w:rsidR="00F92F29" w:rsidRPr="00F92F29">
        <w:rPr>
          <w:rFonts w:ascii="Times New Roman" w:hAnsi="Times New Roman" w:cs="Times New Roman"/>
          <w:sz w:val="24"/>
          <w:szCs w:val="24"/>
        </w:rPr>
        <w:t xml:space="preserve"> indi</w:t>
      </w:r>
      <w:r w:rsidR="00EF6223">
        <w:rPr>
          <w:rFonts w:ascii="Times New Roman" w:hAnsi="Times New Roman" w:cs="Times New Roman"/>
          <w:sz w:val="24"/>
          <w:szCs w:val="24"/>
        </w:rPr>
        <w:t>viduality within each work, yet it is</w:t>
      </w:r>
      <w:r w:rsidR="00F92F29" w:rsidRPr="00F92F29">
        <w:rPr>
          <w:rFonts w:ascii="Times New Roman" w:hAnsi="Times New Roman" w:cs="Times New Roman"/>
          <w:sz w:val="24"/>
          <w:szCs w:val="24"/>
        </w:rPr>
        <w:t xml:space="preserve"> still </w:t>
      </w:r>
      <w:r w:rsidR="00DF1FA2">
        <w:rPr>
          <w:rFonts w:ascii="Times New Roman" w:hAnsi="Times New Roman" w:cs="Times New Roman"/>
          <w:sz w:val="24"/>
          <w:szCs w:val="24"/>
        </w:rPr>
        <w:t xml:space="preserve">a </w:t>
      </w:r>
      <w:r w:rsidR="00F92F29" w:rsidRPr="00F92F29">
        <w:rPr>
          <w:rFonts w:ascii="Times New Roman" w:hAnsi="Times New Roman" w:cs="Times New Roman"/>
          <w:sz w:val="24"/>
          <w:szCs w:val="24"/>
        </w:rPr>
        <w:t>part of a larger evolutionary process for the motive</w:t>
      </w:r>
      <w:r w:rsidR="00B510B4" w:rsidRPr="008951C1">
        <w:rPr>
          <w:rFonts w:ascii="Times New Roman" w:hAnsi="Times New Roman" w:cs="Times New Roman"/>
          <w:sz w:val="24"/>
          <w:szCs w:val="24"/>
        </w:rPr>
        <w:t>.</w:t>
      </w:r>
    </w:p>
    <w:p w14:paraId="603798CD" w14:textId="7F43236A" w:rsidR="00B510B4" w:rsidRDefault="00B510B4" w:rsidP="00B510B4">
      <w:pPr>
        <w:spacing w:line="240" w:lineRule="auto"/>
        <w:rPr>
          <w:rFonts w:ascii="Times New Roman" w:hAnsi="Times New Roman" w:cs="Times New Roman"/>
          <w:sz w:val="24"/>
          <w:szCs w:val="24"/>
        </w:rPr>
      </w:pPr>
      <w:r>
        <w:rPr>
          <w:rFonts w:ascii="Times New Roman" w:hAnsi="Times New Roman" w:cs="Times New Roman"/>
          <w:sz w:val="24"/>
          <w:szCs w:val="24"/>
        </w:rPr>
        <w:tab/>
      </w:r>
      <w:r w:rsidR="00DF1FA2">
        <w:rPr>
          <w:rFonts w:ascii="Times New Roman" w:hAnsi="Times New Roman" w:cs="Times New Roman"/>
          <w:sz w:val="24"/>
          <w:szCs w:val="24"/>
        </w:rPr>
        <w:t>This thesis</w:t>
      </w:r>
      <w:r w:rsidR="00CF4112">
        <w:rPr>
          <w:rFonts w:ascii="Times New Roman" w:hAnsi="Times New Roman" w:cs="Times New Roman"/>
          <w:sz w:val="24"/>
          <w:szCs w:val="24"/>
        </w:rPr>
        <w:t xml:space="preserve"> will</w:t>
      </w:r>
      <w:r w:rsidRPr="008951C1">
        <w:rPr>
          <w:rFonts w:ascii="Times New Roman" w:hAnsi="Times New Roman" w:cs="Times New Roman"/>
          <w:sz w:val="24"/>
          <w:szCs w:val="24"/>
        </w:rPr>
        <w:t xml:space="preserve"> show </w:t>
      </w:r>
      <w:r w:rsidR="00DF1FA2">
        <w:rPr>
          <w:rFonts w:ascii="Times New Roman" w:hAnsi="Times New Roman" w:cs="Times New Roman"/>
          <w:sz w:val="24"/>
          <w:szCs w:val="24"/>
        </w:rPr>
        <w:t>the motive’s</w:t>
      </w:r>
      <w:r w:rsidRPr="008951C1">
        <w:rPr>
          <w:rFonts w:ascii="Times New Roman" w:hAnsi="Times New Roman" w:cs="Times New Roman"/>
          <w:sz w:val="24"/>
          <w:szCs w:val="24"/>
        </w:rPr>
        <w:t xml:space="preserve"> pitch and contour </w:t>
      </w:r>
      <w:r w:rsidR="00DF1FA2">
        <w:rPr>
          <w:rFonts w:ascii="Times New Roman" w:hAnsi="Times New Roman" w:cs="Times New Roman"/>
          <w:sz w:val="24"/>
          <w:szCs w:val="24"/>
        </w:rPr>
        <w:t xml:space="preserve">relationships </w:t>
      </w:r>
      <w:r w:rsidRPr="008951C1">
        <w:rPr>
          <w:rFonts w:ascii="Times New Roman" w:hAnsi="Times New Roman" w:cs="Times New Roman"/>
          <w:sz w:val="24"/>
          <w:szCs w:val="24"/>
        </w:rPr>
        <w:t xml:space="preserve">contribute to its musical growth. </w:t>
      </w:r>
      <w:r w:rsidR="00912506">
        <w:rPr>
          <w:rFonts w:ascii="Times New Roman" w:hAnsi="Times New Roman" w:cs="Times New Roman"/>
          <w:sz w:val="24"/>
          <w:szCs w:val="24"/>
        </w:rPr>
        <w:t>Pc analysis and contour theory</w:t>
      </w:r>
      <w:r w:rsidR="001B40B5">
        <w:rPr>
          <w:rFonts w:ascii="Times New Roman" w:hAnsi="Times New Roman" w:cs="Times New Roman"/>
          <w:sz w:val="24"/>
          <w:szCs w:val="24"/>
        </w:rPr>
        <w:t xml:space="preserve"> will quantify the m</w:t>
      </w:r>
      <w:r w:rsidRPr="008951C1">
        <w:rPr>
          <w:rFonts w:ascii="Times New Roman" w:hAnsi="Times New Roman" w:cs="Times New Roman"/>
          <w:sz w:val="24"/>
          <w:szCs w:val="24"/>
        </w:rPr>
        <w:t xml:space="preserve">otivic evolution as it stabilizes and changes through the procession of each work. The polarity of the Larsen Motive’s consistent rhythm versus the </w:t>
      </w:r>
      <w:r w:rsidR="00DF1FA2">
        <w:rPr>
          <w:rFonts w:ascii="Times New Roman" w:hAnsi="Times New Roman" w:cs="Times New Roman"/>
          <w:sz w:val="24"/>
          <w:szCs w:val="24"/>
        </w:rPr>
        <w:t xml:space="preserve">varying </w:t>
      </w:r>
      <w:r w:rsidRPr="008951C1">
        <w:rPr>
          <w:rFonts w:ascii="Times New Roman" w:hAnsi="Times New Roman" w:cs="Times New Roman"/>
          <w:sz w:val="24"/>
          <w:szCs w:val="24"/>
        </w:rPr>
        <w:t>transformation</w:t>
      </w:r>
      <w:r w:rsidR="00DF1FA2">
        <w:rPr>
          <w:rFonts w:ascii="Times New Roman" w:hAnsi="Times New Roman" w:cs="Times New Roman"/>
          <w:sz w:val="24"/>
          <w:szCs w:val="24"/>
        </w:rPr>
        <w:t>s</w:t>
      </w:r>
      <w:r w:rsidRPr="008951C1">
        <w:rPr>
          <w:rFonts w:ascii="Times New Roman" w:hAnsi="Times New Roman" w:cs="Times New Roman"/>
          <w:sz w:val="24"/>
          <w:szCs w:val="24"/>
        </w:rPr>
        <w:t xml:space="preserve"> </w:t>
      </w:r>
      <w:r w:rsidR="00DF1FA2">
        <w:rPr>
          <w:rFonts w:ascii="Times New Roman" w:hAnsi="Times New Roman" w:cs="Times New Roman"/>
          <w:sz w:val="24"/>
          <w:szCs w:val="24"/>
        </w:rPr>
        <w:t>in</w:t>
      </w:r>
      <w:r w:rsidRPr="008951C1">
        <w:rPr>
          <w:rFonts w:ascii="Times New Roman" w:hAnsi="Times New Roman" w:cs="Times New Roman"/>
          <w:sz w:val="24"/>
          <w:szCs w:val="24"/>
        </w:rPr>
        <w:t xml:space="preserve"> p</w:t>
      </w:r>
      <w:r w:rsidR="00DF1FA2">
        <w:rPr>
          <w:rFonts w:ascii="Times New Roman" w:hAnsi="Times New Roman" w:cs="Times New Roman"/>
          <w:sz w:val="24"/>
          <w:szCs w:val="24"/>
        </w:rPr>
        <w:t xml:space="preserve">itch content and contour not </w:t>
      </w:r>
      <w:r w:rsidRPr="008951C1">
        <w:rPr>
          <w:rFonts w:ascii="Times New Roman" w:hAnsi="Times New Roman" w:cs="Times New Roman"/>
          <w:sz w:val="24"/>
          <w:szCs w:val="24"/>
        </w:rPr>
        <w:t>only</w:t>
      </w:r>
      <w:r w:rsidR="00DF1FA2">
        <w:rPr>
          <w:rFonts w:ascii="Times New Roman" w:hAnsi="Times New Roman" w:cs="Times New Roman"/>
          <w:sz w:val="24"/>
          <w:szCs w:val="24"/>
        </w:rPr>
        <w:t xml:space="preserve"> provide</w:t>
      </w:r>
      <w:r w:rsidRPr="008951C1">
        <w:rPr>
          <w:rFonts w:ascii="Times New Roman" w:hAnsi="Times New Roman" w:cs="Times New Roman"/>
          <w:sz w:val="24"/>
          <w:szCs w:val="24"/>
        </w:rPr>
        <w:t xml:space="preserve"> i</w:t>
      </w:r>
      <w:r>
        <w:rPr>
          <w:rFonts w:ascii="Times New Roman" w:hAnsi="Times New Roman" w:cs="Times New Roman"/>
          <w:sz w:val="24"/>
          <w:szCs w:val="24"/>
        </w:rPr>
        <w:t>n-depth discussion of the motive’s</w:t>
      </w:r>
      <w:r w:rsidRPr="008951C1">
        <w:rPr>
          <w:rFonts w:ascii="Times New Roman" w:hAnsi="Times New Roman" w:cs="Times New Roman"/>
          <w:sz w:val="24"/>
          <w:szCs w:val="24"/>
        </w:rPr>
        <w:t xml:space="preserve"> growth, but it </w:t>
      </w:r>
      <w:r>
        <w:rPr>
          <w:rFonts w:ascii="Times New Roman" w:hAnsi="Times New Roman" w:cs="Times New Roman"/>
          <w:sz w:val="24"/>
          <w:szCs w:val="24"/>
        </w:rPr>
        <w:t xml:space="preserve">also </w:t>
      </w:r>
      <w:r w:rsidR="00DF1FA2">
        <w:rPr>
          <w:rFonts w:ascii="Times New Roman" w:hAnsi="Times New Roman" w:cs="Times New Roman"/>
          <w:sz w:val="24"/>
          <w:szCs w:val="24"/>
        </w:rPr>
        <w:t>provide</w:t>
      </w:r>
      <w:r w:rsidR="00912506">
        <w:rPr>
          <w:rFonts w:ascii="Times New Roman" w:hAnsi="Times New Roman" w:cs="Times New Roman"/>
          <w:sz w:val="24"/>
          <w:szCs w:val="24"/>
        </w:rPr>
        <w:t>s</w:t>
      </w:r>
      <w:r w:rsidR="00DF1FA2">
        <w:rPr>
          <w:rFonts w:ascii="Times New Roman" w:hAnsi="Times New Roman" w:cs="Times New Roman"/>
          <w:sz w:val="24"/>
          <w:szCs w:val="24"/>
        </w:rPr>
        <w:t xml:space="preserve"> perspective of</w:t>
      </w:r>
      <w:r w:rsidRPr="008951C1">
        <w:rPr>
          <w:rFonts w:ascii="Times New Roman" w:hAnsi="Times New Roman" w:cs="Times New Roman"/>
          <w:sz w:val="24"/>
          <w:szCs w:val="24"/>
        </w:rPr>
        <w:t xml:space="preserve"> Libby Larsen’s compositional voice. The prevalence of the Larsen Motive in </w:t>
      </w:r>
      <w:r w:rsidRPr="008951C1">
        <w:rPr>
          <w:rFonts w:ascii="Times New Roman" w:hAnsi="Times New Roman" w:cs="Times New Roman"/>
          <w:i/>
          <w:sz w:val="24"/>
          <w:szCs w:val="24"/>
        </w:rPr>
        <w:t>Corker</w:t>
      </w:r>
      <w:r w:rsidRPr="008951C1">
        <w:rPr>
          <w:rFonts w:ascii="Times New Roman" w:hAnsi="Times New Roman" w:cs="Times New Roman"/>
          <w:sz w:val="24"/>
          <w:szCs w:val="24"/>
        </w:rPr>
        <w:t xml:space="preserve">, </w:t>
      </w:r>
      <w:r w:rsidRPr="008951C1">
        <w:rPr>
          <w:rFonts w:ascii="Times New Roman" w:hAnsi="Times New Roman" w:cs="Times New Roman"/>
          <w:i/>
          <w:sz w:val="24"/>
          <w:szCs w:val="24"/>
        </w:rPr>
        <w:t>Slang</w:t>
      </w:r>
      <w:r w:rsidRPr="008951C1">
        <w:rPr>
          <w:rFonts w:ascii="Times New Roman" w:hAnsi="Times New Roman" w:cs="Times New Roman"/>
          <w:sz w:val="24"/>
          <w:szCs w:val="24"/>
        </w:rPr>
        <w:t xml:space="preserve">, and “Ferocious Rhythm,” </w:t>
      </w:r>
      <w:r w:rsidR="00DF1FA2">
        <w:rPr>
          <w:rFonts w:ascii="Times New Roman" w:hAnsi="Times New Roman" w:cs="Times New Roman"/>
          <w:sz w:val="24"/>
          <w:szCs w:val="24"/>
        </w:rPr>
        <w:t xml:space="preserve">demonstrates </w:t>
      </w:r>
      <w:r w:rsidRPr="008951C1">
        <w:rPr>
          <w:rFonts w:ascii="Times New Roman" w:hAnsi="Times New Roman" w:cs="Times New Roman"/>
          <w:sz w:val="24"/>
          <w:szCs w:val="24"/>
        </w:rPr>
        <w:t xml:space="preserve">the role of the motive has </w:t>
      </w:r>
      <w:r w:rsidR="00912506">
        <w:rPr>
          <w:rFonts w:ascii="Times New Roman" w:hAnsi="Times New Roman" w:cs="Times New Roman"/>
          <w:sz w:val="24"/>
          <w:szCs w:val="24"/>
        </w:rPr>
        <w:t>drastically</w:t>
      </w:r>
      <w:r w:rsidR="00912506" w:rsidRPr="008951C1">
        <w:rPr>
          <w:rFonts w:ascii="Times New Roman" w:hAnsi="Times New Roman" w:cs="Times New Roman"/>
          <w:sz w:val="24"/>
          <w:szCs w:val="24"/>
        </w:rPr>
        <w:t xml:space="preserve"> </w:t>
      </w:r>
      <w:r w:rsidR="00DF1FA2" w:rsidRPr="008951C1">
        <w:rPr>
          <w:rFonts w:ascii="Times New Roman" w:hAnsi="Times New Roman" w:cs="Times New Roman"/>
          <w:sz w:val="24"/>
          <w:szCs w:val="24"/>
        </w:rPr>
        <w:t>changed</w:t>
      </w:r>
      <w:r>
        <w:rPr>
          <w:rFonts w:ascii="Times New Roman" w:hAnsi="Times New Roman" w:cs="Times New Roman"/>
          <w:sz w:val="24"/>
          <w:szCs w:val="24"/>
        </w:rPr>
        <w:t>.</w:t>
      </w:r>
    </w:p>
    <w:p w14:paraId="4FEDD83F" w14:textId="77777777" w:rsidR="008C67F6" w:rsidRDefault="008C67F6" w:rsidP="008C67F6">
      <w:pPr>
        <w:spacing w:line="480" w:lineRule="auto"/>
        <w:rPr>
          <w:rFonts w:ascii="Times New Roman" w:hAnsi="Times New Roman" w:cs="Times New Roman"/>
          <w:sz w:val="24"/>
          <w:szCs w:val="24"/>
        </w:rPr>
      </w:pPr>
    </w:p>
    <w:p w14:paraId="728DD8AD" w14:textId="77777777" w:rsidR="009E4E43" w:rsidRDefault="009E4E43" w:rsidP="008C67F6">
      <w:pPr>
        <w:spacing w:line="240" w:lineRule="auto"/>
        <w:rPr>
          <w:rFonts w:ascii="Times New Roman" w:hAnsi="Times New Roman" w:cs="Times New Roman"/>
          <w:sz w:val="24"/>
          <w:szCs w:val="24"/>
        </w:rPr>
      </w:pPr>
    </w:p>
    <w:p w14:paraId="46BE6559" w14:textId="77777777" w:rsidR="008851B1" w:rsidRPr="00A32EEE" w:rsidRDefault="009E4E43" w:rsidP="00A32EEE">
      <w:pPr>
        <w:jc w:val="center"/>
        <w:rPr>
          <w:rFonts w:ascii="Times New Roman" w:hAnsi="Times New Roman" w:cs="Times New Roman"/>
          <w:sz w:val="24"/>
          <w:szCs w:val="24"/>
        </w:rPr>
      </w:pPr>
      <w:r>
        <w:rPr>
          <w:rFonts w:ascii="Times New Roman" w:hAnsi="Times New Roman" w:cs="Times New Roman"/>
          <w:sz w:val="24"/>
          <w:szCs w:val="24"/>
        </w:rPr>
        <w:br w:type="page"/>
      </w:r>
      <w:r w:rsidRPr="009E4E43">
        <w:rPr>
          <w:rFonts w:ascii="Times New Roman" w:hAnsi="Times New Roman" w:cs="Times New Roman"/>
          <w:b/>
          <w:sz w:val="28"/>
          <w:szCs w:val="24"/>
        </w:rPr>
        <w:lastRenderedPageBreak/>
        <w:t>TABLE OF CONTENTS</w:t>
      </w:r>
    </w:p>
    <w:p w14:paraId="1142F4F5" w14:textId="294862AA" w:rsidR="008851B1" w:rsidRPr="008851B1" w:rsidRDefault="008851B1" w:rsidP="001E5BFF">
      <w:pPr>
        <w:spacing w:line="240" w:lineRule="auto"/>
        <w:rPr>
          <w:rFonts w:ascii="Times New Roman" w:hAnsi="Times New Roman" w:cs="Times New Roman"/>
          <w:sz w:val="24"/>
          <w:szCs w:val="24"/>
        </w:rPr>
      </w:pPr>
      <w:r w:rsidRPr="008851B1">
        <w:rPr>
          <w:rFonts w:ascii="Times New Roman" w:hAnsi="Times New Roman" w:cs="Times New Roman"/>
          <w:sz w:val="24"/>
          <w:szCs w:val="24"/>
        </w:rPr>
        <w:t>Introduction………………………………………………………………...</w:t>
      </w:r>
      <w:r>
        <w:rPr>
          <w:rFonts w:ascii="Times New Roman" w:hAnsi="Times New Roman" w:cs="Times New Roman"/>
          <w:sz w:val="24"/>
          <w:szCs w:val="24"/>
        </w:rPr>
        <w:t>..................</w:t>
      </w:r>
      <w:r w:rsidR="001E5BFF">
        <w:rPr>
          <w:rFonts w:ascii="Times New Roman" w:hAnsi="Times New Roman" w:cs="Times New Roman"/>
          <w:sz w:val="24"/>
          <w:szCs w:val="24"/>
        </w:rPr>
        <w:t>.............</w:t>
      </w:r>
      <w:r w:rsidR="00E57F84">
        <w:rPr>
          <w:rFonts w:ascii="Times New Roman" w:hAnsi="Times New Roman" w:cs="Times New Roman"/>
          <w:sz w:val="24"/>
          <w:szCs w:val="24"/>
        </w:rPr>
        <w:t>..</w:t>
      </w:r>
      <w:r w:rsidR="001E5BFF">
        <w:rPr>
          <w:rFonts w:ascii="Times New Roman" w:hAnsi="Times New Roman" w:cs="Times New Roman"/>
          <w:sz w:val="24"/>
          <w:szCs w:val="24"/>
        </w:rPr>
        <w:t>1</w:t>
      </w:r>
    </w:p>
    <w:p w14:paraId="50BC0483" w14:textId="6B61FD89" w:rsidR="008851B1" w:rsidRPr="008851B1" w:rsidRDefault="008851B1" w:rsidP="00686AFE">
      <w:pPr>
        <w:spacing w:line="240" w:lineRule="auto"/>
        <w:rPr>
          <w:rFonts w:ascii="Times New Roman" w:hAnsi="Times New Roman" w:cs="Times New Roman"/>
          <w:sz w:val="24"/>
          <w:szCs w:val="24"/>
        </w:rPr>
      </w:pPr>
      <w:r w:rsidRPr="008851B1">
        <w:rPr>
          <w:rFonts w:ascii="Times New Roman" w:hAnsi="Times New Roman" w:cs="Times New Roman"/>
          <w:sz w:val="24"/>
          <w:szCs w:val="24"/>
        </w:rPr>
        <w:t>Chapter I</w:t>
      </w:r>
      <w:r w:rsidR="00EA5B9E">
        <w:rPr>
          <w:rFonts w:ascii="Times New Roman" w:hAnsi="Times New Roman" w:cs="Times New Roman"/>
          <w:sz w:val="24"/>
          <w:szCs w:val="24"/>
        </w:rPr>
        <w:t xml:space="preserve">: </w:t>
      </w:r>
      <w:r w:rsidR="00083F32">
        <w:rPr>
          <w:rFonts w:ascii="Times New Roman" w:hAnsi="Times New Roman" w:cs="Times New Roman"/>
          <w:sz w:val="24"/>
          <w:szCs w:val="24"/>
        </w:rPr>
        <w:t>Libby Larsen’s Compositional Influences…………………………………………</w:t>
      </w:r>
      <w:r w:rsidR="00E57F84">
        <w:rPr>
          <w:rFonts w:ascii="Times New Roman" w:hAnsi="Times New Roman" w:cs="Times New Roman"/>
          <w:sz w:val="24"/>
          <w:szCs w:val="24"/>
        </w:rPr>
        <w:t>…</w:t>
      </w:r>
      <w:r w:rsidR="000F4652">
        <w:rPr>
          <w:rFonts w:ascii="Times New Roman" w:hAnsi="Times New Roman" w:cs="Times New Roman"/>
          <w:sz w:val="24"/>
          <w:szCs w:val="24"/>
        </w:rPr>
        <w:t>3</w:t>
      </w:r>
    </w:p>
    <w:p w14:paraId="5806078E" w14:textId="63E0AA88" w:rsidR="008851B1" w:rsidRPr="008851B1" w:rsidRDefault="008851B1" w:rsidP="00686AFE">
      <w:pPr>
        <w:spacing w:line="240" w:lineRule="auto"/>
        <w:rPr>
          <w:rFonts w:ascii="Times New Roman" w:hAnsi="Times New Roman" w:cs="Times New Roman"/>
          <w:sz w:val="24"/>
          <w:szCs w:val="24"/>
        </w:rPr>
      </w:pPr>
      <w:r w:rsidRPr="008851B1">
        <w:rPr>
          <w:rFonts w:ascii="Times New Roman" w:hAnsi="Times New Roman" w:cs="Times New Roman"/>
          <w:sz w:val="24"/>
          <w:szCs w:val="24"/>
        </w:rPr>
        <w:t>Chapter II: The Larsen Motive……………………………………………</w:t>
      </w:r>
      <w:r>
        <w:rPr>
          <w:rFonts w:ascii="Times New Roman" w:hAnsi="Times New Roman" w:cs="Times New Roman"/>
          <w:sz w:val="24"/>
          <w:szCs w:val="24"/>
        </w:rPr>
        <w:t>…………...</w:t>
      </w:r>
      <w:r w:rsidR="004A0A69">
        <w:rPr>
          <w:rFonts w:ascii="Times New Roman" w:hAnsi="Times New Roman" w:cs="Times New Roman"/>
          <w:sz w:val="24"/>
          <w:szCs w:val="24"/>
        </w:rPr>
        <w:t>..............</w:t>
      </w:r>
      <w:r w:rsidR="00E57F84">
        <w:rPr>
          <w:rFonts w:ascii="Times New Roman" w:hAnsi="Times New Roman" w:cs="Times New Roman"/>
          <w:sz w:val="24"/>
          <w:szCs w:val="24"/>
        </w:rPr>
        <w:t>..</w:t>
      </w:r>
      <w:r w:rsidR="004A0A69">
        <w:rPr>
          <w:rFonts w:ascii="Times New Roman" w:hAnsi="Times New Roman" w:cs="Times New Roman"/>
          <w:sz w:val="24"/>
          <w:szCs w:val="24"/>
        </w:rPr>
        <w:t>9</w:t>
      </w:r>
    </w:p>
    <w:p w14:paraId="7A5CB6FD" w14:textId="0A727434" w:rsidR="008851B1" w:rsidRPr="008851B1" w:rsidRDefault="008851B1" w:rsidP="00686AFE">
      <w:pPr>
        <w:spacing w:line="240" w:lineRule="auto"/>
        <w:rPr>
          <w:rFonts w:ascii="Times New Roman" w:hAnsi="Times New Roman" w:cs="Times New Roman"/>
          <w:sz w:val="24"/>
          <w:szCs w:val="24"/>
        </w:rPr>
      </w:pPr>
      <w:r w:rsidRPr="008851B1">
        <w:rPr>
          <w:rFonts w:ascii="Times New Roman" w:hAnsi="Times New Roman" w:cs="Times New Roman"/>
          <w:sz w:val="24"/>
          <w:szCs w:val="24"/>
        </w:rPr>
        <w:t xml:space="preserve">      The Larsen Motive: Function and Atomic Model……………………...</w:t>
      </w:r>
      <w:r>
        <w:rPr>
          <w:rFonts w:ascii="Times New Roman" w:hAnsi="Times New Roman" w:cs="Times New Roman"/>
          <w:sz w:val="24"/>
          <w:szCs w:val="24"/>
        </w:rPr>
        <w:t>.................</w:t>
      </w:r>
      <w:r w:rsidR="004A0A69">
        <w:rPr>
          <w:rFonts w:ascii="Times New Roman" w:hAnsi="Times New Roman" w:cs="Times New Roman"/>
          <w:sz w:val="24"/>
          <w:szCs w:val="24"/>
        </w:rPr>
        <w:t>.............</w:t>
      </w:r>
      <w:r w:rsidR="00777FDC">
        <w:rPr>
          <w:rFonts w:ascii="Times New Roman" w:hAnsi="Times New Roman" w:cs="Times New Roman"/>
          <w:sz w:val="24"/>
          <w:szCs w:val="24"/>
        </w:rPr>
        <w:t>.</w:t>
      </w:r>
      <w:r w:rsidR="00E57F84">
        <w:rPr>
          <w:rFonts w:ascii="Times New Roman" w:hAnsi="Times New Roman" w:cs="Times New Roman"/>
          <w:sz w:val="24"/>
          <w:szCs w:val="24"/>
        </w:rPr>
        <w:t>..</w:t>
      </w:r>
      <w:r w:rsidR="00777FDC">
        <w:rPr>
          <w:rFonts w:ascii="Times New Roman" w:hAnsi="Times New Roman" w:cs="Times New Roman"/>
          <w:sz w:val="24"/>
          <w:szCs w:val="24"/>
        </w:rPr>
        <w:t>9</w:t>
      </w:r>
    </w:p>
    <w:p w14:paraId="51E4F109" w14:textId="374CF78F" w:rsidR="008851B1" w:rsidRPr="008851B1" w:rsidRDefault="008851B1" w:rsidP="00686AFE">
      <w:pPr>
        <w:spacing w:line="240" w:lineRule="auto"/>
        <w:rPr>
          <w:rFonts w:ascii="Times New Roman" w:hAnsi="Times New Roman" w:cs="Times New Roman"/>
          <w:sz w:val="24"/>
          <w:szCs w:val="24"/>
        </w:rPr>
      </w:pPr>
      <w:r w:rsidRPr="008851B1">
        <w:rPr>
          <w:rFonts w:ascii="Times New Roman" w:hAnsi="Times New Roman" w:cs="Times New Roman"/>
          <w:sz w:val="24"/>
          <w:szCs w:val="24"/>
        </w:rPr>
        <w:t xml:space="preserve">      The Role of PC Analysis in </w:t>
      </w:r>
      <w:r w:rsidRPr="00EA5B9E">
        <w:rPr>
          <w:rFonts w:ascii="Times New Roman" w:hAnsi="Times New Roman" w:cs="Times New Roman"/>
          <w:i/>
          <w:sz w:val="24"/>
          <w:szCs w:val="24"/>
        </w:rPr>
        <w:t>Corker</w:t>
      </w:r>
      <w:r w:rsidRPr="008851B1">
        <w:rPr>
          <w:rFonts w:ascii="Times New Roman" w:hAnsi="Times New Roman" w:cs="Times New Roman"/>
          <w:sz w:val="24"/>
          <w:szCs w:val="24"/>
        </w:rPr>
        <w:t xml:space="preserve">, </w:t>
      </w:r>
      <w:r w:rsidRPr="00EA5B9E">
        <w:rPr>
          <w:rFonts w:ascii="Times New Roman" w:hAnsi="Times New Roman" w:cs="Times New Roman"/>
          <w:i/>
          <w:sz w:val="24"/>
          <w:szCs w:val="24"/>
        </w:rPr>
        <w:t>Slang</w:t>
      </w:r>
      <w:r w:rsidRPr="008851B1">
        <w:rPr>
          <w:rFonts w:ascii="Times New Roman" w:hAnsi="Times New Roman" w:cs="Times New Roman"/>
          <w:sz w:val="24"/>
          <w:szCs w:val="24"/>
        </w:rPr>
        <w:t>, and “Ferocious Rhythm”…</w:t>
      </w:r>
      <w:r>
        <w:rPr>
          <w:rFonts w:ascii="Times New Roman" w:hAnsi="Times New Roman" w:cs="Times New Roman"/>
          <w:sz w:val="24"/>
          <w:szCs w:val="24"/>
        </w:rPr>
        <w:t>…………</w:t>
      </w:r>
      <w:r w:rsidR="004A0A69">
        <w:rPr>
          <w:rFonts w:ascii="Times New Roman" w:hAnsi="Times New Roman" w:cs="Times New Roman"/>
          <w:sz w:val="24"/>
          <w:szCs w:val="24"/>
        </w:rPr>
        <w:t>……….</w:t>
      </w:r>
      <w:r w:rsidR="00E57F84">
        <w:rPr>
          <w:rFonts w:ascii="Times New Roman" w:hAnsi="Times New Roman" w:cs="Times New Roman"/>
          <w:sz w:val="24"/>
          <w:szCs w:val="24"/>
        </w:rPr>
        <w:t>..</w:t>
      </w:r>
      <w:r w:rsidR="00777FDC">
        <w:rPr>
          <w:rFonts w:ascii="Times New Roman" w:hAnsi="Times New Roman" w:cs="Times New Roman"/>
          <w:sz w:val="24"/>
          <w:szCs w:val="24"/>
        </w:rPr>
        <w:t>11</w:t>
      </w:r>
    </w:p>
    <w:p w14:paraId="56FFBA1D" w14:textId="5C72B314" w:rsidR="008851B1" w:rsidRDefault="008851B1" w:rsidP="00686AFE">
      <w:pPr>
        <w:spacing w:line="240" w:lineRule="auto"/>
        <w:rPr>
          <w:rFonts w:ascii="Times New Roman" w:hAnsi="Times New Roman" w:cs="Times New Roman"/>
          <w:sz w:val="24"/>
          <w:szCs w:val="24"/>
        </w:rPr>
      </w:pPr>
      <w:r w:rsidRPr="008851B1">
        <w:rPr>
          <w:rFonts w:ascii="Times New Roman" w:hAnsi="Times New Roman" w:cs="Times New Roman"/>
          <w:sz w:val="24"/>
          <w:szCs w:val="24"/>
        </w:rPr>
        <w:t xml:space="preserve">      Shape and Formation: The Larsen Motive and Musical Contour Theory</w:t>
      </w:r>
      <w:r>
        <w:rPr>
          <w:rFonts w:ascii="Times New Roman" w:hAnsi="Times New Roman" w:cs="Times New Roman"/>
          <w:sz w:val="24"/>
          <w:szCs w:val="24"/>
        </w:rPr>
        <w:t>…………</w:t>
      </w:r>
      <w:r w:rsidR="004A0A69">
        <w:rPr>
          <w:rFonts w:ascii="Times New Roman" w:hAnsi="Times New Roman" w:cs="Times New Roman"/>
          <w:sz w:val="24"/>
          <w:szCs w:val="24"/>
        </w:rPr>
        <w:t>………</w:t>
      </w:r>
      <w:r w:rsidR="00E57F84">
        <w:rPr>
          <w:rFonts w:ascii="Times New Roman" w:hAnsi="Times New Roman" w:cs="Times New Roman"/>
          <w:sz w:val="24"/>
          <w:szCs w:val="24"/>
        </w:rPr>
        <w:t>..</w:t>
      </w:r>
      <w:r w:rsidR="00777FDC">
        <w:rPr>
          <w:rFonts w:ascii="Times New Roman" w:hAnsi="Times New Roman" w:cs="Times New Roman"/>
          <w:sz w:val="24"/>
          <w:szCs w:val="24"/>
        </w:rPr>
        <w:t>14</w:t>
      </w:r>
    </w:p>
    <w:p w14:paraId="2B93CE31" w14:textId="5D337E3F" w:rsidR="000539BC" w:rsidRDefault="000539BC" w:rsidP="00686AFE">
      <w:pPr>
        <w:spacing w:line="240" w:lineRule="auto"/>
        <w:rPr>
          <w:rFonts w:ascii="Times New Roman" w:hAnsi="Times New Roman" w:cs="Times New Roman"/>
          <w:sz w:val="24"/>
          <w:szCs w:val="24"/>
        </w:rPr>
      </w:pPr>
      <w:r>
        <w:rPr>
          <w:rFonts w:ascii="Times New Roman" w:hAnsi="Times New Roman" w:cs="Times New Roman"/>
          <w:sz w:val="24"/>
          <w:szCs w:val="24"/>
        </w:rPr>
        <w:t xml:space="preserve">Chapter III: Motivic Origins: </w:t>
      </w:r>
      <w:r w:rsidRPr="006C2075">
        <w:rPr>
          <w:rFonts w:ascii="Times New Roman" w:hAnsi="Times New Roman" w:cs="Times New Roman"/>
          <w:i/>
          <w:sz w:val="24"/>
          <w:szCs w:val="24"/>
        </w:rPr>
        <w:t>Corker</w:t>
      </w:r>
      <w:r>
        <w:rPr>
          <w:rFonts w:ascii="Times New Roman" w:hAnsi="Times New Roman" w:cs="Times New Roman"/>
          <w:sz w:val="24"/>
          <w:szCs w:val="24"/>
        </w:rPr>
        <w:t xml:space="preserve"> (1977)…………………………………………</w:t>
      </w:r>
      <w:r w:rsidR="004A0A69">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19</w:t>
      </w:r>
    </w:p>
    <w:p w14:paraId="6059F79A" w14:textId="74472606" w:rsidR="00D83A00" w:rsidRDefault="00D83A00" w:rsidP="00686AFE">
      <w:pPr>
        <w:spacing w:line="240" w:lineRule="auto"/>
        <w:rPr>
          <w:rFonts w:ascii="Times New Roman" w:hAnsi="Times New Roman" w:cs="Times New Roman"/>
          <w:sz w:val="24"/>
          <w:szCs w:val="24"/>
        </w:rPr>
      </w:pPr>
      <w:r>
        <w:rPr>
          <w:rFonts w:ascii="Times New Roman" w:hAnsi="Times New Roman" w:cs="Times New Roman"/>
          <w:sz w:val="24"/>
          <w:szCs w:val="24"/>
        </w:rPr>
        <w:tab/>
      </w:r>
      <w:r w:rsidRPr="00D83A00">
        <w:rPr>
          <w:rFonts w:ascii="Times New Roman" w:hAnsi="Times New Roman" w:cs="Times New Roman"/>
          <w:sz w:val="24"/>
          <w:szCs w:val="24"/>
        </w:rPr>
        <w:t>Harmonic Variability: Pitch Content and Set Classes</w:t>
      </w:r>
      <w:r>
        <w:rPr>
          <w:rFonts w:ascii="Times New Roman" w:hAnsi="Times New Roman" w:cs="Times New Roman"/>
          <w:sz w:val="24"/>
          <w:szCs w:val="24"/>
        </w:rPr>
        <w:t>………………………</w:t>
      </w:r>
      <w:r w:rsidR="004A0A69">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19</w:t>
      </w:r>
    </w:p>
    <w:p w14:paraId="767CCBEC" w14:textId="2C0047BB" w:rsidR="00D83A00" w:rsidRDefault="00D83A00" w:rsidP="00686AFE">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Structural Shape: Contour Relations in </w:t>
      </w:r>
      <w:r w:rsidRPr="00D83A00">
        <w:rPr>
          <w:rFonts w:ascii="Times New Roman" w:hAnsi="Times New Roman" w:cs="Times New Roman"/>
          <w:i/>
          <w:sz w:val="24"/>
          <w:szCs w:val="24"/>
        </w:rPr>
        <w:t>Corker</w:t>
      </w:r>
      <w:r>
        <w:rPr>
          <w:rFonts w:ascii="Times New Roman" w:hAnsi="Times New Roman" w:cs="Times New Roman"/>
          <w:sz w:val="24"/>
          <w:szCs w:val="24"/>
        </w:rPr>
        <w:t>………………………………</w:t>
      </w:r>
      <w:r w:rsidR="004A0A69">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24</w:t>
      </w:r>
    </w:p>
    <w:p w14:paraId="2CA81C0A" w14:textId="43EB5DA9" w:rsidR="00D83A00" w:rsidRDefault="00D83A00" w:rsidP="00686AFE">
      <w:pPr>
        <w:spacing w:line="240" w:lineRule="auto"/>
        <w:rPr>
          <w:rFonts w:ascii="Times New Roman" w:hAnsi="Times New Roman" w:cs="Times New Roman"/>
          <w:sz w:val="24"/>
          <w:szCs w:val="24"/>
        </w:rPr>
      </w:pPr>
      <w:r>
        <w:rPr>
          <w:rFonts w:ascii="Times New Roman" w:hAnsi="Times New Roman" w:cs="Times New Roman"/>
          <w:sz w:val="24"/>
          <w:szCs w:val="24"/>
        </w:rPr>
        <w:t xml:space="preserve">Chapter IV: Motivic Continuance: </w:t>
      </w:r>
      <w:r w:rsidRPr="00D83A00">
        <w:rPr>
          <w:rFonts w:ascii="Times New Roman" w:hAnsi="Times New Roman" w:cs="Times New Roman"/>
          <w:i/>
          <w:sz w:val="24"/>
          <w:szCs w:val="24"/>
        </w:rPr>
        <w:t>Slang</w:t>
      </w:r>
      <w:r>
        <w:rPr>
          <w:rFonts w:ascii="Times New Roman" w:hAnsi="Times New Roman" w:cs="Times New Roman"/>
          <w:sz w:val="24"/>
          <w:szCs w:val="24"/>
        </w:rPr>
        <w:t xml:space="preserve"> (1994)………………………………..........</w:t>
      </w:r>
      <w:r w:rsidR="00D1277F">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28</w:t>
      </w:r>
    </w:p>
    <w:p w14:paraId="4848767C" w14:textId="1F41F483" w:rsidR="00D83A00" w:rsidRDefault="000A532F" w:rsidP="00686AFE">
      <w:pPr>
        <w:spacing w:line="240" w:lineRule="auto"/>
        <w:rPr>
          <w:rFonts w:ascii="Times New Roman" w:hAnsi="Times New Roman" w:cs="Times New Roman"/>
          <w:sz w:val="24"/>
          <w:szCs w:val="24"/>
        </w:rPr>
      </w:pPr>
      <w:r>
        <w:rPr>
          <w:rFonts w:ascii="Times New Roman" w:hAnsi="Times New Roman" w:cs="Times New Roman"/>
          <w:sz w:val="24"/>
          <w:szCs w:val="24"/>
        </w:rPr>
        <w:tab/>
      </w:r>
      <w:r w:rsidR="00D1277F">
        <w:rPr>
          <w:rFonts w:ascii="Times New Roman" w:hAnsi="Times New Roman" w:cs="Times New Roman"/>
          <w:sz w:val="24"/>
          <w:szCs w:val="24"/>
        </w:rPr>
        <w:t xml:space="preserve">Harmonic Sustainability: Pitch Content in </w:t>
      </w:r>
      <w:r w:rsidR="00D1277F" w:rsidRPr="00D1277F">
        <w:rPr>
          <w:rFonts w:ascii="Times New Roman" w:hAnsi="Times New Roman" w:cs="Times New Roman"/>
          <w:i/>
          <w:sz w:val="24"/>
          <w:szCs w:val="24"/>
        </w:rPr>
        <w:t>Slang</w:t>
      </w:r>
      <w:r w:rsidR="00D1277F">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29</w:t>
      </w:r>
    </w:p>
    <w:p w14:paraId="1EF65E7F" w14:textId="0BD161E9" w:rsidR="00D83A00" w:rsidRDefault="000A532F" w:rsidP="00686AFE">
      <w:pPr>
        <w:spacing w:line="240" w:lineRule="auto"/>
        <w:rPr>
          <w:rFonts w:ascii="Times New Roman" w:hAnsi="Times New Roman" w:cs="Times New Roman"/>
          <w:sz w:val="24"/>
          <w:szCs w:val="24"/>
        </w:rPr>
      </w:pPr>
      <w:r>
        <w:rPr>
          <w:rFonts w:ascii="Times New Roman" w:hAnsi="Times New Roman" w:cs="Times New Roman"/>
          <w:sz w:val="24"/>
          <w:szCs w:val="24"/>
        </w:rPr>
        <w:tab/>
      </w:r>
      <w:r w:rsidR="00D1277F" w:rsidRPr="00D1277F">
        <w:rPr>
          <w:rFonts w:ascii="Times New Roman" w:hAnsi="Times New Roman" w:cs="Times New Roman"/>
          <w:sz w:val="24"/>
          <w:szCs w:val="24"/>
        </w:rPr>
        <w:t xml:space="preserve">Contour Invariance: Contour Relations in </w:t>
      </w:r>
      <w:r w:rsidR="00D1277F" w:rsidRPr="00D1277F">
        <w:rPr>
          <w:rFonts w:ascii="Times New Roman" w:hAnsi="Times New Roman" w:cs="Times New Roman"/>
          <w:i/>
          <w:sz w:val="24"/>
          <w:szCs w:val="24"/>
        </w:rPr>
        <w:t>Slang</w:t>
      </w:r>
      <w:r w:rsidR="00D1277F">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35</w:t>
      </w:r>
    </w:p>
    <w:p w14:paraId="6C93F3BE" w14:textId="47586B7F" w:rsidR="00D83A00" w:rsidRDefault="00D83A00" w:rsidP="00686AFE">
      <w:pPr>
        <w:spacing w:line="240" w:lineRule="auto"/>
        <w:rPr>
          <w:rFonts w:ascii="Times New Roman" w:hAnsi="Times New Roman" w:cs="Times New Roman"/>
          <w:sz w:val="24"/>
          <w:szCs w:val="24"/>
        </w:rPr>
      </w:pPr>
      <w:r>
        <w:rPr>
          <w:rFonts w:ascii="Times New Roman" w:hAnsi="Times New Roman" w:cs="Times New Roman"/>
          <w:sz w:val="24"/>
          <w:szCs w:val="24"/>
        </w:rPr>
        <w:t xml:space="preserve">Chapter V: Motivic Expansion: “Ferocious Rhythm from </w:t>
      </w:r>
      <w:r w:rsidRPr="00D83A00">
        <w:rPr>
          <w:rFonts w:ascii="Times New Roman" w:hAnsi="Times New Roman" w:cs="Times New Roman"/>
          <w:i/>
          <w:sz w:val="24"/>
          <w:szCs w:val="24"/>
        </w:rPr>
        <w:t>String Symphony</w:t>
      </w:r>
      <w:r>
        <w:rPr>
          <w:rFonts w:ascii="Times New Roman" w:hAnsi="Times New Roman" w:cs="Times New Roman"/>
          <w:sz w:val="24"/>
          <w:szCs w:val="24"/>
        </w:rPr>
        <w:t>………...</w:t>
      </w:r>
      <w:r w:rsidR="004A0A69">
        <w:rPr>
          <w:rFonts w:ascii="Times New Roman" w:hAnsi="Times New Roman" w:cs="Times New Roman"/>
          <w:sz w:val="24"/>
          <w:szCs w:val="24"/>
        </w:rPr>
        <w:t>............</w:t>
      </w:r>
      <w:r w:rsidR="00AF415A">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39</w:t>
      </w:r>
    </w:p>
    <w:p w14:paraId="02FAB66A" w14:textId="4F59225B" w:rsidR="00D83A00" w:rsidRDefault="000A532F" w:rsidP="00686AFE">
      <w:pPr>
        <w:spacing w:line="240" w:lineRule="auto"/>
        <w:rPr>
          <w:rFonts w:ascii="Times New Roman" w:hAnsi="Times New Roman" w:cs="Times New Roman"/>
          <w:sz w:val="24"/>
          <w:szCs w:val="24"/>
        </w:rPr>
      </w:pPr>
      <w:r>
        <w:rPr>
          <w:rFonts w:ascii="Times New Roman" w:hAnsi="Times New Roman" w:cs="Times New Roman"/>
          <w:sz w:val="24"/>
          <w:szCs w:val="24"/>
        </w:rPr>
        <w:tab/>
      </w:r>
      <w:r w:rsidR="00314991" w:rsidRPr="00314991">
        <w:rPr>
          <w:rFonts w:ascii="Times New Roman" w:hAnsi="Times New Roman" w:cs="Times New Roman"/>
          <w:sz w:val="24"/>
          <w:szCs w:val="24"/>
        </w:rPr>
        <w:t>Harmonic Intrica</w:t>
      </w:r>
      <w:r w:rsidR="00314991">
        <w:rPr>
          <w:rFonts w:ascii="Times New Roman" w:hAnsi="Times New Roman" w:cs="Times New Roman"/>
          <w:sz w:val="24"/>
          <w:szCs w:val="24"/>
        </w:rPr>
        <w:t xml:space="preserve">cy: Pitch Content in “Ferocious </w:t>
      </w:r>
      <w:r w:rsidR="00314991" w:rsidRPr="00314991">
        <w:rPr>
          <w:rFonts w:ascii="Times New Roman" w:hAnsi="Times New Roman" w:cs="Times New Roman"/>
          <w:sz w:val="24"/>
          <w:szCs w:val="24"/>
        </w:rPr>
        <w:t>Rhythm”</w:t>
      </w:r>
      <w:r w:rsidR="00AF415A">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40</w:t>
      </w:r>
      <w:r w:rsidR="00314991">
        <w:rPr>
          <w:rFonts w:ascii="Times New Roman" w:hAnsi="Times New Roman" w:cs="Times New Roman"/>
          <w:sz w:val="24"/>
          <w:szCs w:val="24"/>
        </w:rPr>
        <w:t xml:space="preserve"> </w:t>
      </w:r>
    </w:p>
    <w:p w14:paraId="6734B3AF" w14:textId="5E03A7EE" w:rsidR="00D83A00" w:rsidRDefault="000A532F" w:rsidP="00686AFE">
      <w:pPr>
        <w:spacing w:line="240" w:lineRule="auto"/>
        <w:rPr>
          <w:rFonts w:ascii="Times New Roman" w:hAnsi="Times New Roman" w:cs="Times New Roman"/>
          <w:sz w:val="24"/>
          <w:szCs w:val="24"/>
        </w:rPr>
      </w:pPr>
      <w:r>
        <w:rPr>
          <w:rFonts w:ascii="Times New Roman" w:hAnsi="Times New Roman" w:cs="Times New Roman"/>
          <w:sz w:val="24"/>
          <w:szCs w:val="24"/>
        </w:rPr>
        <w:tab/>
      </w:r>
      <w:r w:rsidR="00314991" w:rsidRPr="00314991">
        <w:rPr>
          <w:rFonts w:ascii="Times New Roman" w:hAnsi="Times New Roman" w:cs="Times New Roman"/>
          <w:sz w:val="24"/>
          <w:szCs w:val="24"/>
        </w:rPr>
        <w:t>Diversity in Structure: Contour Relations in “Ferocious Rhythm”</w:t>
      </w:r>
      <w:r w:rsidR="00AF415A">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50</w:t>
      </w:r>
    </w:p>
    <w:p w14:paraId="6BDE1CBC" w14:textId="4B6DEF29" w:rsidR="00D83A00" w:rsidRDefault="00D83A00" w:rsidP="00686AFE">
      <w:pPr>
        <w:spacing w:line="240" w:lineRule="auto"/>
        <w:rPr>
          <w:rFonts w:ascii="Times New Roman" w:hAnsi="Times New Roman" w:cs="Times New Roman"/>
          <w:sz w:val="24"/>
          <w:szCs w:val="24"/>
        </w:rPr>
      </w:pPr>
      <w:r>
        <w:rPr>
          <w:rFonts w:ascii="Times New Roman" w:hAnsi="Times New Roman" w:cs="Times New Roman"/>
          <w:sz w:val="24"/>
          <w:szCs w:val="24"/>
        </w:rPr>
        <w:t>Chapter VI: Conclusion………………………………………………………………</w:t>
      </w:r>
      <w:r w:rsidR="004A0A69">
        <w:rPr>
          <w:rFonts w:ascii="Times New Roman" w:hAnsi="Times New Roman" w:cs="Times New Roman"/>
          <w:sz w:val="24"/>
          <w:szCs w:val="24"/>
        </w:rPr>
        <w:t>………</w:t>
      </w:r>
      <w:r w:rsidR="00631CEC">
        <w:rPr>
          <w:rFonts w:ascii="Times New Roman" w:hAnsi="Times New Roman" w:cs="Times New Roman"/>
          <w:sz w:val="24"/>
          <w:szCs w:val="24"/>
        </w:rPr>
        <w:t>…61</w:t>
      </w:r>
    </w:p>
    <w:p w14:paraId="4301592C" w14:textId="78EE0F4A" w:rsidR="00D83A00" w:rsidRDefault="00D83A00" w:rsidP="00686AFE">
      <w:pPr>
        <w:spacing w:line="240" w:lineRule="auto"/>
        <w:rPr>
          <w:rFonts w:ascii="Times New Roman" w:hAnsi="Times New Roman" w:cs="Times New Roman"/>
          <w:sz w:val="24"/>
          <w:szCs w:val="24"/>
        </w:rPr>
      </w:pPr>
      <w:r>
        <w:rPr>
          <w:rFonts w:ascii="Times New Roman" w:hAnsi="Times New Roman" w:cs="Times New Roman"/>
          <w:sz w:val="24"/>
          <w:szCs w:val="24"/>
        </w:rPr>
        <w:t>Bibliography………………………………………………………………………......</w:t>
      </w:r>
      <w:r w:rsidR="004A0A69">
        <w:rPr>
          <w:rFonts w:ascii="Times New Roman" w:hAnsi="Times New Roman" w:cs="Times New Roman"/>
          <w:sz w:val="24"/>
          <w:szCs w:val="24"/>
        </w:rPr>
        <w:t>..........</w:t>
      </w:r>
      <w:r w:rsidR="00AF415A">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63</w:t>
      </w:r>
    </w:p>
    <w:p w14:paraId="25C6D703" w14:textId="6B373FBD" w:rsidR="00D83A00" w:rsidRPr="00D83A00" w:rsidRDefault="00D83A00" w:rsidP="00686AFE">
      <w:pPr>
        <w:spacing w:line="240" w:lineRule="auto"/>
        <w:rPr>
          <w:rFonts w:ascii="Times New Roman" w:hAnsi="Times New Roman" w:cs="Times New Roman"/>
          <w:sz w:val="24"/>
          <w:szCs w:val="24"/>
        </w:rPr>
      </w:pPr>
      <w:r>
        <w:rPr>
          <w:rFonts w:ascii="Times New Roman" w:hAnsi="Times New Roman" w:cs="Times New Roman"/>
          <w:sz w:val="24"/>
          <w:szCs w:val="24"/>
        </w:rPr>
        <w:t>Vita……………………………………………………………………………………</w:t>
      </w:r>
      <w:r w:rsidR="004A0A69">
        <w:rPr>
          <w:rFonts w:ascii="Times New Roman" w:hAnsi="Times New Roman" w:cs="Times New Roman"/>
          <w:sz w:val="24"/>
          <w:szCs w:val="24"/>
        </w:rPr>
        <w:t>………</w:t>
      </w:r>
      <w:r w:rsidR="00AF415A">
        <w:rPr>
          <w:rFonts w:ascii="Times New Roman" w:hAnsi="Times New Roman" w:cs="Times New Roman"/>
          <w:sz w:val="24"/>
          <w:szCs w:val="24"/>
        </w:rPr>
        <w:t>...</w:t>
      </w:r>
      <w:r w:rsidR="00E57F84">
        <w:rPr>
          <w:rFonts w:ascii="Times New Roman" w:hAnsi="Times New Roman" w:cs="Times New Roman"/>
          <w:sz w:val="24"/>
          <w:szCs w:val="24"/>
        </w:rPr>
        <w:t>.</w:t>
      </w:r>
      <w:r w:rsidR="00631CEC">
        <w:rPr>
          <w:rFonts w:ascii="Times New Roman" w:hAnsi="Times New Roman" w:cs="Times New Roman"/>
          <w:sz w:val="24"/>
          <w:szCs w:val="24"/>
        </w:rPr>
        <w:t>66</w:t>
      </w:r>
    </w:p>
    <w:p w14:paraId="58334263" w14:textId="77777777" w:rsidR="00D83A00" w:rsidRPr="002C2D16" w:rsidRDefault="00686AFE" w:rsidP="002C2D16">
      <w:pPr>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sz w:val="28"/>
          <w:szCs w:val="24"/>
        </w:rPr>
        <w:lastRenderedPageBreak/>
        <w:t>LIST OF FIGURES</w:t>
      </w:r>
    </w:p>
    <w:p w14:paraId="4186C7ED" w14:textId="4F28503D" w:rsidR="00CD093C" w:rsidRDefault="00CD093C" w:rsidP="00486ED7">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1. </w:t>
      </w:r>
      <w:r w:rsidR="00EA5B9E">
        <w:rPr>
          <w:rFonts w:ascii="Times New Roman" w:hAnsi="Times New Roman" w:cs="Times New Roman"/>
          <w:sz w:val="24"/>
          <w:szCs w:val="24"/>
        </w:rPr>
        <w:t>Rhythmic Skeleton of the Larsen Motive…………………………………………</w:t>
      </w:r>
      <w:r w:rsidR="005B17C2">
        <w:rPr>
          <w:rFonts w:ascii="Times New Roman" w:hAnsi="Times New Roman" w:cs="Times New Roman"/>
          <w:sz w:val="24"/>
          <w:szCs w:val="24"/>
        </w:rPr>
        <w:t>….</w:t>
      </w:r>
      <w:r w:rsidR="00EA5B9E">
        <w:rPr>
          <w:rFonts w:ascii="Times New Roman" w:hAnsi="Times New Roman" w:cs="Times New Roman"/>
          <w:sz w:val="24"/>
          <w:szCs w:val="24"/>
        </w:rPr>
        <w:t>10</w:t>
      </w:r>
    </w:p>
    <w:p w14:paraId="6AB0A184" w14:textId="68CB55C5" w:rsidR="00CD093C" w:rsidRDefault="00CD093C"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2. Atomic Model of the Larsen Motive…</w:t>
      </w:r>
      <w:r w:rsidR="00A23EBC">
        <w:rPr>
          <w:rFonts w:ascii="Times New Roman" w:hAnsi="Times New Roman" w:cs="Times New Roman"/>
          <w:sz w:val="24"/>
          <w:szCs w:val="24"/>
        </w:rPr>
        <w:t>…………………………………….............</w:t>
      </w:r>
      <w:r w:rsidR="005B17C2">
        <w:rPr>
          <w:rFonts w:ascii="Times New Roman" w:hAnsi="Times New Roman" w:cs="Times New Roman"/>
          <w:sz w:val="24"/>
          <w:szCs w:val="24"/>
        </w:rPr>
        <w:t>...</w:t>
      </w:r>
      <w:r w:rsidR="00A23EBC">
        <w:rPr>
          <w:rFonts w:ascii="Times New Roman" w:hAnsi="Times New Roman" w:cs="Times New Roman"/>
          <w:sz w:val="24"/>
          <w:szCs w:val="24"/>
        </w:rPr>
        <w:t>11</w:t>
      </w:r>
    </w:p>
    <w:p w14:paraId="15313DAA" w14:textId="0D1B3BA1" w:rsidR="00CD093C" w:rsidRDefault="00CD093C" w:rsidP="00486ED7">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3. </w:t>
      </w:r>
      <w:r w:rsidRPr="00CD093C">
        <w:rPr>
          <w:rFonts w:ascii="Times New Roman" w:hAnsi="Times New Roman" w:cs="Times New Roman"/>
          <w:sz w:val="24"/>
          <w:szCs w:val="24"/>
        </w:rPr>
        <w:t>Examples of C-SEGS, Steve A. Harper, “</w:t>
      </w:r>
      <w:r>
        <w:rPr>
          <w:rFonts w:ascii="Times New Roman" w:hAnsi="Times New Roman" w:cs="Times New Roman"/>
          <w:sz w:val="24"/>
          <w:szCs w:val="24"/>
        </w:rPr>
        <w:t xml:space="preserve">Contour and Melodic Structure in </w:t>
      </w:r>
      <w:r>
        <w:rPr>
          <w:rFonts w:ascii="Times New Roman" w:hAnsi="Times New Roman" w:cs="Times New Roman"/>
          <w:sz w:val="24"/>
          <w:szCs w:val="24"/>
        </w:rPr>
        <w:tab/>
        <w:t xml:space="preserve">  </w:t>
      </w:r>
      <w:r>
        <w:rPr>
          <w:rFonts w:ascii="Times New Roman" w:hAnsi="Times New Roman" w:cs="Times New Roman"/>
          <w:sz w:val="24"/>
          <w:szCs w:val="24"/>
        </w:rPr>
        <w:tab/>
      </w:r>
      <w:r w:rsidRPr="00CD093C">
        <w:rPr>
          <w:rFonts w:ascii="Times New Roman" w:hAnsi="Times New Roman" w:cs="Times New Roman"/>
          <w:sz w:val="24"/>
          <w:szCs w:val="24"/>
        </w:rPr>
        <w:t>Two Homophonic I</w:t>
      </w:r>
      <w:r>
        <w:rPr>
          <w:rFonts w:ascii="Times New Roman" w:hAnsi="Times New Roman" w:cs="Times New Roman"/>
          <w:sz w:val="24"/>
          <w:szCs w:val="24"/>
        </w:rPr>
        <w:t>nstrumental</w:t>
      </w:r>
      <w:r w:rsidR="00A23EBC">
        <w:rPr>
          <w:rFonts w:ascii="Times New Roman" w:hAnsi="Times New Roman" w:cs="Times New Roman"/>
          <w:sz w:val="24"/>
          <w:szCs w:val="24"/>
        </w:rPr>
        <w:t xml:space="preserve"> Wo</w:t>
      </w:r>
      <w:r w:rsidR="006B0C11">
        <w:rPr>
          <w:rFonts w:ascii="Times New Roman" w:hAnsi="Times New Roman" w:cs="Times New Roman"/>
          <w:sz w:val="24"/>
          <w:szCs w:val="24"/>
        </w:rPr>
        <w:t>rks by Anton Webern…………………………...</w:t>
      </w:r>
      <w:r w:rsidR="005B17C2">
        <w:rPr>
          <w:rFonts w:ascii="Times New Roman" w:hAnsi="Times New Roman" w:cs="Times New Roman"/>
          <w:sz w:val="24"/>
          <w:szCs w:val="24"/>
        </w:rPr>
        <w:t>...</w:t>
      </w:r>
      <w:r w:rsidR="00A23EBC">
        <w:rPr>
          <w:rFonts w:ascii="Times New Roman" w:hAnsi="Times New Roman" w:cs="Times New Roman"/>
          <w:sz w:val="24"/>
          <w:szCs w:val="24"/>
        </w:rPr>
        <w:t>17</w:t>
      </w:r>
    </w:p>
    <w:p w14:paraId="26E90437" w14:textId="21D1EA6E" w:rsidR="00A862B7"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4</w:t>
      </w:r>
      <w:r w:rsidR="00A862B7">
        <w:rPr>
          <w:rFonts w:ascii="Times New Roman" w:hAnsi="Times New Roman" w:cs="Times New Roman"/>
          <w:sz w:val="24"/>
          <w:szCs w:val="24"/>
        </w:rPr>
        <w:t>.</w:t>
      </w:r>
      <w:r w:rsidR="00A862B7" w:rsidRPr="00A862B7">
        <w:rPr>
          <w:rFonts w:ascii="Times New Roman" w:hAnsi="Times New Roman" w:cs="Times New Roman"/>
          <w:sz w:val="24"/>
          <w:szCs w:val="24"/>
        </w:rPr>
        <w:t xml:space="preserve"> </w:t>
      </w:r>
      <w:r w:rsidR="00A862B7" w:rsidRPr="00A862B7">
        <w:rPr>
          <w:rFonts w:ascii="Times New Roman" w:hAnsi="Times New Roman" w:cs="Times New Roman"/>
          <w:i/>
          <w:sz w:val="24"/>
          <w:szCs w:val="24"/>
        </w:rPr>
        <w:t>Corker</w:t>
      </w:r>
      <w:r w:rsidR="00A862B7" w:rsidRPr="00A862B7">
        <w:rPr>
          <w:rFonts w:ascii="Times New Roman" w:hAnsi="Times New Roman" w:cs="Times New Roman"/>
          <w:sz w:val="24"/>
          <w:szCs w:val="24"/>
        </w:rPr>
        <w:t>, m. 51</w:t>
      </w:r>
      <w:r w:rsidR="00A862B7">
        <w:rPr>
          <w:rFonts w:ascii="Times New Roman" w:hAnsi="Times New Roman" w:cs="Times New Roman"/>
          <w:sz w:val="24"/>
          <w:szCs w:val="24"/>
        </w:rPr>
        <w:t>………………………………………………………</w:t>
      </w:r>
      <w:r w:rsidR="0036540B">
        <w:rPr>
          <w:rFonts w:ascii="Times New Roman" w:hAnsi="Times New Roman" w:cs="Times New Roman"/>
          <w:sz w:val="24"/>
          <w:szCs w:val="24"/>
        </w:rPr>
        <w:t>……………</w:t>
      </w:r>
      <w:r w:rsidR="00B559AF">
        <w:rPr>
          <w:rFonts w:ascii="Times New Roman" w:hAnsi="Times New Roman" w:cs="Times New Roman"/>
          <w:sz w:val="24"/>
          <w:szCs w:val="24"/>
        </w:rPr>
        <w:t>…</w:t>
      </w:r>
      <w:r w:rsidR="005B17C2">
        <w:rPr>
          <w:rFonts w:ascii="Times New Roman" w:hAnsi="Times New Roman" w:cs="Times New Roman"/>
          <w:sz w:val="24"/>
          <w:szCs w:val="24"/>
        </w:rPr>
        <w:t>…</w:t>
      </w:r>
      <w:r w:rsidR="00B559AF">
        <w:rPr>
          <w:rFonts w:ascii="Times New Roman" w:hAnsi="Times New Roman" w:cs="Times New Roman"/>
          <w:sz w:val="24"/>
          <w:szCs w:val="24"/>
        </w:rPr>
        <w:t>20</w:t>
      </w:r>
    </w:p>
    <w:p w14:paraId="5453811B" w14:textId="2FDE2552" w:rsidR="00A862B7"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5</w:t>
      </w:r>
      <w:r w:rsidR="0036540B" w:rsidRPr="0036540B">
        <w:rPr>
          <w:rFonts w:ascii="Times New Roman" w:hAnsi="Times New Roman" w:cs="Times New Roman"/>
          <w:sz w:val="24"/>
          <w:szCs w:val="24"/>
        </w:rPr>
        <w:t xml:space="preserve">. </w:t>
      </w:r>
      <w:r w:rsidR="0036540B" w:rsidRPr="0036540B">
        <w:rPr>
          <w:rFonts w:ascii="Times New Roman" w:hAnsi="Times New Roman" w:cs="Times New Roman"/>
          <w:i/>
          <w:sz w:val="24"/>
          <w:szCs w:val="24"/>
        </w:rPr>
        <w:t>Corker</w:t>
      </w:r>
      <w:r w:rsidR="0036540B" w:rsidRPr="0036540B">
        <w:rPr>
          <w:rFonts w:ascii="Times New Roman" w:hAnsi="Times New Roman" w:cs="Times New Roman"/>
          <w:sz w:val="24"/>
          <w:szCs w:val="24"/>
        </w:rPr>
        <w:t>, mm. 52-53</w:t>
      </w:r>
      <w:r w:rsidR="0036540B">
        <w:rPr>
          <w:rFonts w:ascii="Times New Roman" w:hAnsi="Times New Roman" w:cs="Times New Roman"/>
          <w:sz w:val="24"/>
          <w:szCs w:val="24"/>
        </w:rPr>
        <w:t>………………………………………………..........................</w:t>
      </w:r>
      <w:r w:rsidR="00B559AF">
        <w:rPr>
          <w:rFonts w:ascii="Times New Roman" w:hAnsi="Times New Roman" w:cs="Times New Roman"/>
          <w:sz w:val="24"/>
          <w:szCs w:val="24"/>
        </w:rPr>
        <w:t>...</w:t>
      </w:r>
      <w:r w:rsidR="005B17C2">
        <w:rPr>
          <w:rFonts w:ascii="Times New Roman" w:hAnsi="Times New Roman" w:cs="Times New Roman"/>
          <w:sz w:val="24"/>
          <w:szCs w:val="24"/>
        </w:rPr>
        <w:t>...</w:t>
      </w:r>
      <w:r w:rsidR="00B559AF">
        <w:rPr>
          <w:rFonts w:ascii="Times New Roman" w:hAnsi="Times New Roman" w:cs="Times New Roman"/>
          <w:sz w:val="24"/>
          <w:szCs w:val="24"/>
        </w:rPr>
        <w:t>21</w:t>
      </w:r>
    </w:p>
    <w:p w14:paraId="228CBB75" w14:textId="162F4E5E" w:rsidR="0036540B"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6</w:t>
      </w:r>
      <w:r w:rsidR="0036540B" w:rsidRPr="0036540B">
        <w:rPr>
          <w:rFonts w:ascii="Times New Roman" w:hAnsi="Times New Roman" w:cs="Times New Roman"/>
          <w:sz w:val="24"/>
          <w:szCs w:val="24"/>
        </w:rPr>
        <w:t xml:space="preserve">. </w:t>
      </w:r>
      <w:r w:rsidR="0036540B" w:rsidRPr="0036540B">
        <w:rPr>
          <w:rFonts w:ascii="Times New Roman" w:hAnsi="Times New Roman" w:cs="Times New Roman"/>
          <w:i/>
          <w:sz w:val="24"/>
          <w:szCs w:val="24"/>
        </w:rPr>
        <w:t>Corker</w:t>
      </w:r>
      <w:r w:rsidR="0036540B" w:rsidRPr="0036540B">
        <w:rPr>
          <w:rFonts w:ascii="Times New Roman" w:hAnsi="Times New Roman" w:cs="Times New Roman"/>
          <w:sz w:val="24"/>
          <w:szCs w:val="24"/>
        </w:rPr>
        <w:t>, m. 72</w:t>
      </w:r>
      <w:r w:rsidR="0036540B">
        <w:rPr>
          <w:rFonts w:ascii="Times New Roman" w:hAnsi="Times New Roman" w:cs="Times New Roman"/>
          <w:sz w:val="24"/>
          <w:szCs w:val="24"/>
        </w:rPr>
        <w:t>……………………………………………………………………...</w:t>
      </w:r>
      <w:r w:rsidR="00A23EBC">
        <w:rPr>
          <w:rFonts w:ascii="Times New Roman" w:hAnsi="Times New Roman" w:cs="Times New Roman"/>
          <w:sz w:val="24"/>
          <w:szCs w:val="24"/>
        </w:rPr>
        <w:t>.</w:t>
      </w:r>
      <w:r w:rsidR="00B559AF">
        <w:rPr>
          <w:rFonts w:ascii="Times New Roman" w:hAnsi="Times New Roman" w:cs="Times New Roman"/>
          <w:sz w:val="24"/>
          <w:szCs w:val="24"/>
        </w:rPr>
        <w:t>.</w:t>
      </w:r>
      <w:r w:rsidR="005B17C2">
        <w:rPr>
          <w:rFonts w:ascii="Times New Roman" w:hAnsi="Times New Roman" w:cs="Times New Roman"/>
          <w:sz w:val="24"/>
          <w:szCs w:val="24"/>
        </w:rPr>
        <w:t>....</w:t>
      </w:r>
      <w:r w:rsidR="009D7C1D">
        <w:rPr>
          <w:rFonts w:ascii="Times New Roman" w:hAnsi="Times New Roman" w:cs="Times New Roman"/>
          <w:sz w:val="24"/>
          <w:szCs w:val="24"/>
        </w:rPr>
        <w:t>21</w:t>
      </w:r>
    </w:p>
    <w:p w14:paraId="0C003865" w14:textId="5BA64EF1" w:rsidR="0036540B" w:rsidRDefault="0036540B" w:rsidP="00486ED7">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w:t>
      </w:r>
      <w:r w:rsidR="00E11310">
        <w:rPr>
          <w:rFonts w:ascii="Times New Roman" w:hAnsi="Times New Roman" w:cs="Times New Roman"/>
          <w:sz w:val="24"/>
          <w:szCs w:val="24"/>
        </w:rPr>
        <w:t>7</w:t>
      </w:r>
      <w:r>
        <w:rPr>
          <w:rFonts w:ascii="Times New Roman" w:hAnsi="Times New Roman" w:cs="Times New Roman"/>
          <w:sz w:val="24"/>
          <w:szCs w:val="24"/>
        </w:rPr>
        <w:t xml:space="preserve">. </w:t>
      </w:r>
      <w:r w:rsidRPr="0036540B">
        <w:rPr>
          <w:rFonts w:ascii="Times New Roman" w:hAnsi="Times New Roman" w:cs="Times New Roman"/>
          <w:i/>
          <w:sz w:val="24"/>
          <w:szCs w:val="24"/>
        </w:rPr>
        <w:t>Corker</w:t>
      </w:r>
      <w:r>
        <w:rPr>
          <w:rFonts w:ascii="Times New Roman" w:hAnsi="Times New Roman" w:cs="Times New Roman"/>
          <w:sz w:val="24"/>
          <w:szCs w:val="24"/>
        </w:rPr>
        <w:t>, mm. 104-105……………………………………………………………..</w:t>
      </w:r>
      <w:r w:rsidR="009D7C1D">
        <w:rPr>
          <w:rFonts w:ascii="Times New Roman" w:hAnsi="Times New Roman" w:cs="Times New Roman"/>
          <w:sz w:val="24"/>
          <w:szCs w:val="24"/>
        </w:rPr>
        <w:t>..</w:t>
      </w:r>
      <w:r w:rsidR="005B17C2">
        <w:rPr>
          <w:rFonts w:ascii="Times New Roman" w:hAnsi="Times New Roman" w:cs="Times New Roman"/>
          <w:sz w:val="24"/>
          <w:szCs w:val="24"/>
        </w:rPr>
        <w:t>....</w:t>
      </w:r>
      <w:r w:rsidR="009D7C1D">
        <w:rPr>
          <w:rFonts w:ascii="Times New Roman" w:hAnsi="Times New Roman" w:cs="Times New Roman"/>
          <w:sz w:val="24"/>
          <w:szCs w:val="24"/>
        </w:rPr>
        <w:t>22</w:t>
      </w:r>
    </w:p>
    <w:p w14:paraId="7F8039B4" w14:textId="364C8809" w:rsidR="0036540B" w:rsidRDefault="0036540B" w:rsidP="00486ED7">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w:t>
      </w:r>
      <w:r w:rsidR="00E11310">
        <w:rPr>
          <w:rFonts w:ascii="Times New Roman" w:hAnsi="Times New Roman" w:cs="Times New Roman"/>
          <w:sz w:val="24"/>
          <w:szCs w:val="24"/>
        </w:rPr>
        <w:t>8</w:t>
      </w:r>
      <w:r>
        <w:rPr>
          <w:rFonts w:ascii="Times New Roman" w:hAnsi="Times New Roman" w:cs="Times New Roman"/>
          <w:sz w:val="24"/>
          <w:szCs w:val="24"/>
        </w:rPr>
        <w:t xml:space="preserve">. </w:t>
      </w:r>
      <w:r w:rsidRPr="0036540B">
        <w:rPr>
          <w:rFonts w:ascii="Times New Roman" w:hAnsi="Times New Roman" w:cs="Times New Roman"/>
          <w:i/>
          <w:sz w:val="24"/>
          <w:szCs w:val="24"/>
        </w:rPr>
        <w:t>Corker</w:t>
      </w:r>
      <w:r>
        <w:rPr>
          <w:rFonts w:ascii="Times New Roman" w:hAnsi="Times New Roman" w:cs="Times New Roman"/>
          <w:sz w:val="24"/>
          <w:szCs w:val="24"/>
        </w:rPr>
        <w:t>, mm. 179-181, 183………………………………………………………</w:t>
      </w:r>
      <w:r w:rsidR="009D7C1D">
        <w:rPr>
          <w:rFonts w:ascii="Times New Roman" w:hAnsi="Times New Roman" w:cs="Times New Roman"/>
          <w:sz w:val="24"/>
          <w:szCs w:val="24"/>
        </w:rPr>
        <w:t>…</w:t>
      </w:r>
      <w:r w:rsidR="005B17C2">
        <w:rPr>
          <w:rFonts w:ascii="Times New Roman" w:hAnsi="Times New Roman" w:cs="Times New Roman"/>
          <w:sz w:val="24"/>
          <w:szCs w:val="24"/>
        </w:rPr>
        <w:t>…</w:t>
      </w:r>
      <w:r w:rsidR="009D7C1D">
        <w:rPr>
          <w:rFonts w:ascii="Times New Roman" w:hAnsi="Times New Roman" w:cs="Times New Roman"/>
          <w:sz w:val="24"/>
          <w:szCs w:val="24"/>
        </w:rPr>
        <w:t>22</w:t>
      </w:r>
    </w:p>
    <w:p w14:paraId="0518F9BF" w14:textId="5B7855F5" w:rsidR="00AE6BCE" w:rsidRDefault="000858F6" w:rsidP="00486ED7">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w:t>
      </w:r>
      <w:r w:rsidR="00E11310">
        <w:rPr>
          <w:rFonts w:ascii="Times New Roman" w:hAnsi="Times New Roman" w:cs="Times New Roman"/>
          <w:sz w:val="24"/>
          <w:szCs w:val="24"/>
        </w:rPr>
        <w:t>9</w:t>
      </w:r>
      <w:r w:rsidR="00486ED7">
        <w:rPr>
          <w:rFonts w:ascii="Times New Roman" w:hAnsi="Times New Roman" w:cs="Times New Roman"/>
          <w:sz w:val="24"/>
          <w:szCs w:val="24"/>
        </w:rPr>
        <w:t>.</w:t>
      </w:r>
      <w:r w:rsidR="00AE6BCE" w:rsidRPr="00AE6BCE">
        <w:rPr>
          <w:rFonts w:ascii="Times New Roman" w:hAnsi="Times New Roman" w:cs="Times New Roman"/>
          <w:sz w:val="24"/>
          <w:szCs w:val="24"/>
        </w:rPr>
        <w:t xml:space="preserve"> </w:t>
      </w:r>
      <w:r w:rsidR="00AE6BCE" w:rsidRPr="00486ED7">
        <w:rPr>
          <w:rFonts w:ascii="Times New Roman" w:hAnsi="Times New Roman" w:cs="Times New Roman"/>
          <w:i/>
          <w:sz w:val="24"/>
          <w:szCs w:val="24"/>
        </w:rPr>
        <w:t>Corker</w:t>
      </w:r>
      <w:r w:rsidR="00AE6BCE" w:rsidRPr="00AE6BCE">
        <w:rPr>
          <w:rFonts w:ascii="Times New Roman" w:hAnsi="Times New Roman" w:cs="Times New Roman"/>
          <w:sz w:val="24"/>
          <w:szCs w:val="24"/>
        </w:rPr>
        <w:t>, m. 51</w:t>
      </w:r>
      <w:r w:rsidR="00486ED7">
        <w:rPr>
          <w:rFonts w:ascii="Times New Roman" w:hAnsi="Times New Roman" w:cs="Times New Roman"/>
          <w:sz w:val="24"/>
          <w:szCs w:val="24"/>
        </w:rPr>
        <w:t>……………………………………………………………………</w:t>
      </w:r>
      <w:r w:rsidR="009D7C1D">
        <w:rPr>
          <w:rFonts w:ascii="Times New Roman" w:hAnsi="Times New Roman" w:cs="Times New Roman"/>
          <w:sz w:val="24"/>
          <w:szCs w:val="24"/>
        </w:rPr>
        <w:t>…</w:t>
      </w:r>
      <w:r w:rsidR="005B17C2">
        <w:rPr>
          <w:rFonts w:ascii="Times New Roman" w:hAnsi="Times New Roman" w:cs="Times New Roman"/>
          <w:sz w:val="24"/>
          <w:szCs w:val="24"/>
        </w:rPr>
        <w:t>.....</w:t>
      </w:r>
      <w:r w:rsidR="003C6964">
        <w:rPr>
          <w:rFonts w:ascii="Times New Roman" w:hAnsi="Times New Roman" w:cs="Times New Roman"/>
          <w:sz w:val="24"/>
          <w:szCs w:val="24"/>
        </w:rPr>
        <w:t>25</w:t>
      </w:r>
    </w:p>
    <w:p w14:paraId="12F96270" w14:textId="2A5ED734" w:rsidR="00486ED7" w:rsidRDefault="003C6964" w:rsidP="00486ED7">
      <w:pPr>
        <w:spacing w:line="240" w:lineRule="auto"/>
        <w:rPr>
          <w:rFonts w:ascii="Times New Roman" w:hAnsi="Times New Roman" w:cs="Times New Roman"/>
          <w:sz w:val="24"/>
          <w:szCs w:val="24"/>
        </w:rPr>
      </w:pPr>
      <w:r>
        <w:rPr>
          <w:rFonts w:ascii="Times New Roman" w:hAnsi="Times New Roman" w:cs="Times New Roman"/>
          <w:sz w:val="24"/>
          <w:szCs w:val="24"/>
        </w:rPr>
        <w:t xml:space="preserve">Figure </w:t>
      </w:r>
      <w:r w:rsidR="00E11310">
        <w:rPr>
          <w:rFonts w:ascii="Times New Roman" w:hAnsi="Times New Roman" w:cs="Times New Roman"/>
          <w:sz w:val="24"/>
          <w:szCs w:val="24"/>
        </w:rPr>
        <w:t>10</w:t>
      </w:r>
      <w:r w:rsidR="00486ED7" w:rsidRPr="00486ED7">
        <w:rPr>
          <w:rFonts w:ascii="Times New Roman" w:hAnsi="Times New Roman" w:cs="Times New Roman"/>
          <w:sz w:val="24"/>
          <w:szCs w:val="24"/>
        </w:rPr>
        <w:t xml:space="preserve">. </w:t>
      </w:r>
      <w:r w:rsidR="00486ED7" w:rsidRPr="00486ED7">
        <w:rPr>
          <w:rFonts w:ascii="Times New Roman" w:hAnsi="Times New Roman" w:cs="Times New Roman"/>
          <w:i/>
          <w:sz w:val="24"/>
          <w:szCs w:val="24"/>
        </w:rPr>
        <w:t>Corker</w:t>
      </w:r>
      <w:r w:rsidR="00486ED7" w:rsidRPr="00486ED7">
        <w:rPr>
          <w:rFonts w:ascii="Times New Roman" w:hAnsi="Times New Roman" w:cs="Times New Roman"/>
          <w:sz w:val="24"/>
          <w:szCs w:val="24"/>
        </w:rPr>
        <w:t>, m. 72</w:t>
      </w:r>
      <w:r w:rsidR="00486ED7">
        <w:rPr>
          <w:rFonts w:ascii="Times New Roman" w:hAnsi="Times New Roman" w:cs="Times New Roman"/>
          <w:sz w:val="24"/>
          <w:szCs w:val="24"/>
        </w:rPr>
        <w:t>……………………………………………………………………</w:t>
      </w:r>
      <w:r w:rsidR="005B17C2">
        <w:rPr>
          <w:rFonts w:ascii="Times New Roman" w:hAnsi="Times New Roman" w:cs="Times New Roman"/>
          <w:sz w:val="24"/>
          <w:szCs w:val="24"/>
        </w:rPr>
        <w:t>…...</w:t>
      </w:r>
      <w:r w:rsidR="009D7C1D">
        <w:rPr>
          <w:rFonts w:ascii="Times New Roman" w:hAnsi="Times New Roman" w:cs="Times New Roman"/>
          <w:sz w:val="24"/>
          <w:szCs w:val="24"/>
        </w:rPr>
        <w:t>25</w:t>
      </w:r>
    </w:p>
    <w:p w14:paraId="04421977" w14:textId="18A5C40D" w:rsidR="00486ED7"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11</w:t>
      </w:r>
      <w:r w:rsidR="00486ED7" w:rsidRPr="00486ED7">
        <w:rPr>
          <w:rFonts w:ascii="Times New Roman" w:hAnsi="Times New Roman" w:cs="Times New Roman"/>
          <w:sz w:val="24"/>
          <w:szCs w:val="24"/>
        </w:rPr>
        <w:t xml:space="preserve">. </w:t>
      </w:r>
      <w:r w:rsidR="00486ED7" w:rsidRPr="00486ED7">
        <w:rPr>
          <w:rFonts w:ascii="Times New Roman" w:hAnsi="Times New Roman" w:cs="Times New Roman"/>
          <w:i/>
          <w:sz w:val="24"/>
          <w:szCs w:val="24"/>
        </w:rPr>
        <w:t>Corker</w:t>
      </w:r>
      <w:r w:rsidR="00486ED7" w:rsidRPr="00486ED7">
        <w:rPr>
          <w:rFonts w:ascii="Times New Roman" w:hAnsi="Times New Roman" w:cs="Times New Roman"/>
          <w:sz w:val="24"/>
          <w:szCs w:val="24"/>
        </w:rPr>
        <w:t>, mm. 104-105</w:t>
      </w:r>
      <w:r w:rsidR="00486ED7">
        <w:rPr>
          <w:rFonts w:ascii="Times New Roman" w:hAnsi="Times New Roman" w:cs="Times New Roman"/>
          <w:sz w:val="24"/>
          <w:szCs w:val="24"/>
        </w:rPr>
        <w:t>……………………………………………………...........</w:t>
      </w:r>
      <w:r w:rsidR="003C6964">
        <w:rPr>
          <w:rFonts w:ascii="Times New Roman" w:hAnsi="Times New Roman" w:cs="Times New Roman"/>
          <w:sz w:val="24"/>
          <w:szCs w:val="24"/>
        </w:rPr>
        <w:t>..</w:t>
      </w:r>
      <w:r w:rsidR="009D7C1D">
        <w:rPr>
          <w:rFonts w:ascii="Times New Roman" w:hAnsi="Times New Roman" w:cs="Times New Roman"/>
          <w:sz w:val="24"/>
          <w:szCs w:val="24"/>
        </w:rPr>
        <w:t>.</w:t>
      </w:r>
      <w:r w:rsidR="005B17C2">
        <w:rPr>
          <w:rFonts w:ascii="Times New Roman" w:hAnsi="Times New Roman" w:cs="Times New Roman"/>
          <w:sz w:val="24"/>
          <w:szCs w:val="24"/>
        </w:rPr>
        <w:t>....</w:t>
      </w:r>
      <w:r w:rsidR="009D7C1D">
        <w:rPr>
          <w:rFonts w:ascii="Times New Roman" w:hAnsi="Times New Roman" w:cs="Times New Roman"/>
          <w:sz w:val="24"/>
          <w:szCs w:val="24"/>
        </w:rPr>
        <w:t>25</w:t>
      </w:r>
    </w:p>
    <w:p w14:paraId="76D7953C" w14:textId="71BD4C68" w:rsidR="00486ED7"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12</w:t>
      </w:r>
      <w:r w:rsidR="00486ED7" w:rsidRPr="00486ED7">
        <w:rPr>
          <w:rFonts w:ascii="Times New Roman" w:hAnsi="Times New Roman" w:cs="Times New Roman"/>
          <w:sz w:val="24"/>
          <w:szCs w:val="24"/>
        </w:rPr>
        <w:t xml:space="preserve">. </w:t>
      </w:r>
      <w:r w:rsidR="00486ED7" w:rsidRPr="00486ED7">
        <w:rPr>
          <w:rFonts w:ascii="Times New Roman" w:hAnsi="Times New Roman" w:cs="Times New Roman"/>
          <w:i/>
          <w:sz w:val="24"/>
          <w:szCs w:val="24"/>
        </w:rPr>
        <w:t>Corker</w:t>
      </w:r>
      <w:r w:rsidR="00486ED7" w:rsidRPr="00486ED7">
        <w:rPr>
          <w:rFonts w:ascii="Times New Roman" w:hAnsi="Times New Roman" w:cs="Times New Roman"/>
          <w:sz w:val="24"/>
          <w:szCs w:val="24"/>
        </w:rPr>
        <w:t>, mm. 179-181, 183</w:t>
      </w:r>
      <w:r w:rsidR="003C6964">
        <w:rPr>
          <w:rFonts w:ascii="Times New Roman" w:hAnsi="Times New Roman" w:cs="Times New Roman"/>
          <w:sz w:val="24"/>
          <w:szCs w:val="24"/>
        </w:rPr>
        <w:t>………………………………………………………</w:t>
      </w:r>
      <w:r w:rsidR="005B17C2">
        <w:rPr>
          <w:rFonts w:ascii="Times New Roman" w:hAnsi="Times New Roman" w:cs="Times New Roman"/>
          <w:sz w:val="24"/>
          <w:szCs w:val="24"/>
        </w:rPr>
        <w:t>…..</w:t>
      </w:r>
      <w:r w:rsidR="009D7C1D">
        <w:rPr>
          <w:rFonts w:ascii="Times New Roman" w:hAnsi="Times New Roman" w:cs="Times New Roman"/>
          <w:sz w:val="24"/>
          <w:szCs w:val="24"/>
        </w:rPr>
        <w:t>26</w:t>
      </w:r>
    </w:p>
    <w:p w14:paraId="01060CD0" w14:textId="157A7FC8" w:rsidR="000D7F2B"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13</w:t>
      </w:r>
      <w:r w:rsidR="000D7F2B">
        <w:rPr>
          <w:rFonts w:ascii="Times New Roman" w:hAnsi="Times New Roman" w:cs="Times New Roman"/>
          <w:sz w:val="24"/>
          <w:szCs w:val="24"/>
        </w:rPr>
        <w:t xml:space="preserve">. </w:t>
      </w:r>
      <w:r w:rsidR="000D7F2B" w:rsidRPr="00A0727C">
        <w:rPr>
          <w:rFonts w:ascii="Times New Roman" w:hAnsi="Times New Roman" w:cs="Times New Roman"/>
          <w:i/>
          <w:sz w:val="24"/>
          <w:szCs w:val="24"/>
        </w:rPr>
        <w:t>Slang</w:t>
      </w:r>
      <w:r w:rsidR="000D7F2B">
        <w:rPr>
          <w:rFonts w:ascii="Times New Roman" w:hAnsi="Times New Roman" w:cs="Times New Roman"/>
          <w:sz w:val="24"/>
          <w:szCs w:val="24"/>
        </w:rPr>
        <w:t>, mm. 44-</w:t>
      </w:r>
      <w:r w:rsidR="009D7C1D">
        <w:rPr>
          <w:rFonts w:ascii="Times New Roman" w:hAnsi="Times New Roman" w:cs="Times New Roman"/>
          <w:sz w:val="24"/>
          <w:szCs w:val="24"/>
        </w:rPr>
        <w:t>48………………………………………………………………....</w:t>
      </w:r>
      <w:r w:rsidR="005B17C2">
        <w:rPr>
          <w:rFonts w:ascii="Times New Roman" w:hAnsi="Times New Roman" w:cs="Times New Roman"/>
          <w:sz w:val="24"/>
          <w:szCs w:val="24"/>
        </w:rPr>
        <w:t>....</w:t>
      </w:r>
      <w:r w:rsidR="009D7C1D">
        <w:rPr>
          <w:rFonts w:ascii="Times New Roman" w:hAnsi="Times New Roman" w:cs="Times New Roman"/>
          <w:sz w:val="24"/>
          <w:szCs w:val="24"/>
        </w:rPr>
        <w:t>29</w:t>
      </w:r>
    </w:p>
    <w:p w14:paraId="099317C6" w14:textId="146F8629" w:rsidR="000D7F2B"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14</w:t>
      </w:r>
      <w:r w:rsidR="000D7F2B">
        <w:rPr>
          <w:rFonts w:ascii="Times New Roman" w:hAnsi="Times New Roman" w:cs="Times New Roman"/>
          <w:sz w:val="24"/>
          <w:szCs w:val="24"/>
        </w:rPr>
        <w:t xml:space="preserve">. </w:t>
      </w:r>
      <w:r w:rsidR="000D7F2B" w:rsidRPr="00A0727C">
        <w:rPr>
          <w:rFonts w:ascii="Times New Roman" w:hAnsi="Times New Roman" w:cs="Times New Roman"/>
          <w:i/>
          <w:sz w:val="24"/>
          <w:szCs w:val="24"/>
        </w:rPr>
        <w:t>Slang</w:t>
      </w:r>
      <w:r w:rsidR="000D7F2B">
        <w:rPr>
          <w:rFonts w:ascii="Times New Roman" w:hAnsi="Times New Roman" w:cs="Times New Roman"/>
          <w:sz w:val="24"/>
          <w:szCs w:val="24"/>
        </w:rPr>
        <w:t xml:space="preserve">, mm. 50, </w:t>
      </w:r>
      <w:r w:rsidR="009D7C1D">
        <w:rPr>
          <w:rFonts w:ascii="Times New Roman" w:hAnsi="Times New Roman" w:cs="Times New Roman"/>
          <w:sz w:val="24"/>
          <w:szCs w:val="24"/>
        </w:rPr>
        <w:t>66-67……………………………………………………………</w:t>
      </w:r>
      <w:r w:rsidR="005B17C2">
        <w:rPr>
          <w:rFonts w:ascii="Times New Roman" w:hAnsi="Times New Roman" w:cs="Times New Roman"/>
          <w:sz w:val="24"/>
          <w:szCs w:val="24"/>
        </w:rPr>
        <w:t>…..</w:t>
      </w:r>
      <w:r w:rsidR="009D7C1D">
        <w:rPr>
          <w:rFonts w:ascii="Times New Roman" w:hAnsi="Times New Roman" w:cs="Times New Roman"/>
          <w:sz w:val="24"/>
          <w:szCs w:val="24"/>
        </w:rPr>
        <w:t>31</w:t>
      </w:r>
    </w:p>
    <w:p w14:paraId="2E7FC956" w14:textId="0DD1C347" w:rsidR="000D7F2B"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15</w:t>
      </w:r>
      <w:r w:rsidR="000D7F2B">
        <w:rPr>
          <w:rFonts w:ascii="Times New Roman" w:hAnsi="Times New Roman" w:cs="Times New Roman"/>
          <w:sz w:val="24"/>
          <w:szCs w:val="24"/>
        </w:rPr>
        <w:t xml:space="preserve">. </w:t>
      </w:r>
      <w:r w:rsidR="000D7F2B" w:rsidRPr="00A0727C">
        <w:rPr>
          <w:rFonts w:ascii="Times New Roman" w:hAnsi="Times New Roman" w:cs="Times New Roman"/>
          <w:i/>
          <w:sz w:val="24"/>
          <w:szCs w:val="24"/>
        </w:rPr>
        <w:t>Slang</w:t>
      </w:r>
      <w:r w:rsidR="000D7F2B">
        <w:rPr>
          <w:rFonts w:ascii="Times New Roman" w:hAnsi="Times New Roman" w:cs="Times New Roman"/>
          <w:sz w:val="24"/>
          <w:szCs w:val="24"/>
        </w:rPr>
        <w:t xml:space="preserve">, mm. </w:t>
      </w:r>
      <w:r w:rsidR="009D7C1D">
        <w:rPr>
          <w:rFonts w:ascii="Times New Roman" w:hAnsi="Times New Roman" w:cs="Times New Roman"/>
          <w:sz w:val="24"/>
          <w:szCs w:val="24"/>
        </w:rPr>
        <w:t>77-79…………………………………………………………………</w:t>
      </w:r>
      <w:r w:rsidR="005B17C2">
        <w:rPr>
          <w:rFonts w:ascii="Times New Roman" w:hAnsi="Times New Roman" w:cs="Times New Roman"/>
          <w:sz w:val="24"/>
          <w:szCs w:val="24"/>
        </w:rPr>
        <w:t>…</w:t>
      </w:r>
      <w:r w:rsidR="009D7C1D">
        <w:rPr>
          <w:rFonts w:ascii="Times New Roman" w:hAnsi="Times New Roman" w:cs="Times New Roman"/>
          <w:sz w:val="24"/>
          <w:szCs w:val="24"/>
        </w:rPr>
        <w:t>32</w:t>
      </w:r>
    </w:p>
    <w:p w14:paraId="0D2468B8" w14:textId="69DBDC59" w:rsidR="000D7F2B"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16</w:t>
      </w:r>
      <w:r w:rsidR="000D7F2B">
        <w:rPr>
          <w:rFonts w:ascii="Times New Roman" w:hAnsi="Times New Roman" w:cs="Times New Roman"/>
          <w:sz w:val="24"/>
          <w:szCs w:val="24"/>
        </w:rPr>
        <w:t xml:space="preserve">. </w:t>
      </w:r>
      <w:r w:rsidR="000D7F2B" w:rsidRPr="00A0727C">
        <w:rPr>
          <w:rFonts w:ascii="Times New Roman" w:hAnsi="Times New Roman" w:cs="Times New Roman"/>
          <w:i/>
          <w:sz w:val="24"/>
          <w:szCs w:val="24"/>
        </w:rPr>
        <w:t>Slang</w:t>
      </w:r>
      <w:r w:rsidR="00A0727C">
        <w:rPr>
          <w:rFonts w:ascii="Times New Roman" w:hAnsi="Times New Roman" w:cs="Times New Roman"/>
          <w:sz w:val="24"/>
          <w:szCs w:val="24"/>
        </w:rPr>
        <w:t>,</w:t>
      </w:r>
      <w:r w:rsidR="000D7F2B">
        <w:rPr>
          <w:rFonts w:ascii="Times New Roman" w:hAnsi="Times New Roman" w:cs="Times New Roman"/>
          <w:sz w:val="24"/>
          <w:szCs w:val="24"/>
        </w:rPr>
        <w:t xml:space="preserve"> mm. 81-82,</w:t>
      </w:r>
      <w:r w:rsidR="009D7C1D">
        <w:rPr>
          <w:rFonts w:ascii="Times New Roman" w:hAnsi="Times New Roman" w:cs="Times New Roman"/>
          <w:sz w:val="24"/>
          <w:szCs w:val="24"/>
        </w:rPr>
        <w:t xml:space="preserve"> 85…………………………………………………………</w:t>
      </w:r>
      <w:r w:rsidR="005B17C2">
        <w:rPr>
          <w:rFonts w:ascii="Times New Roman" w:hAnsi="Times New Roman" w:cs="Times New Roman"/>
          <w:sz w:val="24"/>
          <w:szCs w:val="24"/>
        </w:rPr>
        <w:t>….</w:t>
      </w:r>
      <w:r w:rsidR="009D7C1D">
        <w:rPr>
          <w:rFonts w:ascii="Times New Roman" w:hAnsi="Times New Roman" w:cs="Times New Roman"/>
          <w:sz w:val="24"/>
          <w:szCs w:val="24"/>
        </w:rPr>
        <w:t>32-33</w:t>
      </w:r>
    </w:p>
    <w:p w14:paraId="44FB77AB" w14:textId="68C0B7BD" w:rsidR="00A0727C"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17</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13</w:t>
      </w:r>
      <w:r w:rsidR="009D7C1D">
        <w:rPr>
          <w:rFonts w:ascii="Times New Roman" w:hAnsi="Times New Roman" w:cs="Times New Roman"/>
          <w:sz w:val="24"/>
          <w:szCs w:val="24"/>
        </w:rPr>
        <w:t>5-136………………………………………………………………</w:t>
      </w:r>
      <w:r w:rsidR="005B17C2">
        <w:rPr>
          <w:rFonts w:ascii="Times New Roman" w:hAnsi="Times New Roman" w:cs="Times New Roman"/>
          <w:sz w:val="24"/>
          <w:szCs w:val="24"/>
        </w:rPr>
        <w:t>...</w:t>
      </w:r>
      <w:r w:rsidR="009D7C1D">
        <w:rPr>
          <w:rFonts w:ascii="Times New Roman" w:hAnsi="Times New Roman" w:cs="Times New Roman"/>
          <w:sz w:val="24"/>
          <w:szCs w:val="24"/>
        </w:rPr>
        <w:t>.34</w:t>
      </w:r>
    </w:p>
    <w:p w14:paraId="6BC95A77" w14:textId="5FBCCAE6" w:rsidR="00A0727C"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18</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142-143,</w:t>
      </w:r>
      <w:r w:rsidR="00D33DC6">
        <w:rPr>
          <w:rFonts w:ascii="Times New Roman" w:hAnsi="Times New Roman" w:cs="Times New Roman"/>
          <w:sz w:val="24"/>
          <w:szCs w:val="24"/>
        </w:rPr>
        <w:t xml:space="preserve"> </w:t>
      </w:r>
      <w:r w:rsidR="009D7C1D">
        <w:rPr>
          <w:rFonts w:ascii="Times New Roman" w:hAnsi="Times New Roman" w:cs="Times New Roman"/>
          <w:sz w:val="24"/>
          <w:szCs w:val="24"/>
        </w:rPr>
        <w:t>146-148…………………………………………………</w:t>
      </w:r>
      <w:r w:rsidR="005B17C2">
        <w:rPr>
          <w:rFonts w:ascii="Times New Roman" w:hAnsi="Times New Roman" w:cs="Times New Roman"/>
          <w:sz w:val="24"/>
          <w:szCs w:val="24"/>
        </w:rPr>
        <w:t>…</w:t>
      </w:r>
      <w:r w:rsidR="009D7C1D">
        <w:rPr>
          <w:rFonts w:ascii="Times New Roman" w:hAnsi="Times New Roman" w:cs="Times New Roman"/>
          <w:sz w:val="24"/>
          <w:szCs w:val="24"/>
        </w:rPr>
        <w:t>34-35</w:t>
      </w:r>
    </w:p>
    <w:p w14:paraId="0E078321" w14:textId="46CB896A" w:rsidR="00A0727C"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19</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4</w:t>
      </w:r>
      <w:r w:rsidR="009D7C1D">
        <w:rPr>
          <w:rFonts w:ascii="Times New Roman" w:hAnsi="Times New Roman" w:cs="Times New Roman"/>
          <w:sz w:val="24"/>
          <w:szCs w:val="24"/>
        </w:rPr>
        <w:t>5-48…………………………………………………………………</w:t>
      </w:r>
      <w:r w:rsidR="005B17C2">
        <w:rPr>
          <w:rFonts w:ascii="Times New Roman" w:hAnsi="Times New Roman" w:cs="Times New Roman"/>
          <w:sz w:val="24"/>
          <w:szCs w:val="24"/>
        </w:rPr>
        <w:t>…</w:t>
      </w:r>
      <w:r w:rsidR="009D7C1D">
        <w:rPr>
          <w:rFonts w:ascii="Times New Roman" w:hAnsi="Times New Roman" w:cs="Times New Roman"/>
          <w:sz w:val="24"/>
          <w:szCs w:val="24"/>
        </w:rPr>
        <w:t>36</w:t>
      </w:r>
    </w:p>
    <w:p w14:paraId="114F56F5" w14:textId="775AD7A9" w:rsidR="00A0727C"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20</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6</w:t>
      </w:r>
      <w:r w:rsidR="009D7C1D">
        <w:rPr>
          <w:rFonts w:ascii="Times New Roman" w:hAnsi="Times New Roman" w:cs="Times New Roman"/>
          <w:sz w:val="24"/>
          <w:szCs w:val="24"/>
        </w:rPr>
        <w:t>6-67…………………………………………………………………</w:t>
      </w:r>
      <w:r w:rsidR="005B17C2">
        <w:rPr>
          <w:rFonts w:ascii="Times New Roman" w:hAnsi="Times New Roman" w:cs="Times New Roman"/>
          <w:sz w:val="24"/>
          <w:szCs w:val="24"/>
        </w:rPr>
        <w:t>…</w:t>
      </w:r>
      <w:r w:rsidR="009D7C1D">
        <w:rPr>
          <w:rFonts w:ascii="Times New Roman" w:hAnsi="Times New Roman" w:cs="Times New Roman"/>
          <w:sz w:val="24"/>
          <w:szCs w:val="24"/>
        </w:rPr>
        <w:t>37</w:t>
      </w:r>
    </w:p>
    <w:p w14:paraId="795CAD36" w14:textId="791C10FC" w:rsidR="00A0727C"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21</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7</w:t>
      </w:r>
      <w:r w:rsidR="009D7C1D">
        <w:rPr>
          <w:rFonts w:ascii="Times New Roman" w:hAnsi="Times New Roman" w:cs="Times New Roman"/>
          <w:sz w:val="24"/>
          <w:szCs w:val="24"/>
        </w:rPr>
        <w:t>7-79…………………………………………………………………</w:t>
      </w:r>
      <w:r w:rsidR="005B17C2">
        <w:rPr>
          <w:rFonts w:ascii="Times New Roman" w:hAnsi="Times New Roman" w:cs="Times New Roman"/>
          <w:sz w:val="24"/>
          <w:szCs w:val="24"/>
        </w:rPr>
        <w:t>…</w:t>
      </w:r>
      <w:r w:rsidR="009D7C1D">
        <w:rPr>
          <w:rFonts w:ascii="Times New Roman" w:hAnsi="Times New Roman" w:cs="Times New Roman"/>
          <w:sz w:val="24"/>
          <w:szCs w:val="24"/>
        </w:rPr>
        <w:t>37</w:t>
      </w:r>
    </w:p>
    <w:p w14:paraId="270E64E3" w14:textId="38A35891" w:rsidR="00A0727C"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22</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8</w:t>
      </w:r>
      <w:r w:rsidR="009D7C1D">
        <w:rPr>
          <w:rFonts w:ascii="Times New Roman" w:hAnsi="Times New Roman" w:cs="Times New Roman"/>
          <w:sz w:val="24"/>
          <w:szCs w:val="24"/>
        </w:rPr>
        <w:t>1-82…………………………………………………………………</w:t>
      </w:r>
      <w:r w:rsidR="005B17C2">
        <w:rPr>
          <w:rFonts w:ascii="Times New Roman" w:hAnsi="Times New Roman" w:cs="Times New Roman"/>
          <w:sz w:val="24"/>
          <w:szCs w:val="24"/>
        </w:rPr>
        <w:t>…</w:t>
      </w:r>
      <w:r w:rsidR="009D7C1D">
        <w:rPr>
          <w:rFonts w:ascii="Times New Roman" w:hAnsi="Times New Roman" w:cs="Times New Roman"/>
          <w:sz w:val="24"/>
          <w:szCs w:val="24"/>
        </w:rPr>
        <w:t>37</w:t>
      </w:r>
    </w:p>
    <w:p w14:paraId="7F292142" w14:textId="741BCFC4" w:rsidR="00A0727C"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23</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13</w:t>
      </w:r>
      <w:r w:rsidR="00E15D35">
        <w:rPr>
          <w:rFonts w:ascii="Times New Roman" w:hAnsi="Times New Roman" w:cs="Times New Roman"/>
          <w:sz w:val="24"/>
          <w:szCs w:val="24"/>
        </w:rPr>
        <w:t>5-136………………………………………………………………</w:t>
      </w:r>
      <w:r w:rsidR="005B17C2">
        <w:rPr>
          <w:rFonts w:ascii="Times New Roman" w:hAnsi="Times New Roman" w:cs="Times New Roman"/>
          <w:sz w:val="24"/>
          <w:szCs w:val="24"/>
        </w:rPr>
        <w:t>…</w:t>
      </w:r>
      <w:r w:rsidR="00E15D35">
        <w:rPr>
          <w:rFonts w:ascii="Times New Roman" w:hAnsi="Times New Roman" w:cs="Times New Roman"/>
          <w:sz w:val="24"/>
          <w:szCs w:val="24"/>
        </w:rPr>
        <w:t>38</w:t>
      </w:r>
    </w:p>
    <w:p w14:paraId="415ECD78" w14:textId="17108A14" w:rsidR="00A0727C" w:rsidRDefault="00E11310" w:rsidP="00486ED7">
      <w:pPr>
        <w:spacing w:line="240" w:lineRule="auto"/>
        <w:rPr>
          <w:rFonts w:ascii="Times New Roman" w:hAnsi="Times New Roman" w:cs="Times New Roman"/>
          <w:sz w:val="24"/>
          <w:szCs w:val="24"/>
        </w:rPr>
      </w:pPr>
      <w:r>
        <w:rPr>
          <w:rFonts w:ascii="Times New Roman" w:hAnsi="Times New Roman" w:cs="Times New Roman"/>
          <w:sz w:val="24"/>
          <w:szCs w:val="24"/>
        </w:rPr>
        <w:t>Figure 24</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14</w:t>
      </w:r>
      <w:r w:rsidR="00E15D35">
        <w:rPr>
          <w:rFonts w:ascii="Times New Roman" w:hAnsi="Times New Roman" w:cs="Times New Roman"/>
          <w:sz w:val="24"/>
          <w:szCs w:val="24"/>
        </w:rPr>
        <w:t>2-143………………………………………………………………</w:t>
      </w:r>
      <w:r w:rsidR="005B17C2">
        <w:rPr>
          <w:rFonts w:ascii="Times New Roman" w:hAnsi="Times New Roman" w:cs="Times New Roman"/>
          <w:sz w:val="24"/>
          <w:szCs w:val="24"/>
        </w:rPr>
        <w:t>…</w:t>
      </w:r>
      <w:r w:rsidR="00E15D35">
        <w:rPr>
          <w:rFonts w:ascii="Times New Roman" w:hAnsi="Times New Roman" w:cs="Times New Roman"/>
          <w:sz w:val="24"/>
          <w:szCs w:val="24"/>
        </w:rPr>
        <w:t>38</w:t>
      </w:r>
    </w:p>
    <w:p w14:paraId="56DB7404" w14:textId="55486676" w:rsidR="00A0727C" w:rsidRDefault="00E11310">
      <w:pPr>
        <w:rPr>
          <w:rFonts w:ascii="Times New Roman" w:hAnsi="Times New Roman" w:cs="Times New Roman"/>
          <w:sz w:val="24"/>
          <w:szCs w:val="24"/>
        </w:rPr>
      </w:pPr>
      <w:r>
        <w:rPr>
          <w:rFonts w:ascii="Times New Roman" w:hAnsi="Times New Roman" w:cs="Times New Roman"/>
          <w:sz w:val="24"/>
          <w:szCs w:val="24"/>
        </w:rPr>
        <w:t>Figure 25</w:t>
      </w:r>
      <w:r w:rsidR="00A0727C">
        <w:rPr>
          <w:rFonts w:ascii="Times New Roman" w:hAnsi="Times New Roman" w:cs="Times New Roman"/>
          <w:sz w:val="24"/>
          <w:szCs w:val="24"/>
        </w:rPr>
        <w:t xml:space="preserve">. </w:t>
      </w:r>
      <w:r w:rsidR="00A0727C" w:rsidRPr="00A0727C">
        <w:rPr>
          <w:rFonts w:ascii="Times New Roman" w:hAnsi="Times New Roman" w:cs="Times New Roman"/>
          <w:i/>
          <w:sz w:val="24"/>
          <w:szCs w:val="24"/>
        </w:rPr>
        <w:t>Slang</w:t>
      </w:r>
      <w:r w:rsidR="00A0727C">
        <w:rPr>
          <w:rFonts w:ascii="Times New Roman" w:hAnsi="Times New Roman" w:cs="Times New Roman"/>
          <w:sz w:val="24"/>
          <w:szCs w:val="24"/>
        </w:rPr>
        <w:t>, mm. 14</w:t>
      </w:r>
      <w:r w:rsidR="00E15D35">
        <w:rPr>
          <w:rFonts w:ascii="Times New Roman" w:hAnsi="Times New Roman" w:cs="Times New Roman"/>
          <w:sz w:val="24"/>
          <w:szCs w:val="24"/>
        </w:rPr>
        <w:t>6-148………………………………………………………………</w:t>
      </w:r>
      <w:r w:rsidR="005B17C2">
        <w:rPr>
          <w:rFonts w:ascii="Times New Roman" w:hAnsi="Times New Roman" w:cs="Times New Roman"/>
          <w:sz w:val="24"/>
          <w:szCs w:val="24"/>
        </w:rPr>
        <w:t>…</w:t>
      </w:r>
      <w:r w:rsidR="00E15D35">
        <w:rPr>
          <w:rFonts w:ascii="Times New Roman" w:hAnsi="Times New Roman" w:cs="Times New Roman"/>
          <w:sz w:val="24"/>
          <w:szCs w:val="24"/>
        </w:rPr>
        <w:t>38</w:t>
      </w:r>
    </w:p>
    <w:p w14:paraId="039D6111" w14:textId="4A52DBAE" w:rsidR="00D33DC6" w:rsidRDefault="00E11310">
      <w:pPr>
        <w:rPr>
          <w:rFonts w:ascii="Times New Roman" w:hAnsi="Times New Roman" w:cs="Times New Roman"/>
          <w:sz w:val="24"/>
          <w:szCs w:val="24"/>
        </w:rPr>
      </w:pPr>
      <w:r>
        <w:rPr>
          <w:rFonts w:ascii="Times New Roman" w:hAnsi="Times New Roman" w:cs="Times New Roman"/>
          <w:sz w:val="24"/>
          <w:szCs w:val="24"/>
        </w:rPr>
        <w:t>Figure 26</w:t>
      </w:r>
      <w:r w:rsidR="00D33DC6">
        <w:rPr>
          <w:rFonts w:ascii="Times New Roman" w:hAnsi="Times New Roman" w:cs="Times New Roman"/>
          <w:sz w:val="24"/>
          <w:szCs w:val="24"/>
        </w:rPr>
        <w:t>. “Ferocious Rhythm,</w:t>
      </w:r>
      <w:r w:rsidR="00E15D35">
        <w:rPr>
          <w:rFonts w:ascii="Times New Roman" w:hAnsi="Times New Roman" w:cs="Times New Roman"/>
          <w:sz w:val="24"/>
          <w:szCs w:val="24"/>
        </w:rPr>
        <w:t>” mm. 6-8………………………………………………………40</w:t>
      </w:r>
    </w:p>
    <w:p w14:paraId="54BA6E28" w14:textId="2C73E102" w:rsidR="00D33DC6" w:rsidRDefault="00E11310">
      <w:pPr>
        <w:rPr>
          <w:rFonts w:ascii="Times New Roman" w:hAnsi="Times New Roman" w:cs="Times New Roman"/>
          <w:sz w:val="24"/>
          <w:szCs w:val="24"/>
        </w:rPr>
      </w:pPr>
      <w:r>
        <w:rPr>
          <w:rFonts w:ascii="Times New Roman" w:hAnsi="Times New Roman" w:cs="Times New Roman"/>
          <w:sz w:val="24"/>
          <w:szCs w:val="24"/>
        </w:rPr>
        <w:t>Figure 27</w:t>
      </w:r>
      <w:r w:rsidR="00D33DC6">
        <w:rPr>
          <w:rFonts w:ascii="Times New Roman" w:hAnsi="Times New Roman" w:cs="Times New Roman"/>
          <w:sz w:val="24"/>
          <w:szCs w:val="24"/>
        </w:rPr>
        <w:t>. “Ferocious Rhythm,” mm</w:t>
      </w:r>
      <w:r w:rsidR="00E15D35">
        <w:rPr>
          <w:rFonts w:ascii="Times New Roman" w:hAnsi="Times New Roman" w:cs="Times New Roman"/>
          <w:sz w:val="24"/>
          <w:szCs w:val="24"/>
        </w:rPr>
        <w:t>. 14, 22…………………………………………………...41</w:t>
      </w:r>
    </w:p>
    <w:p w14:paraId="543AD645" w14:textId="311417FC" w:rsidR="00D33DC6" w:rsidRDefault="00E11310">
      <w:pPr>
        <w:rPr>
          <w:rFonts w:ascii="Times New Roman" w:hAnsi="Times New Roman" w:cs="Times New Roman"/>
          <w:sz w:val="24"/>
          <w:szCs w:val="24"/>
        </w:rPr>
      </w:pPr>
      <w:r>
        <w:rPr>
          <w:rFonts w:ascii="Times New Roman" w:hAnsi="Times New Roman" w:cs="Times New Roman"/>
          <w:sz w:val="24"/>
          <w:szCs w:val="24"/>
        </w:rPr>
        <w:t>Figure 28</w:t>
      </w:r>
      <w:r w:rsidR="00D33DC6">
        <w:rPr>
          <w:rFonts w:ascii="Times New Roman" w:hAnsi="Times New Roman" w:cs="Times New Roman"/>
          <w:sz w:val="24"/>
          <w:szCs w:val="24"/>
        </w:rPr>
        <w:t>. “Ferocious Rhythm</w:t>
      </w:r>
      <w:r w:rsidR="00E15D35">
        <w:rPr>
          <w:rFonts w:ascii="Times New Roman" w:hAnsi="Times New Roman" w:cs="Times New Roman"/>
          <w:sz w:val="24"/>
          <w:szCs w:val="24"/>
        </w:rPr>
        <w:t>,” m. 29…………………………………………………………42</w:t>
      </w:r>
    </w:p>
    <w:p w14:paraId="7C0AFAA1" w14:textId="7AF1172F" w:rsidR="00D33DC6" w:rsidRDefault="00E11310">
      <w:pPr>
        <w:rPr>
          <w:rFonts w:ascii="Times New Roman" w:hAnsi="Times New Roman" w:cs="Times New Roman"/>
          <w:sz w:val="24"/>
          <w:szCs w:val="24"/>
        </w:rPr>
      </w:pPr>
      <w:r>
        <w:rPr>
          <w:rFonts w:ascii="Times New Roman" w:hAnsi="Times New Roman" w:cs="Times New Roman"/>
          <w:sz w:val="24"/>
          <w:szCs w:val="24"/>
        </w:rPr>
        <w:lastRenderedPageBreak/>
        <w:t>Figure 29</w:t>
      </w:r>
      <w:r w:rsidR="00D33DC6">
        <w:rPr>
          <w:rFonts w:ascii="Times New Roman" w:hAnsi="Times New Roman" w:cs="Times New Roman"/>
          <w:sz w:val="24"/>
          <w:szCs w:val="24"/>
        </w:rPr>
        <w:t>. “Ferocious Rhythm,” mm</w:t>
      </w:r>
      <w:r w:rsidR="00E15D35">
        <w:rPr>
          <w:rFonts w:ascii="Times New Roman" w:hAnsi="Times New Roman" w:cs="Times New Roman"/>
          <w:sz w:val="24"/>
          <w:szCs w:val="24"/>
        </w:rPr>
        <w:t>. 38-40…………………………………………………....42</w:t>
      </w:r>
    </w:p>
    <w:p w14:paraId="1D4EDE73" w14:textId="176A5903" w:rsidR="00D33DC6" w:rsidRDefault="00E11310">
      <w:pPr>
        <w:rPr>
          <w:rFonts w:ascii="Times New Roman" w:hAnsi="Times New Roman" w:cs="Times New Roman"/>
          <w:sz w:val="24"/>
          <w:szCs w:val="24"/>
        </w:rPr>
      </w:pPr>
      <w:r>
        <w:rPr>
          <w:rFonts w:ascii="Times New Roman" w:hAnsi="Times New Roman" w:cs="Times New Roman"/>
          <w:sz w:val="24"/>
          <w:szCs w:val="24"/>
        </w:rPr>
        <w:t>Figure 30</w:t>
      </w:r>
      <w:r w:rsidR="00D33DC6">
        <w:rPr>
          <w:rFonts w:ascii="Times New Roman" w:hAnsi="Times New Roman" w:cs="Times New Roman"/>
          <w:sz w:val="24"/>
          <w:szCs w:val="24"/>
        </w:rPr>
        <w:t>. “Ferocious Rhythm</w:t>
      </w:r>
      <w:r w:rsidR="00E15D35">
        <w:rPr>
          <w:rFonts w:ascii="Times New Roman" w:hAnsi="Times New Roman" w:cs="Times New Roman"/>
          <w:sz w:val="24"/>
          <w:szCs w:val="24"/>
        </w:rPr>
        <w:t>,” m. 44…………………………………………………………43</w:t>
      </w:r>
    </w:p>
    <w:p w14:paraId="17F7B604" w14:textId="2FC51B38" w:rsidR="00D33DC6" w:rsidRDefault="00E11310">
      <w:pPr>
        <w:rPr>
          <w:rFonts w:ascii="Times New Roman" w:hAnsi="Times New Roman" w:cs="Times New Roman"/>
          <w:sz w:val="24"/>
          <w:szCs w:val="24"/>
        </w:rPr>
      </w:pPr>
      <w:r>
        <w:rPr>
          <w:rFonts w:ascii="Times New Roman" w:hAnsi="Times New Roman" w:cs="Times New Roman"/>
          <w:sz w:val="24"/>
          <w:szCs w:val="24"/>
        </w:rPr>
        <w:t>Figure 31</w:t>
      </w:r>
      <w:r w:rsidR="00D33DC6">
        <w:rPr>
          <w:rFonts w:ascii="Times New Roman" w:hAnsi="Times New Roman" w:cs="Times New Roman"/>
          <w:sz w:val="24"/>
          <w:szCs w:val="24"/>
        </w:rPr>
        <w:t>. “Ferocious Rhythm,” mm</w:t>
      </w:r>
      <w:r w:rsidR="00E15D35">
        <w:rPr>
          <w:rFonts w:ascii="Times New Roman" w:hAnsi="Times New Roman" w:cs="Times New Roman"/>
          <w:sz w:val="24"/>
          <w:szCs w:val="24"/>
        </w:rPr>
        <w:t>. 51-52…………………………………………………....44</w:t>
      </w:r>
    </w:p>
    <w:p w14:paraId="53B6358F" w14:textId="44013DA3" w:rsidR="00D33DC6" w:rsidRDefault="00E11310">
      <w:pPr>
        <w:rPr>
          <w:rFonts w:ascii="Times New Roman" w:hAnsi="Times New Roman" w:cs="Times New Roman"/>
          <w:sz w:val="24"/>
          <w:szCs w:val="24"/>
        </w:rPr>
      </w:pPr>
      <w:r>
        <w:rPr>
          <w:rFonts w:ascii="Times New Roman" w:hAnsi="Times New Roman" w:cs="Times New Roman"/>
          <w:sz w:val="24"/>
          <w:szCs w:val="24"/>
        </w:rPr>
        <w:t>Figure 32</w:t>
      </w:r>
      <w:r w:rsidR="00D33DC6">
        <w:rPr>
          <w:rFonts w:ascii="Times New Roman" w:hAnsi="Times New Roman" w:cs="Times New Roman"/>
          <w:sz w:val="24"/>
          <w:szCs w:val="24"/>
        </w:rPr>
        <w:t>. “Ferocious Rhythm</w:t>
      </w:r>
      <w:r w:rsidR="00E15D35">
        <w:rPr>
          <w:rFonts w:ascii="Times New Roman" w:hAnsi="Times New Roman" w:cs="Times New Roman"/>
          <w:sz w:val="24"/>
          <w:szCs w:val="24"/>
        </w:rPr>
        <w:t>,” m. 56…………………………………………………………44</w:t>
      </w:r>
    </w:p>
    <w:p w14:paraId="2882D35A" w14:textId="4F821926" w:rsidR="00D33DC6" w:rsidRDefault="00E11310">
      <w:pPr>
        <w:rPr>
          <w:rFonts w:ascii="Times New Roman" w:hAnsi="Times New Roman" w:cs="Times New Roman"/>
          <w:sz w:val="24"/>
          <w:szCs w:val="24"/>
        </w:rPr>
      </w:pPr>
      <w:r>
        <w:rPr>
          <w:rFonts w:ascii="Times New Roman" w:hAnsi="Times New Roman" w:cs="Times New Roman"/>
          <w:sz w:val="24"/>
          <w:szCs w:val="24"/>
        </w:rPr>
        <w:t>Figure 33</w:t>
      </w:r>
      <w:r w:rsidR="00D33DC6">
        <w:rPr>
          <w:rFonts w:ascii="Times New Roman" w:hAnsi="Times New Roman" w:cs="Times New Roman"/>
          <w:sz w:val="24"/>
          <w:szCs w:val="24"/>
        </w:rPr>
        <w:t>. “Ferocious Rhythm,”</w:t>
      </w:r>
      <w:r w:rsidR="00E15D35">
        <w:rPr>
          <w:rFonts w:ascii="Times New Roman" w:hAnsi="Times New Roman" w:cs="Times New Roman"/>
          <w:sz w:val="24"/>
          <w:szCs w:val="24"/>
        </w:rPr>
        <w:t xml:space="preserve"> mm. 59-60……………………………………………………45</w:t>
      </w:r>
    </w:p>
    <w:p w14:paraId="11C538BE" w14:textId="53779C18" w:rsidR="00D33DC6" w:rsidRDefault="00D33DC6">
      <w:pPr>
        <w:rPr>
          <w:rFonts w:ascii="Times New Roman" w:hAnsi="Times New Roman" w:cs="Times New Roman"/>
          <w:sz w:val="24"/>
          <w:szCs w:val="24"/>
        </w:rPr>
      </w:pPr>
      <w:r>
        <w:rPr>
          <w:rFonts w:ascii="Times New Roman" w:hAnsi="Times New Roman" w:cs="Times New Roman"/>
          <w:sz w:val="24"/>
          <w:szCs w:val="24"/>
        </w:rPr>
        <w:t>Figure</w:t>
      </w:r>
      <w:r w:rsidR="00E11310">
        <w:rPr>
          <w:rFonts w:ascii="Times New Roman" w:hAnsi="Times New Roman" w:cs="Times New Roman"/>
          <w:sz w:val="24"/>
          <w:szCs w:val="24"/>
        </w:rPr>
        <w:t xml:space="preserve"> 34</w:t>
      </w:r>
      <w:r w:rsidR="00EA4D20">
        <w:rPr>
          <w:rFonts w:ascii="Times New Roman" w:hAnsi="Times New Roman" w:cs="Times New Roman"/>
          <w:sz w:val="24"/>
          <w:szCs w:val="24"/>
        </w:rPr>
        <w:t>. “Ferocious Rhythm,”</w:t>
      </w:r>
      <w:r w:rsidR="00E15D35">
        <w:rPr>
          <w:rFonts w:ascii="Times New Roman" w:hAnsi="Times New Roman" w:cs="Times New Roman"/>
          <w:sz w:val="24"/>
          <w:szCs w:val="24"/>
        </w:rPr>
        <w:t xml:space="preserve"> mm. 74-76……………………………………………………45</w:t>
      </w:r>
    </w:p>
    <w:p w14:paraId="05868D2C" w14:textId="1CACDF28" w:rsidR="00EA4D20" w:rsidRDefault="00E11310">
      <w:pPr>
        <w:rPr>
          <w:rFonts w:ascii="Times New Roman" w:hAnsi="Times New Roman" w:cs="Times New Roman"/>
          <w:sz w:val="24"/>
          <w:szCs w:val="24"/>
        </w:rPr>
      </w:pPr>
      <w:r>
        <w:rPr>
          <w:rFonts w:ascii="Times New Roman" w:hAnsi="Times New Roman" w:cs="Times New Roman"/>
          <w:sz w:val="24"/>
          <w:szCs w:val="24"/>
        </w:rPr>
        <w:t>Figure 35</w:t>
      </w:r>
      <w:r w:rsidR="00EA4D20">
        <w:rPr>
          <w:rFonts w:ascii="Times New Roman" w:hAnsi="Times New Roman" w:cs="Times New Roman"/>
          <w:sz w:val="24"/>
          <w:szCs w:val="24"/>
        </w:rPr>
        <w:t xml:space="preserve">. “Ferocious Rhythm,” </w:t>
      </w:r>
      <w:r w:rsidR="00E15D35">
        <w:rPr>
          <w:rFonts w:ascii="Times New Roman" w:hAnsi="Times New Roman" w:cs="Times New Roman"/>
          <w:sz w:val="24"/>
          <w:szCs w:val="24"/>
        </w:rPr>
        <w:t>mm. 117-123…………………………………………………47</w:t>
      </w:r>
    </w:p>
    <w:p w14:paraId="495BCFB5" w14:textId="402E3688" w:rsidR="00EA4D20" w:rsidRDefault="00E11310">
      <w:pPr>
        <w:rPr>
          <w:rFonts w:ascii="Times New Roman" w:hAnsi="Times New Roman" w:cs="Times New Roman"/>
          <w:sz w:val="24"/>
          <w:szCs w:val="24"/>
        </w:rPr>
      </w:pPr>
      <w:r>
        <w:rPr>
          <w:rFonts w:ascii="Times New Roman" w:hAnsi="Times New Roman" w:cs="Times New Roman"/>
          <w:sz w:val="24"/>
          <w:szCs w:val="24"/>
        </w:rPr>
        <w:t>Figure 36</w:t>
      </w:r>
      <w:r w:rsidR="00EA4D20">
        <w:rPr>
          <w:rFonts w:ascii="Times New Roman" w:hAnsi="Times New Roman" w:cs="Times New Roman"/>
          <w:sz w:val="24"/>
          <w:szCs w:val="24"/>
        </w:rPr>
        <w:t xml:space="preserve">. “Ferocious Rhythm,” </w:t>
      </w:r>
      <w:r w:rsidR="00E15D35">
        <w:rPr>
          <w:rFonts w:ascii="Times New Roman" w:hAnsi="Times New Roman" w:cs="Times New Roman"/>
          <w:sz w:val="24"/>
          <w:szCs w:val="24"/>
        </w:rPr>
        <w:t>mm. 212-215…………………………………………………48</w:t>
      </w:r>
    </w:p>
    <w:p w14:paraId="37A714FA" w14:textId="315054B7" w:rsidR="00EA4D20" w:rsidRDefault="00E11310">
      <w:pPr>
        <w:rPr>
          <w:rFonts w:ascii="Times New Roman" w:hAnsi="Times New Roman" w:cs="Times New Roman"/>
          <w:sz w:val="24"/>
          <w:szCs w:val="24"/>
        </w:rPr>
      </w:pPr>
      <w:r>
        <w:rPr>
          <w:rFonts w:ascii="Times New Roman" w:hAnsi="Times New Roman" w:cs="Times New Roman"/>
          <w:sz w:val="24"/>
          <w:szCs w:val="24"/>
        </w:rPr>
        <w:t>Figure 37</w:t>
      </w:r>
      <w:r w:rsidR="00EA4D20">
        <w:rPr>
          <w:rFonts w:ascii="Times New Roman" w:hAnsi="Times New Roman" w:cs="Times New Roman"/>
          <w:sz w:val="24"/>
          <w:szCs w:val="24"/>
        </w:rPr>
        <w:t xml:space="preserve">. “Ferocious Rhythm,” </w:t>
      </w:r>
      <w:r w:rsidR="00E15D35">
        <w:rPr>
          <w:rFonts w:ascii="Times New Roman" w:hAnsi="Times New Roman" w:cs="Times New Roman"/>
          <w:sz w:val="24"/>
          <w:szCs w:val="24"/>
        </w:rPr>
        <w:t>mm. 233-236…………………………………………………49</w:t>
      </w:r>
    </w:p>
    <w:p w14:paraId="35012777" w14:textId="230C964B" w:rsidR="00EA4D20" w:rsidRDefault="00EA4D20">
      <w:pPr>
        <w:rPr>
          <w:rFonts w:ascii="Times New Roman" w:hAnsi="Times New Roman" w:cs="Times New Roman"/>
          <w:sz w:val="24"/>
          <w:szCs w:val="24"/>
        </w:rPr>
      </w:pPr>
      <w:r>
        <w:rPr>
          <w:rFonts w:ascii="Times New Roman" w:hAnsi="Times New Roman" w:cs="Times New Roman"/>
          <w:sz w:val="24"/>
          <w:szCs w:val="24"/>
        </w:rPr>
        <w:t>Fig</w:t>
      </w:r>
      <w:r w:rsidR="00E11310">
        <w:rPr>
          <w:rFonts w:ascii="Times New Roman" w:hAnsi="Times New Roman" w:cs="Times New Roman"/>
          <w:sz w:val="24"/>
          <w:szCs w:val="24"/>
        </w:rPr>
        <w:t>ure 38</w:t>
      </w:r>
      <w:r>
        <w:rPr>
          <w:rFonts w:ascii="Times New Roman" w:hAnsi="Times New Roman" w:cs="Times New Roman"/>
          <w:sz w:val="24"/>
          <w:szCs w:val="24"/>
        </w:rPr>
        <w:t xml:space="preserve">. “Ferocious Rhythm,” </w:t>
      </w:r>
      <w:r w:rsidR="00E15D35">
        <w:rPr>
          <w:rFonts w:ascii="Times New Roman" w:hAnsi="Times New Roman" w:cs="Times New Roman"/>
          <w:sz w:val="24"/>
          <w:szCs w:val="24"/>
        </w:rPr>
        <w:t>mm. 6, 14…………………………………………………….51</w:t>
      </w:r>
    </w:p>
    <w:p w14:paraId="1605E9F1" w14:textId="3DA6D803" w:rsidR="00EA4D20" w:rsidRDefault="00E11310">
      <w:pPr>
        <w:rPr>
          <w:rFonts w:ascii="Times New Roman" w:hAnsi="Times New Roman" w:cs="Times New Roman"/>
          <w:sz w:val="24"/>
          <w:szCs w:val="24"/>
        </w:rPr>
      </w:pPr>
      <w:r>
        <w:rPr>
          <w:rFonts w:ascii="Times New Roman" w:hAnsi="Times New Roman" w:cs="Times New Roman"/>
          <w:sz w:val="24"/>
          <w:szCs w:val="24"/>
        </w:rPr>
        <w:t>Figure 39</w:t>
      </w:r>
      <w:r w:rsidR="00EA4D20">
        <w:rPr>
          <w:rFonts w:ascii="Times New Roman" w:hAnsi="Times New Roman" w:cs="Times New Roman"/>
          <w:sz w:val="24"/>
          <w:szCs w:val="24"/>
        </w:rPr>
        <w:t>. “Ferocious Rhythm</w:t>
      </w:r>
      <w:r w:rsidR="00E15D35">
        <w:rPr>
          <w:rFonts w:ascii="Times New Roman" w:hAnsi="Times New Roman" w:cs="Times New Roman"/>
          <w:sz w:val="24"/>
          <w:szCs w:val="24"/>
        </w:rPr>
        <w:t>,” m. 22…………………………………………………………52</w:t>
      </w:r>
    </w:p>
    <w:p w14:paraId="7A106C2A" w14:textId="2603ED4A" w:rsidR="00EA4D20" w:rsidRDefault="00E11310">
      <w:pPr>
        <w:rPr>
          <w:rFonts w:ascii="Times New Roman" w:hAnsi="Times New Roman" w:cs="Times New Roman"/>
          <w:sz w:val="24"/>
          <w:szCs w:val="24"/>
        </w:rPr>
      </w:pPr>
      <w:r>
        <w:rPr>
          <w:rFonts w:ascii="Times New Roman" w:hAnsi="Times New Roman" w:cs="Times New Roman"/>
          <w:sz w:val="24"/>
          <w:szCs w:val="24"/>
        </w:rPr>
        <w:t>Figure 40</w:t>
      </w:r>
      <w:r w:rsidR="00EA4D20">
        <w:rPr>
          <w:rFonts w:ascii="Times New Roman" w:hAnsi="Times New Roman" w:cs="Times New Roman"/>
          <w:sz w:val="24"/>
          <w:szCs w:val="24"/>
        </w:rPr>
        <w:t>. “Ferocious Rhythm</w:t>
      </w:r>
      <w:r w:rsidR="00E15D35">
        <w:rPr>
          <w:rFonts w:ascii="Times New Roman" w:hAnsi="Times New Roman" w:cs="Times New Roman"/>
          <w:sz w:val="24"/>
          <w:szCs w:val="24"/>
        </w:rPr>
        <w:t>,” m. 29…………………………………………………………52</w:t>
      </w:r>
    </w:p>
    <w:p w14:paraId="4F252458" w14:textId="1060E8B6" w:rsidR="00EA4D20" w:rsidRDefault="00E11310">
      <w:pPr>
        <w:rPr>
          <w:rFonts w:ascii="Times New Roman" w:hAnsi="Times New Roman" w:cs="Times New Roman"/>
          <w:sz w:val="24"/>
          <w:szCs w:val="24"/>
        </w:rPr>
      </w:pPr>
      <w:r>
        <w:rPr>
          <w:rFonts w:ascii="Times New Roman" w:hAnsi="Times New Roman" w:cs="Times New Roman"/>
          <w:sz w:val="24"/>
          <w:szCs w:val="24"/>
        </w:rPr>
        <w:t>Figure 41</w:t>
      </w:r>
      <w:r w:rsidR="00EA4D20">
        <w:rPr>
          <w:rFonts w:ascii="Times New Roman" w:hAnsi="Times New Roman" w:cs="Times New Roman"/>
          <w:sz w:val="24"/>
          <w:szCs w:val="24"/>
        </w:rPr>
        <w:t>. “Ferocious Rhythm,” mm</w:t>
      </w:r>
      <w:r w:rsidR="00E15D35">
        <w:rPr>
          <w:rFonts w:ascii="Times New Roman" w:hAnsi="Times New Roman" w:cs="Times New Roman"/>
          <w:sz w:val="24"/>
          <w:szCs w:val="24"/>
        </w:rPr>
        <w:t>. 38-40…………………………………………………....53</w:t>
      </w:r>
    </w:p>
    <w:p w14:paraId="718F98E8" w14:textId="6A898D05" w:rsidR="00EA4D20" w:rsidRDefault="00EA4D20">
      <w:pPr>
        <w:rPr>
          <w:rFonts w:ascii="Times New Roman" w:hAnsi="Times New Roman" w:cs="Times New Roman"/>
          <w:sz w:val="24"/>
          <w:szCs w:val="24"/>
        </w:rPr>
      </w:pPr>
      <w:r>
        <w:rPr>
          <w:rFonts w:ascii="Times New Roman" w:hAnsi="Times New Roman" w:cs="Times New Roman"/>
          <w:sz w:val="24"/>
          <w:szCs w:val="24"/>
        </w:rPr>
        <w:t xml:space="preserve">Figure </w:t>
      </w:r>
      <w:r w:rsidR="00E11310">
        <w:rPr>
          <w:rFonts w:ascii="Times New Roman" w:hAnsi="Times New Roman" w:cs="Times New Roman"/>
          <w:sz w:val="24"/>
          <w:szCs w:val="24"/>
        </w:rPr>
        <w:t>42</w:t>
      </w:r>
      <w:r>
        <w:rPr>
          <w:rFonts w:ascii="Times New Roman" w:hAnsi="Times New Roman" w:cs="Times New Roman"/>
          <w:sz w:val="24"/>
          <w:szCs w:val="24"/>
        </w:rPr>
        <w:t>. “Ferocious Rhythm,</w:t>
      </w:r>
      <w:r w:rsidR="00E15D35">
        <w:rPr>
          <w:rFonts w:ascii="Times New Roman" w:hAnsi="Times New Roman" w:cs="Times New Roman"/>
          <w:sz w:val="24"/>
          <w:szCs w:val="24"/>
        </w:rPr>
        <w:t>” m. 44………………………………………………………….54</w:t>
      </w:r>
    </w:p>
    <w:p w14:paraId="01DB6DF2" w14:textId="5FEA0362" w:rsidR="00EA4D20" w:rsidRDefault="00E11310">
      <w:pPr>
        <w:rPr>
          <w:rFonts w:ascii="Times New Roman" w:hAnsi="Times New Roman" w:cs="Times New Roman"/>
          <w:sz w:val="24"/>
          <w:szCs w:val="24"/>
        </w:rPr>
      </w:pPr>
      <w:r>
        <w:rPr>
          <w:rFonts w:ascii="Times New Roman" w:hAnsi="Times New Roman" w:cs="Times New Roman"/>
          <w:sz w:val="24"/>
          <w:szCs w:val="24"/>
        </w:rPr>
        <w:t>Figure 43</w:t>
      </w:r>
      <w:r w:rsidR="00EA4D20">
        <w:rPr>
          <w:rFonts w:ascii="Times New Roman" w:hAnsi="Times New Roman" w:cs="Times New Roman"/>
          <w:sz w:val="24"/>
          <w:szCs w:val="24"/>
        </w:rPr>
        <w:t>. “Ferocious Rhythm,” mm</w:t>
      </w:r>
      <w:r w:rsidR="00E15D35">
        <w:rPr>
          <w:rFonts w:ascii="Times New Roman" w:hAnsi="Times New Roman" w:cs="Times New Roman"/>
          <w:sz w:val="24"/>
          <w:szCs w:val="24"/>
        </w:rPr>
        <w:t>. 51-52…………………………………………………....54</w:t>
      </w:r>
    </w:p>
    <w:p w14:paraId="32CFBF14" w14:textId="5CC38590" w:rsidR="00EA4D20" w:rsidRDefault="00E11310">
      <w:pPr>
        <w:rPr>
          <w:rFonts w:ascii="Times New Roman" w:hAnsi="Times New Roman" w:cs="Times New Roman"/>
          <w:sz w:val="24"/>
          <w:szCs w:val="24"/>
        </w:rPr>
      </w:pPr>
      <w:r>
        <w:rPr>
          <w:rFonts w:ascii="Times New Roman" w:hAnsi="Times New Roman" w:cs="Times New Roman"/>
          <w:sz w:val="24"/>
          <w:szCs w:val="24"/>
        </w:rPr>
        <w:t>Figure 44</w:t>
      </w:r>
      <w:r w:rsidR="00EA4D20">
        <w:rPr>
          <w:rFonts w:ascii="Times New Roman" w:hAnsi="Times New Roman" w:cs="Times New Roman"/>
          <w:sz w:val="24"/>
          <w:szCs w:val="24"/>
        </w:rPr>
        <w:t>. “Ferocious Rhythm,” m. 56…………………………………………………………</w:t>
      </w:r>
      <w:r w:rsidR="000709CC">
        <w:rPr>
          <w:rFonts w:ascii="Times New Roman" w:hAnsi="Times New Roman" w:cs="Times New Roman"/>
          <w:sz w:val="24"/>
          <w:szCs w:val="24"/>
        </w:rPr>
        <w:t>.</w:t>
      </w:r>
      <w:r w:rsidR="00E15D35">
        <w:rPr>
          <w:rFonts w:ascii="Times New Roman" w:hAnsi="Times New Roman" w:cs="Times New Roman"/>
          <w:sz w:val="24"/>
          <w:szCs w:val="24"/>
        </w:rPr>
        <w:t>55</w:t>
      </w:r>
    </w:p>
    <w:p w14:paraId="7AE64CC7" w14:textId="7F157062" w:rsidR="000709CC" w:rsidRDefault="00E11310">
      <w:pPr>
        <w:rPr>
          <w:rFonts w:ascii="Times New Roman" w:hAnsi="Times New Roman" w:cs="Times New Roman"/>
          <w:sz w:val="24"/>
          <w:szCs w:val="24"/>
        </w:rPr>
      </w:pPr>
      <w:r>
        <w:rPr>
          <w:rFonts w:ascii="Times New Roman" w:hAnsi="Times New Roman" w:cs="Times New Roman"/>
          <w:sz w:val="24"/>
          <w:szCs w:val="24"/>
        </w:rPr>
        <w:t>Figure 45</w:t>
      </w:r>
      <w:r w:rsidR="000709CC">
        <w:rPr>
          <w:rFonts w:ascii="Times New Roman" w:hAnsi="Times New Roman" w:cs="Times New Roman"/>
          <w:sz w:val="24"/>
          <w:szCs w:val="24"/>
        </w:rPr>
        <w:t>. “Ferocious Rhythm,”</w:t>
      </w:r>
      <w:r w:rsidR="00E15D35">
        <w:rPr>
          <w:rFonts w:ascii="Times New Roman" w:hAnsi="Times New Roman" w:cs="Times New Roman"/>
          <w:sz w:val="24"/>
          <w:szCs w:val="24"/>
        </w:rPr>
        <w:t xml:space="preserve"> mm. 59-60……………………………………………………56</w:t>
      </w:r>
    </w:p>
    <w:p w14:paraId="35B91934" w14:textId="3DC45C0C" w:rsidR="000709CC" w:rsidRDefault="000709CC">
      <w:pPr>
        <w:rPr>
          <w:rFonts w:ascii="Times New Roman" w:hAnsi="Times New Roman" w:cs="Times New Roman"/>
          <w:sz w:val="24"/>
          <w:szCs w:val="24"/>
        </w:rPr>
      </w:pPr>
      <w:r>
        <w:rPr>
          <w:rFonts w:ascii="Times New Roman" w:hAnsi="Times New Roman" w:cs="Times New Roman"/>
          <w:sz w:val="24"/>
          <w:szCs w:val="24"/>
        </w:rPr>
        <w:t xml:space="preserve">Figure </w:t>
      </w:r>
      <w:r w:rsidR="00E11310">
        <w:rPr>
          <w:rFonts w:ascii="Times New Roman" w:hAnsi="Times New Roman" w:cs="Times New Roman"/>
          <w:sz w:val="24"/>
          <w:szCs w:val="24"/>
        </w:rPr>
        <w:t>46</w:t>
      </w:r>
      <w:r w:rsidR="005E6249">
        <w:rPr>
          <w:rFonts w:ascii="Times New Roman" w:hAnsi="Times New Roman" w:cs="Times New Roman"/>
          <w:sz w:val="24"/>
          <w:szCs w:val="24"/>
        </w:rPr>
        <w:t>. “Ferocious Rhythm,”</w:t>
      </w:r>
      <w:r w:rsidR="00E15D35">
        <w:rPr>
          <w:rFonts w:ascii="Times New Roman" w:hAnsi="Times New Roman" w:cs="Times New Roman"/>
          <w:sz w:val="24"/>
          <w:szCs w:val="24"/>
        </w:rPr>
        <w:t xml:space="preserve"> mm. 74-76……………………………………………………56</w:t>
      </w:r>
    </w:p>
    <w:p w14:paraId="07EEF88F" w14:textId="34F5594A" w:rsidR="005E6249" w:rsidRDefault="00E11310">
      <w:pPr>
        <w:rPr>
          <w:rFonts w:ascii="Times New Roman" w:hAnsi="Times New Roman" w:cs="Times New Roman"/>
          <w:sz w:val="24"/>
          <w:szCs w:val="24"/>
        </w:rPr>
      </w:pPr>
      <w:r>
        <w:rPr>
          <w:rFonts w:ascii="Times New Roman" w:hAnsi="Times New Roman" w:cs="Times New Roman"/>
          <w:sz w:val="24"/>
          <w:szCs w:val="24"/>
        </w:rPr>
        <w:t>Figure 47</w:t>
      </w:r>
      <w:r w:rsidR="005E6249">
        <w:rPr>
          <w:rFonts w:ascii="Times New Roman" w:hAnsi="Times New Roman" w:cs="Times New Roman"/>
          <w:sz w:val="24"/>
          <w:szCs w:val="24"/>
        </w:rPr>
        <w:t xml:space="preserve">. “Ferocious Rhythm,” </w:t>
      </w:r>
      <w:r w:rsidR="00E15D35">
        <w:rPr>
          <w:rFonts w:ascii="Times New Roman" w:hAnsi="Times New Roman" w:cs="Times New Roman"/>
          <w:sz w:val="24"/>
          <w:szCs w:val="24"/>
        </w:rPr>
        <w:t>mm. 117-123…………………………………………………57</w:t>
      </w:r>
    </w:p>
    <w:p w14:paraId="534E0FFF" w14:textId="1DD5A743" w:rsidR="005E6249" w:rsidRDefault="00E11310">
      <w:pPr>
        <w:rPr>
          <w:rFonts w:ascii="Times New Roman" w:hAnsi="Times New Roman" w:cs="Times New Roman"/>
          <w:sz w:val="24"/>
          <w:szCs w:val="24"/>
        </w:rPr>
      </w:pPr>
      <w:r>
        <w:rPr>
          <w:rFonts w:ascii="Times New Roman" w:hAnsi="Times New Roman" w:cs="Times New Roman"/>
          <w:sz w:val="24"/>
          <w:szCs w:val="24"/>
        </w:rPr>
        <w:t>Figure 48</w:t>
      </w:r>
      <w:r w:rsidR="005E6249">
        <w:rPr>
          <w:rFonts w:ascii="Times New Roman" w:hAnsi="Times New Roman" w:cs="Times New Roman"/>
          <w:sz w:val="24"/>
          <w:szCs w:val="24"/>
        </w:rPr>
        <w:t>. “Ferocious Rhythm,” m</w:t>
      </w:r>
      <w:r w:rsidR="00E15D35">
        <w:rPr>
          <w:rFonts w:ascii="Times New Roman" w:hAnsi="Times New Roman" w:cs="Times New Roman"/>
          <w:sz w:val="24"/>
          <w:szCs w:val="24"/>
        </w:rPr>
        <w:t>m. 212-215…………………………………………………59</w:t>
      </w:r>
    </w:p>
    <w:p w14:paraId="0FC94EA0" w14:textId="17118E5F" w:rsidR="005E6249" w:rsidRDefault="00E11310" w:rsidP="00E13E8C">
      <w:pPr>
        <w:rPr>
          <w:rFonts w:ascii="Times New Roman" w:hAnsi="Times New Roman" w:cs="Times New Roman"/>
          <w:sz w:val="24"/>
          <w:szCs w:val="24"/>
        </w:rPr>
      </w:pPr>
      <w:r>
        <w:rPr>
          <w:rFonts w:ascii="Times New Roman" w:hAnsi="Times New Roman" w:cs="Times New Roman"/>
          <w:sz w:val="24"/>
          <w:szCs w:val="24"/>
        </w:rPr>
        <w:t>Figure 49</w:t>
      </w:r>
      <w:r w:rsidR="005E6249">
        <w:rPr>
          <w:rFonts w:ascii="Times New Roman" w:hAnsi="Times New Roman" w:cs="Times New Roman"/>
          <w:sz w:val="24"/>
          <w:szCs w:val="24"/>
        </w:rPr>
        <w:t xml:space="preserve">. “Ferocious Rhythm,” </w:t>
      </w:r>
      <w:r w:rsidR="00E15D35">
        <w:rPr>
          <w:rFonts w:ascii="Times New Roman" w:hAnsi="Times New Roman" w:cs="Times New Roman"/>
          <w:sz w:val="24"/>
          <w:szCs w:val="24"/>
        </w:rPr>
        <w:t>mm. 233-236…………………………………………………60</w:t>
      </w:r>
    </w:p>
    <w:p w14:paraId="0D9B6767" w14:textId="46223385" w:rsidR="00A0727C" w:rsidRDefault="00A0727C">
      <w:pPr>
        <w:rPr>
          <w:rFonts w:ascii="Times New Roman" w:hAnsi="Times New Roman" w:cs="Times New Roman"/>
          <w:sz w:val="24"/>
          <w:szCs w:val="24"/>
        </w:rPr>
      </w:pPr>
      <w:r>
        <w:rPr>
          <w:rFonts w:ascii="Times New Roman" w:hAnsi="Times New Roman" w:cs="Times New Roman"/>
          <w:sz w:val="24"/>
          <w:szCs w:val="24"/>
        </w:rPr>
        <w:br w:type="page"/>
      </w:r>
    </w:p>
    <w:p w14:paraId="4B00CD54" w14:textId="16977B81" w:rsidR="005C7DB3" w:rsidRPr="005C7DB3" w:rsidRDefault="005C7DB3" w:rsidP="00606090">
      <w:pPr>
        <w:spacing w:line="480" w:lineRule="auto"/>
        <w:jc w:val="center"/>
        <w:rPr>
          <w:rFonts w:ascii="Times New Roman" w:hAnsi="Times New Roman" w:cs="Times New Roman"/>
          <w:b/>
          <w:sz w:val="28"/>
          <w:szCs w:val="28"/>
        </w:rPr>
      </w:pPr>
      <w:r w:rsidRPr="005C7DB3">
        <w:rPr>
          <w:rFonts w:ascii="Times New Roman" w:hAnsi="Times New Roman" w:cs="Times New Roman"/>
          <w:b/>
          <w:sz w:val="28"/>
          <w:szCs w:val="28"/>
        </w:rPr>
        <w:lastRenderedPageBreak/>
        <w:t>LIST OF TABLES</w:t>
      </w:r>
    </w:p>
    <w:p w14:paraId="590B03A3" w14:textId="39F3940D" w:rsidR="005C7DB3" w:rsidRDefault="005C7DB3" w:rsidP="005C7DB3">
      <w:pPr>
        <w:spacing w:line="480" w:lineRule="auto"/>
        <w:rPr>
          <w:rFonts w:ascii="Times New Roman" w:hAnsi="Times New Roman" w:cs="Times New Roman"/>
          <w:sz w:val="24"/>
          <w:szCs w:val="24"/>
        </w:rPr>
      </w:pPr>
      <w:r>
        <w:rPr>
          <w:rFonts w:ascii="Times New Roman" w:hAnsi="Times New Roman" w:cs="Times New Roman"/>
          <w:sz w:val="24"/>
          <w:szCs w:val="24"/>
        </w:rPr>
        <w:t>Table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71C5E">
        <w:rPr>
          <w:rFonts w:ascii="Times New Roman" w:hAnsi="Times New Roman" w:cs="Times New Roman"/>
          <w:sz w:val="24"/>
          <w:szCs w:val="24"/>
        </w:rPr>
        <w:t xml:space="preserve">  </w:t>
      </w:r>
      <w:r>
        <w:rPr>
          <w:rFonts w:ascii="Times New Roman" w:hAnsi="Times New Roman" w:cs="Times New Roman"/>
          <w:sz w:val="24"/>
          <w:szCs w:val="24"/>
        </w:rPr>
        <w:t>Page</w:t>
      </w:r>
    </w:p>
    <w:p w14:paraId="76C3E9F7" w14:textId="750CEB62" w:rsidR="005C7DB3" w:rsidRDefault="005C7DB3" w:rsidP="005C7DB3">
      <w:pPr>
        <w:spacing w:line="240" w:lineRule="auto"/>
        <w:rPr>
          <w:rFonts w:ascii="Times New Roman" w:hAnsi="Times New Roman" w:cs="Times New Roman"/>
          <w:sz w:val="24"/>
          <w:szCs w:val="24"/>
        </w:rPr>
      </w:pPr>
      <w:r>
        <w:rPr>
          <w:rFonts w:ascii="Times New Roman" w:hAnsi="Times New Roman" w:cs="Times New Roman"/>
          <w:sz w:val="24"/>
          <w:szCs w:val="24"/>
        </w:rPr>
        <w:t xml:space="preserve">Table 1. </w:t>
      </w:r>
      <w:r w:rsidRPr="0036540B">
        <w:rPr>
          <w:rFonts w:ascii="Times New Roman" w:hAnsi="Times New Roman" w:cs="Times New Roman"/>
          <w:sz w:val="24"/>
          <w:szCs w:val="24"/>
        </w:rPr>
        <w:t>Pitch Content Chart of the Larsen Motive</w:t>
      </w:r>
      <w:r w:rsidR="00190F28">
        <w:rPr>
          <w:rFonts w:ascii="Times New Roman" w:hAnsi="Times New Roman" w:cs="Times New Roman"/>
          <w:sz w:val="24"/>
          <w:szCs w:val="24"/>
        </w:rPr>
        <w:t xml:space="preserve"> in </w:t>
      </w:r>
      <w:r w:rsidR="00190F28" w:rsidRPr="00190F28">
        <w:rPr>
          <w:rFonts w:ascii="Times New Roman" w:hAnsi="Times New Roman" w:cs="Times New Roman"/>
          <w:i/>
          <w:sz w:val="24"/>
          <w:szCs w:val="24"/>
        </w:rPr>
        <w:t>Corker</w:t>
      </w:r>
      <w:r w:rsidR="006B0C11">
        <w:rPr>
          <w:rFonts w:ascii="Times New Roman" w:hAnsi="Times New Roman" w:cs="Times New Roman"/>
          <w:sz w:val="24"/>
          <w:szCs w:val="24"/>
        </w:rPr>
        <w:t>………………………………....</w:t>
      </w:r>
      <w:r w:rsidR="00CB1D9F">
        <w:rPr>
          <w:rFonts w:ascii="Times New Roman" w:hAnsi="Times New Roman" w:cs="Times New Roman"/>
          <w:sz w:val="24"/>
          <w:szCs w:val="24"/>
        </w:rPr>
        <w:t>.23</w:t>
      </w:r>
    </w:p>
    <w:p w14:paraId="291F6004" w14:textId="6C1B7964" w:rsidR="00AB59DC" w:rsidRDefault="005C7DB3">
      <w:pPr>
        <w:rPr>
          <w:rFonts w:ascii="Times New Roman" w:hAnsi="Times New Roman" w:cs="Times New Roman"/>
          <w:sz w:val="24"/>
          <w:szCs w:val="24"/>
        </w:rPr>
      </w:pPr>
      <w:r w:rsidRPr="005C7DB3">
        <w:rPr>
          <w:rFonts w:ascii="Times New Roman" w:hAnsi="Times New Roman" w:cs="Times New Roman"/>
          <w:sz w:val="24"/>
          <w:szCs w:val="24"/>
        </w:rPr>
        <w:t xml:space="preserve">Table 2. Contour Relationships of the Larsen Motive in </w:t>
      </w:r>
      <w:r w:rsidRPr="00190F28">
        <w:rPr>
          <w:rFonts w:ascii="Times New Roman" w:hAnsi="Times New Roman" w:cs="Times New Roman"/>
          <w:i/>
          <w:sz w:val="24"/>
          <w:szCs w:val="24"/>
        </w:rPr>
        <w:t>Corker</w:t>
      </w:r>
      <w:r w:rsidR="006B0C11">
        <w:rPr>
          <w:rFonts w:ascii="Times New Roman" w:hAnsi="Times New Roman" w:cs="Times New Roman"/>
          <w:sz w:val="24"/>
          <w:szCs w:val="24"/>
        </w:rPr>
        <w:t>……………………………....</w:t>
      </w:r>
      <w:r w:rsidR="00CB1D9F">
        <w:rPr>
          <w:rFonts w:ascii="Times New Roman" w:hAnsi="Times New Roman" w:cs="Times New Roman"/>
          <w:sz w:val="24"/>
          <w:szCs w:val="24"/>
        </w:rPr>
        <w:t>.27</w:t>
      </w:r>
    </w:p>
    <w:p w14:paraId="0E3AA8AD" w14:textId="2DF6B21B" w:rsidR="00AB59DC" w:rsidRDefault="00AB59DC">
      <w:pPr>
        <w:rPr>
          <w:rFonts w:ascii="Times New Roman" w:hAnsi="Times New Roman" w:cs="Times New Roman"/>
          <w:sz w:val="24"/>
          <w:szCs w:val="24"/>
        </w:rPr>
      </w:pPr>
      <w:r>
        <w:rPr>
          <w:rFonts w:ascii="Times New Roman" w:hAnsi="Times New Roman" w:cs="Times New Roman"/>
          <w:sz w:val="24"/>
          <w:szCs w:val="24"/>
        </w:rPr>
        <w:t xml:space="preserve">Table 3. Formal Diagram of </w:t>
      </w:r>
      <w:r w:rsidRPr="00AB59DC">
        <w:rPr>
          <w:rFonts w:ascii="Times New Roman" w:hAnsi="Times New Roman" w:cs="Times New Roman"/>
          <w:i/>
          <w:sz w:val="24"/>
          <w:szCs w:val="24"/>
        </w:rPr>
        <w:t>Slang</w:t>
      </w:r>
      <w:r>
        <w:rPr>
          <w:rFonts w:ascii="Times New Roman" w:hAnsi="Times New Roman" w:cs="Times New Roman"/>
          <w:sz w:val="24"/>
          <w:szCs w:val="24"/>
        </w:rPr>
        <w:t xml:space="preserve"> based on the Larsen Motive………………………………</w:t>
      </w:r>
      <w:r w:rsidR="006B0C11">
        <w:rPr>
          <w:rFonts w:ascii="Times New Roman" w:hAnsi="Times New Roman" w:cs="Times New Roman"/>
          <w:sz w:val="24"/>
          <w:szCs w:val="24"/>
        </w:rPr>
        <w:t>.</w:t>
      </w:r>
      <w:r w:rsidR="00CB1D9F">
        <w:rPr>
          <w:rFonts w:ascii="Times New Roman" w:hAnsi="Times New Roman" w:cs="Times New Roman"/>
          <w:sz w:val="24"/>
          <w:szCs w:val="24"/>
        </w:rPr>
        <w:t>.33</w:t>
      </w:r>
    </w:p>
    <w:p w14:paraId="53CBB534" w14:textId="34F88D3A" w:rsidR="00001F09" w:rsidRDefault="00001F09">
      <w:pPr>
        <w:rPr>
          <w:rFonts w:ascii="Times New Roman" w:hAnsi="Times New Roman" w:cs="Times New Roman"/>
          <w:sz w:val="24"/>
          <w:szCs w:val="24"/>
        </w:rPr>
      </w:pPr>
      <w:r w:rsidRPr="00001F09">
        <w:rPr>
          <w:rFonts w:ascii="Times New Roman" w:hAnsi="Times New Roman" w:cs="Times New Roman"/>
          <w:sz w:val="24"/>
          <w:szCs w:val="24"/>
        </w:rPr>
        <w:t>Table 4. Transpositional Relationships, “Ferocious Rhythm,” mm. 117-123</w:t>
      </w:r>
      <w:r w:rsidR="00CB1D9F">
        <w:rPr>
          <w:rFonts w:ascii="Times New Roman" w:hAnsi="Times New Roman" w:cs="Times New Roman"/>
          <w:sz w:val="24"/>
          <w:szCs w:val="24"/>
        </w:rPr>
        <w:t>…………………..48</w:t>
      </w:r>
    </w:p>
    <w:p w14:paraId="54162791" w14:textId="4675BD94" w:rsidR="005C7DB3" w:rsidRDefault="00001F09">
      <w:pPr>
        <w:rPr>
          <w:rFonts w:ascii="Times New Roman" w:hAnsi="Times New Roman" w:cs="Times New Roman"/>
          <w:sz w:val="24"/>
          <w:szCs w:val="24"/>
        </w:rPr>
      </w:pPr>
      <w:r w:rsidRPr="00001F09">
        <w:rPr>
          <w:rFonts w:ascii="Times New Roman" w:hAnsi="Times New Roman" w:cs="Times New Roman"/>
          <w:sz w:val="24"/>
          <w:szCs w:val="24"/>
        </w:rPr>
        <w:t>Table 5. Transpositional Relationships, “Ferocious Rhythm,” mm. 212-215, 233-236</w:t>
      </w:r>
      <w:r w:rsidR="00CB1D9F">
        <w:rPr>
          <w:rFonts w:ascii="Times New Roman" w:hAnsi="Times New Roman" w:cs="Times New Roman"/>
          <w:sz w:val="24"/>
          <w:szCs w:val="24"/>
        </w:rPr>
        <w:t>………..50</w:t>
      </w:r>
      <w:r w:rsidR="005C7DB3">
        <w:rPr>
          <w:rFonts w:ascii="Times New Roman" w:hAnsi="Times New Roman" w:cs="Times New Roman"/>
          <w:sz w:val="24"/>
          <w:szCs w:val="24"/>
        </w:rPr>
        <w:br w:type="page"/>
      </w:r>
    </w:p>
    <w:p w14:paraId="64413946" w14:textId="77777777" w:rsidR="00B20C9E" w:rsidRDefault="00B20C9E" w:rsidP="00606090">
      <w:pPr>
        <w:spacing w:line="480" w:lineRule="auto"/>
        <w:jc w:val="center"/>
        <w:rPr>
          <w:rFonts w:ascii="Times New Roman" w:hAnsi="Times New Roman" w:cs="Times New Roman"/>
          <w:sz w:val="24"/>
          <w:szCs w:val="24"/>
        </w:rPr>
        <w:sectPr w:rsidR="00B20C9E" w:rsidSect="00291379">
          <w:footerReference w:type="default" r:id="rId7"/>
          <w:pgSz w:w="12240" w:h="15840"/>
          <w:pgMar w:top="1440" w:right="1440" w:bottom="1440" w:left="1440" w:header="720" w:footer="720" w:gutter="0"/>
          <w:pgNumType w:fmt="lowerRoman"/>
          <w:cols w:space="720"/>
          <w:titlePg/>
          <w:docGrid w:linePitch="360"/>
        </w:sectPr>
      </w:pPr>
    </w:p>
    <w:p w14:paraId="6E45AFE8" w14:textId="36B4A3E8" w:rsidR="00606090" w:rsidRDefault="00606090" w:rsidP="0060609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Introduction</w:t>
      </w:r>
    </w:p>
    <w:p w14:paraId="027A438F" w14:textId="2195EDCA" w:rsidR="00606090" w:rsidRDefault="00606090" w:rsidP="006060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Libby Larsen’s compositional voice has generated much recognition because of her unique musical attributes to harmonic semantics, energy, emotion, and rhythmic patterns. Her well-defined rhythmic motive, present in </w:t>
      </w:r>
      <w:r w:rsidRPr="009116FB">
        <w:rPr>
          <w:rFonts w:ascii="Times New Roman" w:hAnsi="Times New Roman" w:cs="Times New Roman"/>
          <w:i/>
          <w:sz w:val="24"/>
          <w:szCs w:val="24"/>
        </w:rPr>
        <w:t>Corker</w:t>
      </w:r>
      <w:r>
        <w:rPr>
          <w:rFonts w:ascii="Times New Roman" w:hAnsi="Times New Roman" w:cs="Times New Roman"/>
          <w:sz w:val="24"/>
          <w:szCs w:val="24"/>
        </w:rPr>
        <w:t xml:space="preserve"> (1977), </w:t>
      </w:r>
      <w:r w:rsidRPr="009116FB">
        <w:rPr>
          <w:rFonts w:ascii="Times New Roman" w:hAnsi="Times New Roman" w:cs="Times New Roman"/>
          <w:i/>
          <w:sz w:val="24"/>
          <w:szCs w:val="24"/>
        </w:rPr>
        <w:t>Slang</w:t>
      </w:r>
      <w:r>
        <w:rPr>
          <w:rFonts w:ascii="Times New Roman" w:hAnsi="Times New Roman" w:cs="Times New Roman"/>
          <w:sz w:val="24"/>
          <w:szCs w:val="24"/>
        </w:rPr>
        <w:t xml:space="preserve"> (1994</w:t>
      </w:r>
      <w:r w:rsidR="003060E7">
        <w:rPr>
          <w:rFonts w:ascii="Times New Roman" w:hAnsi="Times New Roman" w:cs="Times New Roman"/>
          <w:sz w:val="24"/>
          <w:szCs w:val="24"/>
        </w:rPr>
        <w:t xml:space="preserve">), and “Ferocious Rhythm” of </w:t>
      </w:r>
      <w:r w:rsidR="003060E7" w:rsidRPr="003060E7">
        <w:rPr>
          <w:rFonts w:ascii="Times New Roman" w:hAnsi="Times New Roman" w:cs="Times New Roman"/>
          <w:i/>
          <w:sz w:val="24"/>
          <w:szCs w:val="24"/>
        </w:rPr>
        <w:t>String</w:t>
      </w:r>
      <w:r w:rsidRPr="009116FB">
        <w:rPr>
          <w:rFonts w:ascii="Times New Roman" w:hAnsi="Times New Roman" w:cs="Times New Roman"/>
          <w:i/>
          <w:sz w:val="24"/>
          <w:szCs w:val="24"/>
        </w:rPr>
        <w:t xml:space="preserve"> Symphony</w:t>
      </w:r>
      <w:r>
        <w:rPr>
          <w:rFonts w:ascii="Times New Roman" w:hAnsi="Times New Roman" w:cs="Times New Roman"/>
          <w:sz w:val="24"/>
          <w:szCs w:val="24"/>
        </w:rPr>
        <w:t xml:space="preserve"> (1999) asserts itself as more than a memorable and prominent </w:t>
      </w:r>
      <w:r w:rsidR="001B7071">
        <w:rPr>
          <w:rFonts w:ascii="Times New Roman" w:hAnsi="Times New Roman" w:cs="Times New Roman"/>
          <w:sz w:val="24"/>
          <w:szCs w:val="24"/>
        </w:rPr>
        <w:t xml:space="preserve">melodic figure. </w:t>
      </w:r>
      <w:r w:rsidR="001B7071" w:rsidRPr="001B7071">
        <w:rPr>
          <w:rFonts w:ascii="Times New Roman" w:hAnsi="Times New Roman" w:cs="Times New Roman"/>
          <w:sz w:val="24"/>
          <w:szCs w:val="24"/>
        </w:rPr>
        <w:t>Its consistent rhythmic pattern connects occurrences of the motive,</w:t>
      </w:r>
      <w:r w:rsidR="000030C3">
        <w:rPr>
          <w:rFonts w:ascii="Times New Roman" w:hAnsi="Times New Roman" w:cs="Times New Roman"/>
          <w:sz w:val="24"/>
          <w:szCs w:val="24"/>
        </w:rPr>
        <w:t xml:space="preserve"> while its migratory pitch content</w:t>
      </w:r>
      <w:r w:rsidR="006F5B9F">
        <w:rPr>
          <w:rFonts w:ascii="Times New Roman" w:hAnsi="Times New Roman" w:cs="Times New Roman"/>
          <w:sz w:val="24"/>
          <w:szCs w:val="24"/>
        </w:rPr>
        <w:t xml:space="preserve"> and musical contour</w:t>
      </w:r>
      <w:r w:rsidR="001B7071" w:rsidRPr="001B7071">
        <w:rPr>
          <w:rFonts w:ascii="Times New Roman" w:hAnsi="Times New Roman" w:cs="Times New Roman"/>
          <w:sz w:val="24"/>
          <w:szCs w:val="24"/>
        </w:rPr>
        <w:t xml:space="preserve"> p</w:t>
      </w:r>
      <w:r w:rsidR="00370BCA">
        <w:rPr>
          <w:rFonts w:ascii="Times New Roman" w:hAnsi="Times New Roman" w:cs="Times New Roman"/>
          <w:sz w:val="24"/>
          <w:szCs w:val="24"/>
        </w:rPr>
        <w:t xml:space="preserve">rovide </w:t>
      </w:r>
      <w:r w:rsidR="00F754A2">
        <w:rPr>
          <w:rFonts w:ascii="Times New Roman" w:hAnsi="Times New Roman" w:cs="Times New Roman"/>
          <w:sz w:val="24"/>
          <w:szCs w:val="24"/>
        </w:rPr>
        <w:t>a launching point for comprehensive analysis.</w:t>
      </w:r>
      <w:r w:rsidR="003060E7">
        <w:rPr>
          <w:rFonts w:ascii="Times New Roman" w:hAnsi="Times New Roman" w:cs="Times New Roman"/>
          <w:sz w:val="24"/>
          <w:szCs w:val="24"/>
        </w:rPr>
        <w:t xml:space="preserve"> </w:t>
      </w:r>
      <w:r w:rsidR="00E0540E">
        <w:rPr>
          <w:rFonts w:ascii="Times New Roman" w:hAnsi="Times New Roman" w:cs="Times New Roman"/>
          <w:sz w:val="24"/>
          <w:szCs w:val="24"/>
        </w:rPr>
        <w:t>This particular motive, or the</w:t>
      </w:r>
      <w:r>
        <w:rPr>
          <w:rFonts w:ascii="Times New Roman" w:hAnsi="Times New Roman" w:cs="Times New Roman"/>
          <w:sz w:val="24"/>
          <w:szCs w:val="24"/>
        </w:rPr>
        <w:t xml:space="preserve"> “Larsen Motive” not only serves as a listening strategy</w:t>
      </w:r>
      <w:r w:rsidR="00E0540E">
        <w:rPr>
          <w:rFonts w:ascii="Times New Roman" w:hAnsi="Times New Roman" w:cs="Times New Roman"/>
          <w:sz w:val="24"/>
          <w:szCs w:val="24"/>
        </w:rPr>
        <w:t xml:space="preserve"> for Larsen’s music</w:t>
      </w:r>
      <w:r w:rsidR="004E7882">
        <w:rPr>
          <w:rFonts w:ascii="Times New Roman" w:hAnsi="Times New Roman" w:cs="Times New Roman"/>
          <w:sz w:val="24"/>
          <w:szCs w:val="24"/>
        </w:rPr>
        <w:t>,</w:t>
      </w:r>
      <w:r>
        <w:rPr>
          <w:rFonts w:ascii="Times New Roman" w:hAnsi="Times New Roman" w:cs="Times New Roman"/>
          <w:sz w:val="24"/>
          <w:szCs w:val="24"/>
        </w:rPr>
        <w:t xml:space="preserve"> but provides for deeper understanding of the evolutionary nature of her melodic gestures</w:t>
      </w:r>
      <w:r w:rsidR="004E7882">
        <w:rPr>
          <w:rFonts w:ascii="Times New Roman" w:hAnsi="Times New Roman" w:cs="Times New Roman"/>
          <w:sz w:val="24"/>
          <w:szCs w:val="24"/>
        </w:rPr>
        <w:t xml:space="preserve"> in these compositions</w:t>
      </w:r>
      <w:r>
        <w:rPr>
          <w:rFonts w:ascii="Times New Roman" w:hAnsi="Times New Roman" w:cs="Times New Roman"/>
          <w:sz w:val="24"/>
          <w:szCs w:val="24"/>
        </w:rPr>
        <w:t xml:space="preserve">. Within the extensive span of years these works were composed, Larsen displays her affinity for the motive by developing it organically with various techniques, therefore evolving it with different compositional and musical perspectives. </w:t>
      </w:r>
    </w:p>
    <w:p w14:paraId="277E6432" w14:textId="288FB4B0" w:rsidR="00606090" w:rsidRDefault="001B7071" w:rsidP="006060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thesis aims </w:t>
      </w:r>
      <w:r w:rsidR="006550CA">
        <w:rPr>
          <w:rFonts w:ascii="Times New Roman" w:hAnsi="Times New Roman" w:cs="Times New Roman"/>
          <w:sz w:val="24"/>
          <w:szCs w:val="24"/>
        </w:rPr>
        <w:t xml:space="preserve">to quantify motivic evolution in Libby Larsen’s </w:t>
      </w:r>
      <w:r w:rsidR="006550CA" w:rsidRPr="00E15370">
        <w:rPr>
          <w:rFonts w:ascii="Times New Roman" w:hAnsi="Times New Roman" w:cs="Times New Roman"/>
          <w:i/>
          <w:sz w:val="24"/>
          <w:szCs w:val="24"/>
        </w:rPr>
        <w:t>Corker</w:t>
      </w:r>
      <w:r w:rsidR="006550CA">
        <w:rPr>
          <w:rFonts w:ascii="Times New Roman" w:hAnsi="Times New Roman" w:cs="Times New Roman"/>
          <w:sz w:val="24"/>
          <w:szCs w:val="24"/>
        </w:rPr>
        <w:t xml:space="preserve">, </w:t>
      </w:r>
      <w:r w:rsidR="006550CA" w:rsidRPr="00E15370">
        <w:rPr>
          <w:rFonts w:ascii="Times New Roman" w:hAnsi="Times New Roman" w:cs="Times New Roman"/>
          <w:i/>
          <w:sz w:val="24"/>
          <w:szCs w:val="24"/>
        </w:rPr>
        <w:t>Slang</w:t>
      </w:r>
      <w:r w:rsidR="006550CA">
        <w:rPr>
          <w:rFonts w:ascii="Times New Roman" w:hAnsi="Times New Roman" w:cs="Times New Roman"/>
          <w:sz w:val="24"/>
          <w:szCs w:val="24"/>
        </w:rPr>
        <w:t xml:space="preserve">, and “Ferocious Rhythm” </w:t>
      </w:r>
      <w:r w:rsidR="00E15370">
        <w:rPr>
          <w:rFonts w:ascii="Times New Roman" w:hAnsi="Times New Roman" w:cs="Times New Roman"/>
          <w:sz w:val="24"/>
          <w:szCs w:val="24"/>
        </w:rPr>
        <w:t xml:space="preserve">by </w:t>
      </w:r>
      <w:r w:rsidR="006550CA">
        <w:rPr>
          <w:rFonts w:ascii="Times New Roman" w:hAnsi="Times New Roman" w:cs="Times New Roman"/>
          <w:sz w:val="24"/>
          <w:szCs w:val="24"/>
        </w:rPr>
        <w:t>analyzing</w:t>
      </w:r>
      <w:r w:rsidR="000157E0">
        <w:rPr>
          <w:rFonts w:ascii="Times New Roman" w:hAnsi="Times New Roman" w:cs="Times New Roman"/>
          <w:sz w:val="24"/>
          <w:szCs w:val="24"/>
        </w:rPr>
        <w:t xml:space="preserve"> the Larsen Motive’s pitch</w:t>
      </w:r>
      <w:r w:rsidR="00E15370">
        <w:rPr>
          <w:rFonts w:ascii="Times New Roman" w:hAnsi="Times New Roman" w:cs="Times New Roman"/>
          <w:sz w:val="24"/>
          <w:szCs w:val="24"/>
        </w:rPr>
        <w:t xml:space="preserve"> and</w:t>
      </w:r>
      <w:r w:rsidR="000157E0">
        <w:rPr>
          <w:rFonts w:ascii="Times New Roman" w:hAnsi="Times New Roman" w:cs="Times New Roman"/>
          <w:sz w:val="24"/>
          <w:szCs w:val="24"/>
        </w:rPr>
        <w:t xml:space="preserve"> contour relationships within the works individually and overall, projecting its musical connectivity. The Larsen Motive will be analyzed with</w:t>
      </w:r>
      <w:r w:rsidR="00606090">
        <w:rPr>
          <w:rFonts w:ascii="Times New Roman" w:hAnsi="Times New Roman" w:cs="Times New Roman"/>
          <w:sz w:val="24"/>
          <w:szCs w:val="24"/>
        </w:rPr>
        <w:t xml:space="preserve"> pitch-class an</w:t>
      </w:r>
      <w:r>
        <w:rPr>
          <w:rFonts w:ascii="Times New Roman" w:hAnsi="Times New Roman" w:cs="Times New Roman"/>
          <w:sz w:val="24"/>
          <w:szCs w:val="24"/>
        </w:rPr>
        <w:t xml:space="preserve">alysis and </w:t>
      </w:r>
      <w:r w:rsidR="000157E0">
        <w:rPr>
          <w:rFonts w:ascii="Times New Roman" w:hAnsi="Times New Roman" w:cs="Times New Roman"/>
          <w:sz w:val="24"/>
          <w:szCs w:val="24"/>
        </w:rPr>
        <w:t xml:space="preserve">musical </w:t>
      </w:r>
      <w:r>
        <w:rPr>
          <w:rFonts w:ascii="Times New Roman" w:hAnsi="Times New Roman" w:cs="Times New Roman"/>
          <w:sz w:val="24"/>
          <w:szCs w:val="24"/>
        </w:rPr>
        <w:t>contour theory</w:t>
      </w:r>
      <w:r w:rsidR="00606090">
        <w:rPr>
          <w:rFonts w:ascii="Times New Roman" w:hAnsi="Times New Roman" w:cs="Times New Roman"/>
          <w:sz w:val="24"/>
          <w:szCs w:val="24"/>
        </w:rPr>
        <w:t xml:space="preserve">. </w:t>
      </w:r>
      <w:r w:rsidR="00E0540E">
        <w:rPr>
          <w:rFonts w:ascii="Times New Roman" w:hAnsi="Times New Roman" w:cs="Times New Roman"/>
          <w:sz w:val="24"/>
          <w:szCs w:val="24"/>
        </w:rPr>
        <w:t>Using these two</w:t>
      </w:r>
      <w:r w:rsidR="006C0AA3">
        <w:rPr>
          <w:rFonts w:ascii="Times New Roman" w:hAnsi="Times New Roman" w:cs="Times New Roman"/>
          <w:sz w:val="24"/>
          <w:szCs w:val="24"/>
        </w:rPr>
        <w:t xml:space="preserve"> analytical techniques </w:t>
      </w:r>
      <w:r w:rsidR="00E0540E">
        <w:rPr>
          <w:rFonts w:ascii="Times New Roman" w:hAnsi="Times New Roman" w:cs="Times New Roman"/>
          <w:sz w:val="24"/>
          <w:szCs w:val="24"/>
        </w:rPr>
        <w:t xml:space="preserve">simultaneously </w:t>
      </w:r>
      <w:r w:rsidR="006C0AA3">
        <w:rPr>
          <w:rFonts w:ascii="Times New Roman" w:hAnsi="Times New Roman" w:cs="Times New Roman"/>
          <w:sz w:val="24"/>
          <w:szCs w:val="24"/>
        </w:rPr>
        <w:t xml:space="preserve">presents a </w:t>
      </w:r>
      <w:r w:rsidR="00915A7B">
        <w:rPr>
          <w:rFonts w:ascii="Times New Roman" w:hAnsi="Times New Roman" w:cs="Times New Roman"/>
          <w:sz w:val="24"/>
          <w:szCs w:val="24"/>
        </w:rPr>
        <w:t>distinctive</w:t>
      </w:r>
      <w:r w:rsidR="006C0AA3">
        <w:rPr>
          <w:rFonts w:ascii="Times New Roman" w:hAnsi="Times New Roman" w:cs="Times New Roman"/>
          <w:sz w:val="24"/>
          <w:szCs w:val="24"/>
        </w:rPr>
        <w:t xml:space="preserve"> </w:t>
      </w:r>
      <w:r w:rsidR="00915A7B">
        <w:rPr>
          <w:rFonts w:ascii="Times New Roman" w:hAnsi="Times New Roman" w:cs="Times New Roman"/>
          <w:sz w:val="24"/>
          <w:szCs w:val="24"/>
        </w:rPr>
        <w:t>methodology</w:t>
      </w:r>
      <w:r w:rsidR="006C0AA3">
        <w:rPr>
          <w:rFonts w:ascii="Times New Roman" w:hAnsi="Times New Roman" w:cs="Times New Roman"/>
          <w:sz w:val="24"/>
          <w:szCs w:val="24"/>
        </w:rPr>
        <w:t xml:space="preserve"> to justifying the motive’s </w:t>
      </w:r>
      <w:r w:rsidR="00915A7B">
        <w:rPr>
          <w:rFonts w:ascii="Times New Roman" w:hAnsi="Times New Roman" w:cs="Times New Roman"/>
          <w:sz w:val="24"/>
          <w:szCs w:val="24"/>
        </w:rPr>
        <w:t xml:space="preserve">growth throughout these compositions. </w:t>
      </w:r>
      <w:r w:rsidR="00606090">
        <w:rPr>
          <w:rFonts w:ascii="Times New Roman" w:hAnsi="Times New Roman" w:cs="Times New Roman"/>
          <w:sz w:val="24"/>
          <w:szCs w:val="24"/>
        </w:rPr>
        <w:t xml:space="preserve">Chapter </w:t>
      </w:r>
      <w:r>
        <w:rPr>
          <w:rFonts w:ascii="Times New Roman" w:hAnsi="Times New Roman" w:cs="Times New Roman"/>
          <w:sz w:val="24"/>
          <w:szCs w:val="24"/>
        </w:rPr>
        <w:t>O</w:t>
      </w:r>
      <w:r w:rsidR="00606090">
        <w:rPr>
          <w:rFonts w:ascii="Times New Roman" w:hAnsi="Times New Roman" w:cs="Times New Roman"/>
          <w:sz w:val="24"/>
          <w:szCs w:val="24"/>
        </w:rPr>
        <w:t xml:space="preserve">ne </w:t>
      </w:r>
      <w:r w:rsidR="009445EC">
        <w:rPr>
          <w:rFonts w:ascii="Times New Roman" w:hAnsi="Times New Roman" w:cs="Times New Roman"/>
          <w:sz w:val="24"/>
          <w:szCs w:val="24"/>
        </w:rPr>
        <w:t xml:space="preserve">begins with a literature review of relevant scholarship </w:t>
      </w:r>
      <w:r w:rsidR="00EC7A4E">
        <w:rPr>
          <w:rFonts w:ascii="Times New Roman" w:hAnsi="Times New Roman" w:cs="Times New Roman"/>
          <w:sz w:val="24"/>
          <w:szCs w:val="24"/>
        </w:rPr>
        <w:t xml:space="preserve">on Libby Larsen, as well as validating the resources used in this research. Chapter One also discusses Larsen’s </w:t>
      </w:r>
      <w:r w:rsidR="00606090">
        <w:rPr>
          <w:rFonts w:ascii="Times New Roman" w:hAnsi="Times New Roman" w:cs="Times New Roman"/>
          <w:sz w:val="24"/>
          <w:szCs w:val="24"/>
        </w:rPr>
        <w:t>co</w:t>
      </w:r>
      <w:r>
        <w:rPr>
          <w:rFonts w:ascii="Times New Roman" w:hAnsi="Times New Roman" w:cs="Times New Roman"/>
          <w:sz w:val="24"/>
          <w:szCs w:val="24"/>
        </w:rPr>
        <w:t xml:space="preserve">mpositional influences and how </w:t>
      </w:r>
      <w:r w:rsidR="00606090">
        <w:rPr>
          <w:rFonts w:ascii="Times New Roman" w:hAnsi="Times New Roman" w:cs="Times New Roman"/>
          <w:sz w:val="24"/>
          <w:szCs w:val="24"/>
        </w:rPr>
        <w:t>t</w:t>
      </w:r>
      <w:r>
        <w:rPr>
          <w:rFonts w:ascii="Times New Roman" w:hAnsi="Times New Roman" w:cs="Times New Roman"/>
          <w:sz w:val="24"/>
          <w:szCs w:val="24"/>
        </w:rPr>
        <w:t>hey</w:t>
      </w:r>
      <w:r w:rsidR="00606090">
        <w:rPr>
          <w:rFonts w:ascii="Times New Roman" w:hAnsi="Times New Roman" w:cs="Times New Roman"/>
          <w:sz w:val="24"/>
          <w:szCs w:val="24"/>
        </w:rPr>
        <w:t xml:space="preserve"> contributed to</w:t>
      </w:r>
      <w:r>
        <w:rPr>
          <w:rFonts w:ascii="Times New Roman" w:hAnsi="Times New Roman" w:cs="Times New Roman"/>
          <w:sz w:val="24"/>
          <w:szCs w:val="24"/>
        </w:rPr>
        <w:t xml:space="preserve"> forming</w:t>
      </w:r>
      <w:r w:rsidR="004D7618">
        <w:rPr>
          <w:rFonts w:ascii="Times New Roman" w:hAnsi="Times New Roman" w:cs="Times New Roman"/>
          <w:sz w:val="24"/>
          <w:szCs w:val="24"/>
        </w:rPr>
        <w:t xml:space="preserve"> The Larsen Motive.</w:t>
      </w:r>
      <w:r w:rsidR="00606090">
        <w:rPr>
          <w:rFonts w:ascii="Times New Roman" w:hAnsi="Times New Roman" w:cs="Times New Roman"/>
          <w:sz w:val="24"/>
          <w:szCs w:val="24"/>
        </w:rPr>
        <w:t xml:space="preserve"> Chapter </w:t>
      </w:r>
      <w:r>
        <w:rPr>
          <w:rFonts w:ascii="Times New Roman" w:hAnsi="Times New Roman" w:cs="Times New Roman"/>
          <w:sz w:val="24"/>
          <w:szCs w:val="24"/>
        </w:rPr>
        <w:t>T</w:t>
      </w:r>
      <w:r w:rsidR="00606090">
        <w:rPr>
          <w:rFonts w:ascii="Times New Roman" w:hAnsi="Times New Roman" w:cs="Times New Roman"/>
          <w:sz w:val="24"/>
          <w:szCs w:val="24"/>
        </w:rPr>
        <w:t>wo will elaborate on the unique approaches of pitch-class</w:t>
      </w:r>
      <w:r w:rsidR="004E7882">
        <w:rPr>
          <w:rFonts w:ascii="Times New Roman" w:hAnsi="Times New Roman" w:cs="Times New Roman"/>
          <w:sz w:val="24"/>
          <w:szCs w:val="24"/>
        </w:rPr>
        <w:t xml:space="preserve"> analysis</w:t>
      </w:r>
      <w:r w:rsidR="00606090">
        <w:rPr>
          <w:rFonts w:ascii="Times New Roman" w:hAnsi="Times New Roman" w:cs="Times New Roman"/>
          <w:sz w:val="24"/>
          <w:szCs w:val="24"/>
        </w:rPr>
        <w:t xml:space="preserve"> and contour theory</w:t>
      </w:r>
      <w:r>
        <w:rPr>
          <w:rFonts w:ascii="Times New Roman" w:hAnsi="Times New Roman" w:cs="Times New Roman"/>
          <w:sz w:val="24"/>
          <w:szCs w:val="24"/>
        </w:rPr>
        <w:t xml:space="preserve"> used in this thesis, as guided</w:t>
      </w:r>
      <w:r w:rsidR="00606090">
        <w:rPr>
          <w:rFonts w:ascii="Times New Roman" w:hAnsi="Times New Roman" w:cs="Times New Roman"/>
          <w:sz w:val="24"/>
          <w:szCs w:val="24"/>
        </w:rPr>
        <w:t xml:space="preserve"> by </w:t>
      </w:r>
      <w:r>
        <w:rPr>
          <w:rFonts w:ascii="Times New Roman" w:hAnsi="Times New Roman" w:cs="Times New Roman"/>
          <w:sz w:val="24"/>
          <w:szCs w:val="24"/>
        </w:rPr>
        <w:t>relevant scholarship</w:t>
      </w:r>
      <w:r w:rsidR="00606090">
        <w:rPr>
          <w:rFonts w:ascii="Times New Roman" w:hAnsi="Times New Roman" w:cs="Times New Roman"/>
          <w:sz w:val="24"/>
          <w:szCs w:val="24"/>
        </w:rPr>
        <w:t xml:space="preserve">. </w:t>
      </w:r>
      <w:r>
        <w:rPr>
          <w:rFonts w:ascii="Times New Roman" w:hAnsi="Times New Roman" w:cs="Times New Roman"/>
          <w:sz w:val="24"/>
          <w:szCs w:val="24"/>
        </w:rPr>
        <w:t>C</w:t>
      </w:r>
      <w:r w:rsidR="00606090">
        <w:rPr>
          <w:rFonts w:ascii="Times New Roman" w:hAnsi="Times New Roman" w:cs="Times New Roman"/>
          <w:sz w:val="24"/>
          <w:szCs w:val="24"/>
        </w:rPr>
        <w:t xml:space="preserve">hapters </w:t>
      </w:r>
      <w:r>
        <w:rPr>
          <w:rFonts w:ascii="Times New Roman" w:hAnsi="Times New Roman" w:cs="Times New Roman"/>
          <w:sz w:val="24"/>
          <w:szCs w:val="24"/>
        </w:rPr>
        <w:t>T</w:t>
      </w:r>
      <w:r w:rsidR="00606090">
        <w:rPr>
          <w:rFonts w:ascii="Times New Roman" w:hAnsi="Times New Roman" w:cs="Times New Roman"/>
          <w:sz w:val="24"/>
          <w:szCs w:val="24"/>
        </w:rPr>
        <w:t xml:space="preserve">hree, </w:t>
      </w:r>
      <w:r>
        <w:rPr>
          <w:rFonts w:ascii="Times New Roman" w:hAnsi="Times New Roman" w:cs="Times New Roman"/>
          <w:sz w:val="24"/>
          <w:szCs w:val="24"/>
        </w:rPr>
        <w:t>F</w:t>
      </w:r>
      <w:r w:rsidR="00606090">
        <w:rPr>
          <w:rFonts w:ascii="Times New Roman" w:hAnsi="Times New Roman" w:cs="Times New Roman"/>
          <w:sz w:val="24"/>
          <w:szCs w:val="24"/>
        </w:rPr>
        <w:t xml:space="preserve">our, and </w:t>
      </w:r>
      <w:r>
        <w:rPr>
          <w:rFonts w:ascii="Times New Roman" w:hAnsi="Times New Roman" w:cs="Times New Roman"/>
          <w:sz w:val="24"/>
          <w:szCs w:val="24"/>
        </w:rPr>
        <w:t>F</w:t>
      </w:r>
      <w:r w:rsidR="00606090">
        <w:rPr>
          <w:rFonts w:ascii="Times New Roman" w:hAnsi="Times New Roman" w:cs="Times New Roman"/>
          <w:sz w:val="24"/>
          <w:szCs w:val="24"/>
        </w:rPr>
        <w:t>ive will d</w:t>
      </w:r>
      <w:r w:rsidR="00F60506">
        <w:rPr>
          <w:rFonts w:ascii="Times New Roman" w:hAnsi="Times New Roman" w:cs="Times New Roman"/>
          <w:sz w:val="24"/>
          <w:szCs w:val="24"/>
        </w:rPr>
        <w:t xml:space="preserve">elve deep into the analysis of The Larsen </w:t>
      </w:r>
      <w:bookmarkStart w:id="0" w:name="_GoBack"/>
      <w:bookmarkEnd w:id="0"/>
      <w:r w:rsidR="00F60506">
        <w:rPr>
          <w:rFonts w:ascii="Times New Roman" w:hAnsi="Times New Roman" w:cs="Times New Roman"/>
          <w:sz w:val="24"/>
          <w:szCs w:val="24"/>
        </w:rPr>
        <w:t>Motive</w:t>
      </w:r>
      <w:r w:rsidR="00606090">
        <w:rPr>
          <w:rFonts w:ascii="Times New Roman" w:hAnsi="Times New Roman" w:cs="Times New Roman"/>
          <w:sz w:val="24"/>
          <w:szCs w:val="24"/>
        </w:rPr>
        <w:t xml:space="preserve"> in </w:t>
      </w:r>
      <w:r w:rsidR="00606090" w:rsidRPr="00D9475E">
        <w:rPr>
          <w:rFonts w:ascii="Times New Roman" w:hAnsi="Times New Roman" w:cs="Times New Roman"/>
          <w:i/>
          <w:sz w:val="24"/>
          <w:szCs w:val="24"/>
        </w:rPr>
        <w:t>Corker</w:t>
      </w:r>
      <w:r w:rsidR="00606090">
        <w:rPr>
          <w:rFonts w:ascii="Times New Roman" w:hAnsi="Times New Roman" w:cs="Times New Roman"/>
          <w:sz w:val="24"/>
          <w:szCs w:val="24"/>
        </w:rPr>
        <w:t xml:space="preserve">, </w:t>
      </w:r>
      <w:r w:rsidR="00606090" w:rsidRPr="00D9475E">
        <w:rPr>
          <w:rFonts w:ascii="Times New Roman" w:hAnsi="Times New Roman" w:cs="Times New Roman"/>
          <w:i/>
          <w:sz w:val="24"/>
          <w:szCs w:val="24"/>
        </w:rPr>
        <w:t>Slang</w:t>
      </w:r>
      <w:r w:rsidR="00606090">
        <w:rPr>
          <w:rFonts w:ascii="Times New Roman" w:hAnsi="Times New Roman" w:cs="Times New Roman"/>
          <w:i/>
          <w:sz w:val="24"/>
          <w:szCs w:val="24"/>
        </w:rPr>
        <w:t>,</w:t>
      </w:r>
      <w:r w:rsidR="00606090">
        <w:rPr>
          <w:rFonts w:ascii="Times New Roman" w:hAnsi="Times New Roman" w:cs="Times New Roman"/>
          <w:sz w:val="24"/>
          <w:szCs w:val="24"/>
        </w:rPr>
        <w:t xml:space="preserve"> and “Ferocious </w:t>
      </w:r>
      <w:r w:rsidR="00606090">
        <w:rPr>
          <w:rFonts w:ascii="Times New Roman" w:hAnsi="Times New Roman" w:cs="Times New Roman"/>
          <w:sz w:val="24"/>
          <w:szCs w:val="24"/>
        </w:rPr>
        <w:lastRenderedPageBreak/>
        <w:t xml:space="preserve">Rhythm” and its connective evolution. </w:t>
      </w:r>
      <w:r w:rsidR="00F754A2">
        <w:rPr>
          <w:rFonts w:ascii="Times New Roman" w:hAnsi="Times New Roman" w:cs="Times New Roman"/>
          <w:sz w:val="24"/>
          <w:szCs w:val="24"/>
        </w:rPr>
        <w:t>Chapter Six concludes</w:t>
      </w:r>
      <w:r w:rsidR="00F4421E">
        <w:rPr>
          <w:rFonts w:ascii="Times New Roman" w:hAnsi="Times New Roman" w:cs="Times New Roman"/>
          <w:sz w:val="24"/>
          <w:szCs w:val="24"/>
        </w:rPr>
        <w:t xml:space="preserve"> this thesis by reiterating </w:t>
      </w:r>
      <w:r w:rsidR="004D7618">
        <w:rPr>
          <w:rFonts w:ascii="Times New Roman" w:hAnsi="Times New Roman" w:cs="Times New Roman"/>
          <w:sz w:val="24"/>
          <w:szCs w:val="24"/>
        </w:rPr>
        <w:t>T</w:t>
      </w:r>
      <w:r w:rsidR="00F4421E">
        <w:rPr>
          <w:rFonts w:ascii="Times New Roman" w:hAnsi="Times New Roman" w:cs="Times New Roman"/>
          <w:sz w:val="24"/>
          <w:szCs w:val="24"/>
        </w:rPr>
        <w:t>he</w:t>
      </w:r>
      <w:r w:rsidR="00F754A2">
        <w:rPr>
          <w:rFonts w:ascii="Times New Roman" w:hAnsi="Times New Roman" w:cs="Times New Roman"/>
          <w:sz w:val="24"/>
          <w:szCs w:val="24"/>
        </w:rPr>
        <w:t xml:space="preserve"> Larsen Motive’s</w:t>
      </w:r>
      <w:r w:rsidR="00EE6F05">
        <w:rPr>
          <w:rFonts w:ascii="Times New Roman" w:hAnsi="Times New Roman" w:cs="Times New Roman"/>
          <w:sz w:val="24"/>
          <w:szCs w:val="24"/>
        </w:rPr>
        <w:t xml:space="preserve"> </w:t>
      </w:r>
      <w:r w:rsidR="007313E9">
        <w:rPr>
          <w:rFonts w:ascii="Times New Roman" w:hAnsi="Times New Roman" w:cs="Times New Roman"/>
          <w:sz w:val="24"/>
          <w:szCs w:val="24"/>
        </w:rPr>
        <w:t xml:space="preserve">analytical </w:t>
      </w:r>
      <w:r w:rsidR="00EE6F05">
        <w:rPr>
          <w:rFonts w:ascii="Times New Roman" w:hAnsi="Times New Roman" w:cs="Times New Roman"/>
          <w:sz w:val="24"/>
          <w:szCs w:val="24"/>
        </w:rPr>
        <w:t>importance, followed by how this research can be expanded upon to explore further relationships.</w:t>
      </w:r>
    </w:p>
    <w:p w14:paraId="6318FBFA" w14:textId="77777777" w:rsidR="00606090" w:rsidRDefault="00606090">
      <w:pPr>
        <w:rPr>
          <w:rFonts w:ascii="Times New Roman" w:hAnsi="Times New Roman" w:cs="Times New Roman"/>
          <w:sz w:val="28"/>
          <w:szCs w:val="24"/>
        </w:rPr>
      </w:pPr>
      <w:r>
        <w:rPr>
          <w:rFonts w:ascii="Times New Roman" w:hAnsi="Times New Roman" w:cs="Times New Roman"/>
          <w:sz w:val="28"/>
          <w:szCs w:val="24"/>
        </w:rPr>
        <w:br w:type="page"/>
      </w:r>
    </w:p>
    <w:p w14:paraId="29860172" w14:textId="77777777" w:rsidR="00B23A8C" w:rsidRDefault="00606090" w:rsidP="00B23A8C">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I</w:t>
      </w:r>
    </w:p>
    <w:p w14:paraId="2C7E6125" w14:textId="181EB57B" w:rsidR="00B23A8C" w:rsidRDefault="00342AA3" w:rsidP="00B23A8C">
      <w:pPr>
        <w:spacing w:line="240" w:lineRule="auto"/>
        <w:jc w:val="center"/>
        <w:rPr>
          <w:rFonts w:ascii="Times New Roman" w:hAnsi="Times New Roman" w:cs="Times New Roman"/>
          <w:sz w:val="24"/>
          <w:szCs w:val="24"/>
        </w:rPr>
      </w:pPr>
      <w:r>
        <w:rPr>
          <w:rFonts w:ascii="Times New Roman" w:hAnsi="Times New Roman" w:cs="Times New Roman"/>
          <w:sz w:val="24"/>
          <w:szCs w:val="24"/>
        </w:rPr>
        <w:t>Libby Larsen’s Compositional Influences</w:t>
      </w:r>
    </w:p>
    <w:p w14:paraId="3EAC427F" w14:textId="07618164" w:rsidR="00B23A8C" w:rsidRDefault="00E30E01" w:rsidP="00B23A8C">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7DF6517D" w14:textId="220382D9" w:rsidR="00606090" w:rsidRDefault="00606090" w:rsidP="00606090">
      <w:pPr>
        <w:spacing w:line="480" w:lineRule="auto"/>
        <w:rPr>
          <w:rFonts w:ascii="Times New Roman" w:hAnsi="Times New Roman" w:cs="Times New Roman"/>
          <w:sz w:val="24"/>
          <w:szCs w:val="24"/>
        </w:rPr>
      </w:pPr>
      <w:r>
        <w:rPr>
          <w:rFonts w:ascii="Times New Roman" w:hAnsi="Times New Roman" w:cs="Times New Roman"/>
          <w:sz w:val="24"/>
          <w:szCs w:val="24"/>
        </w:rPr>
        <w:tab/>
        <w:t>Libby Larsen’s love for music and composing began at a very early age. While growing up in Minnesota, she was immersed in an eclectic musical background that ranged from boogie piano, choral, Dixieland, chant, ballet, and symphonic music.</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Her mother often played the boogie-woogie on the record player, her father was an amateur clarinetist in a Dixieland band, and young Libby received classical instruction in school.</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She earned her Bachelor of Music, Master of Music, and Doctor of Philosophy from the University of Minnesota.</w:t>
      </w:r>
      <w:r>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There she studied composition with Dominick </w:t>
      </w:r>
      <w:proofErr w:type="spellStart"/>
      <w:r>
        <w:rPr>
          <w:rFonts w:ascii="Times New Roman" w:hAnsi="Times New Roman" w:cs="Times New Roman"/>
          <w:sz w:val="24"/>
          <w:szCs w:val="24"/>
        </w:rPr>
        <w:t>Argento</w:t>
      </w:r>
      <w:proofErr w:type="spellEnd"/>
      <w:r>
        <w:rPr>
          <w:rFonts w:ascii="Times New Roman" w:hAnsi="Times New Roman" w:cs="Times New Roman"/>
          <w:sz w:val="24"/>
          <w:szCs w:val="24"/>
        </w:rPr>
        <w:t xml:space="preserve">, Paul </w:t>
      </w:r>
      <w:proofErr w:type="spellStart"/>
      <w:r>
        <w:rPr>
          <w:rFonts w:ascii="Times New Roman" w:hAnsi="Times New Roman" w:cs="Times New Roman"/>
          <w:sz w:val="24"/>
          <w:szCs w:val="24"/>
        </w:rPr>
        <w:t>Fetler</w:t>
      </w:r>
      <w:proofErr w:type="spellEnd"/>
      <w:r>
        <w:rPr>
          <w:rFonts w:ascii="Times New Roman" w:hAnsi="Times New Roman" w:cs="Times New Roman"/>
          <w:sz w:val="24"/>
          <w:szCs w:val="24"/>
        </w:rPr>
        <w:t>, and Erick St</w:t>
      </w:r>
      <w:r w:rsidR="00342AA3" w:rsidRPr="00342AA3">
        <w:rPr>
          <w:rFonts w:ascii="Times New Roman" w:hAnsi="Times New Roman" w:cs="Times New Roman"/>
          <w:sz w:val="24"/>
          <w:szCs w:val="24"/>
        </w:rPr>
        <w:t>o</w:t>
      </w:r>
      <w:r>
        <w:rPr>
          <w:rFonts w:ascii="Times New Roman" w:hAnsi="Times New Roman" w:cs="Times New Roman"/>
          <w:sz w:val="24"/>
          <w:szCs w:val="24"/>
        </w:rPr>
        <w:t>kes.</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At the University of Minnesota, Larsen and fellow composition student Stephen Paulus co-founded the Minnesota Composers Forum, which is currently the American Composers’ Forum.</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This organization “serves to champion the work of American composers and provide a connection between compose</w:t>
      </w:r>
      <w:r w:rsidR="00342AA3">
        <w:rPr>
          <w:rFonts w:ascii="Times New Roman" w:hAnsi="Times New Roman" w:cs="Times New Roman"/>
          <w:sz w:val="24"/>
          <w:szCs w:val="24"/>
        </w:rPr>
        <w:t>rs, musicians and communities.”</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She recognized during her studies in the 1970s there were not adequate outlets for young composers to discuss ideas and techniques, perform new works, and find ensembles who were willing to perform contemporary music.</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Larsen has been the resident composer with the Minnesota Orchestra, and her music has been commissioned by the St. Louis Symphony, the Ohio Ballet, the Cleveland Lyric Opera, the Los Angeles Chamber </w:t>
      </w:r>
      <w:r>
        <w:rPr>
          <w:rFonts w:ascii="Times New Roman" w:hAnsi="Times New Roman" w:cs="Times New Roman"/>
          <w:sz w:val="24"/>
          <w:szCs w:val="24"/>
        </w:rPr>
        <w:lastRenderedPageBreak/>
        <w:t>Orchestra, the Cleveland Quartet, as well as many soloists and other ensembles.</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Along with her passion for composition, Libby Larsen is highly active in music education advocacy. She combined multiple cultural perspectives, personal experiences, and observations while serving on the National Endowment for Arts, Director of The College Music Society, and the Vice President of the American Music Center.</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w:t>
      </w:r>
    </w:p>
    <w:p w14:paraId="6DA11B6C" w14:textId="77777777" w:rsidR="00606090" w:rsidRPr="00E569A3" w:rsidRDefault="00606090" w:rsidP="00606090">
      <w:pPr>
        <w:spacing w:line="480" w:lineRule="auto"/>
        <w:rPr>
          <w:rFonts w:ascii="Times New Roman" w:hAnsi="Times New Roman" w:cs="Times New Roman"/>
          <w:sz w:val="24"/>
          <w:szCs w:val="24"/>
        </w:rPr>
      </w:pPr>
      <w:r>
        <w:rPr>
          <w:rFonts w:ascii="Times New Roman" w:hAnsi="Times New Roman" w:cs="Times New Roman"/>
          <w:sz w:val="24"/>
          <w:szCs w:val="24"/>
        </w:rPr>
        <w:tab/>
        <w:t>Libby Larsen’s compositional interests started to blossom at an early age, but her path to a career in composition began during her sophomore year at the University of Minnesota.</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According to Linda </w:t>
      </w:r>
      <w:proofErr w:type="spellStart"/>
      <w:r>
        <w:rPr>
          <w:rFonts w:ascii="Times New Roman" w:hAnsi="Times New Roman" w:cs="Times New Roman"/>
          <w:sz w:val="24"/>
          <w:szCs w:val="24"/>
        </w:rPr>
        <w:t>Moorhouse</w:t>
      </w:r>
      <w:proofErr w:type="spellEnd"/>
      <w:r>
        <w:rPr>
          <w:rFonts w:ascii="Times New Roman" w:hAnsi="Times New Roman" w:cs="Times New Roman"/>
          <w:sz w:val="24"/>
          <w:szCs w:val="24"/>
        </w:rPr>
        <w:t>, Larsen explicitly remembers loving sounds and trying to organize them into “pieces of music” as a young child.</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Larsen attributes her early compositional beginnings to her Catholic grade school teachers, who encouraged her natural talent when she began to compose works in the sixth grade.</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Her interest in sound and rhythm prompted the urge to compose. She has explained that composing enabled her to musically interpret and physically notate words and rhythm from the American English language.</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Larsen’s rhythmic curiosity has been her catalyst for composing, but her niche became clearer during college.</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While taking voice lessons, Larsen’s professor asked her if she wanted to write </w:t>
      </w:r>
      <w:r>
        <w:rPr>
          <w:rFonts w:ascii="Times New Roman" w:hAnsi="Times New Roman" w:cs="Times New Roman"/>
          <w:sz w:val="24"/>
          <w:szCs w:val="24"/>
        </w:rPr>
        <w:lastRenderedPageBreak/>
        <w:t>songs for her vocal jury.</w:t>
      </w:r>
      <w:r>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Taking on the task, Larsen composed and prepared </w:t>
      </w:r>
      <w:r w:rsidRPr="00E569A3">
        <w:rPr>
          <w:rFonts w:ascii="Times New Roman" w:hAnsi="Times New Roman" w:cs="Times New Roman"/>
          <w:i/>
          <w:sz w:val="24"/>
          <w:szCs w:val="24"/>
        </w:rPr>
        <w:t>Five Shakespeare Songs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After that epiphany, Larsen knew that she wanted to dedicate herself to composing.</w:t>
      </w:r>
      <w:r>
        <w:rPr>
          <w:rStyle w:val="FootnoteReference"/>
          <w:rFonts w:ascii="Times New Roman" w:hAnsi="Times New Roman" w:cs="Times New Roman"/>
          <w:sz w:val="24"/>
          <w:szCs w:val="24"/>
        </w:rPr>
        <w:footnoteReference w:id="17"/>
      </w:r>
    </w:p>
    <w:p w14:paraId="58A5F78B" w14:textId="77777777" w:rsidR="00606090" w:rsidRDefault="00606090" w:rsidP="00606090">
      <w:pPr>
        <w:spacing w:line="240" w:lineRule="auto"/>
        <w:ind w:left="720"/>
        <w:rPr>
          <w:rFonts w:ascii="Times New Roman" w:hAnsi="Times New Roman" w:cs="Times New Roman"/>
          <w:sz w:val="24"/>
          <w:szCs w:val="24"/>
        </w:rPr>
      </w:pPr>
      <w:r>
        <w:rPr>
          <w:rFonts w:ascii="Times New Roman" w:hAnsi="Times New Roman" w:cs="Times New Roman"/>
          <w:sz w:val="24"/>
          <w:szCs w:val="24"/>
        </w:rPr>
        <w:t>I started composing out of need, and that need was to communicate things that I was not able to express through any other venue. I had no idea of how deep the need was. I started composing in grade school, putting sound in order, attempting to communicate a sense of being. I didn’t recognize it as a valuable or even successful activity until college.</w:t>
      </w:r>
      <w:r>
        <w:rPr>
          <w:rStyle w:val="FootnoteReference"/>
          <w:rFonts w:ascii="Times New Roman" w:hAnsi="Times New Roman" w:cs="Times New Roman"/>
          <w:sz w:val="24"/>
          <w:szCs w:val="24"/>
        </w:rPr>
        <w:footnoteReference w:id="18"/>
      </w:r>
    </w:p>
    <w:p w14:paraId="72166C54" w14:textId="77777777" w:rsidR="00606090" w:rsidRDefault="00606090" w:rsidP="00606090">
      <w:pPr>
        <w:spacing w:line="480" w:lineRule="auto"/>
        <w:rPr>
          <w:rFonts w:ascii="Times New Roman" w:hAnsi="Times New Roman" w:cs="Times New Roman"/>
          <w:sz w:val="24"/>
          <w:szCs w:val="24"/>
        </w:rPr>
      </w:pPr>
      <w:r>
        <w:rPr>
          <w:rFonts w:ascii="Times New Roman" w:hAnsi="Times New Roman" w:cs="Times New Roman"/>
          <w:sz w:val="24"/>
          <w:szCs w:val="24"/>
        </w:rPr>
        <w:tab/>
      </w:r>
    </w:p>
    <w:p w14:paraId="6146D4BD" w14:textId="77777777" w:rsidR="00606090" w:rsidRDefault="00606090" w:rsidP="00606090">
      <w:pPr>
        <w:spacing w:line="480" w:lineRule="auto"/>
        <w:rPr>
          <w:rFonts w:ascii="Times New Roman" w:hAnsi="Times New Roman" w:cs="Times New Roman"/>
          <w:sz w:val="24"/>
          <w:szCs w:val="24"/>
        </w:rPr>
      </w:pPr>
      <w:r>
        <w:rPr>
          <w:rFonts w:ascii="Times New Roman" w:hAnsi="Times New Roman" w:cs="Times New Roman"/>
          <w:sz w:val="24"/>
          <w:szCs w:val="24"/>
        </w:rPr>
        <w:tab/>
        <w:t>Larsen’s unique compositional voice has been influenced in part by popular and film music. For instance, Larsen found composer Carl Stalling to be highly influential.</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Carl Stalling was the well-known composer for the “Looney Tunes” cartoons at Warner Bros.</w:t>
      </w:r>
      <w:r>
        <w:rPr>
          <w:rStyle w:val="FootnoteReference"/>
          <w:rFonts w:ascii="Times New Roman" w:hAnsi="Times New Roman" w:cs="Times New Roman"/>
          <w:sz w:val="24"/>
          <w:szCs w:val="24"/>
        </w:rPr>
        <w:footnoteReference w:id="20"/>
      </w:r>
      <w:r>
        <w:rPr>
          <w:rFonts w:ascii="Times New Roman" w:hAnsi="Times New Roman" w:cs="Times New Roman"/>
          <w:sz w:val="24"/>
          <w:szCs w:val="24"/>
        </w:rPr>
        <w:t xml:space="preserve"> Larsen places </w:t>
      </w:r>
      <w:proofErr w:type="gramStart"/>
      <w:r>
        <w:rPr>
          <w:rFonts w:ascii="Times New Roman" w:hAnsi="Times New Roman" w:cs="Times New Roman"/>
          <w:sz w:val="24"/>
          <w:szCs w:val="24"/>
        </w:rPr>
        <w:t>Stalling</w:t>
      </w:r>
      <w:proofErr w:type="gramEnd"/>
      <w:r>
        <w:rPr>
          <w:rFonts w:ascii="Times New Roman" w:hAnsi="Times New Roman" w:cs="Times New Roman"/>
          <w:sz w:val="24"/>
          <w:szCs w:val="24"/>
        </w:rPr>
        <w:t xml:space="preserve"> as one of her great American music inspirations because of “the way in which he constructed compact ‘sound bite’ scores defined so much about the influence and development of the media, timing and culture over the past sixty years.”</w:t>
      </w:r>
      <w:r>
        <w:rPr>
          <w:rStyle w:val="FootnoteReference"/>
          <w:rFonts w:ascii="Times New Roman" w:hAnsi="Times New Roman" w:cs="Times New Roman"/>
          <w:sz w:val="24"/>
          <w:szCs w:val="24"/>
        </w:rPr>
        <w:footnoteReference w:id="21"/>
      </w:r>
      <w:r>
        <w:rPr>
          <w:rFonts w:ascii="Times New Roman" w:hAnsi="Times New Roman" w:cs="Times New Roman"/>
          <w:sz w:val="24"/>
          <w:szCs w:val="24"/>
        </w:rPr>
        <w:t xml:space="preserve"> Stalling relied heavily on popular songs while composing cartoon music.</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He learned from being a previous silent film accompanist to integrate the songs into his music to enhance the on-screen story, a quality that Larsen greatly admired about Stalling’s music.</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His humorous and practical personality as a </w:t>
      </w:r>
      <w:r>
        <w:rPr>
          <w:rFonts w:ascii="Times New Roman" w:hAnsi="Times New Roman" w:cs="Times New Roman"/>
          <w:sz w:val="24"/>
          <w:szCs w:val="24"/>
        </w:rPr>
        <w:lastRenderedPageBreak/>
        <w:t>composer made the synthesis of music, animation, and narrative seamless with his use of popular music, therefore establishing the Warner Bros. style.</w:t>
      </w:r>
      <w:r>
        <w:rPr>
          <w:rStyle w:val="FootnoteReference"/>
          <w:rFonts w:ascii="Times New Roman" w:hAnsi="Times New Roman" w:cs="Times New Roman"/>
          <w:sz w:val="24"/>
          <w:szCs w:val="24"/>
        </w:rPr>
        <w:footnoteReference w:id="24"/>
      </w:r>
    </w:p>
    <w:p w14:paraId="755C4B2C" w14:textId="77777777" w:rsidR="00606090" w:rsidRDefault="00606090" w:rsidP="006060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 Larsen’s deep-rooted exuberance for American culture and music shapes her compositions in a holistic way. Tina </w:t>
      </w:r>
      <w:proofErr w:type="spellStart"/>
      <w:r>
        <w:rPr>
          <w:rFonts w:ascii="Times New Roman" w:hAnsi="Times New Roman" w:cs="Times New Roman"/>
          <w:sz w:val="24"/>
          <w:szCs w:val="24"/>
        </w:rPr>
        <w:t>Milhorn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Stallard</w:t>
      </w:r>
      <w:proofErr w:type="spellEnd"/>
      <w:r>
        <w:rPr>
          <w:rFonts w:ascii="Times New Roman" w:hAnsi="Times New Roman" w:cs="Times New Roman"/>
          <w:sz w:val="24"/>
          <w:szCs w:val="24"/>
        </w:rPr>
        <w:t xml:space="preserve"> explains that “Larsen’s focus on incorporating American vernacular into her compositions naturally applies to rhythm and melody; yet many of her instrumental works are idea based, incorporating her knack for storytelling and communicating broader concepts, such as the way different audiences embrace the synthesis of traditional performance and contemporary media.”</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 </w:t>
      </w:r>
      <w:proofErr w:type="spellStart"/>
      <w:r>
        <w:rPr>
          <w:rFonts w:ascii="Times New Roman" w:hAnsi="Times New Roman" w:cs="Times New Roman"/>
          <w:sz w:val="24"/>
          <w:szCs w:val="24"/>
        </w:rPr>
        <w:t>Stallard</w:t>
      </w:r>
      <w:proofErr w:type="spellEnd"/>
      <w:r>
        <w:rPr>
          <w:rFonts w:ascii="Times New Roman" w:hAnsi="Times New Roman" w:cs="Times New Roman"/>
          <w:sz w:val="24"/>
          <w:szCs w:val="24"/>
        </w:rPr>
        <w:t xml:space="preserve"> gives the example of Larsen’s opera </w:t>
      </w:r>
      <w:r w:rsidRPr="009A7321">
        <w:rPr>
          <w:rFonts w:ascii="Times New Roman" w:hAnsi="Times New Roman" w:cs="Times New Roman"/>
          <w:i/>
          <w:sz w:val="24"/>
          <w:szCs w:val="24"/>
        </w:rPr>
        <w:t>Frankenstein: The Modern Prometheus</w:t>
      </w:r>
      <w:r>
        <w:rPr>
          <w:rFonts w:ascii="Times New Roman" w:hAnsi="Times New Roman" w:cs="Times New Roman"/>
          <w:sz w:val="24"/>
          <w:szCs w:val="24"/>
        </w:rPr>
        <w:t xml:space="preserve"> (1990).</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Larsen elaborates on the cultural significance of Mary Shelley’s story by combining traditional music with film, television and technology.</w:t>
      </w:r>
      <w:r>
        <w:rPr>
          <w:rStyle w:val="FootnoteReference"/>
          <w:rFonts w:ascii="Times New Roman" w:hAnsi="Times New Roman" w:cs="Times New Roman"/>
          <w:sz w:val="24"/>
          <w:szCs w:val="24"/>
        </w:rPr>
        <w:footnoteReference w:id="27"/>
      </w:r>
      <w:r>
        <w:rPr>
          <w:rFonts w:ascii="Times New Roman" w:hAnsi="Times New Roman" w:cs="Times New Roman"/>
          <w:sz w:val="24"/>
          <w:szCs w:val="24"/>
        </w:rPr>
        <w:t xml:space="preserve"> American culture being infused into Larsen’s works is a distinct quality that she proudly proclaims.</w:t>
      </w:r>
    </w:p>
    <w:p w14:paraId="70BCC221" w14:textId="77777777" w:rsidR="00606090" w:rsidRDefault="00606090" w:rsidP="006060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Larsen’s other influences results from her eclectic musical background and upbringing. Her years of being in choir and learning Gregorian chant have impacted the way she approaches certain musical components in her compositions. Furthermore, according to Tina </w:t>
      </w:r>
      <w:proofErr w:type="spellStart"/>
      <w:r>
        <w:rPr>
          <w:rFonts w:ascii="Times New Roman" w:hAnsi="Times New Roman" w:cs="Times New Roman"/>
          <w:sz w:val="24"/>
          <w:szCs w:val="24"/>
        </w:rPr>
        <w:t>Milhorn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Stallard</w:t>
      </w:r>
      <w:proofErr w:type="spellEnd"/>
      <w:r>
        <w:rPr>
          <w:rFonts w:ascii="Times New Roman" w:hAnsi="Times New Roman" w:cs="Times New Roman"/>
          <w:sz w:val="24"/>
          <w:szCs w:val="24"/>
        </w:rPr>
        <w:t>, Larsen’s early training in Gregorian chant is evident in her rhythmic vocabulary.</w:t>
      </w:r>
      <w:r>
        <w:rPr>
          <w:rStyle w:val="FootnoteReference"/>
          <w:rFonts w:ascii="Times New Roman" w:hAnsi="Times New Roman" w:cs="Times New Roman"/>
          <w:sz w:val="24"/>
          <w:szCs w:val="24"/>
        </w:rPr>
        <w:footnoteReference w:id="28"/>
      </w:r>
      <w:r>
        <w:rPr>
          <w:rFonts w:ascii="Times New Roman" w:hAnsi="Times New Roman" w:cs="Times New Roman"/>
          <w:sz w:val="24"/>
          <w:szCs w:val="24"/>
        </w:rPr>
        <w:t xml:space="preserve"> For the first eight years of school at Christ the King in Minneapolis, she learned Gregorian chant as </w:t>
      </w:r>
      <w:r>
        <w:rPr>
          <w:rFonts w:ascii="Times New Roman" w:hAnsi="Times New Roman" w:cs="Times New Roman"/>
          <w:sz w:val="24"/>
          <w:szCs w:val="24"/>
        </w:rPr>
        <w:lastRenderedPageBreak/>
        <w:t xml:space="preserve">well as sight reading with </w:t>
      </w:r>
      <w:proofErr w:type="spellStart"/>
      <w:r>
        <w:rPr>
          <w:rFonts w:ascii="Times New Roman" w:hAnsi="Times New Roman" w:cs="Times New Roman"/>
          <w:sz w:val="24"/>
          <w:szCs w:val="24"/>
        </w:rPr>
        <w:t>solfege</w:t>
      </w:r>
      <w:proofErr w:type="spellEnd"/>
      <w:r>
        <w:rPr>
          <w:rFonts w:ascii="Times New Roman" w:hAnsi="Times New Roman" w:cs="Times New Roman"/>
          <w:sz w:val="24"/>
          <w:szCs w:val="24"/>
        </w:rPr>
        <w:t xml:space="preserve"> syllables.</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Her diverse exposure to music that later influenced her style was being a member of a rock band. While in high school, Larsen joined a rock band, playing the synthesizer, electric bass, harmonica, and tambourine.</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She relates her experience in the rock band to her chanting in grade school because of the freedom of the rhythm and the ensemble.</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“The rock band was much more akin to my eight years of chanting, ‘</w:t>
      </w:r>
      <w:proofErr w:type="spellStart"/>
      <w:r>
        <w:rPr>
          <w:rFonts w:ascii="Times New Roman" w:hAnsi="Times New Roman" w:cs="Times New Roman"/>
          <w:sz w:val="24"/>
          <w:szCs w:val="24"/>
        </w:rPr>
        <w:t>conductorless</w:t>
      </w:r>
      <w:proofErr w:type="spellEnd"/>
      <w:r>
        <w:rPr>
          <w:rFonts w:ascii="Times New Roman" w:hAnsi="Times New Roman" w:cs="Times New Roman"/>
          <w:sz w:val="24"/>
          <w:szCs w:val="24"/>
        </w:rPr>
        <w:t>’ music discovered through performance by the ensemble itself and made it real, spontaneous time.”</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During her piano studies, Larsen’s teacher gave her various types of repertoire.</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She played Mozart, Bartok, Stravinsky, Japanese music, and “boogie.”</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Larsen states that “the variety was very important in introducing so many different musical sounds and colors to me.”</w:t>
      </w:r>
      <w:r>
        <w:rPr>
          <w:rStyle w:val="FootnoteReference"/>
          <w:rFonts w:ascii="Times New Roman" w:hAnsi="Times New Roman" w:cs="Times New Roman"/>
          <w:sz w:val="24"/>
          <w:szCs w:val="24"/>
        </w:rPr>
        <w:footnoteReference w:id="35"/>
      </w:r>
    </w:p>
    <w:p w14:paraId="1470629A" w14:textId="4F8744C0" w:rsidR="00606090" w:rsidRDefault="00606090" w:rsidP="00606090">
      <w:pPr>
        <w:spacing w:line="480" w:lineRule="auto"/>
        <w:rPr>
          <w:rFonts w:ascii="Times New Roman" w:hAnsi="Times New Roman" w:cs="Times New Roman"/>
          <w:sz w:val="24"/>
          <w:szCs w:val="24"/>
        </w:rPr>
      </w:pPr>
      <w:r>
        <w:rPr>
          <w:rFonts w:ascii="Times New Roman" w:hAnsi="Times New Roman" w:cs="Times New Roman"/>
          <w:sz w:val="24"/>
          <w:szCs w:val="24"/>
        </w:rPr>
        <w:tab/>
        <w:t>Although her music has been praised for its lyricism, refreshing tonalities, color</w:t>
      </w:r>
      <w:r w:rsidR="004C6C61">
        <w:rPr>
          <w:rFonts w:ascii="Times New Roman" w:hAnsi="Times New Roman" w:cs="Times New Roman"/>
          <w:sz w:val="24"/>
          <w:szCs w:val="24"/>
        </w:rPr>
        <w:t>,</w:t>
      </w:r>
      <w:r>
        <w:rPr>
          <w:rFonts w:ascii="Times New Roman" w:hAnsi="Times New Roman" w:cs="Times New Roman"/>
          <w:sz w:val="24"/>
          <w:szCs w:val="24"/>
        </w:rPr>
        <w:t xml:space="preserve"> orchestration, intense energy, and optimism, one of the most memorable features of Libby Larsen’s compositional output is rhythm.</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Larsen believes that her music can be “recognized by its rhythm more than anything else.”</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Her fascination with rhythms comes from the “rhythms and pitches of spoken American English or vernacular.”</w:t>
      </w:r>
      <w:r>
        <w:rPr>
          <w:rStyle w:val="FootnoteReference"/>
          <w:rFonts w:ascii="Times New Roman" w:hAnsi="Times New Roman" w:cs="Times New Roman"/>
          <w:sz w:val="24"/>
          <w:szCs w:val="24"/>
        </w:rPr>
        <w:footnoteReference w:id="38"/>
      </w:r>
      <w:r>
        <w:rPr>
          <w:rFonts w:ascii="Times New Roman" w:hAnsi="Times New Roman" w:cs="Times New Roman"/>
          <w:sz w:val="24"/>
          <w:szCs w:val="24"/>
        </w:rPr>
        <w:t xml:space="preserve">According to Linda </w:t>
      </w:r>
      <w:proofErr w:type="spellStart"/>
      <w:r>
        <w:rPr>
          <w:rFonts w:ascii="Times New Roman" w:hAnsi="Times New Roman" w:cs="Times New Roman"/>
          <w:sz w:val="24"/>
          <w:szCs w:val="24"/>
        </w:rPr>
        <w:t>Moorhouse</w:t>
      </w:r>
      <w:proofErr w:type="spellEnd"/>
      <w:r>
        <w:rPr>
          <w:rFonts w:ascii="Times New Roman" w:hAnsi="Times New Roman" w:cs="Times New Roman"/>
          <w:sz w:val="24"/>
          <w:szCs w:val="24"/>
        </w:rPr>
        <w:t>, Larsen continually studies and examines “rhythmic patterns, pitch, tempo, and phrase contour in American spoken English.”</w:t>
      </w:r>
      <w:r>
        <w:rPr>
          <w:rStyle w:val="FootnoteReference"/>
          <w:rFonts w:ascii="Times New Roman" w:hAnsi="Times New Roman" w:cs="Times New Roman"/>
          <w:sz w:val="24"/>
          <w:szCs w:val="24"/>
        </w:rPr>
        <w:footnoteReference w:id="39"/>
      </w:r>
      <w:r>
        <w:rPr>
          <w:rFonts w:ascii="Times New Roman" w:hAnsi="Times New Roman" w:cs="Times New Roman"/>
          <w:sz w:val="24"/>
          <w:szCs w:val="24"/>
        </w:rPr>
        <w:t xml:space="preserve"> She carefully observes everyday conversations, and her reflections on these conversations prove to be influential on her compositions. She speaks of the fluidity of </w:t>
      </w:r>
      <w:r>
        <w:rPr>
          <w:rFonts w:ascii="Times New Roman" w:hAnsi="Times New Roman" w:cs="Times New Roman"/>
          <w:sz w:val="24"/>
          <w:szCs w:val="24"/>
        </w:rPr>
        <w:lastRenderedPageBreak/>
        <w:t>our language and how it continues to evolve every day in new ways.</w:t>
      </w:r>
      <w:r>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Larsen elaborates that our language has “now gotten more inflected lately. It’s more slighted, curved, and hooked.”</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 xml:space="preserve"> The variety and character that Larsen analyzes in American vernacular is the approach she employs with the rhythm in her music. Larsen correlates the evolutionary changes of American English to her rhythm. </w:t>
      </w:r>
      <w:r w:rsidR="00DA7997">
        <w:rPr>
          <w:rFonts w:ascii="Times New Roman" w:hAnsi="Times New Roman" w:cs="Times New Roman"/>
          <w:sz w:val="24"/>
          <w:szCs w:val="24"/>
        </w:rPr>
        <w:t>Larsen states that a great deal of rhythmic detail was involved in creating this motive, specifically the rhythm of American English.</w:t>
      </w:r>
      <w:r w:rsidR="00DA7997">
        <w:rPr>
          <w:rStyle w:val="FootnoteReference"/>
          <w:rFonts w:ascii="Times New Roman" w:hAnsi="Times New Roman" w:cs="Times New Roman"/>
          <w:sz w:val="24"/>
          <w:szCs w:val="24"/>
        </w:rPr>
        <w:footnoteReference w:id="42"/>
      </w:r>
      <w:r w:rsidR="00DA7997">
        <w:rPr>
          <w:rFonts w:ascii="Times New Roman" w:hAnsi="Times New Roman" w:cs="Times New Roman"/>
          <w:sz w:val="24"/>
          <w:szCs w:val="24"/>
        </w:rPr>
        <w:t xml:space="preserve"> </w:t>
      </w:r>
      <w:r>
        <w:rPr>
          <w:rFonts w:ascii="Times New Roman" w:hAnsi="Times New Roman" w:cs="Times New Roman"/>
          <w:sz w:val="24"/>
          <w:szCs w:val="24"/>
        </w:rPr>
        <w:t xml:space="preserve">She believes that her rhythmic procedures have evolved, which will </w:t>
      </w:r>
      <w:r w:rsidR="00342AA3">
        <w:rPr>
          <w:rFonts w:ascii="Times New Roman" w:hAnsi="Times New Roman" w:cs="Times New Roman"/>
          <w:sz w:val="24"/>
          <w:szCs w:val="24"/>
        </w:rPr>
        <w:t>be the focus of this</w:t>
      </w:r>
      <w:r>
        <w:rPr>
          <w:rFonts w:ascii="Times New Roman" w:hAnsi="Times New Roman" w:cs="Times New Roman"/>
          <w:sz w:val="24"/>
          <w:szCs w:val="24"/>
        </w:rPr>
        <w:t xml:space="preserve"> research in </w:t>
      </w:r>
      <w:r w:rsidRPr="00DD2D11">
        <w:rPr>
          <w:rFonts w:ascii="Times New Roman" w:hAnsi="Times New Roman" w:cs="Times New Roman"/>
          <w:i/>
          <w:sz w:val="24"/>
          <w:szCs w:val="24"/>
        </w:rPr>
        <w:t>Corker</w:t>
      </w:r>
      <w:r>
        <w:rPr>
          <w:rFonts w:ascii="Times New Roman" w:hAnsi="Times New Roman" w:cs="Times New Roman"/>
          <w:sz w:val="24"/>
          <w:szCs w:val="24"/>
        </w:rPr>
        <w:t xml:space="preserve">, </w:t>
      </w:r>
      <w:r w:rsidRPr="00DD2D11">
        <w:rPr>
          <w:rFonts w:ascii="Times New Roman" w:hAnsi="Times New Roman" w:cs="Times New Roman"/>
          <w:i/>
          <w:sz w:val="24"/>
          <w:szCs w:val="24"/>
        </w:rPr>
        <w:t>Slang</w:t>
      </w:r>
      <w:r>
        <w:rPr>
          <w:rFonts w:ascii="Times New Roman" w:hAnsi="Times New Roman" w:cs="Times New Roman"/>
          <w:sz w:val="24"/>
          <w:szCs w:val="24"/>
        </w:rPr>
        <w:t xml:space="preserve">, and “Ferocious Rhythm” of </w:t>
      </w:r>
      <w:r w:rsidRPr="00DD2D11">
        <w:rPr>
          <w:rFonts w:ascii="Times New Roman" w:hAnsi="Times New Roman" w:cs="Times New Roman"/>
          <w:i/>
          <w:sz w:val="24"/>
          <w:szCs w:val="24"/>
        </w:rPr>
        <w:t>String Symphony</w:t>
      </w:r>
      <w:r>
        <w:rPr>
          <w:rFonts w:ascii="Times New Roman" w:hAnsi="Times New Roman" w:cs="Times New Roman"/>
          <w:sz w:val="24"/>
          <w:szCs w:val="24"/>
        </w:rPr>
        <w:t>.</w:t>
      </w:r>
      <w:r w:rsidR="00DA7997">
        <w:rPr>
          <w:rFonts w:ascii="Times New Roman" w:hAnsi="Times New Roman" w:cs="Times New Roman"/>
          <w:sz w:val="24"/>
          <w:szCs w:val="24"/>
        </w:rPr>
        <w:t xml:space="preserve"> </w:t>
      </w:r>
      <w:r>
        <w:rPr>
          <w:rFonts w:ascii="Times New Roman" w:hAnsi="Times New Roman" w:cs="Times New Roman"/>
          <w:sz w:val="24"/>
          <w:szCs w:val="24"/>
        </w:rPr>
        <w:t xml:space="preserve">Evolutionary changes can be analyzed at two levels: the motive itself within each work, and the how it grows with the progression of each piece. </w:t>
      </w:r>
      <w:r w:rsidR="003B7E9A">
        <w:rPr>
          <w:rFonts w:ascii="Times New Roman" w:hAnsi="Times New Roman" w:cs="Times New Roman"/>
          <w:sz w:val="24"/>
          <w:szCs w:val="24"/>
        </w:rPr>
        <w:t>Larsen elaborates on the motive’s strong presence, stating “</w:t>
      </w:r>
      <w:r w:rsidR="003B7E9A" w:rsidRPr="003B7E9A">
        <w:rPr>
          <w:rFonts w:ascii="Times New Roman" w:hAnsi="Times New Roman" w:cs="Times New Roman"/>
          <w:sz w:val="24"/>
          <w:szCs w:val="24"/>
        </w:rPr>
        <w:t>This is a powerful rhythmic gesture that originates in the authentic evolution of the language we speak. Since communication through verbal language is a combination of both rhythm and inflected pitch, it’s natural to use developmental devices to present the motive in both parameters</w:t>
      </w:r>
      <w:r w:rsidR="003B7E9A">
        <w:rPr>
          <w:rFonts w:ascii="Times New Roman" w:hAnsi="Times New Roman" w:cs="Times New Roman"/>
          <w:sz w:val="24"/>
          <w:szCs w:val="24"/>
        </w:rPr>
        <w:t>.”</w:t>
      </w:r>
      <w:r w:rsidR="003B7E9A">
        <w:rPr>
          <w:rStyle w:val="FootnoteReference"/>
          <w:rFonts w:ascii="Times New Roman" w:hAnsi="Times New Roman" w:cs="Times New Roman"/>
          <w:sz w:val="24"/>
          <w:szCs w:val="24"/>
        </w:rPr>
        <w:footnoteReference w:id="43"/>
      </w:r>
      <w:r w:rsidR="003B7E9A">
        <w:rPr>
          <w:rFonts w:ascii="Times New Roman" w:hAnsi="Times New Roman" w:cs="Times New Roman"/>
          <w:sz w:val="24"/>
          <w:szCs w:val="24"/>
        </w:rPr>
        <w:t xml:space="preserve"> </w:t>
      </w:r>
      <w:r>
        <w:rPr>
          <w:rFonts w:ascii="Times New Roman" w:hAnsi="Times New Roman" w:cs="Times New Roman"/>
          <w:sz w:val="24"/>
          <w:szCs w:val="24"/>
        </w:rPr>
        <w:t>Libby Larsen’s motive is notable for its distinctive rhythm, which attracts further in-depth a</w:t>
      </w:r>
      <w:r w:rsidR="00342AA3">
        <w:rPr>
          <w:rFonts w:ascii="Times New Roman" w:hAnsi="Times New Roman" w:cs="Times New Roman"/>
          <w:sz w:val="24"/>
          <w:szCs w:val="24"/>
        </w:rPr>
        <w:t>nalysis as to its relationships.</w:t>
      </w:r>
      <w:r w:rsidR="006A37E2">
        <w:rPr>
          <w:rFonts w:ascii="Times New Roman" w:hAnsi="Times New Roman" w:cs="Times New Roman"/>
          <w:sz w:val="24"/>
          <w:szCs w:val="24"/>
        </w:rPr>
        <w:t xml:space="preserve"> </w:t>
      </w:r>
    </w:p>
    <w:p w14:paraId="5348FEEB" w14:textId="6F70CEB4" w:rsidR="00B23A8C" w:rsidRPr="002C11F7" w:rsidRDefault="00FA6D4D" w:rsidP="002C11F7">
      <w:pPr>
        <w:jc w:val="center"/>
        <w:rPr>
          <w:rFonts w:ascii="Times New Roman" w:hAnsi="Times New Roman" w:cs="Times New Roman"/>
          <w:sz w:val="28"/>
          <w:szCs w:val="24"/>
        </w:rPr>
      </w:pPr>
      <w:r>
        <w:rPr>
          <w:rFonts w:ascii="Times New Roman" w:hAnsi="Times New Roman" w:cs="Times New Roman"/>
          <w:sz w:val="28"/>
          <w:szCs w:val="24"/>
        </w:rPr>
        <w:br w:type="page"/>
      </w:r>
      <w:r w:rsidR="00207C6A">
        <w:rPr>
          <w:rFonts w:ascii="Times New Roman" w:hAnsi="Times New Roman" w:cs="Times New Roman"/>
          <w:sz w:val="24"/>
          <w:szCs w:val="24"/>
        </w:rPr>
        <w:lastRenderedPageBreak/>
        <w:t>Chapter II</w:t>
      </w:r>
    </w:p>
    <w:p w14:paraId="6C569A36" w14:textId="32686D64" w:rsidR="00FA6D4D" w:rsidRPr="00FA6D4D" w:rsidRDefault="00FA6D4D" w:rsidP="00FA6D4D">
      <w:pPr>
        <w:spacing w:line="480" w:lineRule="auto"/>
        <w:jc w:val="center"/>
        <w:rPr>
          <w:rFonts w:ascii="Times New Roman" w:hAnsi="Times New Roman" w:cs="Times New Roman"/>
          <w:sz w:val="24"/>
          <w:szCs w:val="24"/>
        </w:rPr>
      </w:pPr>
      <w:r w:rsidRPr="00FA6D4D">
        <w:rPr>
          <w:rFonts w:ascii="Times New Roman" w:hAnsi="Times New Roman" w:cs="Times New Roman"/>
          <w:sz w:val="24"/>
          <w:szCs w:val="24"/>
        </w:rPr>
        <w:t>The Larsen Motive</w:t>
      </w:r>
    </w:p>
    <w:p w14:paraId="5166F07E" w14:textId="28A19FCD"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ab/>
        <w:t xml:space="preserve">“The Larsen Motive” is a governing rhythmic motive that occurs </w:t>
      </w:r>
      <w:r w:rsidR="000A3583">
        <w:rPr>
          <w:rFonts w:ascii="Times New Roman" w:hAnsi="Times New Roman" w:cs="Times New Roman"/>
          <w:sz w:val="24"/>
          <w:szCs w:val="24"/>
        </w:rPr>
        <w:t>frequently</w:t>
      </w:r>
      <w:r w:rsidRPr="00FA6D4D">
        <w:rPr>
          <w:rFonts w:ascii="Times New Roman" w:hAnsi="Times New Roman" w:cs="Times New Roman"/>
          <w:sz w:val="24"/>
          <w:szCs w:val="24"/>
        </w:rPr>
        <w:t xml:space="preserve"> in three of Libby Larsen works. </w:t>
      </w:r>
      <w:r w:rsidR="000A3583">
        <w:rPr>
          <w:rFonts w:ascii="Times New Roman" w:hAnsi="Times New Roman" w:cs="Times New Roman"/>
          <w:sz w:val="24"/>
          <w:szCs w:val="24"/>
        </w:rPr>
        <w:t>This chapter</w:t>
      </w:r>
      <w:r w:rsidRPr="00FA6D4D">
        <w:rPr>
          <w:rFonts w:ascii="Times New Roman" w:hAnsi="Times New Roman" w:cs="Times New Roman"/>
          <w:sz w:val="24"/>
          <w:szCs w:val="24"/>
        </w:rPr>
        <w:t xml:space="preserve"> proposes the consistent presence of the Larsen Motive (LM) in these works, and suggests that pitch class (pc) analysis and contour theory can assists in revealing </w:t>
      </w:r>
      <w:r w:rsidR="004C6C61">
        <w:rPr>
          <w:rFonts w:ascii="Times New Roman" w:hAnsi="Times New Roman" w:cs="Times New Roman"/>
          <w:sz w:val="24"/>
          <w:szCs w:val="24"/>
        </w:rPr>
        <w:t>aspects of the LM’s</w:t>
      </w:r>
      <w:r w:rsidRPr="00FA6D4D">
        <w:rPr>
          <w:rFonts w:ascii="Times New Roman" w:hAnsi="Times New Roman" w:cs="Times New Roman"/>
          <w:sz w:val="24"/>
          <w:szCs w:val="24"/>
        </w:rPr>
        <w:t xml:space="preserve"> musical growth.</w:t>
      </w:r>
      <w:r w:rsidRPr="00FA6D4D">
        <w:rPr>
          <w:rFonts w:ascii="Times New Roman" w:hAnsi="Times New Roman" w:cs="Times New Roman"/>
          <w:sz w:val="24"/>
          <w:szCs w:val="24"/>
          <w:vertAlign w:val="superscript"/>
        </w:rPr>
        <w:footnoteReference w:id="44"/>
      </w:r>
      <w:r w:rsidRPr="00FA6D4D">
        <w:rPr>
          <w:rFonts w:ascii="Times New Roman" w:hAnsi="Times New Roman" w:cs="Times New Roman"/>
          <w:sz w:val="24"/>
          <w:szCs w:val="24"/>
        </w:rPr>
        <w:t xml:space="preserve"> In order to utilize these two analytical techniques uniquely for this analysis, it is necessary to provide basic explanations of the methods themselves and to contextualize their appropriateness of application to the LM. First, this chapter will outline the LM’s general structure and consider it analogous to an atom. Second, the discussion will identify how pc analysis, supported by selected scholarship, assists in examining the LM for this thesis. Finally, an explanation of contour theory, again with appropriate scholarship, will likewise help the reader prepare for the forthcoming analyses of the LM. Expounding on these analytical methods will clarify the significance of Larsen’s progressing rhythmic motive in </w:t>
      </w:r>
      <w:r w:rsidRPr="00FA6D4D">
        <w:rPr>
          <w:rFonts w:ascii="Times New Roman" w:hAnsi="Times New Roman" w:cs="Times New Roman"/>
          <w:i/>
          <w:sz w:val="24"/>
          <w:szCs w:val="24"/>
        </w:rPr>
        <w:t>Corker</w:t>
      </w:r>
      <w:r w:rsidRPr="00FA6D4D">
        <w:rPr>
          <w:rFonts w:ascii="Times New Roman" w:hAnsi="Times New Roman" w:cs="Times New Roman"/>
          <w:sz w:val="24"/>
          <w:szCs w:val="24"/>
        </w:rPr>
        <w:t xml:space="preserve">, </w:t>
      </w:r>
      <w:r w:rsidRPr="00FA6D4D">
        <w:rPr>
          <w:rFonts w:ascii="Times New Roman" w:hAnsi="Times New Roman" w:cs="Times New Roman"/>
          <w:i/>
          <w:sz w:val="24"/>
          <w:szCs w:val="24"/>
        </w:rPr>
        <w:t>Slang</w:t>
      </w:r>
      <w:r w:rsidRPr="00FA6D4D">
        <w:rPr>
          <w:rFonts w:ascii="Times New Roman" w:hAnsi="Times New Roman" w:cs="Times New Roman"/>
          <w:sz w:val="24"/>
          <w:szCs w:val="24"/>
        </w:rPr>
        <w:t xml:space="preserve">, and “Ferocious Rhythm.” Therefore, this chapter will set the foundation for the analyses in the remainder of this thesis. </w:t>
      </w:r>
    </w:p>
    <w:p w14:paraId="7524FABF" w14:textId="77777777" w:rsidR="00FA6D4D" w:rsidRPr="00FA6D4D" w:rsidRDefault="00FA6D4D" w:rsidP="00FA6D4D">
      <w:pPr>
        <w:spacing w:line="480" w:lineRule="auto"/>
        <w:rPr>
          <w:rFonts w:ascii="Times New Roman" w:hAnsi="Times New Roman" w:cs="Times New Roman"/>
          <w:i/>
          <w:sz w:val="24"/>
          <w:szCs w:val="24"/>
          <w:u w:val="single"/>
        </w:rPr>
      </w:pPr>
    </w:p>
    <w:p w14:paraId="26B45D96" w14:textId="77777777" w:rsidR="00FA6D4D" w:rsidRPr="00FA6D4D" w:rsidRDefault="00FA6D4D" w:rsidP="00FA6D4D">
      <w:pPr>
        <w:spacing w:line="480" w:lineRule="auto"/>
        <w:rPr>
          <w:rFonts w:ascii="Times New Roman" w:hAnsi="Times New Roman" w:cs="Times New Roman"/>
          <w:i/>
          <w:sz w:val="24"/>
          <w:szCs w:val="24"/>
          <w:u w:val="single"/>
        </w:rPr>
      </w:pPr>
      <w:r w:rsidRPr="00FA6D4D">
        <w:rPr>
          <w:rFonts w:ascii="Times New Roman" w:hAnsi="Times New Roman" w:cs="Times New Roman"/>
          <w:i/>
          <w:sz w:val="24"/>
          <w:szCs w:val="24"/>
          <w:u w:val="single"/>
        </w:rPr>
        <w:t>The Larsen Motive: Function and Atomic Model</w:t>
      </w:r>
    </w:p>
    <w:p w14:paraId="7077020E" w14:textId="1346E6C1" w:rsidR="00FA6D4D" w:rsidRPr="00FA6D4D" w:rsidRDefault="004C6C61" w:rsidP="00FA6D4D">
      <w:pPr>
        <w:spacing w:line="480" w:lineRule="auto"/>
        <w:rPr>
          <w:rFonts w:ascii="Times New Roman" w:hAnsi="Times New Roman" w:cs="Times New Roman"/>
          <w:sz w:val="24"/>
          <w:szCs w:val="24"/>
        </w:rPr>
      </w:pPr>
      <w:r>
        <w:rPr>
          <w:rFonts w:ascii="Times New Roman" w:hAnsi="Times New Roman" w:cs="Times New Roman"/>
          <w:sz w:val="24"/>
          <w:szCs w:val="24"/>
        </w:rPr>
        <w:tab/>
        <w:t>The LM</w:t>
      </w:r>
      <w:r w:rsidR="00FA6D4D" w:rsidRPr="00FA6D4D">
        <w:rPr>
          <w:rFonts w:ascii="Times New Roman" w:hAnsi="Times New Roman" w:cs="Times New Roman"/>
          <w:sz w:val="24"/>
          <w:szCs w:val="24"/>
        </w:rPr>
        <w:t xml:space="preserve"> appears in </w:t>
      </w:r>
      <w:r w:rsidR="00FA6D4D" w:rsidRPr="00FA6D4D">
        <w:rPr>
          <w:rFonts w:ascii="Times New Roman" w:hAnsi="Times New Roman" w:cs="Times New Roman"/>
          <w:i/>
          <w:sz w:val="24"/>
          <w:szCs w:val="24"/>
        </w:rPr>
        <w:t>Corker</w:t>
      </w:r>
      <w:r w:rsidR="00FA6D4D" w:rsidRPr="00FA6D4D">
        <w:rPr>
          <w:rFonts w:ascii="Times New Roman" w:hAnsi="Times New Roman" w:cs="Times New Roman"/>
          <w:sz w:val="24"/>
          <w:szCs w:val="24"/>
        </w:rPr>
        <w:t xml:space="preserve">, </w:t>
      </w:r>
      <w:r w:rsidR="00FA6D4D" w:rsidRPr="00FA6D4D">
        <w:rPr>
          <w:rFonts w:ascii="Times New Roman" w:hAnsi="Times New Roman" w:cs="Times New Roman"/>
          <w:i/>
          <w:sz w:val="24"/>
          <w:szCs w:val="24"/>
        </w:rPr>
        <w:t>Slang</w:t>
      </w:r>
      <w:r w:rsidR="00FA6D4D" w:rsidRPr="00FA6D4D">
        <w:rPr>
          <w:rFonts w:ascii="Times New Roman" w:hAnsi="Times New Roman" w:cs="Times New Roman"/>
          <w:sz w:val="24"/>
          <w:szCs w:val="24"/>
        </w:rPr>
        <w:t xml:space="preserve">, and “Ferocious Rhythm” of </w:t>
      </w:r>
      <w:r w:rsidR="00FA6D4D" w:rsidRPr="00FA6D4D">
        <w:rPr>
          <w:rFonts w:ascii="Times New Roman" w:hAnsi="Times New Roman" w:cs="Times New Roman"/>
          <w:i/>
          <w:sz w:val="24"/>
          <w:szCs w:val="24"/>
        </w:rPr>
        <w:t>String Symphony</w:t>
      </w:r>
      <w:r w:rsidR="00FA6D4D" w:rsidRPr="00FA6D4D">
        <w:rPr>
          <w:rFonts w:ascii="Times New Roman" w:hAnsi="Times New Roman" w:cs="Times New Roman"/>
          <w:sz w:val="24"/>
          <w:szCs w:val="24"/>
        </w:rPr>
        <w:t xml:space="preserve"> as an energetic and staccato motivic cell. Its jagged and choppy disposition helps define its individuality and lends itself well to repetition. The rhythm of the LM is steady throughout all three works. No matter the musical transformations the motive encounters, the rhythmic structure </w:t>
      </w:r>
      <w:r w:rsidR="00FA6D4D" w:rsidRPr="00FA6D4D">
        <w:rPr>
          <w:rFonts w:ascii="Times New Roman" w:hAnsi="Times New Roman" w:cs="Times New Roman"/>
          <w:sz w:val="24"/>
          <w:szCs w:val="24"/>
        </w:rPr>
        <w:lastRenderedPageBreak/>
        <w:t>remains invariant. The unchangi</w:t>
      </w:r>
      <w:r>
        <w:rPr>
          <w:rFonts w:ascii="Times New Roman" w:hAnsi="Times New Roman" w:cs="Times New Roman"/>
          <w:sz w:val="24"/>
          <w:szCs w:val="24"/>
        </w:rPr>
        <w:t>ng nature of the LM</w:t>
      </w:r>
      <w:r w:rsidR="00FA6D4D" w:rsidRPr="00FA6D4D">
        <w:rPr>
          <w:rFonts w:ascii="Times New Roman" w:hAnsi="Times New Roman" w:cs="Times New Roman"/>
          <w:sz w:val="24"/>
          <w:szCs w:val="24"/>
        </w:rPr>
        <w:t xml:space="preserve">’s rhythm provides a controlled variable within the analytical framework. Figure 1 shows a rhythmic representation of the </w:t>
      </w:r>
      <w:r w:rsidR="00A950F1" w:rsidRPr="00FA6D4D">
        <w:rPr>
          <w:rFonts w:ascii="Times New Roman" w:hAnsi="Times New Roman" w:cs="Times New Roman"/>
          <w:sz w:val="24"/>
          <w:szCs w:val="24"/>
        </w:rPr>
        <w:t>LM:</w:t>
      </w:r>
      <w:r w:rsidR="00FA6D4D" w:rsidRPr="00FA6D4D">
        <w:rPr>
          <w:rFonts w:ascii="Times New Roman" w:hAnsi="Times New Roman" w:cs="Times New Roman"/>
          <w:sz w:val="24"/>
          <w:szCs w:val="24"/>
        </w:rPr>
        <w:t xml:space="preserve"> its pitch and contour content will be discussed later in this thesis. Deborah Rifkin simply defines a motive as “an ordered progression of pitches that is repeated within and across musical levels.”</w:t>
      </w:r>
      <w:r w:rsidR="00FA6D4D" w:rsidRPr="00FA6D4D">
        <w:rPr>
          <w:rFonts w:ascii="Times New Roman" w:hAnsi="Times New Roman" w:cs="Times New Roman"/>
          <w:sz w:val="24"/>
          <w:szCs w:val="24"/>
          <w:vertAlign w:val="superscript"/>
        </w:rPr>
        <w:footnoteReference w:id="45"/>
      </w:r>
      <w:r w:rsidR="00FA6D4D" w:rsidRPr="00FA6D4D">
        <w:rPr>
          <w:rFonts w:ascii="Times New Roman" w:hAnsi="Times New Roman" w:cs="Times New Roman"/>
          <w:sz w:val="24"/>
          <w:szCs w:val="24"/>
        </w:rPr>
        <w:t xml:space="preserve"> This definition is f</w:t>
      </w:r>
      <w:r>
        <w:rPr>
          <w:rFonts w:ascii="Times New Roman" w:hAnsi="Times New Roman" w:cs="Times New Roman"/>
          <w:sz w:val="24"/>
          <w:szCs w:val="24"/>
        </w:rPr>
        <w:t>lexible and applicable to the LM</w:t>
      </w:r>
      <w:r w:rsidR="000A3583">
        <w:rPr>
          <w:rFonts w:ascii="Times New Roman" w:hAnsi="Times New Roman" w:cs="Times New Roman"/>
          <w:sz w:val="24"/>
          <w:szCs w:val="24"/>
        </w:rPr>
        <w:t>, which assumes an important musical</w:t>
      </w:r>
      <w:r w:rsidR="00FA6D4D" w:rsidRPr="00FA6D4D">
        <w:rPr>
          <w:rFonts w:ascii="Times New Roman" w:hAnsi="Times New Roman" w:cs="Times New Roman"/>
          <w:sz w:val="24"/>
          <w:szCs w:val="24"/>
        </w:rPr>
        <w:t xml:space="preserve"> role within the music. </w:t>
      </w:r>
    </w:p>
    <w:p w14:paraId="2096C6A1" w14:textId="77777777" w:rsidR="00FA6D4D" w:rsidRPr="00FA6D4D" w:rsidRDefault="00FA6D4D" w:rsidP="00FA6D4D">
      <w:pPr>
        <w:spacing w:line="480" w:lineRule="auto"/>
        <w:jc w:val="center"/>
        <w:rPr>
          <w:rFonts w:ascii="Times New Roman" w:hAnsi="Times New Roman" w:cs="Times New Roman"/>
          <w:sz w:val="24"/>
          <w:szCs w:val="24"/>
        </w:rPr>
      </w:pPr>
      <w:r w:rsidRPr="00FA6D4D">
        <w:rPr>
          <w:rFonts w:ascii="Times New Roman" w:hAnsi="Times New Roman" w:cs="Times New Roman"/>
          <w:noProof/>
          <w:sz w:val="24"/>
          <w:szCs w:val="24"/>
        </w:rPr>
        <w:drawing>
          <wp:inline distT="0" distB="0" distL="0" distR="0" wp14:anchorId="46394F34" wp14:editId="1FA06751">
            <wp:extent cx="3005633" cy="9144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Libby Larsen.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2612" cy="916523"/>
                    </a:xfrm>
                    <a:prstGeom prst="rect">
                      <a:avLst/>
                    </a:prstGeom>
                  </pic:spPr>
                </pic:pic>
              </a:graphicData>
            </a:graphic>
          </wp:inline>
        </w:drawing>
      </w:r>
    </w:p>
    <w:p w14:paraId="534EC58F" w14:textId="0DD05475" w:rsidR="00FA6D4D" w:rsidRPr="00FA6D4D" w:rsidRDefault="004C6C61" w:rsidP="00FA6D4D">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1.</w:t>
      </w:r>
      <w:r w:rsidR="00FA6D4D" w:rsidRPr="00FA6D4D">
        <w:rPr>
          <w:rFonts w:ascii="Times New Roman" w:hAnsi="Times New Roman" w:cs="Times New Roman"/>
          <w:i/>
          <w:sz w:val="24"/>
          <w:szCs w:val="24"/>
        </w:rPr>
        <w:t xml:space="preserve"> Rhythmic </w:t>
      </w:r>
      <w:r>
        <w:rPr>
          <w:rFonts w:ascii="Times New Roman" w:hAnsi="Times New Roman" w:cs="Times New Roman"/>
          <w:i/>
          <w:sz w:val="24"/>
          <w:szCs w:val="24"/>
        </w:rPr>
        <w:t>Skeleton of the Larsen Motive.</w:t>
      </w:r>
    </w:p>
    <w:p w14:paraId="0FFDEC33" w14:textId="46EBE264"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ab/>
        <w:t>For some, it may be helpful to also envision the LM as an atomic structure. In this model</w:t>
      </w:r>
      <w:r w:rsidR="004C6C61">
        <w:rPr>
          <w:rFonts w:ascii="Times New Roman" w:hAnsi="Times New Roman" w:cs="Times New Roman"/>
          <w:sz w:val="24"/>
          <w:szCs w:val="24"/>
        </w:rPr>
        <w:t xml:space="preserve"> (Figure 2)</w:t>
      </w:r>
      <w:r w:rsidRPr="00FA6D4D">
        <w:rPr>
          <w:rFonts w:ascii="Times New Roman" w:hAnsi="Times New Roman" w:cs="Times New Roman"/>
          <w:sz w:val="24"/>
          <w:szCs w:val="24"/>
        </w:rPr>
        <w:t>, the LM’s rhythm is the nucleus, or the protons and neutrons of the structure; this is the core of each LM occurrence. The rhythm gives the distinction of the nucleus because it is the most notable feature of the motive. The pitch and contour are the electron</w:t>
      </w:r>
      <w:r w:rsidR="004C6C61">
        <w:rPr>
          <w:rFonts w:ascii="Times New Roman" w:hAnsi="Times New Roman" w:cs="Times New Roman"/>
          <w:sz w:val="24"/>
          <w:szCs w:val="24"/>
        </w:rPr>
        <w:t>s of the LM: although they circulate</w:t>
      </w:r>
      <w:r w:rsidRPr="00FA6D4D">
        <w:rPr>
          <w:rFonts w:ascii="Times New Roman" w:hAnsi="Times New Roman" w:cs="Times New Roman"/>
          <w:sz w:val="24"/>
          <w:szCs w:val="24"/>
        </w:rPr>
        <w:t xml:space="preserve"> around the nucleus at different and independent levels, the electrons are still connected to it because of the consistency of the rhythm versus the variability of the pitch content and contour.</w:t>
      </w:r>
    </w:p>
    <w:p w14:paraId="1B5B0D90" w14:textId="77777777" w:rsidR="00FA6D4D" w:rsidRPr="00FA6D4D" w:rsidRDefault="00FA6D4D" w:rsidP="00FA6D4D">
      <w:pPr>
        <w:spacing w:line="480" w:lineRule="auto"/>
        <w:rPr>
          <w:rFonts w:ascii="Times New Roman" w:hAnsi="Times New Roman" w:cs="Times New Roman"/>
          <w:sz w:val="24"/>
          <w:szCs w:val="24"/>
        </w:rPr>
      </w:pPr>
      <w:r w:rsidRPr="00FA6D4D">
        <w:rPr>
          <w:noProof/>
        </w:rPr>
        <w:lastRenderedPageBreak/>
        <w:drawing>
          <wp:inline distT="0" distB="0" distL="0" distR="0" wp14:anchorId="67A857B4" wp14:editId="403986F5">
            <wp:extent cx="5943600" cy="36982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698240"/>
                    </a:xfrm>
                    <a:prstGeom prst="rect">
                      <a:avLst/>
                    </a:prstGeom>
                  </pic:spPr>
                </pic:pic>
              </a:graphicData>
            </a:graphic>
          </wp:inline>
        </w:drawing>
      </w:r>
    </w:p>
    <w:p w14:paraId="0F240729" w14:textId="59BEEAAB" w:rsidR="00FA6D4D" w:rsidRPr="00FA6D4D" w:rsidRDefault="000A3583" w:rsidP="00FA6D4D">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2.</w:t>
      </w:r>
      <w:r w:rsidR="00FA6D4D" w:rsidRPr="00FA6D4D">
        <w:rPr>
          <w:rFonts w:ascii="Times New Roman" w:hAnsi="Times New Roman" w:cs="Times New Roman"/>
          <w:i/>
          <w:sz w:val="24"/>
          <w:szCs w:val="24"/>
        </w:rPr>
        <w:t xml:space="preserve"> Atomic Model of the Larsen Motive.</w:t>
      </w:r>
    </w:p>
    <w:p w14:paraId="74336C0F" w14:textId="087B5960"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 xml:space="preserve">The changing contour and pitch elements of the LM are separate but equal influences that function independently, but co-exist within the motive to affect its overall function and growth. This analogy is a perspective for departure when exploring the pitch and contour relationships of the motive in </w:t>
      </w:r>
      <w:r w:rsidRPr="00FA6D4D">
        <w:rPr>
          <w:rFonts w:ascii="Times New Roman" w:hAnsi="Times New Roman" w:cs="Times New Roman"/>
          <w:i/>
          <w:sz w:val="24"/>
          <w:szCs w:val="24"/>
        </w:rPr>
        <w:t>Corker</w:t>
      </w:r>
      <w:r w:rsidRPr="00FA6D4D">
        <w:rPr>
          <w:rFonts w:ascii="Times New Roman" w:hAnsi="Times New Roman" w:cs="Times New Roman"/>
          <w:sz w:val="24"/>
          <w:szCs w:val="24"/>
        </w:rPr>
        <w:t xml:space="preserve">, </w:t>
      </w:r>
      <w:r w:rsidRPr="00FA6D4D">
        <w:rPr>
          <w:rFonts w:ascii="Times New Roman" w:hAnsi="Times New Roman" w:cs="Times New Roman"/>
          <w:i/>
          <w:sz w:val="24"/>
          <w:szCs w:val="24"/>
        </w:rPr>
        <w:t>Slang</w:t>
      </w:r>
      <w:r w:rsidRPr="00FA6D4D">
        <w:rPr>
          <w:rFonts w:ascii="Times New Roman" w:hAnsi="Times New Roman" w:cs="Times New Roman"/>
          <w:sz w:val="24"/>
          <w:szCs w:val="24"/>
        </w:rPr>
        <w:t xml:space="preserve">, and “Ferocious Rhythm.” Her selection of pitch content and shape solidifies the intention of this analysis. </w:t>
      </w:r>
    </w:p>
    <w:p w14:paraId="73C5762E" w14:textId="77777777" w:rsidR="00FA6D4D" w:rsidRPr="00FA6D4D" w:rsidRDefault="00FA6D4D" w:rsidP="00FA6D4D">
      <w:pPr>
        <w:spacing w:line="480" w:lineRule="auto"/>
        <w:jc w:val="center"/>
        <w:rPr>
          <w:rFonts w:ascii="Times New Roman" w:hAnsi="Times New Roman" w:cs="Times New Roman"/>
          <w:sz w:val="24"/>
          <w:szCs w:val="24"/>
        </w:rPr>
      </w:pPr>
    </w:p>
    <w:p w14:paraId="7953B0ED" w14:textId="77777777" w:rsidR="00FA6D4D" w:rsidRPr="00FA6D4D" w:rsidRDefault="00FA6D4D" w:rsidP="00FA6D4D">
      <w:pPr>
        <w:spacing w:line="480" w:lineRule="auto"/>
        <w:rPr>
          <w:rFonts w:ascii="Times New Roman" w:hAnsi="Times New Roman" w:cs="Times New Roman"/>
          <w:i/>
          <w:sz w:val="24"/>
          <w:szCs w:val="24"/>
          <w:u w:val="single"/>
        </w:rPr>
      </w:pPr>
      <w:r w:rsidRPr="00FA6D4D">
        <w:rPr>
          <w:rFonts w:ascii="Times New Roman" w:hAnsi="Times New Roman" w:cs="Times New Roman"/>
          <w:i/>
          <w:sz w:val="24"/>
          <w:szCs w:val="24"/>
          <w:u w:val="single"/>
        </w:rPr>
        <w:t>The Role of PC Analysis in Corker, Slang, and “Ferocious Rhythm”</w:t>
      </w:r>
    </w:p>
    <w:p w14:paraId="1AB77BCC" w14:textId="77777777"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ab/>
        <w:t xml:space="preserve">The use of pc analysis in this examination of Libby Larsen’s </w:t>
      </w:r>
      <w:r w:rsidRPr="00FA6D4D">
        <w:rPr>
          <w:rFonts w:ascii="Times New Roman" w:hAnsi="Times New Roman" w:cs="Times New Roman"/>
          <w:i/>
          <w:sz w:val="24"/>
          <w:szCs w:val="24"/>
        </w:rPr>
        <w:t>Corker</w:t>
      </w:r>
      <w:r w:rsidRPr="00FA6D4D">
        <w:rPr>
          <w:rFonts w:ascii="Times New Roman" w:hAnsi="Times New Roman" w:cs="Times New Roman"/>
          <w:sz w:val="24"/>
          <w:szCs w:val="24"/>
        </w:rPr>
        <w:t xml:space="preserve">, </w:t>
      </w:r>
      <w:r w:rsidRPr="00FA6D4D">
        <w:rPr>
          <w:rFonts w:ascii="Times New Roman" w:hAnsi="Times New Roman" w:cs="Times New Roman"/>
          <w:i/>
          <w:sz w:val="24"/>
          <w:szCs w:val="24"/>
        </w:rPr>
        <w:t>Slang</w:t>
      </w:r>
      <w:r w:rsidRPr="00FA6D4D">
        <w:rPr>
          <w:rFonts w:ascii="Times New Roman" w:hAnsi="Times New Roman" w:cs="Times New Roman"/>
          <w:sz w:val="24"/>
          <w:szCs w:val="24"/>
        </w:rPr>
        <w:t xml:space="preserve">, and “Ferocious Rhythm” is to assist in revealing the evolutionary trajectories of the LM. This analytical technique facilitates the comprehension of the growth of the motive and Larsen’s </w:t>
      </w:r>
      <w:r w:rsidRPr="00FA6D4D">
        <w:rPr>
          <w:rFonts w:ascii="Times New Roman" w:hAnsi="Times New Roman" w:cs="Times New Roman"/>
          <w:sz w:val="24"/>
          <w:szCs w:val="24"/>
        </w:rPr>
        <w:lastRenderedPageBreak/>
        <w:t>harmonic palette. With the emphasis on rhythm and motivic independence, set theory remains an essential analytical tool when considering post-tonal music. According to Joseph N. Straus, “set theory emerged in response to the motivic and contextual nature of post-tonal music.”</w:t>
      </w:r>
      <w:r w:rsidRPr="00FA6D4D">
        <w:rPr>
          <w:rFonts w:ascii="Times New Roman" w:hAnsi="Times New Roman" w:cs="Times New Roman"/>
          <w:sz w:val="24"/>
          <w:szCs w:val="24"/>
          <w:vertAlign w:val="superscript"/>
        </w:rPr>
        <w:footnoteReference w:id="46"/>
      </w:r>
      <w:r w:rsidRPr="00FA6D4D">
        <w:rPr>
          <w:rFonts w:ascii="Times New Roman" w:hAnsi="Times New Roman" w:cs="Times New Roman"/>
          <w:sz w:val="24"/>
          <w:szCs w:val="24"/>
        </w:rPr>
        <w:t xml:space="preserve"> Straus stresses the importance of the motivic individuality involved in set theory. Since Larsen’s compositional voice is highly motivic, pc analysis is an ideal analytical tool to study her music. Straus also states that motives became independent and function as primary structural determinants, which is the case in </w:t>
      </w:r>
      <w:r w:rsidRPr="00FA6D4D">
        <w:rPr>
          <w:rFonts w:ascii="Times New Roman" w:hAnsi="Times New Roman" w:cs="Times New Roman"/>
          <w:i/>
          <w:sz w:val="24"/>
          <w:szCs w:val="24"/>
        </w:rPr>
        <w:t>Corker</w:t>
      </w:r>
      <w:r w:rsidRPr="00FA6D4D">
        <w:rPr>
          <w:rFonts w:ascii="Times New Roman" w:hAnsi="Times New Roman" w:cs="Times New Roman"/>
          <w:sz w:val="24"/>
          <w:szCs w:val="24"/>
        </w:rPr>
        <w:t xml:space="preserve">, </w:t>
      </w:r>
      <w:r w:rsidRPr="00FA6D4D">
        <w:rPr>
          <w:rFonts w:ascii="Times New Roman" w:hAnsi="Times New Roman" w:cs="Times New Roman"/>
          <w:i/>
          <w:sz w:val="24"/>
          <w:szCs w:val="24"/>
        </w:rPr>
        <w:t>Slang</w:t>
      </w:r>
      <w:r w:rsidRPr="00FA6D4D">
        <w:rPr>
          <w:rFonts w:ascii="Times New Roman" w:hAnsi="Times New Roman" w:cs="Times New Roman"/>
          <w:sz w:val="24"/>
          <w:szCs w:val="24"/>
        </w:rPr>
        <w:t>, and “Ferocious Rhythm.”</w:t>
      </w:r>
      <w:r w:rsidRPr="00FA6D4D">
        <w:rPr>
          <w:rFonts w:ascii="Times New Roman" w:hAnsi="Times New Roman" w:cs="Times New Roman"/>
          <w:sz w:val="24"/>
          <w:szCs w:val="24"/>
          <w:vertAlign w:val="superscript"/>
        </w:rPr>
        <w:footnoteReference w:id="47"/>
      </w:r>
      <w:r w:rsidRPr="00FA6D4D">
        <w:rPr>
          <w:rFonts w:ascii="Times New Roman" w:hAnsi="Times New Roman" w:cs="Times New Roman"/>
          <w:sz w:val="24"/>
          <w:szCs w:val="24"/>
        </w:rPr>
        <w:t xml:space="preserve"> Pc analysis is a flexible technique that enables diverse ways to interpret harmonic relationships without tonal connotations. It presents freedom and creativity, which are qualities Larsen incorporates with the motive. Straus describes set theory as follows:</w:t>
      </w:r>
    </w:p>
    <w:p w14:paraId="0C14F2CA" w14:textId="77777777" w:rsidR="00FA6D4D" w:rsidRPr="00FA6D4D" w:rsidRDefault="00FA6D4D" w:rsidP="00FA6D4D">
      <w:pPr>
        <w:spacing w:line="240" w:lineRule="auto"/>
        <w:ind w:left="720"/>
        <w:rPr>
          <w:rFonts w:ascii="Times New Roman" w:hAnsi="Times New Roman" w:cs="Times New Roman"/>
          <w:sz w:val="24"/>
          <w:szCs w:val="24"/>
        </w:rPr>
      </w:pPr>
      <w:r w:rsidRPr="00FA6D4D">
        <w:rPr>
          <w:rFonts w:ascii="Times New Roman" w:hAnsi="Times New Roman" w:cs="Times New Roman"/>
          <w:sz w:val="24"/>
          <w:szCs w:val="24"/>
        </w:rPr>
        <w:t>Set theory is not a single language, but a community of local dialects and subcultures. It is best understood not as a rigidly prescribed practice, but as an array of flexible tools for discovering and interpreting musical relationships. It should be emphasized that these relationships can and should be enjoyably audible.</w:t>
      </w:r>
      <w:r w:rsidRPr="00FA6D4D">
        <w:rPr>
          <w:rFonts w:ascii="Times New Roman" w:hAnsi="Times New Roman" w:cs="Times New Roman"/>
          <w:sz w:val="24"/>
          <w:szCs w:val="24"/>
          <w:vertAlign w:val="superscript"/>
        </w:rPr>
        <w:footnoteReference w:id="48"/>
      </w:r>
    </w:p>
    <w:p w14:paraId="1AB2F345" w14:textId="77777777" w:rsidR="00FA6D4D" w:rsidRPr="00FA6D4D" w:rsidRDefault="00FA6D4D" w:rsidP="00FA6D4D">
      <w:pPr>
        <w:spacing w:line="480" w:lineRule="auto"/>
        <w:rPr>
          <w:rFonts w:ascii="Times New Roman" w:hAnsi="Times New Roman" w:cs="Times New Roman"/>
          <w:sz w:val="24"/>
          <w:szCs w:val="24"/>
        </w:rPr>
      </w:pPr>
    </w:p>
    <w:p w14:paraId="5E2B6745" w14:textId="77777777"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 xml:space="preserve">This statement by Straus presents meaning to the analysis of the LM because it illustrates the unique approach of pc analysis employed in </w:t>
      </w:r>
      <w:r w:rsidRPr="00FA6D4D">
        <w:rPr>
          <w:rFonts w:ascii="Times New Roman" w:hAnsi="Times New Roman" w:cs="Times New Roman"/>
          <w:i/>
          <w:sz w:val="24"/>
          <w:szCs w:val="24"/>
        </w:rPr>
        <w:t>Corker</w:t>
      </w:r>
      <w:r w:rsidRPr="00FA6D4D">
        <w:rPr>
          <w:rFonts w:ascii="Times New Roman" w:hAnsi="Times New Roman" w:cs="Times New Roman"/>
          <w:sz w:val="24"/>
          <w:szCs w:val="24"/>
        </w:rPr>
        <w:t xml:space="preserve">, </w:t>
      </w:r>
      <w:r w:rsidRPr="00FA6D4D">
        <w:rPr>
          <w:rFonts w:ascii="Times New Roman" w:hAnsi="Times New Roman" w:cs="Times New Roman"/>
          <w:i/>
          <w:sz w:val="24"/>
          <w:szCs w:val="24"/>
        </w:rPr>
        <w:t>Slang</w:t>
      </w:r>
      <w:r w:rsidRPr="00FA6D4D">
        <w:rPr>
          <w:rFonts w:ascii="Times New Roman" w:hAnsi="Times New Roman" w:cs="Times New Roman"/>
          <w:sz w:val="24"/>
          <w:szCs w:val="24"/>
        </w:rPr>
        <w:t>, and “Ferocious Rhythm” to demonstrate the pitch relationships that support its growth on the small and large levels. It participates in the luxury of developing its own analytical technique for the purpose of individuality.</w:t>
      </w:r>
    </w:p>
    <w:p w14:paraId="4225ADAA" w14:textId="19F9CAEA"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ab/>
        <w:t xml:space="preserve">Allen Forte led the way in developing pc analysis and the appropriate applications of the technique. He stated that pc analysis was developed with specific musical repertoire in mind, the </w:t>
      </w:r>
      <w:r w:rsidRPr="00FA6D4D">
        <w:rPr>
          <w:rFonts w:ascii="Times New Roman" w:hAnsi="Times New Roman" w:cs="Times New Roman"/>
          <w:sz w:val="24"/>
          <w:szCs w:val="24"/>
        </w:rPr>
        <w:lastRenderedPageBreak/>
        <w:t>atonal music at the beginning of the twentieth century.</w:t>
      </w:r>
      <w:r w:rsidRPr="00FA6D4D">
        <w:rPr>
          <w:rFonts w:ascii="Times New Roman" w:hAnsi="Times New Roman" w:cs="Times New Roman"/>
          <w:sz w:val="24"/>
          <w:szCs w:val="24"/>
          <w:vertAlign w:val="superscript"/>
        </w:rPr>
        <w:footnoteReference w:id="49"/>
      </w:r>
      <w:r w:rsidRPr="00FA6D4D">
        <w:rPr>
          <w:rFonts w:ascii="Times New Roman" w:hAnsi="Times New Roman" w:cs="Times New Roman"/>
          <w:sz w:val="24"/>
          <w:szCs w:val="24"/>
        </w:rPr>
        <w:t xml:space="preserve"> Today, pc analysis is not restricted to atonal music, which will be qualified in this thesis. In fact, Forte not only discusses its original applications but how it has expanded through diverse theory scholarship. For example, in 1993 David </w:t>
      </w:r>
      <w:proofErr w:type="spellStart"/>
      <w:r w:rsidRPr="00FA6D4D">
        <w:rPr>
          <w:rFonts w:ascii="Times New Roman" w:hAnsi="Times New Roman" w:cs="Times New Roman"/>
          <w:sz w:val="24"/>
          <w:szCs w:val="24"/>
        </w:rPr>
        <w:t>Lewin</w:t>
      </w:r>
      <w:proofErr w:type="spellEnd"/>
      <w:r w:rsidRPr="00FA6D4D">
        <w:rPr>
          <w:rFonts w:ascii="Times New Roman" w:hAnsi="Times New Roman" w:cs="Times New Roman"/>
          <w:sz w:val="24"/>
          <w:szCs w:val="24"/>
        </w:rPr>
        <w:t xml:space="preserve"> employed pc analysis in his analyses of Karl Stockhausen’s </w:t>
      </w:r>
      <w:proofErr w:type="spellStart"/>
      <w:r w:rsidRPr="00FA6D4D">
        <w:rPr>
          <w:rFonts w:ascii="Times New Roman" w:hAnsi="Times New Roman" w:cs="Times New Roman"/>
          <w:i/>
          <w:sz w:val="24"/>
          <w:szCs w:val="24"/>
        </w:rPr>
        <w:t>Klavierstück</w:t>
      </w:r>
      <w:proofErr w:type="spellEnd"/>
      <w:r w:rsidRPr="00FA6D4D">
        <w:rPr>
          <w:rFonts w:ascii="Times New Roman" w:hAnsi="Times New Roman" w:cs="Times New Roman"/>
          <w:i/>
          <w:sz w:val="24"/>
          <w:szCs w:val="24"/>
        </w:rPr>
        <w:t xml:space="preserve"> III</w:t>
      </w:r>
      <w:r w:rsidRPr="00FA6D4D">
        <w:rPr>
          <w:rFonts w:ascii="Times New Roman" w:hAnsi="Times New Roman" w:cs="Times New Roman"/>
          <w:sz w:val="24"/>
          <w:szCs w:val="24"/>
        </w:rPr>
        <w:t xml:space="preserve"> to organize and navigate transformational pitch class networks. He also applied it to Webern’s Opus 10, No. 4, which focused more acutely on </w:t>
      </w:r>
      <w:proofErr w:type="spellStart"/>
      <w:r w:rsidRPr="00FA6D4D">
        <w:rPr>
          <w:rFonts w:ascii="Times New Roman" w:hAnsi="Times New Roman" w:cs="Times New Roman"/>
          <w:sz w:val="24"/>
          <w:szCs w:val="24"/>
        </w:rPr>
        <w:t>hexachordal</w:t>
      </w:r>
      <w:proofErr w:type="spellEnd"/>
      <w:r w:rsidRPr="00FA6D4D">
        <w:rPr>
          <w:rFonts w:ascii="Times New Roman" w:hAnsi="Times New Roman" w:cs="Times New Roman"/>
          <w:sz w:val="24"/>
          <w:szCs w:val="24"/>
        </w:rPr>
        <w:t xml:space="preserve"> segmentation.</w:t>
      </w:r>
      <w:r w:rsidRPr="00FA6D4D">
        <w:rPr>
          <w:rFonts w:ascii="Times New Roman" w:hAnsi="Times New Roman" w:cs="Times New Roman"/>
          <w:sz w:val="24"/>
          <w:szCs w:val="24"/>
          <w:vertAlign w:val="superscript"/>
        </w:rPr>
        <w:footnoteReference w:id="50"/>
      </w:r>
      <w:r w:rsidRPr="00FA6D4D">
        <w:rPr>
          <w:rFonts w:ascii="Times New Roman" w:hAnsi="Times New Roman" w:cs="Times New Roman"/>
          <w:sz w:val="24"/>
          <w:szCs w:val="24"/>
        </w:rPr>
        <w:t xml:space="preserve"> Milton Babbitt’s analyses of Arnold Schoenberg’s Op. 29 used pc analysis to concentrate on the nature of all-combinatorial chords and discussed how trichords and tetrachords employed in the work are derived from the all-combinatorial hexachords, along with chromatic aggregates.</w:t>
      </w:r>
      <w:r w:rsidRPr="00FA6D4D">
        <w:rPr>
          <w:rFonts w:ascii="Times New Roman" w:hAnsi="Times New Roman" w:cs="Times New Roman"/>
          <w:sz w:val="24"/>
          <w:szCs w:val="24"/>
          <w:vertAlign w:val="superscript"/>
        </w:rPr>
        <w:footnoteReference w:id="51"/>
      </w:r>
      <w:r w:rsidRPr="00FA6D4D">
        <w:rPr>
          <w:rFonts w:ascii="Times New Roman" w:hAnsi="Times New Roman" w:cs="Times New Roman"/>
          <w:sz w:val="24"/>
          <w:szCs w:val="24"/>
        </w:rPr>
        <w:t xml:space="preserve"> In his analysis, Babbitt shows the influence of pc analysis in complex investigations of serial compositions. Paul Wilson likewise utilized pc analysis as a tool to theorize </w:t>
      </w:r>
      <w:proofErr w:type="spellStart"/>
      <w:r w:rsidRPr="00FA6D4D">
        <w:rPr>
          <w:rFonts w:ascii="Times New Roman" w:hAnsi="Times New Roman" w:cs="Times New Roman"/>
          <w:sz w:val="24"/>
          <w:szCs w:val="24"/>
        </w:rPr>
        <w:t>Bartók’s</w:t>
      </w:r>
      <w:proofErr w:type="spellEnd"/>
      <w:r w:rsidRPr="00FA6D4D">
        <w:rPr>
          <w:rFonts w:ascii="Times New Roman" w:hAnsi="Times New Roman" w:cs="Times New Roman"/>
          <w:sz w:val="24"/>
          <w:szCs w:val="24"/>
        </w:rPr>
        <w:t xml:space="preserve"> complex pitch networks in his “large structure, form and tonal orientation” through analyses of the composer’s large instrumental works.</w:t>
      </w:r>
      <w:r w:rsidRPr="00FA6D4D">
        <w:rPr>
          <w:rFonts w:ascii="Times New Roman" w:hAnsi="Times New Roman" w:cs="Times New Roman"/>
          <w:sz w:val="24"/>
          <w:szCs w:val="24"/>
          <w:vertAlign w:val="superscript"/>
        </w:rPr>
        <w:footnoteReference w:id="52"/>
      </w:r>
      <w:r w:rsidRPr="00FA6D4D">
        <w:rPr>
          <w:rFonts w:ascii="Times New Roman" w:hAnsi="Times New Roman" w:cs="Times New Roman"/>
          <w:sz w:val="24"/>
          <w:szCs w:val="24"/>
        </w:rPr>
        <w:t xml:space="preserve">  David Schiff also used a pc perspective when he discussed all-interval hexachords, tetrachords, and twelve-tone chords that Elliott Carter employed in his music.</w:t>
      </w:r>
      <w:r w:rsidRPr="00FA6D4D">
        <w:rPr>
          <w:rFonts w:ascii="Times New Roman" w:hAnsi="Times New Roman" w:cs="Times New Roman"/>
          <w:sz w:val="24"/>
          <w:szCs w:val="24"/>
          <w:vertAlign w:val="superscript"/>
        </w:rPr>
        <w:footnoteReference w:id="53"/>
      </w:r>
      <w:r w:rsidRPr="00FA6D4D">
        <w:rPr>
          <w:rFonts w:ascii="Times New Roman" w:hAnsi="Times New Roman" w:cs="Times New Roman"/>
          <w:b/>
          <w:sz w:val="24"/>
          <w:szCs w:val="24"/>
        </w:rPr>
        <w:t xml:space="preserve"> </w:t>
      </w:r>
      <w:r w:rsidRPr="00FA6D4D">
        <w:rPr>
          <w:rFonts w:ascii="Times New Roman" w:hAnsi="Times New Roman" w:cs="Times New Roman"/>
          <w:sz w:val="24"/>
          <w:szCs w:val="24"/>
        </w:rPr>
        <w:t xml:space="preserve">These scholars took the creative initiative to utilize pc analysis for better understanding </w:t>
      </w:r>
      <w:r w:rsidR="004C6C61">
        <w:rPr>
          <w:rFonts w:ascii="Times New Roman" w:hAnsi="Times New Roman" w:cs="Times New Roman"/>
          <w:sz w:val="24"/>
          <w:szCs w:val="24"/>
        </w:rPr>
        <w:t xml:space="preserve">of </w:t>
      </w:r>
      <w:r w:rsidRPr="00FA6D4D">
        <w:rPr>
          <w:rFonts w:ascii="Times New Roman" w:hAnsi="Times New Roman" w:cs="Times New Roman"/>
          <w:sz w:val="24"/>
          <w:szCs w:val="24"/>
        </w:rPr>
        <w:t>specific perspectives. This thesis will aspire to accomplish the same goals while analyzing the LM and its evolution.</w:t>
      </w:r>
    </w:p>
    <w:p w14:paraId="3A84264E" w14:textId="3F94D5DA"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ab/>
        <w:t xml:space="preserve">In the present analyses of Larsen’s </w:t>
      </w:r>
      <w:r w:rsidRPr="00FA6D4D">
        <w:rPr>
          <w:rFonts w:ascii="Times New Roman" w:hAnsi="Times New Roman" w:cs="Times New Roman"/>
          <w:i/>
          <w:sz w:val="24"/>
          <w:szCs w:val="24"/>
        </w:rPr>
        <w:t>Corker</w:t>
      </w:r>
      <w:r w:rsidRPr="00FA6D4D">
        <w:rPr>
          <w:rFonts w:ascii="Times New Roman" w:hAnsi="Times New Roman" w:cs="Times New Roman"/>
          <w:sz w:val="24"/>
          <w:szCs w:val="24"/>
        </w:rPr>
        <w:t xml:space="preserve">, </w:t>
      </w:r>
      <w:r w:rsidRPr="00FA6D4D">
        <w:rPr>
          <w:rFonts w:ascii="Times New Roman" w:hAnsi="Times New Roman" w:cs="Times New Roman"/>
          <w:i/>
          <w:sz w:val="24"/>
          <w:szCs w:val="24"/>
        </w:rPr>
        <w:t>Slang</w:t>
      </w:r>
      <w:r w:rsidRPr="00FA6D4D">
        <w:rPr>
          <w:rFonts w:ascii="Times New Roman" w:hAnsi="Times New Roman" w:cs="Times New Roman"/>
          <w:sz w:val="24"/>
          <w:szCs w:val="24"/>
        </w:rPr>
        <w:t>, and “Ferocious Rhythm,” pc analysis is applied to the motive’s harmonic implications, which contains tonal “spheres.”</w:t>
      </w:r>
      <w:r w:rsidRPr="00FA6D4D">
        <w:rPr>
          <w:rFonts w:ascii="Times New Roman" w:hAnsi="Times New Roman" w:cs="Times New Roman"/>
          <w:sz w:val="24"/>
          <w:szCs w:val="24"/>
          <w:vertAlign w:val="superscript"/>
        </w:rPr>
        <w:footnoteReference w:id="54"/>
      </w:r>
      <w:r w:rsidRPr="00FA6D4D">
        <w:rPr>
          <w:rFonts w:ascii="Times New Roman" w:hAnsi="Times New Roman" w:cs="Times New Roman"/>
          <w:sz w:val="24"/>
          <w:szCs w:val="24"/>
        </w:rPr>
        <w:t xml:space="preserve"> This means </w:t>
      </w:r>
      <w:r w:rsidRPr="00FA6D4D">
        <w:rPr>
          <w:rFonts w:ascii="Times New Roman" w:hAnsi="Times New Roman" w:cs="Times New Roman"/>
          <w:sz w:val="24"/>
          <w:szCs w:val="24"/>
        </w:rPr>
        <w:lastRenderedPageBreak/>
        <w:t xml:space="preserve">that they also do not contain concrete tonal centers. According to Tina </w:t>
      </w:r>
      <w:proofErr w:type="spellStart"/>
      <w:r w:rsidRPr="00FA6D4D">
        <w:rPr>
          <w:rFonts w:ascii="Times New Roman" w:hAnsi="Times New Roman" w:cs="Times New Roman"/>
          <w:sz w:val="24"/>
          <w:szCs w:val="24"/>
        </w:rPr>
        <w:t>Milhorn</w:t>
      </w:r>
      <w:proofErr w:type="spellEnd"/>
      <w:r w:rsidRPr="00FA6D4D">
        <w:rPr>
          <w:rFonts w:ascii="Times New Roman" w:hAnsi="Times New Roman" w:cs="Times New Roman"/>
          <w:sz w:val="24"/>
          <w:szCs w:val="24"/>
        </w:rPr>
        <w:t xml:space="preserve"> </w:t>
      </w:r>
      <w:proofErr w:type="spellStart"/>
      <w:r w:rsidRPr="00FA6D4D">
        <w:rPr>
          <w:rFonts w:ascii="Times New Roman" w:hAnsi="Times New Roman" w:cs="Times New Roman"/>
          <w:sz w:val="24"/>
          <w:szCs w:val="24"/>
        </w:rPr>
        <w:t>Stallard</w:t>
      </w:r>
      <w:proofErr w:type="spellEnd"/>
      <w:r w:rsidRPr="00FA6D4D">
        <w:rPr>
          <w:rFonts w:ascii="Times New Roman" w:hAnsi="Times New Roman" w:cs="Times New Roman"/>
          <w:sz w:val="24"/>
          <w:szCs w:val="24"/>
        </w:rPr>
        <w:t>, “Larsen’s intention is to create areas of tonality in which color and suggestion are paramount.”</w:t>
      </w:r>
      <w:r w:rsidRPr="00FA6D4D">
        <w:rPr>
          <w:rFonts w:ascii="Times New Roman" w:hAnsi="Times New Roman" w:cs="Times New Roman"/>
          <w:sz w:val="24"/>
          <w:szCs w:val="24"/>
          <w:vertAlign w:val="superscript"/>
        </w:rPr>
        <w:footnoteReference w:id="55"/>
      </w:r>
      <w:r w:rsidRPr="00FA6D4D">
        <w:rPr>
          <w:rFonts w:ascii="Times New Roman" w:hAnsi="Times New Roman" w:cs="Times New Roman"/>
          <w:sz w:val="24"/>
          <w:szCs w:val="24"/>
        </w:rPr>
        <w:t xml:space="preserve"> Larsen composes freely inside the implied tonal areas, supported by intervallic saturation and usage of pedal points.</w:t>
      </w:r>
      <w:r w:rsidRPr="00FA6D4D">
        <w:rPr>
          <w:rFonts w:ascii="Times New Roman" w:hAnsi="Times New Roman" w:cs="Times New Roman"/>
          <w:sz w:val="24"/>
          <w:szCs w:val="24"/>
          <w:vertAlign w:val="superscript"/>
        </w:rPr>
        <w:footnoteReference w:id="56"/>
      </w:r>
      <w:r w:rsidRPr="00FA6D4D">
        <w:rPr>
          <w:rFonts w:ascii="Times New Roman" w:hAnsi="Times New Roman" w:cs="Times New Roman"/>
          <w:sz w:val="24"/>
          <w:szCs w:val="24"/>
        </w:rPr>
        <w:t xml:space="preserve"> Larsen creates vertical harmonies that are conceived linearly, but the </w:t>
      </w:r>
      <w:r w:rsidRPr="00FA6D4D">
        <w:rPr>
          <w:rFonts w:ascii="Times New Roman" w:hAnsi="Times New Roman" w:cs="Times New Roman"/>
          <w:i/>
          <w:sz w:val="24"/>
          <w:szCs w:val="24"/>
        </w:rPr>
        <w:t>linear</w:t>
      </w:r>
      <w:r w:rsidRPr="00FA6D4D">
        <w:rPr>
          <w:rFonts w:ascii="Times New Roman" w:hAnsi="Times New Roman" w:cs="Times New Roman"/>
          <w:sz w:val="24"/>
          <w:szCs w:val="24"/>
        </w:rPr>
        <w:t xml:space="preserve"> harmonic palette of the motive will occupy the focus of this research.</w:t>
      </w:r>
      <w:r w:rsidRPr="00FA6D4D">
        <w:rPr>
          <w:rFonts w:ascii="Times New Roman" w:hAnsi="Times New Roman" w:cs="Times New Roman"/>
          <w:sz w:val="24"/>
          <w:szCs w:val="24"/>
          <w:vertAlign w:val="superscript"/>
        </w:rPr>
        <w:footnoteReference w:id="57"/>
      </w:r>
      <w:r w:rsidRPr="00FA6D4D">
        <w:rPr>
          <w:rFonts w:ascii="Times New Roman" w:hAnsi="Times New Roman" w:cs="Times New Roman"/>
          <w:sz w:val="24"/>
          <w:szCs w:val="24"/>
        </w:rPr>
        <w:t xml:space="preserve"> The LM’s jagged rhythm places great importance on horizontal pitch elements that </w:t>
      </w:r>
      <w:proofErr w:type="spellStart"/>
      <w:r w:rsidRPr="00FA6D4D">
        <w:rPr>
          <w:rFonts w:ascii="Times New Roman" w:hAnsi="Times New Roman" w:cs="Times New Roman"/>
          <w:sz w:val="24"/>
          <w:szCs w:val="24"/>
        </w:rPr>
        <w:t>Stallard</w:t>
      </w:r>
      <w:proofErr w:type="spellEnd"/>
      <w:r w:rsidRPr="00FA6D4D">
        <w:rPr>
          <w:rFonts w:ascii="Times New Roman" w:hAnsi="Times New Roman" w:cs="Times New Roman"/>
          <w:sz w:val="24"/>
          <w:szCs w:val="24"/>
        </w:rPr>
        <w:t xml:space="preserve"> mentions as a characteristic of Larsen’s music. Pc analysis will assist in explaining and contextualizing the harmonic relationships that support the evolution of the motive. </w:t>
      </w:r>
    </w:p>
    <w:p w14:paraId="7ABE461D" w14:textId="77777777" w:rsidR="00FA6D4D" w:rsidRPr="00FA6D4D" w:rsidRDefault="00FA6D4D" w:rsidP="00FA6D4D">
      <w:pPr>
        <w:spacing w:line="480" w:lineRule="auto"/>
        <w:rPr>
          <w:rFonts w:ascii="Times New Roman" w:hAnsi="Times New Roman" w:cs="Times New Roman"/>
          <w:i/>
          <w:sz w:val="24"/>
          <w:szCs w:val="24"/>
          <w:u w:val="single"/>
        </w:rPr>
      </w:pPr>
    </w:p>
    <w:p w14:paraId="7094C72F" w14:textId="77777777" w:rsidR="00FA6D4D" w:rsidRPr="00FA6D4D" w:rsidRDefault="00FA6D4D" w:rsidP="00FA6D4D">
      <w:pPr>
        <w:spacing w:line="480" w:lineRule="auto"/>
        <w:rPr>
          <w:rFonts w:ascii="Times New Roman" w:hAnsi="Times New Roman" w:cs="Times New Roman"/>
          <w:i/>
          <w:sz w:val="24"/>
          <w:szCs w:val="24"/>
          <w:u w:val="single"/>
        </w:rPr>
      </w:pPr>
      <w:r w:rsidRPr="00FA6D4D">
        <w:rPr>
          <w:rFonts w:ascii="Times New Roman" w:hAnsi="Times New Roman" w:cs="Times New Roman"/>
          <w:i/>
          <w:sz w:val="24"/>
          <w:szCs w:val="24"/>
          <w:u w:val="single"/>
        </w:rPr>
        <w:t>Shape and Formation: The Larsen Motive and Musical Contour Theory</w:t>
      </w:r>
    </w:p>
    <w:p w14:paraId="16AA51A2" w14:textId="77777777"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ab/>
        <w:t xml:space="preserve">Musical contour is an important aspect of the LM. Therefore, this examination of Larsen’s music will use the theory of musical contour to help trace the motive’s various shapes and how each supports the motive’s evolution in </w:t>
      </w:r>
      <w:r w:rsidRPr="00FA6D4D">
        <w:rPr>
          <w:rFonts w:ascii="Times New Roman" w:hAnsi="Times New Roman" w:cs="Times New Roman"/>
          <w:i/>
          <w:sz w:val="24"/>
          <w:szCs w:val="24"/>
        </w:rPr>
        <w:t>Corker</w:t>
      </w:r>
      <w:r w:rsidRPr="00FA6D4D">
        <w:rPr>
          <w:rFonts w:ascii="Times New Roman" w:hAnsi="Times New Roman" w:cs="Times New Roman"/>
          <w:sz w:val="24"/>
          <w:szCs w:val="24"/>
        </w:rPr>
        <w:t xml:space="preserve">, </w:t>
      </w:r>
      <w:r w:rsidRPr="00FA6D4D">
        <w:rPr>
          <w:rFonts w:ascii="Times New Roman" w:hAnsi="Times New Roman" w:cs="Times New Roman"/>
          <w:i/>
          <w:sz w:val="24"/>
          <w:szCs w:val="24"/>
        </w:rPr>
        <w:t>Slang</w:t>
      </w:r>
      <w:r w:rsidRPr="00FA6D4D">
        <w:rPr>
          <w:rFonts w:ascii="Times New Roman" w:hAnsi="Times New Roman" w:cs="Times New Roman"/>
          <w:sz w:val="24"/>
          <w:szCs w:val="24"/>
        </w:rPr>
        <w:t>, and “Ferocious Rhythm.” According to Ian Quinn, contour theory has an immediate appeal and a general applicability because of its combination of formal rigor and flexibility.</w:t>
      </w:r>
      <w:r w:rsidRPr="00FA6D4D">
        <w:rPr>
          <w:rFonts w:ascii="Times New Roman" w:hAnsi="Times New Roman" w:cs="Times New Roman"/>
          <w:sz w:val="24"/>
          <w:szCs w:val="24"/>
          <w:vertAlign w:val="superscript"/>
        </w:rPr>
        <w:footnoteReference w:id="58"/>
      </w:r>
      <w:r w:rsidRPr="00FA6D4D">
        <w:rPr>
          <w:rFonts w:ascii="Times New Roman" w:hAnsi="Times New Roman" w:cs="Times New Roman"/>
          <w:sz w:val="24"/>
          <w:szCs w:val="24"/>
        </w:rPr>
        <w:t xml:space="preserve"> One of the main contributors to the introduction and growth of contour theory is Robert D. Morris. He states that musical contour is one of the most general and recognizable aspects of pitch perception.</w:t>
      </w:r>
      <w:r w:rsidRPr="00FA6D4D">
        <w:rPr>
          <w:rFonts w:ascii="Times New Roman" w:hAnsi="Times New Roman" w:cs="Times New Roman"/>
          <w:sz w:val="24"/>
          <w:szCs w:val="24"/>
          <w:vertAlign w:val="superscript"/>
        </w:rPr>
        <w:footnoteReference w:id="59"/>
      </w:r>
      <w:r w:rsidRPr="00FA6D4D">
        <w:rPr>
          <w:rFonts w:ascii="Times New Roman" w:hAnsi="Times New Roman" w:cs="Times New Roman"/>
          <w:sz w:val="24"/>
          <w:szCs w:val="24"/>
        </w:rPr>
        <w:t xml:space="preserve"> Contour is based on “the listener’s grounded ability to hear pitches as relatively higher, equal, or lower without discerning </w:t>
      </w:r>
      <w:r w:rsidRPr="00FA6D4D">
        <w:rPr>
          <w:rFonts w:ascii="Times New Roman" w:hAnsi="Times New Roman" w:cs="Times New Roman"/>
          <w:sz w:val="24"/>
          <w:szCs w:val="24"/>
        </w:rPr>
        <w:lastRenderedPageBreak/>
        <w:t>the exact pitches among them” according to theorist Elizabeth West Marvin.</w:t>
      </w:r>
      <w:r w:rsidRPr="00FA6D4D">
        <w:rPr>
          <w:rFonts w:ascii="Times New Roman" w:hAnsi="Times New Roman" w:cs="Times New Roman"/>
          <w:sz w:val="24"/>
          <w:szCs w:val="24"/>
          <w:vertAlign w:val="superscript"/>
        </w:rPr>
        <w:footnoteReference w:id="60"/>
      </w:r>
      <w:r w:rsidRPr="00FA6D4D">
        <w:rPr>
          <w:rFonts w:ascii="Times New Roman" w:hAnsi="Times New Roman" w:cs="Times New Roman"/>
          <w:sz w:val="24"/>
          <w:szCs w:val="24"/>
        </w:rPr>
        <w:t xml:space="preserve"> According to West Marvin and Paul A. </w:t>
      </w:r>
      <w:proofErr w:type="spellStart"/>
      <w:r w:rsidRPr="00FA6D4D">
        <w:rPr>
          <w:rFonts w:ascii="Times New Roman" w:hAnsi="Times New Roman" w:cs="Times New Roman"/>
          <w:sz w:val="24"/>
          <w:szCs w:val="24"/>
        </w:rPr>
        <w:t>Laprade</w:t>
      </w:r>
      <w:proofErr w:type="spellEnd"/>
      <w:r w:rsidRPr="00FA6D4D">
        <w:rPr>
          <w:rFonts w:ascii="Times New Roman" w:hAnsi="Times New Roman" w:cs="Times New Roman"/>
          <w:sz w:val="24"/>
          <w:szCs w:val="24"/>
        </w:rPr>
        <w:t>, the importance of the contour assists in the retention and recognition of well-known melodies that even if the interval sizes between successive pitches were altered, the listener will most likely to be able to recognize the melody if the contour remains unaltered.</w:t>
      </w:r>
      <w:r w:rsidRPr="00FA6D4D">
        <w:rPr>
          <w:rFonts w:ascii="Times New Roman" w:hAnsi="Times New Roman" w:cs="Times New Roman"/>
          <w:sz w:val="24"/>
          <w:szCs w:val="24"/>
          <w:vertAlign w:val="superscript"/>
        </w:rPr>
        <w:footnoteReference w:id="61"/>
      </w:r>
      <w:r w:rsidRPr="00FA6D4D">
        <w:rPr>
          <w:rFonts w:ascii="Times New Roman" w:hAnsi="Times New Roman" w:cs="Times New Roman"/>
          <w:sz w:val="24"/>
          <w:szCs w:val="24"/>
        </w:rPr>
        <w:t xml:space="preserve"> With intervallic changes between melodies, the contour can remain invariant.</w:t>
      </w:r>
      <w:r w:rsidRPr="00FA6D4D">
        <w:rPr>
          <w:rFonts w:ascii="Times New Roman" w:hAnsi="Times New Roman" w:cs="Times New Roman"/>
          <w:sz w:val="24"/>
          <w:szCs w:val="24"/>
          <w:vertAlign w:val="superscript"/>
        </w:rPr>
        <w:footnoteReference w:id="62"/>
      </w:r>
      <w:r w:rsidRPr="00FA6D4D">
        <w:rPr>
          <w:rFonts w:ascii="Times New Roman" w:hAnsi="Times New Roman" w:cs="Times New Roman"/>
          <w:sz w:val="24"/>
          <w:szCs w:val="24"/>
        </w:rPr>
        <w:t xml:space="preserve"> Morris and his colleagues validated the significance of melodic contour and its role in isolating musical relationships, solidifying contour as not only a method of analysis, but also to explain how it plays “an important structural role in a specific composition or repertoire.”</w:t>
      </w:r>
      <w:r w:rsidRPr="00FA6D4D">
        <w:rPr>
          <w:rFonts w:ascii="Times New Roman" w:hAnsi="Times New Roman" w:cs="Times New Roman"/>
          <w:sz w:val="24"/>
          <w:szCs w:val="24"/>
          <w:vertAlign w:val="superscript"/>
        </w:rPr>
        <w:footnoteReference w:id="63"/>
      </w:r>
    </w:p>
    <w:p w14:paraId="62D72D58" w14:textId="181DB5E2" w:rsidR="00CD1381" w:rsidRPr="00FA6D4D" w:rsidRDefault="00FA6D4D" w:rsidP="00CD1381">
      <w:pPr>
        <w:spacing w:line="480" w:lineRule="auto"/>
        <w:rPr>
          <w:rFonts w:ascii="Times New Roman" w:hAnsi="Times New Roman" w:cs="Times New Roman"/>
          <w:sz w:val="24"/>
          <w:szCs w:val="24"/>
        </w:rPr>
      </w:pPr>
      <w:r w:rsidRPr="00FA6D4D">
        <w:rPr>
          <w:rFonts w:ascii="Times New Roman" w:hAnsi="Times New Roman" w:cs="Times New Roman"/>
          <w:sz w:val="24"/>
          <w:szCs w:val="24"/>
        </w:rPr>
        <w:tab/>
        <w:t>Since musical contour theory is a relatively new analytical technique compared to pc analysis, and will be used consistently in this study, it is warranted here to provide a brief explanation of the technique. Morris’s work with contour theory specifically involves “contour spaces with its various entities and relations.”</w:t>
      </w:r>
      <w:r w:rsidRPr="00FA6D4D">
        <w:rPr>
          <w:rFonts w:ascii="Times New Roman" w:hAnsi="Times New Roman" w:cs="Times New Roman"/>
          <w:sz w:val="24"/>
          <w:szCs w:val="24"/>
          <w:vertAlign w:val="superscript"/>
        </w:rPr>
        <w:footnoteReference w:id="64"/>
      </w:r>
      <w:r w:rsidRPr="00FA6D4D">
        <w:rPr>
          <w:rFonts w:ascii="Times New Roman" w:hAnsi="Times New Roman" w:cs="Times New Roman"/>
          <w:sz w:val="24"/>
          <w:szCs w:val="24"/>
        </w:rPr>
        <w:t xml:space="preserve"> Morris defines contour space (c-space) as a category of musical space “consisting of elements arranged from low to high disregarding the exact intervals between the elements.”</w:t>
      </w:r>
      <w:r w:rsidRPr="00FA6D4D">
        <w:rPr>
          <w:rFonts w:ascii="Times New Roman" w:hAnsi="Times New Roman" w:cs="Times New Roman"/>
          <w:sz w:val="24"/>
          <w:szCs w:val="24"/>
          <w:vertAlign w:val="superscript"/>
        </w:rPr>
        <w:footnoteReference w:id="65"/>
      </w:r>
      <w:r w:rsidRPr="00FA6D4D">
        <w:rPr>
          <w:rFonts w:ascii="Times New Roman" w:hAnsi="Times New Roman" w:cs="Times New Roman"/>
          <w:sz w:val="24"/>
          <w:szCs w:val="24"/>
        </w:rPr>
        <w:t xml:space="preserve"> These elements are defined as “c-pitches” (cps), which are ordered from low to high.</w:t>
      </w:r>
      <w:r w:rsidRPr="00FA6D4D">
        <w:rPr>
          <w:rFonts w:ascii="Times New Roman" w:hAnsi="Times New Roman" w:cs="Times New Roman"/>
          <w:sz w:val="24"/>
          <w:szCs w:val="24"/>
          <w:vertAlign w:val="superscript"/>
        </w:rPr>
        <w:footnoteReference w:id="66"/>
      </w:r>
      <w:r w:rsidRPr="00FA6D4D">
        <w:rPr>
          <w:rFonts w:ascii="Times New Roman" w:hAnsi="Times New Roman" w:cs="Times New Roman"/>
          <w:sz w:val="24"/>
          <w:szCs w:val="24"/>
        </w:rPr>
        <w:t xml:space="preserve"> </w:t>
      </w:r>
      <w:r w:rsidR="00D33DB4">
        <w:rPr>
          <w:rFonts w:ascii="Times New Roman" w:hAnsi="Times New Roman" w:cs="Times New Roman"/>
          <w:sz w:val="24"/>
          <w:szCs w:val="24"/>
        </w:rPr>
        <w:t>The cps numbering begins with 0 up to n-1, where n equals the cardinality of the segment, and the “intervallic distance between cps is ignored and left undefined.”</w:t>
      </w:r>
      <w:r w:rsidR="00D33DB4">
        <w:rPr>
          <w:rStyle w:val="FootnoteReference"/>
          <w:rFonts w:ascii="Times New Roman" w:hAnsi="Times New Roman" w:cs="Times New Roman"/>
          <w:sz w:val="24"/>
          <w:szCs w:val="24"/>
        </w:rPr>
        <w:footnoteReference w:id="67"/>
      </w:r>
      <w:r w:rsidR="00D33DB4">
        <w:rPr>
          <w:rFonts w:ascii="Times New Roman" w:hAnsi="Times New Roman" w:cs="Times New Roman"/>
          <w:sz w:val="24"/>
          <w:szCs w:val="24"/>
        </w:rPr>
        <w:t xml:space="preserve"> </w:t>
      </w:r>
      <w:r w:rsidRPr="00FA6D4D">
        <w:rPr>
          <w:rFonts w:ascii="Times New Roman" w:hAnsi="Times New Roman" w:cs="Times New Roman"/>
          <w:sz w:val="24"/>
          <w:szCs w:val="24"/>
        </w:rPr>
        <w:t xml:space="preserve">When the order of presentation of cps is defined, they are called contour segments </w:t>
      </w:r>
      <w:r w:rsidRPr="00FA6D4D">
        <w:rPr>
          <w:rFonts w:ascii="Times New Roman" w:hAnsi="Times New Roman" w:cs="Times New Roman"/>
          <w:sz w:val="24"/>
          <w:szCs w:val="24"/>
        </w:rPr>
        <w:lastRenderedPageBreak/>
        <w:t>(C-SEGS), which reveals other aspects of the c-spaces.</w:t>
      </w:r>
      <w:r w:rsidRPr="00FA6D4D">
        <w:rPr>
          <w:rFonts w:ascii="Times New Roman" w:hAnsi="Times New Roman" w:cs="Times New Roman"/>
          <w:sz w:val="24"/>
          <w:szCs w:val="24"/>
          <w:vertAlign w:val="superscript"/>
        </w:rPr>
        <w:footnoteReference w:id="68"/>
      </w:r>
      <w:r w:rsidRPr="00FA6D4D">
        <w:rPr>
          <w:rFonts w:ascii="Times New Roman" w:hAnsi="Times New Roman" w:cs="Times New Roman"/>
          <w:sz w:val="24"/>
          <w:szCs w:val="24"/>
        </w:rPr>
        <w:t xml:space="preserve"> Figure 3 is an example of contour segments</w:t>
      </w:r>
      <w:r w:rsidR="00BD3EFE" w:rsidRPr="00BD3EFE">
        <w:rPr>
          <w:rFonts w:ascii="Times New Roman" w:hAnsi="Times New Roman" w:cs="Times New Roman"/>
          <w:sz w:val="24"/>
          <w:szCs w:val="24"/>
        </w:rPr>
        <w:t xml:space="preserve">, provided </w:t>
      </w:r>
      <w:r w:rsidRPr="00FA6D4D">
        <w:rPr>
          <w:rFonts w:ascii="Times New Roman" w:hAnsi="Times New Roman" w:cs="Times New Roman"/>
          <w:sz w:val="24"/>
          <w:szCs w:val="24"/>
        </w:rPr>
        <w:t>by Steven A. Harper, who demonstrates the clarity of C-SEGS in his analysis of Anton Webern’s Op. 9, No. 5’s melodic structure.</w:t>
      </w:r>
      <w:r w:rsidRPr="00FA6D4D">
        <w:rPr>
          <w:rFonts w:ascii="Times New Roman" w:hAnsi="Times New Roman" w:cs="Times New Roman"/>
          <w:sz w:val="24"/>
          <w:szCs w:val="24"/>
          <w:vertAlign w:val="superscript"/>
        </w:rPr>
        <w:footnoteReference w:id="69"/>
      </w:r>
      <w:r w:rsidR="00CD1381">
        <w:rPr>
          <w:rFonts w:ascii="Times New Roman" w:hAnsi="Times New Roman" w:cs="Times New Roman"/>
          <w:sz w:val="24"/>
          <w:szCs w:val="24"/>
        </w:rPr>
        <w:t xml:space="preserve"> </w:t>
      </w:r>
    </w:p>
    <w:p w14:paraId="1C2EAA3B" w14:textId="77777777" w:rsidR="00207C6A" w:rsidRDefault="00207C6A" w:rsidP="00FA6D4D">
      <w:pPr>
        <w:spacing w:line="480" w:lineRule="auto"/>
        <w:rPr>
          <w:rFonts w:ascii="Times New Roman" w:hAnsi="Times New Roman" w:cs="Times New Roman"/>
          <w:sz w:val="24"/>
          <w:szCs w:val="24"/>
        </w:rPr>
      </w:pPr>
    </w:p>
    <w:p w14:paraId="66B033BD" w14:textId="77777777" w:rsidR="00E57F84" w:rsidRDefault="00E57F84" w:rsidP="00FA6D4D">
      <w:pPr>
        <w:spacing w:line="480" w:lineRule="auto"/>
        <w:rPr>
          <w:rFonts w:ascii="Times New Roman" w:hAnsi="Times New Roman" w:cs="Times New Roman"/>
          <w:sz w:val="24"/>
          <w:szCs w:val="24"/>
        </w:rPr>
      </w:pPr>
    </w:p>
    <w:p w14:paraId="10BDB7B3" w14:textId="77777777" w:rsidR="00E57F84" w:rsidRDefault="00E57F84" w:rsidP="00FA6D4D">
      <w:pPr>
        <w:spacing w:line="480" w:lineRule="auto"/>
        <w:rPr>
          <w:rFonts w:ascii="Times New Roman" w:hAnsi="Times New Roman" w:cs="Times New Roman"/>
          <w:sz w:val="24"/>
          <w:szCs w:val="24"/>
        </w:rPr>
      </w:pPr>
    </w:p>
    <w:p w14:paraId="593CFFEE" w14:textId="77777777" w:rsidR="00E57F84" w:rsidRDefault="00E57F84" w:rsidP="00FA6D4D">
      <w:pPr>
        <w:spacing w:line="480" w:lineRule="auto"/>
        <w:rPr>
          <w:rFonts w:ascii="Times New Roman" w:hAnsi="Times New Roman" w:cs="Times New Roman"/>
          <w:sz w:val="24"/>
          <w:szCs w:val="24"/>
        </w:rPr>
      </w:pPr>
    </w:p>
    <w:p w14:paraId="14332641" w14:textId="77777777" w:rsidR="00E57F84" w:rsidRDefault="00E57F84" w:rsidP="00FA6D4D">
      <w:pPr>
        <w:spacing w:line="480" w:lineRule="auto"/>
        <w:rPr>
          <w:rFonts w:ascii="Times New Roman" w:hAnsi="Times New Roman" w:cs="Times New Roman"/>
          <w:sz w:val="24"/>
          <w:szCs w:val="24"/>
        </w:rPr>
      </w:pPr>
    </w:p>
    <w:p w14:paraId="5BFF89D6" w14:textId="77777777" w:rsidR="00CD1381" w:rsidRDefault="00CD1381" w:rsidP="00FA6D4D">
      <w:pPr>
        <w:spacing w:line="480" w:lineRule="auto"/>
        <w:rPr>
          <w:rFonts w:ascii="Times New Roman" w:hAnsi="Times New Roman" w:cs="Times New Roman"/>
          <w:sz w:val="24"/>
          <w:szCs w:val="24"/>
        </w:rPr>
      </w:pPr>
    </w:p>
    <w:p w14:paraId="7557BF6A" w14:textId="77777777" w:rsidR="00CD1381" w:rsidRPr="00FA6D4D" w:rsidRDefault="00CD1381" w:rsidP="00FA6D4D">
      <w:pPr>
        <w:spacing w:line="480" w:lineRule="auto"/>
        <w:rPr>
          <w:rFonts w:ascii="Times New Roman" w:hAnsi="Times New Roman" w:cs="Times New Roman"/>
          <w:sz w:val="24"/>
          <w:szCs w:val="24"/>
        </w:rPr>
      </w:pPr>
    </w:p>
    <w:p w14:paraId="7032F044" w14:textId="77777777" w:rsidR="00FA6D4D" w:rsidRPr="00FA6D4D" w:rsidRDefault="00FA6D4D" w:rsidP="00FA6D4D">
      <w:pPr>
        <w:spacing w:line="480" w:lineRule="auto"/>
        <w:jc w:val="center"/>
        <w:rPr>
          <w:rFonts w:ascii="Times New Roman" w:hAnsi="Times New Roman" w:cs="Times New Roman"/>
          <w:sz w:val="24"/>
          <w:szCs w:val="24"/>
        </w:rPr>
      </w:pPr>
      <w:r w:rsidRPr="00FA6D4D">
        <w:rPr>
          <w:rFonts w:ascii="Times New Roman" w:hAnsi="Times New Roman" w:cs="Times New Roman"/>
          <w:noProof/>
          <w:sz w:val="24"/>
          <w:szCs w:val="24"/>
        </w:rPr>
        <w:lastRenderedPageBreak/>
        <w:drawing>
          <wp:inline distT="0" distB="0" distL="0" distR="0" wp14:anchorId="79FB346D" wp14:editId="3517281E">
            <wp:extent cx="5943600" cy="3400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arper Webern Contour 1.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400425"/>
                    </a:xfrm>
                    <a:prstGeom prst="rect">
                      <a:avLst/>
                    </a:prstGeom>
                  </pic:spPr>
                </pic:pic>
              </a:graphicData>
            </a:graphic>
          </wp:inline>
        </w:drawing>
      </w:r>
    </w:p>
    <w:p w14:paraId="6D38604E" w14:textId="3CAC9575" w:rsidR="00FA6D4D" w:rsidRPr="00FA6D4D" w:rsidRDefault="00FA6D4D" w:rsidP="00FA6D4D">
      <w:pPr>
        <w:spacing w:line="480" w:lineRule="auto"/>
        <w:jc w:val="center"/>
        <w:rPr>
          <w:rFonts w:ascii="Times New Roman" w:hAnsi="Times New Roman" w:cs="Times New Roman"/>
          <w:sz w:val="24"/>
          <w:szCs w:val="24"/>
        </w:rPr>
      </w:pPr>
      <w:r w:rsidRPr="00FA6D4D">
        <w:rPr>
          <w:rFonts w:ascii="Times New Roman" w:hAnsi="Times New Roman" w:cs="Times New Roman"/>
          <w:noProof/>
          <w:sz w:val="24"/>
          <w:szCs w:val="24"/>
        </w:rPr>
        <w:drawing>
          <wp:inline distT="0" distB="0" distL="0" distR="0" wp14:anchorId="546ADDBD" wp14:editId="22C98982">
            <wp:extent cx="5943600" cy="22675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rper 2.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267585"/>
                    </a:xfrm>
                    <a:prstGeom prst="rect">
                      <a:avLst/>
                    </a:prstGeom>
                  </pic:spPr>
                </pic:pic>
              </a:graphicData>
            </a:graphic>
          </wp:inline>
        </w:drawing>
      </w:r>
      <w:r w:rsidR="009E577E">
        <w:rPr>
          <w:rFonts w:ascii="Times New Roman" w:hAnsi="Times New Roman" w:cs="Times New Roman"/>
          <w:i/>
          <w:sz w:val="24"/>
          <w:szCs w:val="24"/>
        </w:rPr>
        <w:t>Figure 3.</w:t>
      </w:r>
      <w:r w:rsidRPr="00FA6D4D">
        <w:rPr>
          <w:rFonts w:ascii="Times New Roman" w:hAnsi="Times New Roman" w:cs="Times New Roman"/>
          <w:i/>
          <w:sz w:val="24"/>
          <w:szCs w:val="24"/>
        </w:rPr>
        <w:t xml:space="preserve"> Examples of C-SEGS, Musical Figure reproduced with kind permission from Steve A. Harper, “Contour and Melodic Structure in Two Homophonic Instrumental Works by Anton Webern,” College Music Symposium, Vol. 46 (2006): 109-110.</w:t>
      </w:r>
      <w:r w:rsidRPr="00FA6D4D">
        <w:rPr>
          <w:rFonts w:ascii="Times New Roman" w:hAnsi="Times New Roman" w:cs="Times New Roman"/>
          <w:i/>
          <w:sz w:val="24"/>
          <w:szCs w:val="24"/>
          <w:vertAlign w:val="superscript"/>
        </w:rPr>
        <w:footnoteReference w:id="70"/>
      </w:r>
    </w:p>
    <w:p w14:paraId="26D37711" w14:textId="77777777"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lastRenderedPageBreak/>
        <w:t xml:space="preserve">In this analysis, various C-SEGS within the c-space are used to compare the contour similarities, differences, and variations in </w:t>
      </w:r>
      <w:r w:rsidRPr="00FA6D4D">
        <w:rPr>
          <w:rFonts w:ascii="Times New Roman" w:hAnsi="Times New Roman" w:cs="Times New Roman"/>
          <w:i/>
          <w:sz w:val="24"/>
          <w:szCs w:val="24"/>
        </w:rPr>
        <w:t>Corker</w:t>
      </w:r>
      <w:r w:rsidRPr="00FA6D4D">
        <w:rPr>
          <w:rFonts w:ascii="Times New Roman" w:hAnsi="Times New Roman" w:cs="Times New Roman"/>
          <w:sz w:val="24"/>
          <w:szCs w:val="24"/>
        </w:rPr>
        <w:t xml:space="preserve">, </w:t>
      </w:r>
      <w:r w:rsidRPr="00FA6D4D">
        <w:rPr>
          <w:rFonts w:ascii="Times New Roman" w:hAnsi="Times New Roman" w:cs="Times New Roman"/>
          <w:i/>
          <w:sz w:val="24"/>
          <w:szCs w:val="24"/>
        </w:rPr>
        <w:t>Slang</w:t>
      </w:r>
      <w:r w:rsidRPr="00FA6D4D">
        <w:rPr>
          <w:rFonts w:ascii="Times New Roman" w:hAnsi="Times New Roman" w:cs="Times New Roman"/>
          <w:sz w:val="24"/>
          <w:szCs w:val="24"/>
        </w:rPr>
        <w:t xml:space="preserve">, and “Ferocious Rhythm” in effort to confirm the LM’s growth and connectivity throughout each piece. </w:t>
      </w:r>
    </w:p>
    <w:p w14:paraId="693575A6" w14:textId="094F4875" w:rsidR="00207C6A" w:rsidRPr="00FA6D4D" w:rsidRDefault="00FA6D4D" w:rsidP="00207C6A">
      <w:pPr>
        <w:spacing w:line="480" w:lineRule="auto"/>
        <w:rPr>
          <w:rFonts w:ascii="Times New Roman" w:hAnsi="Times New Roman" w:cs="Times New Roman"/>
          <w:sz w:val="24"/>
          <w:szCs w:val="24"/>
        </w:rPr>
      </w:pPr>
      <w:r w:rsidRPr="00FA6D4D">
        <w:rPr>
          <w:rFonts w:ascii="Times New Roman" w:hAnsi="Times New Roman" w:cs="Times New Roman"/>
          <w:sz w:val="24"/>
          <w:szCs w:val="24"/>
        </w:rPr>
        <w:tab/>
      </w:r>
      <w:r w:rsidR="00207C6A" w:rsidRPr="00FA6D4D">
        <w:rPr>
          <w:rFonts w:ascii="Times New Roman" w:hAnsi="Times New Roman" w:cs="Times New Roman"/>
          <w:sz w:val="24"/>
          <w:szCs w:val="24"/>
        </w:rPr>
        <w:t>The LM’s shape is based on the consistency of the rhythm, so the analysis of contour variations will further assist in identifying aspects of evolution. Ian Quinn states that “contour theory adjusts to contextual situations by smoothing out detail in the very sequential dimensions that it operates.”</w:t>
      </w:r>
      <w:r w:rsidR="00207C6A" w:rsidRPr="00FA6D4D">
        <w:rPr>
          <w:rFonts w:ascii="Times New Roman" w:hAnsi="Times New Roman" w:cs="Times New Roman"/>
          <w:sz w:val="24"/>
          <w:szCs w:val="24"/>
          <w:vertAlign w:val="superscript"/>
        </w:rPr>
        <w:footnoteReference w:id="71"/>
      </w:r>
      <w:r w:rsidR="00207C6A" w:rsidRPr="00FA6D4D">
        <w:rPr>
          <w:rFonts w:ascii="Times New Roman" w:hAnsi="Times New Roman" w:cs="Times New Roman"/>
          <w:sz w:val="24"/>
          <w:szCs w:val="24"/>
        </w:rPr>
        <w:t xml:space="preserve"> Quinn’s statement relates very well to the analytical approach employed in this analysis because of the L.M.’s contextual identity in each work, which is based on Libby Larsen’s compositional workings. </w:t>
      </w:r>
    </w:p>
    <w:p w14:paraId="2581375B" w14:textId="77777777" w:rsidR="00207C6A" w:rsidRPr="00FA6D4D" w:rsidRDefault="00207C6A" w:rsidP="00FA6D4D">
      <w:pPr>
        <w:spacing w:line="480" w:lineRule="auto"/>
        <w:rPr>
          <w:rFonts w:ascii="Times New Roman" w:hAnsi="Times New Roman" w:cs="Times New Roman"/>
          <w:color w:val="FF0000"/>
          <w:sz w:val="24"/>
          <w:szCs w:val="24"/>
        </w:rPr>
      </w:pPr>
    </w:p>
    <w:p w14:paraId="12BB3602" w14:textId="77777777" w:rsidR="00207C6A" w:rsidRPr="00207C6A" w:rsidRDefault="00207C6A" w:rsidP="00207C6A">
      <w:pPr>
        <w:spacing w:line="480" w:lineRule="auto"/>
        <w:rPr>
          <w:rFonts w:ascii="Times New Roman" w:hAnsi="Times New Roman" w:cs="Times New Roman"/>
          <w:color w:val="FF0000"/>
          <w:sz w:val="24"/>
          <w:szCs w:val="24"/>
        </w:rPr>
      </w:pPr>
    </w:p>
    <w:p w14:paraId="3313A46C" w14:textId="77777777" w:rsidR="00207C6A" w:rsidRDefault="00207C6A" w:rsidP="00FA6D4D">
      <w:pPr>
        <w:spacing w:line="480" w:lineRule="auto"/>
        <w:jc w:val="center"/>
        <w:rPr>
          <w:rFonts w:ascii="Times New Roman" w:hAnsi="Times New Roman" w:cs="Times New Roman"/>
          <w:i/>
          <w:color w:val="FF0000"/>
          <w:sz w:val="24"/>
          <w:szCs w:val="24"/>
        </w:rPr>
      </w:pPr>
    </w:p>
    <w:p w14:paraId="53FA17F1" w14:textId="77777777" w:rsidR="00FA6D4D" w:rsidRPr="00FA6D4D" w:rsidRDefault="00FA6D4D" w:rsidP="00FA6D4D">
      <w:pPr>
        <w:spacing w:line="480" w:lineRule="auto"/>
        <w:rPr>
          <w:rFonts w:ascii="Times New Roman" w:hAnsi="Times New Roman" w:cs="Times New Roman"/>
          <w:sz w:val="24"/>
          <w:szCs w:val="24"/>
        </w:rPr>
      </w:pPr>
      <w:r w:rsidRPr="00FA6D4D">
        <w:rPr>
          <w:rFonts w:ascii="Times New Roman" w:hAnsi="Times New Roman" w:cs="Times New Roman"/>
          <w:sz w:val="24"/>
          <w:szCs w:val="24"/>
        </w:rPr>
        <w:tab/>
      </w:r>
    </w:p>
    <w:p w14:paraId="3C755430" w14:textId="77777777" w:rsidR="00FA6D4D" w:rsidRPr="00FA6D4D" w:rsidRDefault="00FA6D4D" w:rsidP="00FA6D4D">
      <w:pPr>
        <w:spacing w:line="480" w:lineRule="auto"/>
        <w:rPr>
          <w:rFonts w:ascii="Times New Roman" w:hAnsi="Times New Roman" w:cs="Times New Roman"/>
          <w:sz w:val="24"/>
          <w:szCs w:val="24"/>
        </w:rPr>
      </w:pPr>
    </w:p>
    <w:p w14:paraId="7C2B94E5" w14:textId="77777777" w:rsidR="00FA6D4D" w:rsidRPr="00FA6D4D" w:rsidRDefault="00FA6D4D" w:rsidP="00FA6D4D">
      <w:pPr>
        <w:spacing w:line="480" w:lineRule="auto"/>
        <w:rPr>
          <w:rFonts w:ascii="Times New Roman" w:hAnsi="Times New Roman" w:cs="Times New Roman"/>
          <w:sz w:val="24"/>
          <w:szCs w:val="24"/>
        </w:rPr>
      </w:pPr>
    </w:p>
    <w:p w14:paraId="14697C7F" w14:textId="77777777" w:rsidR="00FA6D4D" w:rsidRPr="00FA6D4D" w:rsidRDefault="00FA6D4D" w:rsidP="00FA6D4D">
      <w:pPr>
        <w:spacing w:line="480" w:lineRule="auto"/>
        <w:jc w:val="center"/>
        <w:rPr>
          <w:rFonts w:ascii="Times New Roman" w:hAnsi="Times New Roman" w:cs="Times New Roman"/>
          <w:sz w:val="24"/>
          <w:szCs w:val="24"/>
          <w:u w:val="single"/>
        </w:rPr>
      </w:pPr>
    </w:p>
    <w:p w14:paraId="5681799C" w14:textId="6612ECDA" w:rsidR="00D0055D" w:rsidRDefault="000A532F" w:rsidP="00207C6A">
      <w:pPr>
        <w:jc w:val="center"/>
        <w:rPr>
          <w:rFonts w:ascii="Times New Roman" w:hAnsi="Times New Roman" w:cs="Times New Roman"/>
          <w:sz w:val="24"/>
          <w:szCs w:val="24"/>
        </w:rPr>
      </w:pPr>
      <w:r>
        <w:rPr>
          <w:rFonts w:ascii="Times New Roman" w:hAnsi="Times New Roman" w:cs="Times New Roman"/>
          <w:sz w:val="28"/>
          <w:szCs w:val="24"/>
        </w:rPr>
        <w:br w:type="page"/>
      </w:r>
      <w:r w:rsidR="00D0055D">
        <w:rPr>
          <w:rFonts w:ascii="Times New Roman" w:hAnsi="Times New Roman" w:cs="Times New Roman"/>
          <w:sz w:val="24"/>
          <w:szCs w:val="24"/>
        </w:rPr>
        <w:lastRenderedPageBreak/>
        <w:t>Chapter III</w:t>
      </w:r>
    </w:p>
    <w:p w14:paraId="5069212B" w14:textId="77777777" w:rsidR="00D0055D" w:rsidRDefault="00D0055D" w:rsidP="00D0055D">
      <w:pPr>
        <w:spacing w:line="276" w:lineRule="auto"/>
        <w:jc w:val="center"/>
        <w:rPr>
          <w:rFonts w:ascii="Times New Roman" w:hAnsi="Times New Roman" w:cs="Times New Roman"/>
          <w:sz w:val="24"/>
          <w:szCs w:val="24"/>
        </w:rPr>
      </w:pPr>
      <w:r>
        <w:rPr>
          <w:rFonts w:ascii="Times New Roman" w:hAnsi="Times New Roman" w:cs="Times New Roman"/>
          <w:sz w:val="24"/>
          <w:szCs w:val="24"/>
        </w:rPr>
        <w:t>Motivic Origins:</w:t>
      </w:r>
      <w:r w:rsidRPr="008B7D66">
        <w:rPr>
          <w:rFonts w:ascii="Times New Roman" w:hAnsi="Times New Roman" w:cs="Times New Roman"/>
          <w:i/>
          <w:sz w:val="24"/>
          <w:szCs w:val="24"/>
        </w:rPr>
        <w:t xml:space="preserve"> Corker</w:t>
      </w:r>
      <w:r>
        <w:rPr>
          <w:rFonts w:ascii="Times New Roman" w:hAnsi="Times New Roman" w:cs="Times New Roman"/>
          <w:sz w:val="24"/>
          <w:szCs w:val="24"/>
        </w:rPr>
        <w:t xml:space="preserve"> (1977)</w:t>
      </w:r>
    </w:p>
    <w:p w14:paraId="6C2A4443" w14:textId="77777777" w:rsidR="00D0055D" w:rsidRDefault="00D0055D" w:rsidP="00D0055D">
      <w:pPr>
        <w:spacing w:line="276" w:lineRule="auto"/>
        <w:jc w:val="center"/>
        <w:rPr>
          <w:rFonts w:ascii="Times New Roman" w:hAnsi="Times New Roman" w:cs="Times New Roman"/>
          <w:sz w:val="24"/>
          <w:szCs w:val="24"/>
        </w:rPr>
      </w:pPr>
    </w:p>
    <w:p w14:paraId="2C89AFC8" w14:textId="11D4E852"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LM’s conception </w:t>
      </w:r>
      <w:r w:rsidR="009E577E">
        <w:rPr>
          <w:rFonts w:ascii="Times New Roman" w:hAnsi="Times New Roman" w:cs="Times New Roman"/>
          <w:sz w:val="24"/>
          <w:szCs w:val="24"/>
        </w:rPr>
        <w:t>is</w:t>
      </w:r>
      <w:r w:rsidR="00DA5478">
        <w:rPr>
          <w:rFonts w:ascii="Times New Roman" w:hAnsi="Times New Roman" w:cs="Times New Roman"/>
          <w:sz w:val="24"/>
          <w:szCs w:val="24"/>
        </w:rPr>
        <w:t xml:space="preserve"> in</w:t>
      </w:r>
      <w:r>
        <w:rPr>
          <w:rFonts w:ascii="Times New Roman" w:hAnsi="Times New Roman" w:cs="Times New Roman"/>
          <w:sz w:val="24"/>
          <w:szCs w:val="24"/>
        </w:rPr>
        <w:t xml:space="preserve"> </w:t>
      </w:r>
      <w:r w:rsidRPr="00662524">
        <w:rPr>
          <w:rFonts w:ascii="Times New Roman" w:hAnsi="Times New Roman" w:cs="Times New Roman"/>
          <w:i/>
          <w:sz w:val="24"/>
          <w:szCs w:val="24"/>
        </w:rPr>
        <w:t>Corker</w:t>
      </w:r>
      <w:r>
        <w:rPr>
          <w:rFonts w:ascii="Times New Roman" w:hAnsi="Times New Roman" w:cs="Times New Roman"/>
          <w:sz w:val="24"/>
          <w:szCs w:val="24"/>
        </w:rPr>
        <w:t xml:space="preserve">. </w:t>
      </w:r>
      <w:r w:rsidRPr="00C765BD">
        <w:rPr>
          <w:rFonts w:ascii="Times New Roman" w:hAnsi="Times New Roman" w:cs="Times New Roman"/>
          <w:i/>
          <w:sz w:val="24"/>
          <w:szCs w:val="24"/>
        </w:rPr>
        <w:t>Corker</w:t>
      </w:r>
      <w:r>
        <w:rPr>
          <w:rFonts w:ascii="Times New Roman" w:hAnsi="Times New Roman" w:cs="Times New Roman"/>
          <w:sz w:val="24"/>
          <w:szCs w:val="24"/>
        </w:rPr>
        <w:t xml:space="preserve"> is a work for B flat clarinet and percussion. It was commissioned by Robert Spring, the Professor of Clarinet at Arizona State University.</w:t>
      </w:r>
      <w:r>
        <w:rPr>
          <w:rStyle w:val="FootnoteReference"/>
          <w:rFonts w:ascii="Times New Roman" w:hAnsi="Times New Roman" w:cs="Times New Roman"/>
          <w:sz w:val="24"/>
          <w:szCs w:val="24"/>
        </w:rPr>
        <w:footnoteReference w:id="72"/>
      </w:r>
      <w:r>
        <w:rPr>
          <w:rFonts w:ascii="Times New Roman" w:hAnsi="Times New Roman" w:cs="Times New Roman"/>
          <w:sz w:val="24"/>
          <w:szCs w:val="24"/>
        </w:rPr>
        <w:t xml:space="preserve"> Libby Larsen describes the work as follows: “My inspiration for the work is drawn from 1940s popular music language, which I love, because the performers are spectacular musicians and because it speaks the rhythms and harmonic language of contemporary American English.”</w:t>
      </w:r>
      <w:r>
        <w:rPr>
          <w:rStyle w:val="FootnoteReference"/>
          <w:rFonts w:ascii="Times New Roman" w:hAnsi="Times New Roman" w:cs="Times New Roman"/>
          <w:sz w:val="24"/>
          <w:szCs w:val="24"/>
        </w:rPr>
        <w:footnoteReference w:id="73"/>
      </w:r>
      <w:r>
        <w:rPr>
          <w:rFonts w:ascii="Times New Roman" w:hAnsi="Times New Roman" w:cs="Times New Roman"/>
          <w:sz w:val="24"/>
          <w:szCs w:val="24"/>
        </w:rPr>
        <w:t xml:space="preserve"> Larsen’s description clearly conveys she places great importance on rhythm in this piece, which is thoroughly combined with the harmonic content and varying melodic contour of the LM. The motive also is an organizational component that helps define the sections of the piece. It occurs in the outer sections, with each presentation containing a different tonal center. This chapter analyze instances of the LM in </w:t>
      </w:r>
      <w:r w:rsidRPr="00636FD1">
        <w:rPr>
          <w:rFonts w:ascii="Times New Roman" w:hAnsi="Times New Roman" w:cs="Times New Roman"/>
          <w:i/>
          <w:sz w:val="24"/>
          <w:szCs w:val="24"/>
        </w:rPr>
        <w:t>Corker</w:t>
      </w:r>
      <w:r>
        <w:rPr>
          <w:rFonts w:ascii="Times New Roman" w:hAnsi="Times New Roman" w:cs="Times New Roman"/>
          <w:sz w:val="24"/>
          <w:szCs w:val="24"/>
        </w:rPr>
        <w:t xml:space="preserve"> by examining their changing pitch content and melodic contour relationships. </w:t>
      </w:r>
    </w:p>
    <w:p w14:paraId="392965CC" w14:textId="77777777" w:rsidR="00D0055D" w:rsidRDefault="00D0055D" w:rsidP="00D0055D">
      <w:pPr>
        <w:spacing w:line="480" w:lineRule="auto"/>
        <w:rPr>
          <w:rFonts w:ascii="Times New Roman" w:hAnsi="Times New Roman" w:cs="Times New Roman"/>
          <w:i/>
          <w:sz w:val="24"/>
          <w:szCs w:val="24"/>
          <w:u w:val="single"/>
        </w:rPr>
      </w:pPr>
    </w:p>
    <w:p w14:paraId="04330A4C" w14:textId="77777777" w:rsidR="00D0055D" w:rsidRDefault="00D0055D" w:rsidP="00D0055D">
      <w:pPr>
        <w:spacing w:line="480" w:lineRule="auto"/>
        <w:rPr>
          <w:rFonts w:ascii="Times New Roman" w:hAnsi="Times New Roman" w:cs="Times New Roman"/>
          <w:i/>
          <w:sz w:val="24"/>
          <w:szCs w:val="24"/>
          <w:u w:val="single"/>
        </w:rPr>
      </w:pPr>
      <w:r>
        <w:rPr>
          <w:rFonts w:ascii="Times New Roman" w:hAnsi="Times New Roman" w:cs="Times New Roman"/>
          <w:i/>
          <w:sz w:val="24"/>
          <w:szCs w:val="24"/>
          <w:u w:val="single"/>
        </w:rPr>
        <w:t>Harmonic Variability: Pitch Content and Set Classes</w:t>
      </w:r>
    </w:p>
    <w:p w14:paraId="351EA827" w14:textId="77777777"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One of the main objectives of this thesis is to show the LM’s pitch content as a vital contributor to its evolution. In </w:t>
      </w:r>
      <w:r w:rsidRPr="00D24A6C">
        <w:rPr>
          <w:rFonts w:ascii="Times New Roman" w:hAnsi="Times New Roman" w:cs="Times New Roman"/>
          <w:i/>
          <w:sz w:val="24"/>
          <w:szCs w:val="24"/>
        </w:rPr>
        <w:t>Corker</w:t>
      </w:r>
      <w:r>
        <w:rPr>
          <w:rFonts w:ascii="Times New Roman" w:hAnsi="Times New Roman" w:cs="Times New Roman"/>
          <w:sz w:val="24"/>
          <w:szCs w:val="24"/>
        </w:rPr>
        <w:t xml:space="preserve">, the motive’s harmonic material initiates its journey as an influential part of the LM’s growth. </w:t>
      </w:r>
    </w:p>
    <w:p w14:paraId="7425AFE4" w14:textId="704F9D5E"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Anatomically, the LM is a simple combination of two set classes: a hexachord 6-z11 and pentachord 5-z18, separated by a sixteenth rest. In this piece, the clarinet is the only instrument that plays the motive. The two set classes are the carriers of the pitch content of the LM throughout </w:t>
      </w:r>
      <w:r w:rsidRPr="00F263D1">
        <w:rPr>
          <w:rFonts w:ascii="Times New Roman" w:hAnsi="Times New Roman" w:cs="Times New Roman"/>
          <w:i/>
          <w:sz w:val="24"/>
          <w:szCs w:val="24"/>
        </w:rPr>
        <w:t>Corker</w:t>
      </w:r>
      <w:r>
        <w:rPr>
          <w:rFonts w:ascii="Times New Roman" w:hAnsi="Times New Roman" w:cs="Times New Roman"/>
          <w:sz w:val="24"/>
          <w:szCs w:val="24"/>
        </w:rPr>
        <w:t xml:space="preserve">. These set classes </w:t>
      </w:r>
      <w:r w:rsidR="009E577E">
        <w:rPr>
          <w:rFonts w:ascii="Times New Roman" w:hAnsi="Times New Roman" w:cs="Times New Roman"/>
          <w:sz w:val="24"/>
          <w:szCs w:val="24"/>
        </w:rPr>
        <w:t>are adjoined to unique rhythmic idea</w:t>
      </w:r>
      <w:r>
        <w:rPr>
          <w:rFonts w:ascii="Times New Roman" w:hAnsi="Times New Roman" w:cs="Times New Roman"/>
          <w:sz w:val="24"/>
          <w:szCs w:val="24"/>
        </w:rPr>
        <w:t xml:space="preserve"> throughout this composition [see Fig. 5, labeled Rhythm A (R-A) and Rhythm B (R-B)]. The set classes remain intact – in this order throughout </w:t>
      </w:r>
      <w:r w:rsidRPr="00DE5428">
        <w:rPr>
          <w:rFonts w:ascii="Times New Roman" w:hAnsi="Times New Roman" w:cs="Times New Roman"/>
          <w:i/>
          <w:sz w:val="24"/>
          <w:szCs w:val="24"/>
        </w:rPr>
        <w:t>Corker</w:t>
      </w:r>
      <w:r>
        <w:rPr>
          <w:rFonts w:ascii="Times New Roman" w:hAnsi="Times New Roman" w:cs="Times New Roman"/>
          <w:sz w:val="24"/>
          <w:szCs w:val="24"/>
        </w:rPr>
        <w:t>. Larsen’s applications of pitch content explores a myriad of harmonic relationships by utilizing fragmentation, subsets, supersets, and</w:t>
      </w:r>
      <w:r w:rsidR="002C11F7">
        <w:rPr>
          <w:rFonts w:ascii="Times New Roman" w:hAnsi="Times New Roman" w:cs="Times New Roman"/>
          <w:sz w:val="24"/>
          <w:szCs w:val="24"/>
        </w:rPr>
        <w:t xml:space="preserve"> sequencing. As seen in Figure 4</w:t>
      </w:r>
      <w:r>
        <w:rPr>
          <w:rFonts w:ascii="Times New Roman" w:hAnsi="Times New Roman" w:cs="Times New Roman"/>
          <w:sz w:val="24"/>
          <w:szCs w:val="24"/>
        </w:rPr>
        <w:t>, the motive first appears in m. 51 and is an established a point of departure for growth.</w:t>
      </w:r>
    </w:p>
    <w:p w14:paraId="64D9A1DB" w14:textId="77777777" w:rsidR="00D0055D" w:rsidRDefault="00D0055D" w:rsidP="00D0055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C2F3ECC" wp14:editId="4B88F159">
            <wp:extent cx="6378267" cy="1285875"/>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ker m. 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79639" cy="1286152"/>
                    </a:xfrm>
                    <a:prstGeom prst="rect">
                      <a:avLst/>
                    </a:prstGeom>
                  </pic:spPr>
                </pic:pic>
              </a:graphicData>
            </a:graphic>
          </wp:inline>
        </w:drawing>
      </w:r>
    </w:p>
    <w:p w14:paraId="0C233B48" w14:textId="6229E1D2" w:rsidR="00D0055D" w:rsidRDefault="00D0055D" w:rsidP="00D0055D">
      <w:pPr>
        <w:spacing w:line="480" w:lineRule="auto"/>
        <w:jc w:val="center"/>
        <w:rPr>
          <w:rFonts w:ascii="Times New Roman" w:hAnsi="Times New Roman" w:cs="Times New Roman"/>
          <w:i/>
          <w:sz w:val="24"/>
          <w:szCs w:val="24"/>
        </w:rPr>
      </w:pPr>
      <w:r w:rsidRPr="003812EF">
        <w:rPr>
          <w:rFonts w:ascii="Times New Roman" w:hAnsi="Times New Roman" w:cs="Times New Roman"/>
          <w:i/>
          <w:sz w:val="24"/>
          <w:szCs w:val="24"/>
        </w:rPr>
        <w:t xml:space="preserve">Figure </w:t>
      </w:r>
      <w:r w:rsidR="002C11F7">
        <w:rPr>
          <w:rFonts w:ascii="Times New Roman" w:hAnsi="Times New Roman" w:cs="Times New Roman"/>
          <w:i/>
          <w:sz w:val="24"/>
          <w:szCs w:val="24"/>
        </w:rPr>
        <w:t>4</w:t>
      </w:r>
      <w:r w:rsidR="009E577E">
        <w:rPr>
          <w:rFonts w:ascii="Times New Roman" w:hAnsi="Times New Roman" w:cs="Times New Roman"/>
          <w:i/>
          <w:sz w:val="24"/>
          <w:szCs w:val="24"/>
        </w:rPr>
        <w:t>.</w:t>
      </w:r>
      <w:r w:rsidRPr="003812EF">
        <w:rPr>
          <w:rFonts w:ascii="Times New Roman" w:hAnsi="Times New Roman" w:cs="Times New Roman"/>
          <w:i/>
          <w:sz w:val="24"/>
          <w:szCs w:val="24"/>
        </w:rPr>
        <w:t xml:space="preserve"> Libby Larsen, Corker, m. 51.</w:t>
      </w:r>
      <w:r w:rsidRPr="006604E3">
        <w:rPr>
          <w:rStyle w:val="FootnoteReference"/>
          <w:rFonts w:ascii="Times New Roman" w:hAnsi="Times New Roman" w:cs="Times New Roman"/>
          <w:sz w:val="24"/>
          <w:szCs w:val="24"/>
        </w:rPr>
        <w:footnoteReference w:id="74"/>
      </w:r>
    </w:p>
    <w:p w14:paraId="3EA60223" w14:textId="0E30F905"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the presentation of the motive in m. 51, Larsen repeats R-B verbatim </w:t>
      </w:r>
      <w:r w:rsidR="002C11F7">
        <w:rPr>
          <w:rFonts w:ascii="Times New Roman" w:hAnsi="Times New Roman" w:cs="Times New Roman"/>
          <w:sz w:val="24"/>
          <w:szCs w:val="24"/>
        </w:rPr>
        <w:t>in mm. 52-53 as seen in Figure 5</w:t>
      </w:r>
      <w:r>
        <w:rPr>
          <w:rFonts w:ascii="Times New Roman" w:hAnsi="Times New Roman" w:cs="Times New Roman"/>
          <w:sz w:val="24"/>
          <w:szCs w:val="24"/>
        </w:rPr>
        <w:t>, creating a rhythmic sequence with one set class. Within the rhythmic sequence, there is a superset-subset relationship because 5-z18 (01457) is a literal subset of 6-z11 (012457). The repetition gives the allusi</w:t>
      </w:r>
      <w:r w:rsidR="009E577E">
        <w:rPr>
          <w:rFonts w:ascii="Times New Roman" w:hAnsi="Times New Roman" w:cs="Times New Roman"/>
          <w:sz w:val="24"/>
          <w:szCs w:val="24"/>
        </w:rPr>
        <w:t>on of a tonal “sphere”</w:t>
      </w:r>
      <w:r w:rsidR="00DA5478">
        <w:rPr>
          <w:rFonts w:ascii="Times New Roman" w:hAnsi="Times New Roman" w:cs="Times New Roman"/>
          <w:sz w:val="24"/>
          <w:szCs w:val="24"/>
        </w:rPr>
        <w:t xml:space="preserve"> of f#</w:t>
      </w:r>
      <w:r>
        <w:rPr>
          <w:rFonts w:ascii="Times New Roman" w:hAnsi="Times New Roman" w:cs="Times New Roman"/>
          <w:sz w:val="24"/>
          <w:szCs w:val="24"/>
        </w:rPr>
        <w:t xml:space="preserve"> minor, making this set class the foundation of the pitch content of </w:t>
      </w:r>
      <w:r w:rsidRPr="00FC3446">
        <w:rPr>
          <w:rFonts w:ascii="Times New Roman" w:hAnsi="Times New Roman" w:cs="Times New Roman"/>
          <w:i/>
          <w:sz w:val="24"/>
          <w:szCs w:val="24"/>
        </w:rPr>
        <w:t>Corker</w:t>
      </w:r>
      <w:r>
        <w:rPr>
          <w:rFonts w:ascii="Times New Roman" w:hAnsi="Times New Roman" w:cs="Times New Roman"/>
          <w:sz w:val="24"/>
          <w:szCs w:val="24"/>
        </w:rPr>
        <w:t xml:space="preserve">. </w:t>
      </w:r>
    </w:p>
    <w:p w14:paraId="01ACCF69" w14:textId="77777777" w:rsidR="00D0055D" w:rsidRDefault="00D0055D" w:rsidP="00D0055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9FC9FB" wp14:editId="10149C8B">
            <wp:extent cx="6393925" cy="1181100"/>
            <wp:effectExtent l="0" t="0" r="698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rker m. 52 again and agai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393925" cy="1181100"/>
                    </a:xfrm>
                    <a:prstGeom prst="rect">
                      <a:avLst/>
                    </a:prstGeom>
                  </pic:spPr>
                </pic:pic>
              </a:graphicData>
            </a:graphic>
          </wp:inline>
        </w:drawing>
      </w:r>
    </w:p>
    <w:p w14:paraId="5D9DA8B0" w14:textId="0191B435" w:rsidR="00D0055D" w:rsidRDefault="00D0055D" w:rsidP="00D0055D">
      <w:pPr>
        <w:spacing w:line="480" w:lineRule="auto"/>
        <w:jc w:val="center"/>
        <w:rPr>
          <w:rFonts w:ascii="Times New Roman" w:hAnsi="Times New Roman" w:cs="Times New Roman"/>
          <w:i/>
          <w:sz w:val="24"/>
          <w:szCs w:val="24"/>
        </w:rPr>
      </w:pPr>
      <w:r w:rsidRPr="0090701F">
        <w:rPr>
          <w:rFonts w:ascii="Times New Roman" w:hAnsi="Times New Roman" w:cs="Times New Roman"/>
          <w:i/>
          <w:sz w:val="24"/>
          <w:szCs w:val="24"/>
        </w:rPr>
        <w:t xml:space="preserve">Figure </w:t>
      </w:r>
      <w:r w:rsidR="002C11F7">
        <w:rPr>
          <w:rFonts w:ascii="Times New Roman" w:hAnsi="Times New Roman" w:cs="Times New Roman"/>
          <w:i/>
          <w:sz w:val="24"/>
          <w:szCs w:val="24"/>
        </w:rPr>
        <w:t>5</w:t>
      </w:r>
      <w:r>
        <w:rPr>
          <w:rFonts w:ascii="Times New Roman" w:hAnsi="Times New Roman" w:cs="Times New Roman"/>
          <w:i/>
          <w:sz w:val="24"/>
          <w:szCs w:val="24"/>
        </w:rPr>
        <w:t>.</w:t>
      </w:r>
      <w:r w:rsidRPr="0090701F">
        <w:rPr>
          <w:rFonts w:ascii="Times New Roman" w:hAnsi="Times New Roman" w:cs="Times New Roman"/>
          <w:i/>
          <w:sz w:val="24"/>
          <w:szCs w:val="24"/>
        </w:rPr>
        <w:t xml:space="preserve"> Libby Larsen, Corker, mm. 52-53.</w:t>
      </w:r>
      <w:r w:rsidRPr="0090701F">
        <w:rPr>
          <w:rStyle w:val="FootnoteReference"/>
          <w:rFonts w:ascii="Times New Roman" w:hAnsi="Times New Roman" w:cs="Times New Roman"/>
          <w:sz w:val="24"/>
          <w:szCs w:val="24"/>
        </w:rPr>
        <w:footnoteReference w:id="75"/>
      </w:r>
    </w:p>
    <w:p w14:paraId="045D54F7" w14:textId="2DA85FB0"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ab/>
        <w:t>The LM returns in m. 72, but as it uses an invariant R-A in its first portion, it changes the pi</w:t>
      </w:r>
      <w:r w:rsidR="002C11F7">
        <w:rPr>
          <w:rFonts w:ascii="Times New Roman" w:hAnsi="Times New Roman" w:cs="Times New Roman"/>
          <w:sz w:val="24"/>
          <w:szCs w:val="24"/>
        </w:rPr>
        <w:t>tch content to 5-9 (see Figure 6</w:t>
      </w:r>
      <w:r>
        <w:rPr>
          <w:rFonts w:ascii="Times New Roman" w:hAnsi="Times New Roman" w:cs="Times New Roman"/>
          <w:sz w:val="24"/>
          <w:szCs w:val="24"/>
        </w:rPr>
        <w:t>). This shift in pitch cardinality from mm. 51-53 to m. 72 demonstrates an initial metamorphosis of the LM.</w:t>
      </w:r>
    </w:p>
    <w:p w14:paraId="0B9136DD" w14:textId="77777777" w:rsidR="00D0055D" w:rsidRDefault="00D0055D" w:rsidP="00D0055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1C64BBA" wp14:editId="2F53E022">
            <wp:extent cx="5467350" cy="12382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K 7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67350" cy="1238250"/>
                    </a:xfrm>
                    <a:prstGeom prst="rect">
                      <a:avLst/>
                    </a:prstGeom>
                  </pic:spPr>
                </pic:pic>
              </a:graphicData>
            </a:graphic>
          </wp:inline>
        </w:drawing>
      </w:r>
    </w:p>
    <w:p w14:paraId="5CF2796D" w14:textId="19C0F154" w:rsidR="00D0055D" w:rsidRDefault="002C11F7" w:rsidP="00D0055D">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6</w:t>
      </w:r>
      <w:r w:rsidR="00D0055D" w:rsidRPr="0005722E">
        <w:rPr>
          <w:rFonts w:ascii="Times New Roman" w:hAnsi="Times New Roman" w:cs="Times New Roman"/>
          <w:i/>
          <w:sz w:val="24"/>
          <w:szCs w:val="24"/>
        </w:rPr>
        <w:t>. Libby Larsen, Corker, m. 72</w:t>
      </w:r>
      <w:r w:rsidR="00D0055D">
        <w:rPr>
          <w:rFonts w:ascii="Times New Roman" w:hAnsi="Times New Roman" w:cs="Times New Roman"/>
          <w:sz w:val="24"/>
          <w:szCs w:val="24"/>
        </w:rPr>
        <w:t>.</w:t>
      </w:r>
      <w:r w:rsidR="00D0055D">
        <w:rPr>
          <w:rStyle w:val="FootnoteReference"/>
          <w:rFonts w:ascii="Times New Roman" w:hAnsi="Times New Roman" w:cs="Times New Roman"/>
          <w:sz w:val="24"/>
          <w:szCs w:val="24"/>
        </w:rPr>
        <w:footnoteReference w:id="76"/>
      </w:r>
    </w:p>
    <w:p w14:paraId="5D292CD4" w14:textId="77777777"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Pitch invariance also connects the first two presentations of the LM in Corker. Pitch classes G#, A, and C bind the LM instances in Figures 5, 6, and 7. Though Larsen’s harmonic material changes, the motive is linked by those common pitches.</w:t>
      </w:r>
    </w:p>
    <w:p w14:paraId="0FA99FE1" w14:textId="51E87EF7"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ab/>
        <w:t>The next instance of the mo</w:t>
      </w:r>
      <w:r w:rsidR="002C11F7">
        <w:rPr>
          <w:rFonts w:ascii="Times New Roman" w:hAnsi="Times New Roman" w:cs="Times New Roman"/>
          <w:sz w:val="24"/>
          <w:szCs w:val="24"/>
        </w:rPr>
        <w:t>tive is at mm. 104-105. Figure 7</w:t>
      </w:r>
      <w:r>
        <w:rPr>
          <w:rFonts w:ascii="Times New Roman" w:hAnsi="Times New Roman" w:cs="Times New Roman"/>
          <w:sz w:val="24"/>
          <w:szCs w:val="24"/>
        </w:rPr>
        <w:t xml:space="preserve"> illustrates that it resembles m. 51 though it uses G as the third note instead of G#. When Larsen lowered the G# a semitone to G, it changed to the set-class combination to 6-z12 and 5-19. Within this set-class combination is a non-literal subset relationship between them, sharing the tetrachord 4-9 (0167).</w:t>
      </w:r>
      <w:r w:rsidR="00DA5478">
        <w:rPr>
          <w:rFonts w:ascii="Times New Roman" w:hAnsi="Times New Roman" w:cs="Times New Roman"/>
          <w:sz w:val="24"/>
          <w:szCs w:val="24"/>
        </w:rPr>
        <w:t xml:space="preserve"> </w:t>
      </w:r>
      <w:r>
        <w:rPr>
          <w:rFonts w:ascii="Times New Roman" w:hAnsi="Times New Roman" w:cs="Times New Roman"/>
          <w:sz w:val="24"/>
          <w:szCs w:val="24"/>
        </w:rPr>
        <w:t xml:space="preserve">This slight </w:t>
      </w:r>
      <w:r>
        <w:rPr>
          <w:rFonts w:ascii="Times New Roman" w:hAnsi="Times New Roman" w:cs="Times New Roman"/>
          <w:sz w:val="24"/>
          <w:szCs w:val="24"/>
        </w:rPr>
        <w:lastRenderedPageBreak/>
        <w:t xml:space="preserve">alteration still shows the close relations of the LM’s pitch content, here with the same five-pitch invariance between R-A and R-B as m. 51, demonstrating Larsen’s control of it in this piece. </w:t>
      </w:r>
    </w:p>
    <w:p w14:paraId="79672C90" w14:textId="77777777" w:rsidR="00D0055D" w:rsidRDefault="00D0055D" w:rsidP="00D0055D">
      <w:pPr>
        <w:spacing w:line="480" w:lineRule="auto"/>
        <w:jc w:val="center"/>
        <w:rPr>
          <w:rFonts w:ascii="Times New Roman" w:hAnsi="Times New Roman" w:cs="Times New Roman"/>
          <w:i/>
          <w:color w:val="FF0000"/>
          <w:sz w:val="24"/>
          <w:szCs w:val="24"/>
        </w:rPr>
      </w:pPr>
      <w:r>
        <w:rPr>
          <w:rFonts w:ascii="Times New Roman" w:hAnsi="Times New Roman" w:cs="Times New Roman"/>
          <w:i/>
          <w:noProof/>
          <w:color w:val="FF0000"/>
          <w:sz w:val="24"/>
          <w:szCs w:val="24"/>
        </w:rPr>
        <w:drawing>
          <wp:inline distT="0" distB="0" distL="0" distR="0" wp14:anchorId="3FCA4FB8" wp14:editId="4F612EBE">
            <wp:extent cx="4971174" cy="1190625"/>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M. 104 CORKE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77136" cy="1192053"/>
                    </a:xfrm>
                    <a:prstGeom prst="rect">
                      <a:avLst/>
                    </a:prstGeom>
                  </pic:spPr>
                </pic:pic>
              </a:graphicData>
            </a:graphic>
          </wp:inline>
        </w:drawing>
      </w:r>
    </w:p>
    <w:p w14:paraId="06258880" w14:textId="5C340BF7" w:rsidR="00D0055D" w:rsidRPr="00CD2704" w:rsidRDefault="002C11F7" w:rsidP="00D0055D">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7</w:t>
      </w:r>
      <w:r w:rsidR="00D0055D" w:rsidRPr="00CD2704">
        <w:rPr>
          <w:rFonts w:ascii="Times New Roman" w:hAnsi="Times New Roman" w:cs="Times New Roman"/>
          <w:i/>
          <w:sz w:val="24"/>
          <w:szCs w:val="24"/>
        </w:rPr>
        <w:t>. Libby Larsen, Corker, mm. 104-105</w:t>
      </w:r>
      <w:r w:rsidR="00D0055D" w:rsidRPr="00CD2704">
        <w:rPr>
          <w:rFonts w:ascii="Times New Roman" w:hAnsi="Times New Roman" w:cs="Times New Roman"/>
          <w:sz w:val="24"/>
          <w:szCs w:val="24"/>
        </w:rPr>
        <w:t>.</w:t>
      </w:r>
      <w:r w:rsidR="00D0055D" w:rsidRPr="00CD2704">
        <w:rPr>
          <w:rStyle w:val="FootnoteReference"/>
          <w:rFonts w:ascii="Times New Roman" w:hAnsi="Times New Roman" w:cs="Times New Roman"/>
          <w:sz w:val="24"/>
          <w:szCs w:val="24"/>
        </w:rPr>
        <w:footnoteReference w:id="77"/>
      </w:r>
    </w:p>
    <w:p w14:paraId="68F25776" w14:textId="77777777"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The final presentation of the LM in </w:t>
      </w:r>
      <w:r w:rsidRPr="00A85A73">
        <w:rPr>
          <w:rFonts w:ascii="Times New Roman" w:hAnsi="Times New Roman" w:cs="Times New Roman"/>
          <w:i/>
          <w:sz w:val="24"/>
          <w:szCs w:val="24"/>
        </w:rPr>
        <w:t>Corker</w:t>
      </w:r>
      <w:r>
        <w:rPr>
          <w:rFonts w:ascii="Times New Roman" w:hAnsi="Times New Roman" w:cs="Times New Roman"/>
          <w:sz w:val="24"/>
          <w:szCs w:val="24"/>
        </w:rPr>
        <w:t xml:space="preserve"> occurs in mm. 179-183 with the set class combination of 6-z43 and 5-20. Similar to m. 51, 5-20 (01568) is a literal subset of 6-z43 (012568). This occurrence includes an invariant rhythmic scheme with m. 51 and 104-105, but the motive expands further through repetition and elongation. The LM in these measures is significantly longer, and cultivates prior presentations of the LM into a new version. This also demonstrates its growth and development as it reaches its high point in mm. 179-181 and m. 183</w:t>
      </w:r>
    </w:p>
    <w:p w14:paraId="34123637" w14:textId="77777777" w:rsidR="00D0055D" w:rsidRDefault="00D0055D" w:rsidP="00D0055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4B1440" wp14:editId="0154C44E">
            <wp:extent cx="6232798" cy="8477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rkr mm. 179-18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33895" cy="847874"/>
                    </a:xfrm>
                    <a:prstGeom prst="rect">
                      <a:avLst/>
                    </a:prstGeom>
                  </pic:spPr>
                </pic:pic>
              </a:graphicData>
            </a:graphic>
          </wp:inline>
        </w:drawing>
      </w:r>
    </w:p>
    <w:p w14:paraId="39B6A87C" w14:textId="6AA78C16" w:rsidR="00D0055D" w:rsidRDefault="00D0055D" w:rsidP="00D0055D">
      <w:pPr>
        <w:spacing w:line="480" w:lineRule="auto"/>
        <w:jc w:val="center"/>
        <w:rPr>
          <w:rFonts w:ascii="Times New Roman" w:hAnsi="Times New Roman" w:cs="Times New Roman"/>
          <w:sz w:val="24"/>
          <w:szCs w:val="24"/>
        </w:rPr>
      </w:pPr>
      <w:r w:rsidRPr="009B1F60">
        <w:rPr>
          <w:rFonts w:ascii="Times New Roman" w:hAnsi="Times New Roman" w:cs="Times New Roman"/>
          <w:i/>
          <w:sz w:val="24"/>
          <w:szCs w:val="24"/>
        </w:rPr>
        <w:t>Fig</w:t>
      </w:r>
      <w:r w:rsidR="002C11F7">
        <w:rPr>
          <w:rFonts w:ascii="Times New Roman" w:hAnsi="Times New Roman" w:cs="Times New Roman"/>
          <w:i/>
          <w:sz w:val="24"/>
          <w:szCs w:val="24"/>
        </w:rPr>
        <w:t>ure 8</w:t>
      </w:r>
      <w:r w:rsidRPr="009B1F60">
        <w:rPr>
          <w:rFonts w:ascii="Times New Roman" w:hAnsi="Times New Roman" w:cs="Times New Roman"/>
          <w:i/>
          <w:sz w:val="24"/>
          <w:szCs w:val="24"/>
        </w:rPr>
        <w:t>. Libby Larsen, Corker, mm. 179-181</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78"/>
      </w:r>
    </w:p>
    <w:p w14:paraId="2F6A61FB" w14:textId="27D2D412" w:rsidR="00D0055D" w:rsidRDefault="00D0055D" w:rsidP="00D0055D">
      <w:pPr>
        <w:spacing w:line="480" w:lineRule="auto"/>
        <w:rPr>
          <w:rFonts w:ascii="Times New Roman" w:hAnsi="Times New Roman" w:cs="Times New Roman"/>
          <w:sz w:val="24"/>
          <w:szCs w:val="24"/>
        </w:rPr>
      </w:pPr>
      <w:r w:rsidRPr="006F12B2">
        <w:rPr>
          <w:rFonts w:ascii="Times New Roman" w:hAnsi="Times New Roman" w:cs="Times New Roman"/>
          <w:b/>
          <w:color w:val="FF0000"/>
          <w:sz w:val="24"/>
          <w:szCs w:val="24"/>
        </w:rPr>
        <w:tab/>
      </w:r>
      <w:r>
        <w:rPr>
          <w:rFonts w:ascii="Times New Roman" w:hAnsi="Times New Roman" w:cs="Times New Roman"/>
          <w:sz w:val="24"/>
          <w:szCs w:val="24"/>
        </w:rPr>
        <w:t xml:space="preserve">Tracing the LM reveals that Larsen uses tonal pitch centers </w:t>
      </w:r>
      <w:r w:rsidRPr="003D0043">
        <w:rPr>
          <w:rFonts w:ascii="Times New Roman" w:hAnsi="Times New Roman" w:cs="Times New Roman"/>
          <w:i/>
          <w:sz w:val="24"/>
          <w:szCs w:val="24"/>
        </w:rPr>
        <w:t>Corker</w:t>
      </w:r>
      <w:r>
        <w:rPr>
          <w:rFonts w:ascii="Times New Roman" w:hAnsi="Times New Roman" w:cs="Times New Roman"/>
          <w:sz w:val="24"/>
          <w:szCs w:val="24"/>
        </w:rPr>
        <w:t xml:space="preserve">. </w:t>
      </w:r>
      <w:r w:rsidR="009E577E">
        <w:rPr>
          <w:rFonts w:ascii="Times New Roman" w:hAnsi="Times New Roman" w:cs="Times New Roman"/>
          <w:sz w:val="24"/>
          <w:szCs w:val="24"/>
        </w:rPr>
        <w:t>The progression of tonal spheres</w:t>
      </w:r>
      <w:r>
        <w:rPr>
          <w:rFonts w:ascii="Times New Roman" w:hAnsi="Times New Roman" w:cs="Times New Roman"/>
          <w:sz w:val="24"/>
          <w:szCs w:val="24"/>
        </w:rPr>
        <w:t xml:space="preserve"> </w:t>
      </w:r>
      <w:r w:rsidR="009E577E">
        <w:rPr>
          <w:rFonts w:ascii="Times New Roman" w:hAnsi="Times New Roman" w:cs="Times New Roman"/>
          <w:sz w:val="24"/>
          <w:szCs w:val="24"/>
        </w:rPr>
        <w:t>reveals</w:t>
      </w:r>
      <w:r w:rsidR="00B25A49">
        <w:rPr>
          <w:rFonts w:ascii="Times New Roman" w:hAnsi="Times New Roman" w:cs="Times New Roman"/>
          <w:sz w:val="24"/>
          <w:szCs w:val="24"/>
        </w:rPr>
        <w:t xml:space="preserve"> a possible reading of the chain </w:t>
      </w:r>
      <w:r>
        <w:rPr>
          <w:rFonts w:ascii="Times New Roman" w:hAnsi="Times New Roman" w:cs="Times New Roman"/>
          <w:sz w:val="24"/>
          <w:szCs w:val="24"/>
        </w:rPr>
        <w:t>of</w:t>
      </w:r>
      <w:r w:rsidR="00B25A49">
        <w:rPr>
          <w:rFonts w:ascii="Times New Roman" w:hAnsi="Times New Roman" w:cs="Times New Roman"/>
          <w:sz w:val="24"/>
          <w:szCs w:val="24"/>
        </w:rPr>
        <w:t xml:space="preserve"> centers as</w:t>
      </w: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w:t>
      </w:r>
      <w:proofErr w:type="spellStart"/>
      <w:r w:rsidRPr="00FA65A8">
        <w:rPr>
          <w:rFonts w:ascii="Times New Roman" w:hAnsi="Times New Roman" w:cs="Times New Roman"/>
          <w:sz w:val="24"/>
          <w:szCs w:val="24"/>
        </w:rPr>
        <w:t>b</w:t>
      </w:r>
      <w:r>
        <w:rPr>
          <w:rFonts w:ascii="Times New Roman" w:hAnsi="Times New Roman" w:cs="Times New Roman"/>
          <w:sz w:val="24"/>
          <w:szCs w:val="24"/>
        </w:rPr>
        <w:t>ii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-v. </w:t>
      </w:r>
      <w:r w:rsidR="00EF78DD">
        <w:rPr>
          <w:rFonts w:ascii="Times New Roman" w:hAnsi="Times New Roman" w:cs="Times New Roman"/>
          <w:sz w:val="24"/>
          <w:szCs w:val="24"/>
        </w:rPr>
        <w:t>Table 1</w:t>
      </w:r>
      <w:r>
        <w:rPr>
          <w:rFonts w:ascii="Times New Roman" w:hAnsi="Times New Roman" w:cs="Times New Roman"/>
          <w:sz w:val="24"/>
          <w:szCs w:val="24"/>
        </w:rPr>
        <w:t xml:space="preserve"> displays the LM’s harmonic movement with its corresponding set classes. The LM’s harmonic content in </w:t>
      </w:r>
      <w:r w:rsidRPr="00FA65A8">
        <w:rPr>
          <w:rFonts w:ascii="Times New Roman" w:hAnsi="Times New Roman" w:cs="Times New Roman"/>
          <w:i/>
          <w:sz w:val="24"/>
          <w:szCs w:val="24"/>
        </w:rPr>
        <w:lastRenderedPageBreak/>
        <w:t>Corker</w:t>
      </w:r>
      <w:r>
        <w:rPr>
          <w:rFonts w:ascii="Times New Roman" w:hAnsi="Times New Roman" w:cs="Times New Roman"/>
          <w:sz w:val="24"/>
          <w:szCs w:val="24"/>
        </w:rPr>
        <w:t xml:space="preserve"> is a testament to Larsen’s harmonic color when expressing the motive. Its variations in set classes strongly states its gradual growth throughout the piece.</w:t>
      </w:r>
    </w:p>
    <w:tbl>
      <w:tblPr>
        <w:tblStyle w:val="TableGrid"/>
        <w:tblW w:w="0" w:type="auto"/>
        <w:tblLook w:val="04A0" w:firstRow="1" w:lastRow="0" w:firstColumn="1" w:lastColumn="0" w:noHBand="0" w:noVBand="1"/>
      </w:tblPr>
      <w:tblGrid>
        <w:gridCol w:w="1870"/>
        <w:gridCol w:w="1870"/>
        <w:gridCol w:w="1870"/>
        <w:gridCol w:w="1870"/>
        <w:gridCol w:w="1870"/>
      </w:tblGrid>
      <w:tr w:rsidR="00D0055D" w14:paraId="1DD1149D" w14:textId="77777777" w:rsidTr="000D7F2B">
        <w:tc>
          <w:tcPr>
            <w:tcW w:w="9350" w:type="dxa"/>
            <w:gridSpan w:val="5"/>
          </w:tcPr>
          <w:p w14:paraId="1F3DB839" w14:textId="77777777" w:rsidR="00D0055D" w:rsidRPr="00CE45A6" w:rsidRDefault="00D0055D" w:rsidP="000D7F2B">
            <w:pPr>
              <w:tabs>
                <w:tab w:val="left" w:pos="2947"/>
              </w:tabs>
              <w:spacing w:line="480" w:lineRule="auto"/>
              <w:jc w:val="center"/>
              <w:rPr>
                <w:rFonts w:ascii="Times New Roman" w:hAnsi="Times New Roman" w:cs="Times New Roman"/>
                <w:b/>
                <w:sz w:val="24"/>
                <w:szCs w:val="24"/>
              </w:rPr>
            </w:pPr>
            <w:r w:rsidRPr="00FE2860">
              <w:rPr>
                <w:rFonts w:ascii="Times New Roman" w:hAnsi="Times New Roman" w:cs="Times New Roman"/>
                <w:b/>
                <w:i/>
                <w:sz w:val="24"/>
                <w:szCs w:val="24"/>
              </w:rPr>
              <w:t>Corker</w:t>
            </w:r>
            <w:r>
              <w:rPr>
                <w:rFonts w:ascii="Times New Roman" w:hAnsi="Times New Roman" w:cs="Times New Roman"/>
                <w:b/>
                <w:sz w:val="24"/>
                <w:szCs w:val="24"/>
              </w:rPr>
              <w:t>: Pitch Content Relationships of the Larsen Motive</w:t>
            </w:r>
          </w:p>
        </w:tc>
      </w:tr>
      <w:tr w:rsidR="00D0055D" w14:paraId="59015F55" w14:textId="77777777" w:rsidTr="000D7F2B">
        <w:trPr>
          <w:trHeight w:val="503"/>
        </w:trPr>
        <w:tc>
          <w:tcPr>
            <w:tcW w:w="1870" w:type="dxa"/>
          </w:tcPr>
          <w:p w14:paraId="79107D75"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Measure</w:t>
            </w:r>
          </w:p>
        </w:tc>
        <w:tc>
          <w:tcPr>
            <w:tcW w:w="1870" w:type="dxa"/>
          </w:tcPr>
          <w:p w14:paraId="08A9FB13"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m. 51</w:t>
            </w:r>
          </w:p>
        </w:tc>
        <w:tc>
          <w:tcPr>
            <w:tcW w:w="1870" w:type="dxa"/>
          </w:tcPr>
          <w:p w14:paraId="7C11CE42"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m. 72</w:t>
            </w:r>
          </w:p>
        </w:tc>
        <w:tc>
          <w:tcPr>
            <w:tcW w:w="1870" w:type="dxa"/>
          </w:tcPr>
          <w:p w14:paraId="5222A952"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mm. 104-105</w:t>
            </w:r>
          </w:p>
        </w:tc>
        <w:tc>
          <w:tcPr>
            <w:tcW w:w="1870" w:type="dxa"/>
          </w:tcPr>
          <w:p w14:paraId="16C685A2"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mm. 179-181</w:t>
            </w:r>
          </w:p>
        </w:tc>
      </w:tr>
      <w:tr w:rsidR="00D0055D" w14:paraId="5B700CB0" w14:textId="77777777" w:rsidTr="000D7F2B">
        <w:trPr>
          <w:trHeight w:val="503"/>
        </w:trPr>
        <w:tc>
          <w:tcPr>
            <w:tcW w:w="1870" w:type="dxa"/>
          </w:tcPr>
          <w:p w14:paraId="24B324A9"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Rhythmic Sequence</w:t>
            </w:r>
          </w:p>
        </w:tc>
        <w:tc>
          <w:tcPr>
            <w:tcW w:w="1870" w:type="dxa"/>
          </w:tcPr>
          <w:p w14:paraId="079226A3"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R-B</w:t>
            </w:r>
          </w:p>
        </w:tc>
        <w:tc>
          <w:tcPr>
            <w:tcW w:w="1870" w:type="dxa"/>
          </w:tcPr>
          <w:p w14:paraId="0CE0FA62"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R-A</w:t>
            </w:r>
          </w:p>
        </w:tc>
        <w:tc>
          <w:tcPr>
            <w:tcW w:w="1870" w:type="dxa"/>
          </w:tcPr>
          <w:p w14:paraId="2DF239CD"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R-B</w:t>
            </w:r>
          </w:p>
        </w:tc>
        <w:tc>
          <w:tcPr>
            <w:tcW w:w="1870" w:type="dxa"/>
          </w:tcPr>
          <w:p w14:paraId="40A029CA"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R-B</w:t>
            </w:r>
          </w:p>
        </w:tc>
      </w:tr>
      <w:tr w:rsidR="00D0055D" w14:paraId="159033AD" w14:textId="77777777" w:rsidTr="000D7F2B">
        <w:tc>
          <w:tcPr>
            <w:tcW w:w="1870" w:type="dxa"/>
          </w:tcPr>
          <w:p w14:paraId="74A3A1C3"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PC</w:t>
            </w:r>
            <w:r>
              <w:rPr>
                <w:rFonts w:ascii="Times New Roman" w:hAnsi="Times New Roman" w:cs="Times New Roman"/>
                <w:b/>
                <w:sz w:val="24"/>
                <w:szCs w:val="24"/>
              </w:rPr>
              <w:t xml:space="preserve"> Set</w:t>
            </w:r>
          </w:p>
        </w:tc>
        <w:tc>
          <w:tcPr>
            <w:tcW w:w="1870" w:type="dxa"/>
          </w:tcPr>
          <w:p w14:paraId="4481B046"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f#: 6-z11, 5-z18</w:t>
            </w:r>
          </w:p>
        </w:tc>
        <w:tc>
          <w:tcPr>
            <w:tcW w:w="1870" w:type="dxa"/>
          </w:tcPr>
          <w:p w14:paraId="3E543FC7"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g: 5-9</w:t>
            </w:r>
          </w:p>
        </w:tc>
        <w:tc>
          <w:tcPr>
            <w:tcW w:w="1870" w:type="dxa"/>
          </w:tcPr>
          <w:p w14:paraId="411F80AC"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f#: 6-z12, 5-19</w:t>
            </w:r>
          </w:p>
        </w:tc>
        <w:tc>
          <w:tcPr>
            <w:tcW w:w="1870" w:type="dxa"/>
          </w:tcPr>
          <w:p w14:paraId="709815FB" w14:textId="77777777" w:rsidR="00D0055D" w:rsidRPr="00CE45A6" w:rsidRDefault="00D0055D" w:rsidP="000D7F2B">
            <w:pPr>
              <w:spacing w:line="480" w:lineRule="auto"/>
              <w:jc w:val="center"/>
              <w:rPr>
                <w:rFonts w:ascii="Times New Roman" w:hAnsi="Times New Roman" w:cs="Times New Roman"/>
                <w:b/>
                <w:sz w:val="24"/>
                <w:szCs w:val="24"/>
              </w:rPr>
            </w:pPr>
            <w:r w:rsidRPr="00CE45A6">
              <w:rPr>
                <w:rFonts w:ascii="Times New Roman" w:hAnsi="Times New Roman" w:cs="Times New Roman"/>
                <w:b/>
                <w:sz w:val="24"/>
                <w:szCs w:val="24"/>
              </w:rPr>
              <w:t>c#: 6-z43, 5-20</w:t>
            </w:r>
          </w:p>
        </w:tc>
      </w:tr>
      <w:tr w:rsidR="00D0055D" w14:paraId="3B050B08" w14:textId="77777777" w:rsidTr="000D7F2B">
        <w:tc>
          <w:tcPr>
            <w:tcW w:w="1870" w:type="dxa"/>
          </w:tcPr>
          <w:p w14:paraId="581B2021"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Superset-Subset (if applicable)</w:t>
            </w:r>
          </w:p>
          <w:p w14:paraId="23AC793E"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with prime Forms</w:t>
            </w:r>
          </w:p>
        </w:tc>
        <w:tc>
          <w:tcPr>
            <w:tcW w:w="1870" w:type="dxa"/>
          </w:tcPr>
          <w:p w14:paraId="2AB3FE8A"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w:t>
            </w:r>
          </w:p>
          <w:p w14:paraId="5638C4C1"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6-z11 (012457) </w:t>
            </w:r>
            <w:r w:rsidRPr="004951B5">
              <w:rPr>
                <w:rFonts w:ascii="Times New Roman" w:hAnsi="Times New Roman" w:cs="Times New Roman"/>
                <w:b/>
                <w:i/>
                <w:sz w:val="24"/>
                <w:szCs w:val="24"/>
              </w:rPr>
              <w:t xml:space="preserve">Literal </w:t>
            </w:r>
          </w:p>
          <w:p w14:paraId="5AE10B09"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R-B: </w:t>
            </w:r>
          </w:p>
          <w:p w14:paraId="067139D4"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5-z18 (01457)</w:t>
            </w:r>
          </w:p>
          <w:p w14:paraId="40C44086" w14:textId="77777777" w:rsidR="00D0055D" w:rsidRPr="00CE45A6" w:rsidRDefault="00D0055D" w:rsidP="000D7F2B">
            <w:pPr>
              <w:spacing w:line="480" w:lineRule="auto"/>
              <w:jc w:val="center"/>
              <w:rPr>
                <w:rFonts w:ascii="Times New Roman" w:hAnsi="Times New Roman" w:cs="Times New Roman"/>
                <w:b/>
                <w:sz w:val="24"/>
                <w:szCs w:val="24"/>
              </w:rPr>
            </w:pPr>
          </w:p>
        </w:tc>
        <w:tc>
          <w:tcPr>
            <w:tcW w:w="1870" w:type="dxa"/>
          </w:tcPr>
          <w:p w14:paraId="43EC2B99"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(01246)</w:t>
            </w:r>
          </w:p>
        </w:tc>
        <w:tc>
          <w:tcPr>
            <w:tcW w:w="1870" w:type="dxa"/>
          </w:tcPr>
          <w:p w14:paraId="56515B08"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R-A: </w:t>
            </w:r>
          </w:p>
          <w:p w14:paraId="0A1E2291"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6-z12 (012467) </w:t>
            </w:r>
          </w:p>
          <w:p w14:paraId="4120D44A" w14:textId="77777777" w:rsidR="00D0055D" w:rsidRDefault="00D0055D" w:rsidP="000D7F2B">
            <w:pPr>
              <w:spacing w:line="480" w:lineRule="auto"/>
              <w:jc w:val="center"/>
              <w:rPr>
                <w:rFonts w:ascii="Times New Roman" w:hAnsi="Times New Roman" w:cs="Times New Roman"/>
                <w:b/>
                <w:i/>
                <w:sz w:val="24"/>
                <w:szCs w:val="24"/>
              </w:rPr>
            </w:pPr>
            <w:r w:rsidRPr="004951B5">
              <w:rPr>
                <w:rFonts w:ascii="Times New Roman" w:hAnsi="Times New Roman" w:cs="Times New Roman"/>
                <w:b/>
                <w:i/>
                <w:sz w:val="24"/>
                <w:szCs w:val="24"/>
              </w:rPr>
              <w:t>Non-literal</w:t>
            </w:r>
          </w:p>
          <w:p w14:paraId="30086E8C" w14:textId="4E85C142" w:rsidR="00EF78DD" w:rsidRPr="00EF78DD" w:rsidRDefault="00EF78D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4-9 (0167)</w:t>
            </w:r>
          </w:p>
          <w:p w14:paraId="237CFCE4"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R-B: </w:t>
            </w:r>
          </w:p>
          <w:p w14:paraId="0CFE80C9"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5-19 (01367)</w:t>
            </w:r>
          </w:p>
          <w:p w14:paraId="1A9F5D36" w14:textId="77777777" w:rsidR="00D0055D" w:rsidRPr="00CE45A6" w:rsidRDefault="00D0055D" w:rsidP="000D7F2B">
            <w:pPr>
              <w:spacing w:line="480" w:lineRule="auto"/>
              <w:jc w:val="center"/>
              <w:rPr>
                <w:rFonts w:ascii="Times New Roman" w:hAnsi="Times New Roman" w:cs="Times New Roman"/>
                <w:b/>
                <w:sz w:val="24"/>
                <w:szCs w:val="24"/>
              </w:rPr>
            </w:pPr>
          </w:p>
        </w:tc>
        <w:tc>
          <w:tcPr>
            <w:tcW w:w="1870" w:type="dxa"/>
          </w:tcPr>
          <w:p w14:paraId="6EC7B150"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w:t>
            </w:r>
          </w:p>
          <w:p w14:paraId="7DEA3BF3"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6-z43 (012568) </w:t>
            </w:r>
          </w:p>
          <w:p w14:paraId="1E0ADD14" w14:textId="77777777" w:rsidR="00D0055D" w:rsidRPr="004951B5" w:rsidRDefault="00D0055D" w:rsidP="000D7F2B">
            <w:pPr>
              <w:spacing w:line="480" w:lineRule="auto"/>
              <w:jc w:val="center"/>
              <w:rPr>
                <w:rFonts w:ascii="Times New Roman" w:hAnsi="Times New Roman" w:cs="Times New Roman"/>
                <w:b/>
                <w:i/>
                <w:sz w:val="24"/>
                <w:szCs w:val="24"/>
              </w:rPr>
            </w:pPr>
            <w:r w:rsidRPr="004951B5">
              <w:rPr>
                <w:rFonts w:ascii="Times New Roman" w:hAnsi="Times New Roman" w:cs="Times New Roman"/>
                <w:b/>
                <w:i/>
                <w:sz w:val="24"/>
                <w:szCs w:val="24"/>
              </w:rPr>
              <w:t>Literal</w:t>
            </w:r>
          </w:p>
          <w:p w14:paraId="21D00F3A"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R-B:</w:t>
            </w:r>
          </w:p>
          <w:p w14:paraId="45E4D812"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5-19 (01568)</w:t>
            </w:r>
          </w:p>
          <w:p w14:paraId="7742069F" w14:textId="77777777" w:rsidR="00D0055D" w:rsidRPr="00CE45A6" w:rsidRDefault="00D0055D" w:rsidP="000D7F2B">
            <w:pPr>
              <w:spacing w:line="480" w:lineRule="auto"/>
              <w:jc w:val="center"/>
              <w:rPr>
                <w:rFonts w:ascii="Times New Roman" w:hAnsi="Times New Roman" w:cs="Times New Roman"/>
                <w:b/>
                <w:sz w:val="24"/>
                <w:szCs w:val="24"/>
              </w:rPr>
            </w:pPr>
          </w:p>
        </w:tc>
      </w:tr>
      <w:tr w:rsidR="00D0055D" w14:paraId="070ABC0F" w14:textId="77777777" w:rsidTr="000D7F2B">
        <w:tc>
          <w:tcPr>
            <w:tcW w:w="1870" w:type="dxa"/>
          </w:tcPr>
          <w:p w14:paraId="4B8502C1"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Invariant pitch classes</w:t>
            </w:r>
          </w:p>
        </w:tc>
        <w:tc>
          <w:tcPr>
            <w:tcW w:w="1870" w:type="dxa"/>
          </w:tcPr>
          <w:p w14:paraId="48C77F94"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2BFB8AC7" wp14:editId="6C07AEBC">
                      <wp:simplePos x="0" y="0"/>
                      <wp:positionH relativeFrom="column">
                        <wp:posOffset>321944</wp:posOffset>
                      </wp:positionH>
                      <wp:positionV relativeFrom="paragraph">
                        <wp:posOffset>559435</wp:posOffset>
                      </wp:positionV>
                      <wp:extent cx="3895725" cy="45719"/>
                      <wp:effectExtent l="0" t="76200" r="9525" b="50165"/>
                      <wp:wrapNone/>
                      <wp:docPr id="1" name="Straight Arrow Connector 1"/>
                      <wp:cNvGraphicFramePr/>
                      <a:graphic xmlns:a="http://schemas.openxmlformats.org/drawingml/2006/main">
                        <a:graphicData uri="http://schemas.microsoft.com/office/word/2010/wordprocessingShape">
                          <wps:wsp>
                            <wps:cNvCnPr/>
                            <wps:spPr>
                              <a:xfrm flipV="1">
                                <a:off x="0" y="0"/>
                                <a:ext cx="3895725" cy="45719"/>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E47A589" id="_x0000_t32" coordsize="21600,21600" o:spt="32" o:oned="t" path="m,l21600,21600e" filled="f">
                      <v:path arrowok="t" fillok="f" o:connecttype="none"/>
                      <o:lock v:ext="edit" shapetype="t"/>
                    </v:shapetype>
                    <v:shape id="Straight Arrow Connector 1" o:spid="_x0000_s1026" type="#_x0000_t32" style="position:absolute;margin-left:25.35pt;margin-top:44.05pt;width:306.75pt;height:3.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" strokecolor="windowText" strokeweight="1.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7DC761B6" wp14:editId="64FC6BA4">
                      <wp:simplePos x="0" y="0"/>
                      <wp:positionH relativeFrom="column">
                        <wp:posOffset>302894</wp:posOffset>
                      </wp:positionH>
                      <wp:positionV relativeFrom="paragraph">
                        <wp:posOffset>308610</wp:posOffset>
                      </wp:positionV>
                      <wp:extent cx="1381125" cy="0"/>
                      <wp:effectExtent l="0" t="76200" r="9525" b="95250"/>
                      <wp:wrapNone/>
                      <wp:docPr id="2" name="Straight Arrow Connector 2"/>
                      <wp:cNvGraphicFramePr/>
                      <a:graphic xmlns:a="http://schemas.openxmlformats.org/drawingml/2006/main">
                        <a:graphicData uri="http://schemas.microsoft.com/office/word/2010/wordprocessingShape">
                          <wps:wsp>
                            <wps:cNvCnPr/>
                            <wps:spPr>
                              <a:xfrm>
                                <a:off x="0" y="0"/>
                                <a:ext cx="138112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5CA6AC9E" id="Straight Arrow Connector 2" o:spid="_x0000_s1026" type="#_x0000_t32" style="position:absolute;margin-left:23.85pt;margin-top:24.3pt;width:108.7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" strokecolor="windowText" strokeweight="1.5pt">
                      <v:stroke endarrow="block" joinstyle="miter"/>
                    </v:shape>
                  </w:pict>
                </mc:Fallback>
              </mc:AlternateContent>
            </w:r>
            <w:r>
              <w:rPr>
                <w:rFonts w:ascii="Times New Roman" w:hAnsi="Times New Roman" w:cs="Times New Roman"/>
                <w:b/>
                <w:sz w:val="24"/>
                <w:szCs w:val="24"/>
              </w:rPr>
              <w:t>6, 8, 9, 11, 0, 1</w:t>
            </w:r>
          </w:p>
        </w:tc>
        <w:tc>
          <w:tcPr>
            <w:tcW w:w="1870" w:type="dxa"/>
          </w:tcPr>
          <w:p w14:paraId="287625F6"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42BA5B67" wp14:editId="02515CAF">
                      <wp:simplePos x="0" y="0"/>
                      <wp:positionH relativeFrom="column">
                        <wp:posOffset>-894080</wp:posOffset>
                      </wp:positionH>
                      <wp:positionV relativeFrom="paragraph">
                        <wp:posOffset>441959</wp:posOffset>
                      </wp:positionV>
                      <wp:extent cx="2609850" cy="45719"/>
                      <wp:effectExtent l="0" t="76200" r="0" b="50165"/>
                      <wp:wrapNone/>
                      <wp:docPr id="3" name="Straight Arrow Connector 3"/>
                      <wp:cNvGraphicFramePr/>
                      <a:graphic xmlns:a="http://schemas.openxmlformats.org/drawingml/2006/main">
                        <a:graphicData uri="http://schemas.microsoft.com/office/word/2010/wordprocessingShape">
                          <wps:wsp>
                            <wps:cNvCnPr/>
                            <wps:spPr>
                              <a:xfrm flipV="1">
                                <a:off x="0" y="0"/>
                                <a:ext cx="2609850" cy="45719"/>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521DBD" id="Straight Arrow Connector 3" o:spid="_x0000_s1026" type="#_x0000_t32" style="position:absolute;margin-left:-70.4pt;margin-top:34.8pt;width:205.5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" strokecolor="windowText" strokeweight="1.5pt">
                      <v:stroke endarrow="block" joinstyle="miter"/>
                    </v:shape>
                  </w:pict>
                </mc:Fallback>
              </mc:AlternateContent>
            </w:r>
            <w:r>
              <w:rPr>
                <w:rFonts w:ascii="Times New Roman" w:hAnsi="Times New Roman" w:cs="Times New Roman"/>
                <w:b/>
                <w:sz w:val="24"/>
                <w:szCs w:val="24"/>
              </w:rPr>
              <w:t xml:space="preserve"> 9, 11, 0, 1</w:t>
            </w:r>
          </w:p>
        </w:tc>
        <w:tc>
          <w:tcPr>
            <w:tcW w:w="1870" w:type="dxa"/>
          </w:tcPr>
          <w:p w14:paraId="579B15FF"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6, 9, 11, 0, 1</w:t>
            </w:r>
          </w:p>
        </w:tc>
        <w:tc>
          <w:tcPr>
            <w:tcW w:w="1870" w:type="dxa"/>
          </w:tcPr>
          <w:p w14:paraId="73A7CA59" w14:textId="77777777" w:rsidR="00D0055D" w:rsidRPr="00CE45A6"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8, 9, 1</w:t>
            </w:r>
          </w:p>
        </w:tc>
      </w:tr>
    </w:tbl>
    <w:p w14:paraId="41DD4B83" w14:textId="77777777" w:rsidR="00D0055D" w:rsidRDefault="00D0055D" w:rsidP="00D0055D">
      <w:pPr>
        <w:spacing w:line="276" w:lineRule="auto"/>
        <w:jc w:val="center"/>
        <w:rPr>
          <w:rFonts w:ascii="Times New Roman" w:hAnsi="Times New Roman" w:cs="Times New Roman"/>
          <w:i/>
          <w:color w:val="FF0000"/>
          <w:sz w:val="24"/>
          <w:szCs w:val="24"/>
        </w:rPr>
      </w:pPr>
    </w:p>
    <w:p w14:paraId="61A6C60B" w14:textId="125761D7" w:rsidR="00D0055D" w:rsidRPr="00CE45A6" w:rsidRDefault="005C7DB3" w:rsidP="00D0055D">
      <w:pPr>
        <w:spacing w:line="276" w:lineRule="auto"/>
        <w:jc w:val="center"/>
        <w:rPr>
          <w:rFonts w:ascii="Times New Roman" w:hAnsi="Times New Roman" w:cs="Times New Roman"/>
          <w:i/>
          <w:sz w:val="24"/>
          <w:szCs w:val="24"/>
        </w:rPr>
      </w:pPr>
      <w:r>
        <w:rPr>
          <w:rFonts w:ascii="Times New Roman" w:hAnsi="Times New Roman" w:cs="Times New Roman"/>
          <w:i/>
          <w:sz w:val="24"/>
          <w:szCs w:val="24"/>
        </w:rPr>
        <w:t>Table 1</w:t>
      </w:r>
      <w:r w:rsidR="00D0055D" w:rsidRPr="00CE45A6">
        <w:rPr>
          <w:rFonts w:ascii="Times New Roman" w:hAnsi="Times New Roman" w:cs="Times New Roman"/>
          <w:i/>
          <w:sz w:val="24"/>
          <w:szCs w:val="24"/>
        </w:rPr>
        <w:t>. Pitch Content Chart of the Larsen Motive</w:t>
      </w:r>
      <w:r w:rsidR="00D0055D">
        <w:rPr>
          <w:rFonts w:ascii="Times New Roman" w:hAnsi="Times New Roman" w:cs="Times New Roman"/>
          <w:i/>
          <w:sz w:val="24"/>
          <w:szCs w:val="24"/>
        </w:rPr>
        <w:t xml:space="preserve"> in Corker</w:t>
      </w:r>
      <w:r w:rsidR="00D0055D" w:rsidRPr="00CE45A6">
        <w:rPr>
          <w:rFonts w:ascii="Times New Roman" w:hAnsi="Times New Roman" w:cs="Times New Roman"/>
          <w:i/>
          <w:sz w:val="24"/>
          <w:szCs w:val="24"/>
        </w:rPr>
        <w:t>.</w:t>
      </w:r>
    </w:p>
    <w:p w14:paraId="56086B96" w14:textId="77777777" w:rsidR="00D0055D" w:rsidRDefault="00D0055D" w:rsidP="00D0055D">
      <w:pPr>
        <w:spacing w:line="480" w:lineRule="auto"/>
        <w:rPr>
          <w:rFonts w:ascii="Times New Roman" w:hAnsi="Times New Roman" w:cs="Times New Roman"/>
          <w:i/>
          <w:sz w:val="24"/>
          <w:szCs w:val="24"/>
          <w:u w:val="single"/>
        </w:rPr>
      </w:pPr>
    </w:p>
    <w:p w14:paraId="1C14404C" w14:textId="77777777" w:rsidR="00D0055D" w:rsidRDefault="00D0055D" w:rsidP="00D0055D">
      <w:pPr>
        <w:spacing w:line="480" w:lineRule="auto"/>
        <w:rPr>
          <w:rFonts w:ascii="Times New Roman" w:hAnsi="Times New Roman" w:cs="Times New Roman"/>
          <w:i/>
          <w:sz w:val="24"/>
          <w:szCs w:val="24"/>
          <w:u w:val="single"/>
        </w:rPr>
      </w:pPr>
    </w:p>
    <w:p w14:paraId="4FF35F2D" w14:textId="77777777" w:rsidR="00D0055D" w:rsidRDefault="00D0055D" w:rsidP="00D0055D">
      <w:pPr>
        <w:spacing w:line="480" w:lineRule="auto"/>
        <w:rPr>
          <w:rFonts w:ascii="Times New Roman" w:hAnsi="Times New Roman" w:cs="Times New Roman"/>
          <w:i/>
          <w:sz w:val="24"/>
          <w:szCs w:val="24"/>
          <w:u w:val="single"/>
        </w:rPr>
      </w:pPr>
    </w:p>
    <w:p w14:paraId="46972AB2" w14:textId="77777777" w:rsidR="00D0055D" w:rsidRDefault="00D0055D" w:rsidP="00D0055D">
      <w:pPr>
        <w:spacing w:line="480" w:lineRule="auto"/>
        <w:rPr>
          <w:rFonts w:ascii="Times New Roman" w:hAnsi="Times New Roman" w:cs="Times New Roman"/>
          <w:i/>
          <w:sz w:val="24"/>
          <w:szCs w:val="24"/>
          <w:u w:val="single"/>
        </w:rPr>
      </w:pPr>
    </w:p>
    <w:p w14:paraId="304DD757" w14:textId="77777777" w:rsidR="00D0055D" w:rsidRDefault="00D0055D" w:rsidP="00D0055D">
      <w:pPr>
        <w:spacing w:line="480" w:lineRule="auto"/>
        <w:rPr>
          <w:rFonts w:ascii="Times New Roman" w:hAnsi="Times New Roman" w:cs="Times New Roman"/>
          <w:i/>
          <w:sz w:val="24"/>
          <w:szCs w:val="24"/>
          <w:u w:val="single"/>
        </w:rPr>
      </w:pPr>
      <w:r>
        <w:rPr>
          <w:rFonts w:ascii="Times New Roman" w:hAnsi="Times New Roman" w:cs="Times New Roman"/>
          <w:i/>
          <w:sz w:val="24"/>
          <w:szCs w:val="24"/>
          <w:u w:val="single"/>
        </w:rPr>
        <w:lastRenderedPageBreak/>
        <w:t>Structure through</w:t>
      </w:r>
      <w:r w:rsidRPr="004F76E1">
        <w:rPr>
          <w:rFonts w:ascii="Times New Roman" w:hAnsi="Times New Roman" w:cs="Times New Roman"/>
          <w:i/>
          <w:sz w:val="24"/>
          <w:szCs w:val="24"/>
          <w:u w:val="single"/>
        </w:rPr>
        <w:t xml:space="preserve"> Shape: Contour Relations in Corker</w:t>
      </w:r>
    </w:p>
    <w:p w14:paraId="354AF4EE" w14:textId="438946E0"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contour relations in </w:t>
      </w:r>
      <w:r w:rsidRPr="0089758B">
        <w:rPr>
          <w:rFonts w:ascii="Times New Roman" w:hAnsi="Times New Roman" w:cs="Times New Roman"/>
          <w:i/>
          <w:sz w:val="24"/>
          <w:szCs w:val="24"/>
        </w:rPr>
        <w:t>Corker</w:t>
      </w:r>
      <w:r>
        <w:rPr>
          <w:rFonts w:ascii="Times New Roman" w:hAnsi="Times New Roman" w:cs="Times New Roman"/>
          <w:sz w:val="24"/>
          <w:szCs w:val="24"/>
        </w:rPr>
        <w:t xml:space="preserve"> contribute to the formation of the LM. The shape of the motive in this piece is one of its identifiable characteristics: each occurrence is aurally and visually unique. As with the pitch content, the contour relations of </w:t>
      </w:r>
      <w:r w:rsidR="004D430D">
        <w:rPr>
          <w:rFonts w:ascii="Times New Roman" w:hAnsi="Times New Roman" w:cs="Times New Roman"/>
          <w:sz w:val="24"/>
          <w:szCs w:val="24"/>
        </w:rPr>
        <w:t xml:space="preserve">the </w:t>
      </w:r>
      <w:r>
        <w:rPr>
          <w:rFonts w:ascii="Times New Roman" w:hAnsi="Times New Roman" w:cs="Times New Roman"/>
          <w:sz w:val="24"/>
          <w:szCs w:val="24"/>
        </w:rPr>
        <w:t xml:space="preserve">LM in </w:t>
      </w:r>
      <w:r w:rsidRPr="00DD73A7">
        <w:rPr>
          <w:rFonts w:ascii="Times New Roman" w:hAnsi="Times New Roman" w:cs="Times New Roman"/>
          <w:i/>
          <w:sz w:val="24"/>
          <w:szCs w:val="24"/>
        </w:rPr>
        <w:t>Corker</w:t>
      </w:r>
      <w:r>
        <w:rPr>
          <w:rFonts w:ascii="Times New Roman" w:hAnsi="Times New Roman" w:cs="Times New Roman"/>
          <w:sz w:val="24"/>
          <w:szCs w:val="24"/>
        </w:rPr>
        <w:t xml:space="preserve"> explains its importance as an anchor and link</w:t>
      </w:r>
      <w:r w:rsidR="004D430D">
        <w:rPr>
          <w:rFonts w:ascii="Times New Roman" w:hAnsi="Times New Roman" w:cs="Times New Roman"/>
          <w:sz w:val="24"/>
          <w:szCs w:val="24"/>
        </w:rPr>
        <w:t xml:space="preserve"> to all of the LM presentations.</w:t>
      </w:r>
      <w:r>
        <w:rPr>
          <w:rFonts w:ascii="Times New Roman" w:hAnsi="Times New Roman" w:cs="Times New Roman"/>
          <w:sz w:val="24"/>
          <w:szCs w:val="24"/>
        </w:rPr>
        <w:t xml:space="preserve"> </w:t>
      </w:r>
    </w:p>
    <w:p w14:paraId="17A31D83" w14:textId="3138BC6D" w:rsidR="00D0055D" w:rsidRDefault="00D0055D" w:rsidP="00D0055D">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first presentation of the motive in </w:t>
      </w:r>
      <w:r w:rsidRPr="002D76AE">
        <w:rPr>
          <w:rFonts w:ascii="Times New Roman" w:hAnsi="Times New Roman" w:cs="Times New Roman"/>
          <w:i/>
          <w:sz w:val="24"/>
          <w:szCs w:val="24"/>
        </w:rPr>
        <w:t>Corker</w:t>
      </w:r>
      <w:r w:rsidR="004D430D">
        <w:rPr>
          <w:rFonts w:ascii="Times New Roman" w:hAnsi="Times New Roman" w:cs="Times New Roman"/>
          <w:sz w:val="24"/>
          <w:szCs w:val="24"/>
        </w:rPr>
        <w:t>, m. 51, which employs</w:t>
      </w:r>
      <w:r>
        <w:rPr>
          <w:rFonts w:ascii="Times New Roman" w:hAnsi="Times New Roman" w:cs="Times New Roman"/>
          <w:sz w:val="24"/>
          <w:szCs w:val="24"/>
        </w:rPr>
        <w:t xml:space="preserve"> the same LM partitions identified earlier (i.e. R-A, R-B), has C-SE</w:t>
      </w:r>
      <w:r w:rsidR="004B0B4B">
        <w:rPr>
          <w:rFonts w:ascii="Times New Roman" w:hAnsi="Times New Roman" w:cs="Times New Roman"/>
          <w:sz w:val="24"/>
          <w:szCs w:val="24"/>
        </w:rPr>
        <w:t>GS</w:t>
      </w:r>
      <w:r>
        <w:rPr>
          <w:rFonts w:ascii="Times New Roman" w:hAnsi="Times New Roman" w:cs="Times New Roman"/>
          <w:sz w:val="24"/>
          <w:szCs w:val="24"/>
        </w:rPr>
        <w:t xml:space="preserve"> &lt;021543&gt; and &lt;02143&gt;, respectfully. These particular C-SEGS quantify the motive’s overall structure and c-space. Larsen’s decision of the shape of R-A and R-B and their respective C-SEGS equate to the formation of the melodic contour of the LM. The immediate fragmentation from one C-SEG to the next recalls the superset-subset relationship</w:t>
      </w:r>
      <w:r w:rsidR="002C11F7">
        <w:rPr>
          <w:rFonts w:ascii="Times New Roman" w:hAnsi="Times New Roman" w:cs="Times New Roman"/>
          <w:sz w:val="24"/>
          <w:szCs w:val="24"/>
        </w:rPr>
        <w:t xml:space="preserve"> of 6-z11 and 5-z18 in Figure 9</w:t>
      </w:r>
      <w:r>
        <w:rPr>
          <w:rFonts w:ascii="Times New Roman" w:hAnsi="Times New Roman" w:cs="Times New Roman"/>
          <w:sz w:val="24"/>
          <w:szCs w:val="24"/>
        </w:rPr>
        <w:t xml:space="preserve">. </w:t>
      </w:r>
    </w:p>
    <w:p w14:paraId="67AFF644" w14:textId="77777777" w:rsidR="00D0055D" w:rsidRDefault="00D0055D" w:rsidP="00D0055D">
      <w:pPr>
        <w:spacing w:line="480" w:lineRule="auto"/>
        <w:jc w:val="center"/>
        <w:rPr>
          <w:rFonts w:ascii="Times New Roman" w:hAnsi="Times New Roman" w:cs="Times New Roman"/>
          <w:i/>
          <w:color w:val="FF0000"/>
          <w:sz w:val="24"/>
          <w:szCs w:val="24"/>
        </w:rPr>
      </w:pPr>
      <w:r>
        <w:rPr>
          <w:rFonts w:ascii="Times New Roman" w:hAnsi="Times New Roman" w:cs="Times New Roman"/>
          <w:i/>
          <w:noProof/>
          <w:color w:val="FF0000"/>
          <w:sz w:val="24"/>
          <w:szCs w:val="24"/>
        </w:rPr>
        <w:drawing>
          <wp:inline distT="0" distB="0" distL="0" distR="0" wp14:anchorId="065D4606" wp14:editId="4353FA3F">
            <wp:extent cx="6195447" cy="11715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RK 51-52 CONTOU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96844" cy="1171839"/>
                    </a:xfrm>
                    <a:prstGeom prst="rect">
                      <a:avLst/>
                    </a:prstGeom>
                  </pic:spPr>
                </pic:pic>
              </a:graphicData>
            </a:graphic>
          </wp:inline>
        </w:drawing>
      </w:r>
    </w:p>
    <w:p w14:paraId="64877A13" w14:textId="3C6DB7A7" w:rsidR="00D0055D" w:rsidRDefault="002C11F7" w:rsidP="00D0055D">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9</w:t>
      </w:r>
      <w:r w:rsidR="00D0055D" w:rsidRPr="00585EE7">
        <w:rPr>
          <w:rFonts w:ascii="Times New Roman" w:hAnsi="Times New Roman" w:cs="Times New Roman"/>
          <w:i/>
          <w:sz w:val="24"/>
          <w:szCs w:val="24"/>
        </w:rPr>
        <w:t>. Libby Larsen, Corker, m. 52, mm. 51-52.</w:t>
      </w:r>
      <w:r w:rsidR="00D0055D" w:rsidRPr="00585EE7">
        <w:rPr>
          <w:rStyle w:val="FootnoteReference"/>
          <w:rFonts w:ascii="Times New Roman" w:hAnsi="Times New Roman" w:cs="Times New Roman"/>
          <w:sz w:val="24"/>
          <w:szCs w:val="24"/>
        </w:rPr>
        <w:footnoteReference w:id="79"/>
      </w:r>
    </w:p>
    <w:p w14:paraId="172BD1F7" w14:textId="135D2824"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Measure 72 </w:t>
      </w:r>
      <w:r w:rsidR="004B0B4B">
        <w:rPr>
          <w:rFonts w:ascii="Times New Roman" w:hAnsi="Times New Roman" w:cs="Times New Roman"/>
          <w:sz w:val="24"/>
          <w:szCs w:val="24"/>
        </w:rPr>
        <w:t>(Figure 1</w:t>
      </w:r>
      <w:r w:rsidR="002C11F7">
        <w:rPr>
          <w:rFonts w:ascii="Times New Roman" w:hAnsi="Times New Roman" w:cs="Times New Roman"/>
          <w:sz w:val="24"/>
          <w:szCs w:val="24"/>
        </w:rPr>
        <w:t>0</w:t>
      </w:r>
      <w:r w:rsidR="004B0B4B">
        <w:rPr>
          <w:rFonts w:ascii="Times New Roman" w:hAnsi="Times New Roman" w:cs="Times New Roman"/>
          <w:sz w:val="24"/>
          <w:szCs w:val="24"/>
        </w:rPr>
        <w:t xml:space="preserve">) </w:t>
      </w:r>
      <w:r w:rsidR="004D430D">
        <w:rPr>
          <w:rFonts w:ascii="Times New Roman" w:hAnsi="Times New Roman" w:cs="Times New Roman"/>
          <w:sz w:val="24"/>
          <w:szCs w:val="24"/>
        </w:rPr>
        <w:t xml:space="preserve">is unlike m. 51: </w:t>
      </w:r>
      <w:r>
        <w:rPr>
          <w:rFonts w:ascii="Times New Roman" w:hAnsi="Times New Roman" w:cs="Times New Roman"/>
          <w:sz w:val="24"/>
          <w:szCs w:val="24"/>
        </w:rPr>
        <w:t>varies in contour due to the isolated repetition of R-A of the LM with the C-SEG &lt;01432&gt;. R-A changes the development of it in regards to the shape. The rhythm of R-A remains unchanged, which makes the contour variation all the more poignant.</w:t>
      </w:r>
    </w:p>
    <w:p w14:paraId="0722B5D1" w14:textId="77777777" w:rsidR="00D0055D" w:rsidRDefault="00D0055D" w:rsidP="00D0055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54DDE9" wp14:editId="23D1F908">
            <wp:extent cx="5533644" cy="1000506"/>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ntour corker 7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33644" cy="1000506"/>
                    </a:xfrm>
                    <a:prstGeom prst="rect">
                      <a:avLst/>
                    </a:prstGeom>
                  </pic:spPr>
                </pic:pic>
              </a:graphicData>
            </a:graphic>
          </wp:inline>
        </w:drawing>
      </w:r>
    </w:p>
    <w:p w14:paraId="59A5D888" w14:textId="0F0402B3" w:rsidR="00D0055D" w:rsidRPr="00585EE7" w:rsidRDefault="002C11F7" w:rsidP="00D0055D">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10</w:t>
      </w:r>
      <w:r w:rsidR="00D0055D" w:rsidRPr="00585EE7">
        <w:rPr>
          <w:rFonts w:ascii="Times New Roman" w:hAnsi="Times New Roman" w:cs="Times New Roman"/>
          <w:i/>
          <w:sz w:val="24"/>
          <w:szCs w:val="24"/>
        </w:rPr>
        <w:t>. Libby Larsen, Corker, m. 72.</w:t>
      </w:r>
      <w:r w:rsidR="00D0055D" w:rsidRPr="00585EE7">
        <w:rPr>
          <w:rStyle w:val="FootnoteReference"/>
          <w:rFonts w:ascii="Times New Roman" w:hAnsi="Times New Roman" w:cs="Times New Roman"/>
          <w:sz w:val="24"/>
          <w:szCs w:val="24"/>
        </w:rPr>
        <w:footnoteReference w:id="80"/>
      </w:r>
    </w:p>
    <w:p w14:paraId="4A70CFCB" w14:textId="77777777"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As the piece progresses, mm. 104-105 presents the LM with the same contour relations as mm. 51-52. &lt;021543&gt; and &lt;02143&gt; return in these two measures, despite the slight intervallic alterations. The G natural instead of G# (9 instead of 8) does not change the C-SEG because of the order of the notes. Its invariant shape and rhythm, regardless of the intervallic variations, is why the LM in mm. 104-105 maintains the C-SEG &lt;021543&gt; and &lt;02143&gt;.</w:t>
      </w:r>
    </w:p>
    <w:p w14:paraId="64E07849" w14:textId="77777777" w:rsidR="00D0055D" w:rsidRDefault="00D0055D" w:rsidP="00D0055D">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94B6306" wp14:editId="6C22C314">
            <wp:extent cx="5943600" cy="102806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TOUR CORKER 10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028065"/>
                    </a:xfrm>
                    <a:prstGeom prst="rect">
                      <a:avLst/>
                    </a:prstGeom>
                  </pic:spPr>
                </pic:pic>
              </a:graphicData>
            </a:graphic>
          </wp:inline>
        </w:drawing>
      </w:r>
    </w:p>
    <w:p w14:paraId="127364AF" w14:textId="153B9850" w:rsidR="00D0055D" w:rsidRPr="00585EE7" w:rsidRDefault="002C11F7" w:rsidP="00D0055D">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11</w:t>
      </w:r>
      <w:r w:rsidR="00D0055D" w:rsidRPr="00585EE7">
        <w:rPr>
          <w:rFonts w:ascii="Times New Roman" w:hAnsi="Times New Roman" w:cs="Times New Roman"/>
          <w:i/>
          <w:sz w:val="24"/>
          <w:szCs w:val="24"/>
        </w:rPr>
        <w:t>. Libby Larsen, Corker, mm. 104-105.</w:t>
      </w:r>
      <w:r w:rsidR="00D0055D" w:rsidRPr="00585EE7">
        <w:rPr>
          <w:rStyle w:val="FootnoteReference"/>
          <w:rFonts w:ascii="Times New Roman" w:hAnsi="Times New Roman" w:cs="Times New Roman"/>
          <w:sz w:val="24"/>
          <w:szCs w:val="24"/>
        </w:rPr>
        <w:footnoteReference w:id="81"/>
      </w:r>
    </w:p>
    <w:p w14:paraId="6FEA5115" w14:textId="45F7B453" w:rsidR="00D0055D" w:rsidRDefault="00D0055D" w:rsidP="00D0055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culmination of the LM in </w:t>
      </w:r>
      <w:r w:rsidRPr="00FB6BD8">
        <w:rPr>
          <w:rFonts w:ascii="Times New Roman" w:hAnsi="Times New Roman" w:cs="Times New Roman"/>
          <w:i/>
          <w:sz w:val="24"/>
          <w:szCs w:val="24"/>
        </w:rPr>
        <w:t>Corker</w:t>
      </w:r>
      <w:r>
        <w:rPr>
          <w:rFonts w:ascii="Times New Roman" w:hAnsi="Times New Roman" w:cs="Times New Roman"/>
          <w:sz w:val="24"/>
          <w:szCs w:val="24"/>
        </w:rPr>
        <w:t xml:space="preserve">, </w:t>
      </w:r>
      <w:r w:rsidR="00F704DB">
        <w:rPr>
          <w:rFonts w:ascii="Times New Roman" w:hAnsi="Times New Roman" w:cs="Times New Roman"/>
          <w:sz w:val="24"/>
          <w:szCs w:val="24"/>
        </w:rPr>
        <w:t>mm. 179-181 and m. 183, contain</w:t>
      </w:r>
      <w:r>
        <w:rPr>
          <w:rFonts w:ascii="Times New Roman" w:hAnsi="Times New Roman" w:cs="Times New Roman"/>
          <w:sz w:val="24"/>
          <w:szCs w:val="24"/>
        </w:rPr>
        <w:t xml:space="preserve"> the </w:t>
      </w:r>
      <w:r w:rsidR="00F704DB">
        <w:rPr>
          <w:rFonts w:ascii="Times New Roman" w:hAnsi="Times New Roman" w:cs="Times New Roman"/>
          <w:sz w:val="24"/>
          <w:szCs w:val="24"/>
        </w:rPr>
        <w:t xml:space="preserve">same </w:t>
      </w:r>
      <w:r>
        <w:rPr>
          <w:rFonts w:ascii="Times New Roman" w:hAnsi="Times New Roman" w:cs="Times New Roman"/>
          <w:sz w:val="24"/>
          <w:szCs w:val="24"/>
        </w:rPr>
        <w:t>C-SEGS as mm. 51-52 and mm. 104-105, &lt;021543&gt; and &lt;02143&gt;</w:t>
      </w:r>
      <w:r w:rsidR="00F704DB">
        <w:rPr>
          <w:rFonts w:ascii="Times New Roman" w:hAnsi="Times New Roman" w:cs="Times New Roman"/>
          <w:sz w:val="24"/>
          <w:szCs w:val="24"/>
        </w:rPr>
        <w:t>, respectively</w:t>
      </w:r>
      <w:r>
        <w:rPr>
          <w:rFonts w:ascii="Times New Roman" w:hAnsi="Times New Roman" w:cs="Times New Roman"/>
          <w:sz w:val="24"/>
          <w:szCs w:val="24"/>
        </w:rPr>
        <w:t>. Even with the expansion of the motive, this C-SEG combination further binds the</w:t>
      </w:r>
      <w:r w:rsidR="00F704DB">
        <w:rPr>
          <w:rFonts w:ascii="Times New Roman" w:hAnsi="Times New Roman" w:cs="Times New Roman"/>
          <w:sz w:val="24"/>
          <w:szCs w:val="24"/>
        </w:rPr>
        <w:t>se</w:t>
      </w:r>
      <w:r>
        <w:rPr>
          <w:rFonts w:ascii="Times New Roman" w:hAnsi="Times New Roman" w:cs="Times New Roman"/>
          <w:sz w:val="24"/>
          <w:szCs w:val="24"/>
        </w:rPr>
        <w:t xml:space="preserve"> LM </w:t>
      </w:r>
      <w:r w:rsidR="00F704DB">
        <w:rPr>
          <w:rFonts w:ascii="Times New Roman" w:hAnsi="Times New Roman" w:cs="Times New Roman"/>
          <w:sz w:val="24"/>
          <w:szCs w:val="24"/>
        </w:rPr>
        <w:t>occurrences</w:t>
      </w:r>
      <w:r>
        <w:rPr>
          <w:rFonts w:ascii="Times New Roman" w:hAnsi="Times New Roman" w:cs="Times New Roman"/>
          <w:sz w:val="24"/>
          <w:szCs w:val="24"/>
        </w:rPr>
        <w:t xml:space="preserve"> </w:t>
      </w:r>
      <w:r w:rsidRPr="00A8631A">
        <w:rPr>
          <w:rFonts w:ascii="Times New Roman" w:hAnsi="Times New Roman" w:cs="Times New Roman"/>
          <w:i/>
          <w:sz w:val="24"/>
          <w:szCs w:val="24"/>
        </w:rPr>
        <w:t>Corker</w:t>
      </w:r>
      <w:r>
        <w:rPr>
          <w:rFonts w:ascii="Times New Roman" w:hAnsi="Times New Roman" w:cs="Times New Roman"/>
          <w:sz w:val="24"/>
          <w:szCs w:val="24"/>
        </w:rPr>
        <w:t xml:space="preserve"> together. The invariance of &lt;021543&gt; and &lt;02143&gt; throughout this work shows Larsen’s affinity for the motive’s melodic structure. </w:t>
      </w:r>
      <w:r w:rsidR="00F704DB">
        <w:rPr>
          <w:rFonts w:ascii="Times New Roman" w:hAnsi="Times New Roman" w:cs="Times New Roman"/>
          <w:sz w:val="24"/>
          <w:szCs w:val="24"/>
        </w:rPr>
        <w:t xml:space="preserve">Table 2 presents a formal overview of the C-SEGS of </w:t>
      </w:r>
      <w:r w:rsidR="00F704DB">
        <w:rPr>
          <w:rFonts w:ascii="Times New Roman" w:hAnsi="Times New Roman" w:cs="Times New Roman"/>
          <w:sz w:val="24"/>
          <w:szCs w:val="24"/>
        </w:rPr>
        <w:lastRenderedPageBreak/>
        <w:t xml:space="preserve">the LM in </w:t>
      </w:r>
      <w:r w:rsidR="00F704DB" w:rsidRPr="00F704DB">
        <w:rPr>
          <w:rFonts w:ascii="Times New Roman" w:hAnsi="Times New Roman" w:cs="Times New Roman"/>
          <w:i/>
          <w:sz w:val="24"/>
          <w:szCs w:val="24"/>
        </w:rPr>
        <w:t>Corker</w:t>
      </w:r>
      <w:r w:rsidR="00F704DB">
        <w:rPr>
          <w:rFonts w:ascii="Times New Roman" w:hAnsi="Times New Roman" w:cs="Times New Roman"/>
          <w:sz w:val="24"/>
          <w:szCs w:val="24"/>
        </w:rPr>
        <w:t>. It shows the invariance of the motive, clarifying its connection to one another throughout this piece.</w:t>
      </w:r>
    </w:p>
    <w:p w14:paraId="0B3585B9" w14:textId="77777777" w:rsidR="00D0055D" w:rsidRDefault="00D0055D" w:rsidP="00D0055D">
      <w:pPr>
        <w:spacing w:line="480" w:lineRule="auto"/>
        <w:rPr>
          <w:rFonts w:ascii="Times New Roman" w:hAnsi="Times New Roman" w:cs="Times New Roman"/>
          <w:sz w:val="24"/>
          <w:szCs w:val="24"/>
        </w:rPr>
      </w:pPr>
    </w:p>
    <w:p w14:paraId="1F57BDAF" w14:textId="77777777" w:rsidR="00D0055D" w:rsidRDefault="00D0055D" w:rsidP="00D0055D">
      <w:pPr>
        <w:spacing w:line="480" w:lineRule="auto"/>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0CA2D7AC" wp14:editId="5E388945">
            <wp:extent cx="6594230" cy="952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rker m 179 contour seg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97372" cy="952954"/>
                    </a:xfrm>
                    <a:prstGeom prst="rect">
                      <a:avLst/>
                    </a:prstGeom>
                  </pic:spPr>
                </pic:pic>
              </a:graphicData>
            </a:graphic>
          </wp:inline>
        </w:drawing>
      </w:r>
    </w:p>
    <w:p w14:paraId="0414B440" w14:textId="77777777" w:rsidR="00D0055D" w:rsidRPr="00E91DB6" w:rsidRDefault="00D0055D" w:rsidP="00D0055D">
      <w:pPr>
        <w:spacing w:line="480" w:lineRule="auto"/>
        <w:jc w:val="center"/>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39F70737" wp14:editId="54DC9914">
            <wp:extent cx="4429125" cy="1025288"/>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RKER 183 CONTOUR.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437358" cy="1027194"/>
                    </a:xfrm>
                    <a:prstGeom prst="rect">
                      <a:avLst/>
                    </a:prstGeom>
                  </pic:spPr>
                </pic:pic>
              </a:graphicData>
            </a:graphic>
          </wp:inline>
        </w:drawing>
      </w:r>
    </w:p>
    <w:p w14:paraId="03890530" w14:textId="76219487" w:rsidR="004B7A73" w:rsidRDefault="004B7A73" w:rsidP="004B7A73">
      <w:pPr>
        <w:tabs>
          <w:tab w:val="center" w:pos="4680"/>
          <w:tab w:val="left" w:pos="8303"/>
        </w:tabs>
        <w:spacing w:line="480" w:lineRule="auto"/>
        <w:rPr>
          <w:rFonts w:ascii="Times New Roman" w:hAnsi="Times New Roman" w:cs="Times New Roman"/>
          <w:sz w:val="24"/>
          <w:szCs w:val="24"/>
        </w:rPr>
      </w:pPr>
      <w:r>
        <w:rPr>
          <w:rFonts w:ascii="Times New Roman" w:hAnsi="Times New Roman" w:cs="Times New Roman"/>
          <w:i/>
          <w:sz w:val="24"/>
          <w:szCs w:val="24"/>
        </w:rPr>
        <w:tab/>
      </w:r>
      <w:r w:rsidR="002C11F7">
        <w:rPr>
          <w:rFonts w:ascii="Times New Roman" w:hAnsi="Times New Roman" w:cs="Times New Roman"/>
          <w:i/>
          <w:sz w:val="24"/>
          <w:szCs w:val="24"/>
        </w:rPr>
        <w:t>Figure 12</w:t>
      </w:r>
      <w:r w:rsidR="00D0055D" w:rsidRPr="00585EE7">
        <w:rPr>
          <w:rFonts w:ascii="Times New Roman" w:hAnsi="Times New Roman" w:cs="Times New Roman"/>
          <w:i/>
          <w:sz w:val="24"/>
          <w:szCs w:val="24"/>
        </w:rPr>
        <w:t>. Libby Larsen, Corker, mm. 179-181, 183.</w:t>
      </w:r>
      <w:r w:rsidR="00D0055D" w:rsidRPr="00585EE7">
        <w:rPr>
          <w:rStyle w:val="FootnoteReference"/>
          <w:rFonts w:ascii="Times New Roman" w:hAnsi="Times New Roman" w:cs="Times New Roman"/>
          <w:sz w:val="24"/>
          <w:szCs w:val="24"/>
        </w:rPr>
        <w:footnoteReference w:id="82"/>
      </w:r>
      <w:r w:rsidR="00D0055D" w:rsidRPr="00585EE7">
        <w:rPr>
          <w:rFonts w:ascii="Times New Roman" w:hAnsi="Times New Roman" w:cs="Times New Roman"/>
          <w:sz w:val="24"/>
          <w:szCs w:val="24"/>
        </w:rPr>
        <w:t xml:space="preserve"> </w:t>
      </w:r>
    </w:p>
    <w:p w14:paraId="58DA65BE" w14:textId="77777777" w:rsidR="00D33D5B" w:rsidRDefault="00D33D5B" w:rsidP="004B7A73">
      <w:pPr>
        <w:tabs>
          <w:tab w:val="center" w:pos="4680"/>
          <w:tab w:val="left" w:pos="8303"/>
        </w:tabs>
        <w:spacing w:line="480" w:lineRule="auto"/>
        <w:rPr>
          <w:rFonts w:ascii="Times New Roman" w:hAnsi="Times New Roman" w:cs="Times New Roman"/>
          <w:sz w:val="24"/>
          <w:szCs w:val="24"/>
        </w:rPr>
      </w:pPr>
    </w:p>
    <w:p w14:paraId="4D7DFD45" w14:textId="77777777" w:rsidR="00D33D5B" w:rsidRDefault="00D33D5B" w:rsidP="004B7A73">
      <w:pPr>
        <w:tabs>
          <w:tab w:val="center" w:pos="4680"/>
          <w:tab w:val="left" w:pos="8303"/>
        </w:tabs>
        <w:spacing w:line="480" w:lineRule="auto"/>
        <w:rPr>
          <w:rFonts w:ascii="Times New Roman" w:hAnsi="Times New Roman" w:cs="Times New Roman"/>
          <w:sz w:val="24"/>
          <w:szCs w:val="24"/>
        </w:rPr>
      </w:pPr>
    </w:p>
    <w:p w14:paraId="756A1256" w14:textId="77777777" w:rsidR="00D33D5B" w:rsidRDefault="00D33D5B" w:rsidP="004B7A73">
      <w:pPr>
        <w:tabs>
          <w:tab w:val="center" w:pos="4680"/>
          <w:tab w:val="left" w:pos="8303"/>
        </w:tabs>
        <w:spacing w:line="480" w:lineRule="auto"/>
        <w:rPr>
          <w:rFonts w:ascii="Times New Roman" w:hAnsi="Times New Roman" w:cs="Times New Roman"/>
          <w:sz w:val="24"/>
          <w:szCs w:val="24"/>
        </w:rPr>
      </w:pPr>
    </w:p>
    <w:p w14:paraId="014E5805" w14:textId="77777777" w:rsidR="00D33D5B" w:rsidRDefault="00D33D5B" w:rsidP="004B7A73">
      <w:pPr>
        <w:tabs>
          <w:tab w:val="center" w:pos="4680"/>
          <w:tab w:val="left" w:pos="8303"/>
        </w:tabs>
        <w:spacing w:line="480" w:lineRule="auto"/>
        <w:rPr>
          <w:rFonts w:ascii="Times New Roman" w:hAnsi="Times New Roman" w:cs="Times New Roman"/>
          <w:sz w:val="24"/>
          <w:szCs w:val="24"/>
        </w:rPr>
      </w:pPr>
    </w:p>
    <w:p w14:paraId="35936526" w14:textId="77777777" w:rsidR="00D33D5B" w:rsidRDefault="00D33D5B" w:rsidP="004B7A73">
      <w:pPr>
        <w:tabs>
          <w:tab w:val="center" w:pos="4680"/>
          <w:tab w:val="left" w:pos="8303"/>
        </w:tabs>
        <w:spacing w:line="480" w:lineRule="auto"/>
        <w:rPr>
          <w:rFonts w:ascii="Times New Roman" w:hAnsi="Times New Roman" w:cs="Times New Roman"/>
          <w:sz w:val="24"/>
          <w:szCs w:val="24"/>
        </w:rPr>
      </w:pPr>
    </w:p>
    <w:p w14:paraId="729C3885" w14:textId="77777777" w:rsidR="00D33D5B" w:rsidRDefault="00D33D5B" w:rsidP="004B7A73">
      <w:pPr>
        <w:tabs>
          <w:tab w:val="center" w:pos="4680"/>
          <w:tab w:val="left" w:pos="8303"/>
        </w:tabs>
        <w:spacing w:line="480" w:lineRule="auto"/>
        <w:rPr>
          <w:rFonts w:ascii="Times New Roman" w:hAnsi="Times New Roman" w:cs="Times New Roman"/>
          <w:sz w:val="24"/>
          <w:szCs w:val="24"/>
        </w:rPr>
      </w:pPr>
    </w:p>
    <w:p w14:paraId="6E314A30" w14:textId="77777777" w:rsidR="00D33D5B" w:rsidRDefault="00D33D5B" w:rsidP="004B7A73">
      <w:pPr>
        <w:tabs>
          <w:tab w:val="center" w:pos="4680"/>
          <w:tab w:val="left" w:pos="8303"/>
        </w:tabs>
        <w:spacing w:line="480" w:lineRule="auto"/>
        <w:rPr>
          <w:rFonts w:ascii="Times New Roman" w:hAnsi="Times New Roman" w:cs="Times New Roman"/>
          <w:sz w:val="24"/>
          <w:szCs w:val="24"/>
        </w:rPr>
      </w:pPr>
    </w:p>
    <w:p w14:paraId="73F807A6" w14:textId="77777777" w:rsidR="00D33D5B" w:rsidRDefault="00D33D5B" w:rsidP="004B7A73">
      <w:pPr>
        <w:tabs>
          <w:tab w:val="center" w:pos="4680"/>
          <w:tab w:val="left" w:pos="8303"/>
        </w:tabs>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019"/>
        <w:gridCol w:w="1841"/>
        <w:gridCol w:w="1841"/>
        <w:gridCol w:w="1871"/>
        <w:gridCol w:w="1778"/>
      </w:tblGrid>
      <w:tr w:rsidR="00D0055D" w14:paraId="79A79391" w14:textId="77777777" w:rsidTr="000D7F2B">
        <w:tc>
          <w:tcPr>
            <w:tcW w:w="9350" w:type="dxa"/>
            <w:gridSpan w:val="5"/>
          </w:tcPr>
          <w:p w14:paraId="0A51A806" w14:textId="77777777" w:rsidR="00D0055D" w:rsidRPr="00C238D0" w:rsidRDefault="00D0055D" w:rsidP="000D7F2B">
            <w:pPr>
              <w:spacing w:line="480" w:lineRule="auto"/>
              <w:jc w:val="center"/>
              <w:rPr>
                <w:rFonts w:ascii="Times New Roman" w:hAnsi="Times New Roman" w:cs="Times New Roman"/>
                <w:b/>
                <w:i/>
                <w:sz w:val="24"/>
                <w:szCs w:val="24"/>
              </w:rPr>
            </w:pPr>
            <w:r w:rsidRPr="00C238D0">
              <w:rPr>
                <w:rFonts w:ascii="Times New Roman" w:hAnsi="Times New Roman" w:cs="Times New Roman"/>
                <w:b/>
                <w:i/>
                <w:sz w:val="24"/>
                <w:szCs w:val="24"/>
              </w:rPr>
              <w:lastRenderedPageBreak/>
              <w:t>Corker</w:t>
            </w:r>
            <w:r w:rsidRPr="00C238D0">
              <w:rPr>
                <w:rFonts w:ascii="Times New Roman" w:hAnsi="Times New Roman" w:cs="Times New Roman"/>
                <w:b/>
                <w:sz w:val="24"/>
                <w:szCs w:val="24"/>
              </w:rPr>
              <w:t>: Contour Relationships</w:t>
            </w:r>
            <w:r>
              <w:rPr>
                <w:rFonts w:ascii="Times New Roman" w:hAnsi="Times New Roman" w:cs="Times New Roman"/>
                <w:b/>
                <w:sz w:val="24"/>
                <w:szCs w:val="24"/>
              </w:rPr>
              <w:t xml:space="preserve"> of the Larsen Motive</w:t>
            </w:r>
          </w:p>
        </w:tc>
      </w:tr>
      <w:tr w:rsidR="00D0055D" w14:paraId="46D6E35A" w14:textId="77777777" w:rsidTr="000D7F2B">
        <w:tc>
          <w:tcPr>
            <w:tcW w:w="2019" w:type="dxa"/>
          </w:tcPr>
          <w:p w14:paraId="2CD51405"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Measures</w:t>
            </w:r>
          </w:p>
        </w:tc>
        <w:tc>
          <w:tcPr>
            <w:tcW w:w="1841" w:type="dxa"/>
          </w:tcPr>
          <w:p w14:paraId="056DBE7D"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m. 51</w:t>
            </w:r>
          </w:p>
        </w:tc>
        <w:tc>
          <w:tcPr>
            <w:tcW w:w="1841" w:type="dxa"/>
          </w:tcPr>
          <w:p w14:paraId="5E317D80"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m. 72</w:t>
            </w:r>
          </w:p>
        </w:tc>
        <w:tc>
          <w:tcPr>
            <w:tcW w:w="1871" w:type="dxa"/>
          </w:tcPr>
          <w:p w14:paraId="2BA88B44"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m. 104-105</w:t>
            </w:r>
          </w:p>
        </w:tc>
        <w:tc>
          <w:tcPr>
            <w:tcW w:w="1778" w:type="dxa"/>
          </w:tcPr>
          <w:p w14:paraId="7BF37B87"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m. 179-181</w:t>
            </w:r>
          </w:p>
        </w:tc>
      </w:tr>
      <w:tr w:rsidR="00D0055D" w14:paraId="1715B6FD" w14:textId="77777777" w:rsidTr="000D7F2B">
        <w:tc>
          <w:tcPr>
            <w:tcW w:w="2019" w:type="dxa"/>
          </w:tcPr>
          <w:p w14:paraId="3CDCD088"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Rhythmic Sequence</w:t>
            </w:r>
          </w:p>
        </w:tc>
        <w:tc>
          <w:tcPr>
            <w:tcW w:w="1841" w:type="dxa"/>
          </w:tcPr>
          <w:p w14:paraId="7E38CD44"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R-A, R-B</w:t>
            </w:r>
          </w:p>
        </w:tc>
        <w:tc>
          <w:tcPr>
            <w:tcW w:w="1841" w:type="dxa"/>
          </w:tcPr>
          <w:p w14:paraId="64279E11"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R-A, R-A</w:t>
            </w:r>
          </w:p>
        </w:tc>
        <w:tc>
          <w:tcPr>
            <w:tcW w:w="1871" w:type="dxa"/>
          </w:tcPr>
          <w:p w14:paraId="5EE7CF76"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R-A, R-B</w:t>
            </w:r>
          </w:p>
        </w:tc>
        <w:tc>
          <w:tcPr>
            <w:tcW w:w="1778" w:type="dxa"/>
          </w:tcPr>
          <w:p w14:paraId="7E0EC12C"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R-A, R-B</w:t>
            </w:r>
          </w:p>
        </w:tc>
      </w:tr>
      <w:tr w:rsidR="00D0055D" w14:paraId="71BAA13A" w14:textId="77777777" w:rsidTr="000D7F2B">
        <w:tc>
          <w:tcPr>
            <w:tcW w:w="2019" w:type="dxa"/>
          </w:tcPr>
          <w:p w14:paraId="3719C115" w14:textId="77777777" w:rsidR="00D0055D" w:rsidRPr="00B16448" w:rsidRDefault="00D0055D" w:rsidP="000D7F2B">
            <w:pPr>
              <w:spacing w:line="480" w:lineRule="auto"/>
              <w:jc w:val="center"/>
              <w:rPr>
                <w:rFonts w:ascii="Times New Roman" w:hAnsi="Times New Roman" w:cs="Times New Roman"/>
                <w:b/>
                <w:sz w:val="24"/>
                <w:szCs w:val="24"/>
              </w:rPr>
            </w:pPr>
            <w:r w:rsidRPr="00B16448">
              <w:rPr>
                <w:rFonts w:ascii="Times New Roman" w:hAnsi="Times New Roman" w:cs="Times New Roman"/>
                <w:b/>
                <w:sz w:val="24"/>
                <w:szCs w:val="24"/>
              </w:rPr>
              <w:t>C-SEGS</w:t>
            </w:r>
          </w:p>
        </w:tc>
        <w:tc>
          <w:tcPr>
            <w:tcW w:w="1841" w:type="dxa"/>
          </w:tcPr>
          <w:p w14:paraId="72110CCE"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R-A:&lt;021543&gt; </w:t>
            </w:r>
          </w:p>
          <w:p w14:paraId="1325344C" w14:textId="77777777" w:rsidR="00D0055D" w:rsidRPr="00B16448"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R-B: &lt;02143&gt;</w:t>
            </w:r>
          </w:p>
        </w:tc>
        <w:tc>
          <w:tcPr>
            <w:tcW w:w="1841" w:type="dxa"/>
          </w:tcPr>
          <w:p w14:paraId="15540C06" w14:textId="77777777" w:rsidR="00D0055D" w:rsidRPr="00B16448"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&lt;01432&gt;</w:t>
            </w:r>
          </w:p>
        </w:tc>
        <w:tc>
          <w:tcPr>
            <w:tcW w:w="1871" w:type="dxa"/>
          </w:tcPr>
          <w:p w14:paraId="545DEF6F"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&lt;021543&gt;</w:t>
            </w:r>
          </w:p>
          <w:p w14:paraId="32B76A70" w14:textId="77777777" w:rsidR="00D0055D" w:rsidRPr="00B16448"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R-B: &lt;02143&gt;</w:t>
            </w:r>
          </w:p>
        </w:tc>
        <w:tc>
          <w:tcPr>
            <w:tcW w:w="1778" w:type="dxa"/>
          </w:tcPr>
          <w:p w14:paraId="417B20DB"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&lt;021543&gt;</w:t>
            </w:r>
          </w:p>
          <w:p w14:paraId="2BA8470E" w14:textId="77777777" w:rsidR="00D0055D" w:rsidRPr="00B16448"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R-B: &lt;02143&gt;</w:t>
            </w:r>
          </w:p>
        </w:tc>
      </w:tr>
      <w:tr w:rsidR="00D0055D" w14:paraId="1C3F4BFC" w14:textId="77777777" w:rsidTr="000D7F2B">
        <w:tc>
          <w:tcPr>
            <w:tcW w:w="2019" w:type="dxa"/>
          </w:tcPr>
          <w:p w14:paraId="1FC8104E" w14:textId="77777777" w:rsidR="00D0055D" w:rsidRPr="00B16448"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2DE974C6" wp14:editId="7031A7F8">
                      <wp:simplePos x="0" y="0"/>
                      <wp:positionH relativeFrom="column">
                        <wp:posOffset>1652269</wp:posOffset>
                      </wp:positionH>
                      <wp:positionV relativeFrom="paragraph">
                        <wp:posOffset>251459</wp:posOffset>
                      </wp:positionV>
                      <wp:extent cx="2447925" cy="45719"/>
                      <wp:effectExtent l="0" t="76200" r="9525" b="50165"/>
                      <wp:wrapNone/>
                      <wp:docPr id="30" name="Straight Arrow Connector 30"/>
                      <wp:cNvGraphicFramePr/>
                      <a:graphic xmlns:a="http://schemas.openxmlformats.org/drawingml/2006/main">
                        <a:graphicData uri="http://schemas.microsoft.com/office/word/2010/wordprocessingShape">
                          <wps:wsp>
                            <wps:cNvCnPr/>
                            <wps:spPr>
                              <a:xfrm flipV="1">
                                <a:off x="0" y="0"/>
                                <a:ext cx="2447925" cy="45719"/>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F36B2A" id="Straight Arrow Connector 30" o:spid="_x0000_s1026" type="#_x0000_t32" style="position:absolute;margin-left:130.1pt;margin-top:19.8pt;width:192.75pt;height:3.6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" strokecolor="windowText" strokeweight="1.5pt">
                      <v:stroke endarrow="block" joinstyle="miter"/>
                    </v:shape>
                  </w:pict>
                </mc:Fallback>
              </mc:AlternateContent>
            </w:r>
            <w:r w:rsidRPr="00B16448">
              <w:rPr>
                <w:rFonts w:ascii="Times New Roman" w:hAnsi="Times New Roman" w:cs="Times New Roman"/>
                <w:b/>
                <w:sz w:val="24"/>
                <w:szCs w:val="24"/>
              </w:rPr>
              <w:t>C-SEG Invariance</w:t>
            </w:r>
          </w:p>
        </w:tc>
        <w:tc>
          <w:tcPr>
            <w:tcW w:w="1841" w:type="dxa"/>
          </w:tcPr>
          <w:p w14:paraId="592638E8"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&lt;021543&gt;</w:t>
            </w:r>
          </w:p>
          <w:p w14:paraId="2A61FB71" w14:textId="77777777" w:rsidR="00D0055D" w:rsidRPr="00B16448"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3C05BF58" wp14:editId="438A5C53">
                      <wp:simplePos x="0" y="0"/>
                      <wp:positionH relativeFrom="column">
                        <wp:posOffset>436880</wp:posOffset>
                      </wp:positionH>
                      <wp:positionV relativeFrom="paragraph">
                        <wp:posOffset>205740</wp:posOffset>
                      </wp:positionV>
                      <wp:extent cx="3581400" cy="45719"/>
                      <wp:effectExtent l="0" t="38100" r="38100" b="88265"/>
                      <wp:wrapNone/>
                      <wp:docPr id="31" name="Straight Arrow Connector 31"/>
                      <wp:cNvGraphicFramePr/>
                      <a:graphic xmlns:a="http://schemas.openxmlformats.org/drawingml/2006/main">
                        <a:graphicData uri="http://schemas.microsoft.com/office/word/2010/wordprocessingShape">
                          <wps:wsp>
                            <wps:cNvCnPr/>
                            <wps:spPr>
                              <a:xfrm>
                                <a:off x="0" y="0"/>
                                <a:ext cx="3581400" cy="45719"/>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94A271" id="Straight Arrow Connector 31" o:spid="_x0000_s1026" type="#_x0000_t32" style="position:absolute;margin-left:34.4pt;margin-top:16.2pt;width:282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" strokecolor="windowText" strokeweight="1.5pt">
                      <v:stroke endarrow="block" joinstyle="miter"/>
                    </v:shape>
                  </w:pict>
                </mc:Fallback>
              </mc:AlternateContent>
            </w:r>
            <w:r>
              <w:rPr>
                <w:rFonts w:ascii="Times New Roman" w:hAnsi="Times New Roman" w:cs="Times New Roman"/>
                <w:b/>
                <w:sz w:val="24"/>
                <w:szCs w:val="24"/>
              </w:rPr>
              <w:t>R-B: &lt;02143&gt;</w:t>
            </w:r>
          </w:p>
        </w:tc>
        <w:tc>
          <w:tcPr>
            <w:tcW w:w="1841" w:type="dxa"/>
          </w:tcPr>
          <w:p w14:paraId="0BF7EBC1" w14:textId="77777777" w:rsidR="00D0055D" w:rsidRPr="00B16448" w:rsidRDefault="00D0055D" w:rsidP="000D7F2B">
            <w:pPr>
              <w:spacing w:line="480" w:lineRule="auto"/>
              <w:jc w:val="center"/>
              <w:rPr>
                <w:rFonts w:ascii="Times New Roman" w:hAnsi="Times New Roman" w:cs="Times New Roman"/>
                <w:b/>
                <w:sz w:val="24"/>
                <w:szCs w:val="24"/>
              </w:rPr>
            </w:pPr>
          </w:p>
        </w:tc>
        <w:tc>
          <w:tcPr>
            <w:tcW w:w="1871" w:type="dxa"/>
          </w:tcPr>
          <w:p w14:paraId="411C0C73"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&lt;021543&gt;</w:t>
            </w:r>
          </w:p>
          <w:p w14:paraId="6C16809A" w14:textId="77777777" w:rsidR="00D0055D" w:rsidRPr="00B16448"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R-B: &lt;02143&gt;</w:t>
            </w:r>
          </w:p>
        </w:tc>
        <w:tc>
          <w:tcPr>
            <w:tcW w:w="1778" w:type="dxa"/>
          </w:tcPr>
          <w:p w14:paraId="36507235" w14:textId="77777777" w:rsidR="00D0055D"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R-A: &lt;021543&gt;</w:t>
            </w:r>
          </w:p>
          <w:p w14:paraId="473A2236" w14:textId="77777777" w:rsidR="00D0055D" w:rsidRPr="00B16448" w:rsidRDefault="00D0055D" w:rsidP="000D7F2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R-B: &lt;02143&gt;</w:t>
            </w:r>
          </w:p>
        </w:tc>
      </w:tr>
    </w:tbl>
    <w:p w14:paraId="73A5AE47" w14:textId="77777777" w:rsidR="005C7DB3" w:rsidRDefault="005C7DB3" w:rsidP="00D0055D">
      <w:pPr>
        <w:spacing w:line="480" w:lineRule="auto"/>
        <w:jc w:val="center"/>
        <w:rPr>
          <w:rFonts w:ascii="Times New Roman" w:hAnsi="Times New Roman" w:cs="Times New Roman"/>
          <w:i/>
          <w:sz w:val="24"/>
          <w:szCs w:val="24"/>
        </w:rPr>
      </w:pPr>
    </w:p>
    <w:p w14:paraId="1AE24E4F" w14:textId="21829F4C" w:rsidR="00D0055D" w:rsidRPr="00D02450" w:rsidRDefault="005C7DB3" w:rsidP="00D02450">
      <w:pPr>
        <w:spacing w:line="480" w:lineRule="auto"/>
        <w:jc w:val="center"/>
        <w:rPr>
          <w:rFonts w:ascii="Times New Roman" w:hAnsi="Times New Roman" w:cs="Times New Roman"/>
          <w:i/>
          <w:sz w:val="24"/>
          <w:szCs w:val="24"/>
        </w:rPr>
      </w:pPr>
      <w:r>
        <w:rPr>
          <w:rFonts w:ascii="Times New Roman" w:hAnsi="Times New Roman" w:cs="Times New Roman"/>
          <w:i/>
          <w:sz w:val="24"/>
          <w:szCs w:val="24"/>
        </w:rPr>
        <w:t>Table 2.</w:t>
      </w:r>
      <w:r w:rsidR="00D0055D" w:rsidRPr="00C238D0">
        <w:rPr>
          <w:rFonts w:ascii="Times New Roman" w:hAnsi="Times New Roman" w:cs="Times New Roman"/>
          <w:i/>
          <w:sz w:val="24"/>
          <w:szCs w:val="24"/>
        </w:rPr>
        <w:t xml:space="preserve"> Contour Relationships </w:t>
      </w:r>
      <w:r w:rsidR="00D02450">
        <w:rPr>
          <w:rFonts w:ascii="Times New Roman" w:hAnsi="Times New Roman" w:cs="Times New Roman"/>
          <w:i/>
          <w:sz w:val="24"/>
          <w:szCs w:val="24"/>
        </w:rPr>
        <w:t>of the Larsen Motive in Corker.</w:t>
      </w:r>
      <w:r w:rsidR="00D0055D">
        <w:rPr>
          <w:rFonts w:ascii="Times New Roman" w:hAnsi="Times New Roman" w:cs="Times New Roman"/>
          <w:sz w:val="24"/>
          <w:szCs w:val="24"/>
        </w:rPr>
        <w:t xml:space="preserve"> </w:t>
      </w:r>
    </w:p>
    <w:p w14:paraId="40F32DC2" w14:textId="6B0BD789" w:rsidR="00D0055D" w:rsidRPr="00D02450" w:rsidRDefault="00D02450" w:rsidP="00D0055D">
      <w:pPr>
        <w:spacing w:line="480" w:lineRule="auto"/>
        <w:rPr>
          <w:rFonts w:ascii="Times New Roman" w:hAnsi="Times New Roman" w:cs="Times New Roman"/>
          <w:color w:val="FF0000"/>
          <w:sz w:val="24"/>
          <w:szCs w:val="24"/>
        </w:rPr>
      </w:pPr>
      <w:r>
        <w:rPr>
          <w:rFonts w:ascii="Times New Roman" w:hAnsi="Times New Roman" w:cs="Times New Roman"/>
          <w:color w:val="FF0000"/>
          <w:sz w:val="24"/>
          <w:szCs w:val="24"/>
        </w:rPr>
        <w:tab/>
      </w:r>
      <w:r w:rsidR="00D0055D" w:rsidRPr="00FD4150">
        <w:rPr>
          <w:rFonts w:ascii="Times New Roman" w:hAnsi="Times New Roman" w:cs="Times New Roman"/>
          <w:i/>
          <w:sz w:val="24"/>
          <w:szCs w:val="24"/>
        </w:rPr>
        <w:t xml:space="preserve">Corker </w:t>
      </w:r>
      <w:r w:rsidR="00D0055D">
        <w:rPr>
          <w:rFonts w:ascii="Times New Roman" w:hAnsi="Times New Roman" w:cs="Times New Roman"/>
          <w:sz w:val="24"/>
          <w:szCs w:val="24"/>
        </w:rPr>
        <w:t xml:space="preserve">is the first stop in the journey of the LM, stating its pitch and contour relationships as a corridor to explore the motive’s evolution. The set classes and C-SEGS interweave to enlighten the LM’s importance in this piece, as well as necessitating its purpose of growth and connectivity in the analysis to come. </w:t>
      </w:r>
      <w:r w:rsidR="00D0055D" w:rsidRPr="003F3687">
        <w:rPr>
          <w:rFonts w:ascii="Times New Roman" w:hAnsi="Times New Roman" w:cs="Times New Roman"/>
          <w:i/>
          <w:sz w:val="24"/>
          <w:szCs w:val="24"/>
        </w:rPr>
        <w:t>Corker</w:t>
      </w:r>
      <w:r w:rsidR="00D0055D">
        <w:rPr>
          <w:rFonts w:ascii="Times New Roman" w:hAnsi="Times New Roman" w:cs="Times New Roman"/>
          <w:sz w:val="24"/>
          <w:szCs w:val="24"/>
        </w:rPr>
        <w:t xml:space="preserve"> defines the LM as a functional and cultivating tool, containing musical depth that connects it to </w:t>
      </w:r>
      <w:r w:rsidR="00D0055D" w:rsidRPr="003F3687">
        <w:rPr>
          <w:rFonts w:ascii="Times New Roman" w:hAnsi="Times New Roman" w:cs="Times New Roman"/>
          <w:i/>
          <w:sz w:val="24"/>
          <w:szCs w:val="24"/>
        </w:rPr>
        <w:t>Slang</w:t>
      </w:r>
      <w:r w:rsidR="00D0055D">
        <w:rPr>
          <w:rFonts w:ascii="Times New Roman" w:hAnsi="Times New Roman" w:cs="Times New Roman"/>
          <w:sz w:val="24"/>
          <w:szCs w:val="24"/>
        </w:rPr>
        <w:t xml:space="preserve"> and “Ferocious Rhythm.”</w:t>
      </w:r>
    </w:p>
    <w:p w14:paraId="30986442" w14:textId="609F8FD4" w:rsidR="00777FDC" w:rsidRDefault="00777FDC">
      <w:pPr>
        <w:rPr>
          <w:rFonts w:ascii="Times New Roman" w:hAnsi="Times New Roman" w:cs="Times New Roman"/>
          <w:sz w:val="28"/>
          <w:szCs w:val="24"/>
        </w:rPr>
      </w:pPr>
    </w:p>
    <w:p w14:paraId="42EC1E27" w14:textId="77777777" w:rsidR="00D0055D" w:rsidRDefault="00D0055D" w:rsidP="00777FDC">
      <w:pPr>
        <w:spacing w:after="0" w:line="480" w:lineRule="auto"/>
        <w:jc w:val="center"/>
        <w:rPr>
          <w:rFonts w:ascii="Times New Roman" w:eastAsia="Times New Roman" w:hAnsi="Times New Roman" w:cs="Times New Roman"/>
          <w:sz w:val="24"/>
          <w:szCs w:val="24"/>
        </w:rPr>
      </w:pPr>
    </w:p>
    <w:p w14:paraId="774D8D4A" w14:textId="77777777" w:rsidR="00D0055D" w:rsidRDefault="00D0055D" w:rsidP="00777FDC">
      <w:pPr>
        <w:spacing w:after="0" w:line="480" w:lineRule="auto"/>
        <w:jc w:val="center"/>
        <w:rPr>
          <w:rFonts w:ascii="Times New Roman" w:eastAsia="Times New Roman" w:hAnsi="Times New Roman" w:cs="Times New Roman"/>
          <w:sz w:val="24"/>
          <w:szCs w:val="24"/>
        </w:rPr>
      </w:pPr>
    </w:p>
    <w:p w14:paraId="753248E4" w14:textId="53482016" w:rsidR="00A214B4" w:rsidRDefault="00A214B4" w:rsidP="00777FDC">
      <w:pPr>
        <w:spacing w:after="0" w:line="480" w:lineRule="auto"/>
        <w:jc w:val="center"/>
        <w:rPr>
          <w:rFonts w:ascii="Times New Roman" w:eastAsia="Times New Roman" w:hAnsi="Times New Roman" w:cs="Times New Roman"/>
          <w:sz w:val="24"/>
          <w:szCs w:val="24"/>
        </w:rPr>
      </w:pPr>
    </w:p>
    <w:p w14:paraId="1103D0EC" w14:textId="77777777" w:rsidR="00A214B4" w:rsidRDefault="00A214B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1C5022F" w14:textId="77777777" w:rsidR="005D6B46" w:rsidRPr="005D6B46" w:rsidRDefault="005D6B46" w:rsidP="005D6B46">
      <w:pPr>
        <w:spacing w:line="240" w:lineRule="auto"/>
        <w:jc w:val="center"/>
        <w:rPr>
          <w:rFonts w:ascii="Times New Roman" w:hAnsi="Times New Roman" w:cs="Times New Roman"/>
          <w:sz w:val="24"/>
          <w:szCs w:val="24"/>
        </w:rPr>
      </w:pPr>
      <w:r w:rsidRPr="005D6B46">
        <w:rPr>
          <w:rFonts w:ascii="Times New Roman" w:hAnsi="Times New Roman" w:cs="Times New Roman"/>
          <w:sz w:val="24"/>
          <w:szCs w:val="24"/>
        </w:rPr>
        <w:lastRenderedPageBreak/>
        <w:t>Chapter IV</w:t>
      </w:r>
    </w:p>
    <w:p w14:paraId="5DF1C2A7"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sz w:val="24"/>
          <w:szCs w:val="24"/>
        </w:rPr>
        <w:t xml:space="preserve">Motivic Continuance: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(1994)</w:t>
      </w:r>
    </w:p>
    <w:p w14:paraId="1EC56AFE" w14:textId="77777777" w:rsidR="005D6B46" w:rsidRPr="005D6B46" w:rsidRDefault="005D6B46" w:rsidP="005D6B46">
      <w:pPr>
        <w:spacing w:line="480" w:lineRule="auto"/>
        <w:rPr>
          <w:rFonts w:ascii="Times New Roman" w:hAnsi="Times New Roman" w:cs="Times New Roman"/>
          <w:color w:val="FF0000"/>
          <w:sz w:val="24"/>
          <w:szCs w:val="24"/>
        </w:rPr>
      </w:pPr>
      <w:r w:rsidRPr="005D6B46">
        <w:rPr>
          <w:rFonts w:ascii="Times New Roman" w:hAnsi="Times New Roman" w:cs="Times New Roman"/>
          <w:sz w:val="24"/>
          <w:szCs w:val="24"/>
        </w:rPr>
        <w:tab/>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is a single movement chamber work divided into three sections for B flat clarinet, violin, and piano. It was commissioned by the </w:t>
      </w:r>
      <w:proofErr w:type="spellStart"/>
      <w:r w:rsidRPr="005D6B46">
        <w:rPr>
          <w:rFonts w:ascii="Times New Roman" w:hAnsi="Times New Roman" w:cs="Times New Roman"/>
          <w:sz w:val="24"/>
          <w:szCs w:val="24"/>
        </w:rPr>
        <w:t>Verdeher</w:t>
      </w:r>
      <w:proofErr w:type="spellEnd"/>
      <w:r w:rsidRPr="005D6B46">
        <w:rPr>
          <w:rFonts w:ascii="Times New Roman" w:hAnsi="Times New Roman" w:cs="Times New Roman"/>
          <w:sz w:val="24"/>
          <w:szCs w:val="24"/>
        </w:rPr>
        <w:t xml:space="preserve"> Trio and funded by Michigan State University.</w:t>
      </w:r>
      <w:r w:rsidRPr="005D6B46">
        <w:rPr>
          <w:rFonts w:ascii="Times New Roman" w:hAnsi="Times New Roman" w:cs="Times New Roman"/>
          <w:sz w:val="24"/>
          <w:szCs w:val="24"/>
          <w:vertAlign w:val="superscript"/>
        </w:rPr>
        <w:footnoteReference w:id="83"/>
      </w:r>
      <w:r w:rsidRPr="005D6B46">
        <w:rPr>
          <w:rFonts w:ascii="Times New Roman" w:hAnsi="Times New Roman" w:cs="Times New Roman"/>
          <w:sz w:val="24"/>
          <w:szCs w:val="24"/>
        </w:rPr>
        <w:t xml:space="preserve"> The piece was premiered on November 6, 1994 at the University of Saskatchewan, Canada.</w:t>
      </w:r>
      <w:r w:rsidRPr="005D6B46">
        <w:rPr>
          <w:rFonts w:ascii="Times New Roman" w:hAnsi="Times New Roman" w:cs="Times New Roman"/>
          <w:sz w:val="24"/>
          <w:szCs w:val="24"/>
          <w:vertAlign w:val="superscript"/>
        </w:rPr>
        <w:footnoteReference w:id="84"/>
      </w:r>
      <w:r w:rsidRPr="005D6B46">
        <w:rPr>
          <w:rFonts w:ascii="Times New Roman" w:hAnsi="Times New Roman" w:cs="Times New Roman"/>
          <w:sz w:val="24"/>
          <w:szCs w:val="24"/>
        </w:rPr>
        <w:t xml:space="preserve"> Larsen states the title makes reference to the use of “both jazz and boogie slang and twentieth-century ‘new music’ slang throughout the composition.”</w:t>
      </w:r>
      <w:r w:rsidRPr="005D6B46">
        <w:rPr>
          <w:rFonts w:ascii="Times New Roman" w:hAnsi="Times New Roman" w:cs="Times New Roman"/>
          <w:sz w:val="24"/>
          <w:szCs w:val="24"/>
          <w:vertAlign w:val="superscript"/>
        </w:rPr>
        <w:footnoteReference w:id="85"/>
      </w:r>
      <w:r w:rsidRPr="005D6B46">
        <w:rPr>
          <w:rFonts w:ascii="Times New Roman" w:hAnsi="Times New Roman" w:cs="Times New Roman"/>
          <w:sz w:val="24"/>
          <w:szCs w:val="24"/>
        </w:rPr>
        <w:t xml:space="preserve"> Her innate fascination with American vernacular and slang has generated her interest in what she describes as a developed “lexicon of musical slang.”</w:t>
      </w:r>
      <w:r w:rsidRPr="005D6B46">
        <w:rPr>
          <w:rFonts w:ascii="Times New Roman" w:hAnsi="Times New Roman" w:cs="Times New Roman"/>
          <w:sz w:val="24"/>
          <w:szCs w:val="24"/>
          <w:vertAlign w:val="superscript"/>
        </w:rPr>
        <w:footnoteReference w:id="86"/>
      </w:r>
      <w:r w:rsidRPr="005D6B46">
        <w:rPr>
          <w:rFonts w:ascii="Times New Roman" w:hAnsi="Times New Roman" w:cs="Times New Roman"/>
          <w:sz w:val="24"/>
          <w:szCs w:val="24"/>
        </w:rPr>
        <w:t xml:space="preserve"> The changing musical genres throughout the work give the performers freedom to adapt to each musical language.</w:t>
      </w:r>
      <w:r w:rsidRPr="005D6B46">
        <w:rPr>
          <w:rFonts w:ascii="Times New Roman" w:hAnsi="Times New Roman" w:cs="Times New Roman"/>
          <w:sz w:val="24"/>
          <w:szCs w:val="24"/>
          <w:vertAlign w:val="superscript"/>
        </w:rPr>
        <w:footnoteReference w:id="87"/>
      </w:r>
      <w:r w:rsidRPr="005D6B46">
        <w:rPr>
          <w:rFonts w:ascii="Times New Roman" w:hAnsi="Times New Roman" w:cs="Times New Roman"/>
          <w:sz w:val="24"/>
          <w:szCs w:val="24"/>
        </w:rPr>
        <w:t xml:space="preserve"> This chapter will discuss the growth of the LM in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as well as present its connection to </w:t>
      </w:r>
      <w:r w:rsidRPr="005D6B46">
        <w:rPr>
          <w:rFonts w:ascii="Times New Roman" w:hAnsi="Times New Roman" w:cs="Times New Roman"/>
          <w:i/>
          <w:sz w:val="24"/>
          <w:szCs w:val="24"/>
        </w:rPr>
        <w:t>Corker</w:t>
      </w:r>
      <w:r w:rsidRPr="005D6B46">
        <w:rPr>
          <w:rFonts w:ascii="Times New Roman" w:hAnsi="Times New Roman" w:cs="Times New Roman"/>
          <w:sz w:val="24"/>
          <w:szCs w:val="24"/>
        </w:rPr>
        <w:t>, with the intention of verifying the motive’s evolutionary track through the present three works by displaying its pitch and contour relationships.</w:t>
      </w:r>
    </w:p>
    <w:p w14:paraId="16A66273" w14:textId="626F9B57"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i/>
          <w:sz w:val="24"/>
          <w:szCs w:val="24"/>
        </w:rPr>
        <w:tab/>
        <w:t>Corker</w:t>
      </w:r>
      <w:r w:rsidRPr="005D6B46">
        <w:rPr>
          <w:rFonts w:ascii="Times New Roman" w:hAnsi="Times New Roman" w:cs="Times New Roman"/>
          <w:sz w:val="24"/>
          <w:szCs w:val="24"/>
        </w:rPr>
        <w:t xml:space="preserve"> and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are two works that vary in instrumentation and style, yet share a similar LM with featured set classes. </w:t>
      </w:r>
      <w:r w:rsidR="00822F75">
        <w:rPr>
          <w:rFonts w:ascii="Times New Roman" w:hAnsi="Times New Roman" w:cs="Times New Roman"/>
          <w:sz w:val="24"/>
          <w:szCs w:val="24"/>
        </w:rPr>
        <w:t>In the two works, the LM shares the same foundational set classes,</w:t>
      </w:r>
      <w:r w:rsidRPr="005D6B46">
        <w:rPr>
          <w:rFonts w:ascii="Times New Roman" w:hAnsi="Times New Roman" w:cs="Times New Roman"/>
          <w:sz w:val="24"/>
          <w:szCs w:val="24"/>
        </w:rPr>
        <w:t xml:space="preserve"> rhythmic structure</w:t>
      </w:r>
      <w:r w:rsidR="00822F75">
        <w:rPr>
          <w:rFonts w:ascii="Times New Roman" w:hAnsi="Times New Roman" w:cs="Times New Roman"/>
          <w:sz w:val="24"/>
          <w:szCs w:val="24"/>
        </w:rPr>
        <w:t>,</w:t>
      </w:r>
      <w:r w:rsidRPr="005D6B46">
        <w:rPr>
          <w:rFonts w:ascii="Times New Roman" w:hAnsi="Times New Roman" w:cs="Times New Roman"/>
          <w:sz w:val="24"/>
          <w:szCs w:val="24"/>
        </w:rPr>
        <w:t xml:space="preserve"> and contour </w:t>
      </w:r>
      <w:r w:rsidR="00822F75">
        <w:rPr>
          <w:rFonts w:ascii="Times New Roman" w:hAnsi="Times New Roman" w:cs="Times New Roman"/>
          <w:sz w:val="24"/>
          <w:szCs w:val="24"/>
        </w:rPr>
        <w:t>equivalencies</w:t>
      </w:r>
      <w:r w:rsidRPr="005D6B46">
        <w:rPr>
          <w:rFonts w:ascii="Times New Roman" w:hAnsi="Times New Roman" w:cs="Times New Roman"/>
          <w:sz w:val="24"/>
          <w:szCs w:val="24"/>
        </w:rPr>
        <w:t xml:space="preserve">. However, Larsen uses the motive in an entirely different manner. She </w:t>
      </w:r>
      <w:r w:rsidR="00822F75">
        <w:rPr>
          <w:rFonts w:ascii="Times New Roman" w:hAnsi="Times New Roman" w:cs="Times New Roman"/>
          <w:sz w:val="24"/>
          <w:szCs w:val="24"/>
        </w:rPr>
        <w:t>uses the ensemble to create textural</w:t>
      </w:r>
      <w:r w:rsidRPr="005D6B46">
        <w:rPr>
          <w:rFonts w:ascii="Times New Roman" w:hAnsi="Times New Roman" w:cs="Times New Roman"/>
          <w:sz w:val="24"/>
          <w:szCs w:val="24"/>
        </w:rPr>
        <w:t xml:space="preserve"> and </w:t>
      </w:r>
      <w:proofErr w:type="spellStart"/>
      <w:r w:rsidRPr="005D6B46">
        <w:rPr>
          <w:rFonts w:ascii="Times New Roman" w:hAnsi="Times New Roman" w:cs="Times New Roman"/>
          <w:sz w:val="24"/>
          <w:szCs w:val="24"/>
        </w:rPr>
        <w:t>timbral</w:t>
      </w:r>
      <w:proofErr w:type="spellEnd"/>
      <w:r w:rsidRPr="005D6B46">
        <w:rPr>
          <w:rFonts w:ascii="Times New Roman" w:hAnsi="Times New Roman" w:cs="Times New Roman"/>
          <w:sz w:val="24"/>
          <w:szCs w:val="24"/>
        </w:rPr>
        <w:t xml:space="preserve"> development. In </w:t>
      </w:r>
      <w:r w:rsidRPr="005D6B46">
        <w:rPr>
          <w:rFonts w:ascii="Times New Roman" w:hAnsi="Times New Roman" w:cs="Times New Roman"/>
          <w:i/>
          <w:sz w:val="24"/>
          <w:szCs w:val="24"/>
        </w:rPr>
        <w:t>Corker</w:t>
      </w:r>
      <w:r w:rsidRPr="005D6B46">
        <w:rPr>
          <w:rFonts w:ascii="Times New Roman" w:hAnsi="Times New Roman" w:cs="Times New Roman"/>
          <w:sz w:val="24"/>
          <w:szCs w:val="24"/>
        </w:rPr>
        <w:t xml:space="preserve">, the clarinet is the only voice that plays the LM, while the percussion instruments in the piece provide rhythmic </w:t>
      </w:r>
      <w:r w:rsidR="00822F75">
        <w:rPr>
          <w:rFonts w:ascii="Times New Roman" w:hAnsi="Times New Roman" w:cs="Times New Roman"/>
          <w:sz w:val="24"/>
          <w:szCs w:val="24"/>
        </w:rPr>
        <w:t>support, energy, and pulse</w:t>
      </w:r>
      <w:r w:rsidRPr="005D6B46">
        <w:rPr>
          <w:rFonts w:ascii="Times New Roman" w:hAnsi="Times New Roman" w:cs="Times New Roman"/>
          <w:sz w:val="24"/>
          <w:szCs w:val="24"/>
        </w:rPr>
        <w:t xml:space="preserve">. Larsen approaches the LM in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with parallel </w:t>
      </w:r>
      <w:r w:rsidRPr="005D6B46">
        <w:rPr>
          <w:rFonts w:ascii="Times New Roman" w:hAnsi="Times New Roman" w:cs="Times New Roman"/>
          <w:sz w:val="24"/>
          <w:szCs w:val="24"/>
        </w:rPr>
        <w:lastRenderedPageBreak/>
        <w:t>textures.</w:t>
      </w:r>
      <w:r w:rsidR="00250E89">
        <w:rPr>
          <w:rStyle w:val="FootnoteReference"/>
          <w:rFonts w:ascii="Times New Roman" w:hAnsi="Times New Roman" w:cs="Times New Roman"/>
          <w:sz w:val="24"/>
          <w:szCs w:val="24"/>
        </w:rPr>
        <w:footnoteReference w:id="88"/>
      </w:r>
      <w:r w:rsidRPr="005D6B46">
        <w:rPr>
          <w:rFonts w:ascii="Times New Roman" w:hAnsi="Times New Roman" w:cs="Times New Roman"/>
          <w:sz w:val="24"/>
          <w:szCs w:val="24"/>
        </w:rPr>
        <w:t xml:space="preserve"> At the first occurrence, the clarinet, violin, and piano perform the LM in unison, covering the span of four octaves. The clarinet and violin perform the motive multiple times together while the piano supports with a Stravinsky-like ostinato. Therefore, Larsen’s orchestration techniques help guide this analysis of the LM.</w:t>
      </w:r>
    </w:p>
    <w:p w14:paraId="081B96E5" w14:textId="77777777" w:rsidR="005D6B46" w:rsidRPr="005D6B46" w:rsidRDefault="005D6B46" w:rsidP="005D6B46">
      <w:pPr>
        <w:spacing w:line="480" w:lineRule="auto"/>
        <w:rPr>
          <w:rFonts w:ascii="Times New Roman" w:hAnsi="Times New Roman" w:cs="Times New Roman"/>
          <w:i/>
          <w:sz w:val="24"/>
          <w:szCs w:val="24"/>
          <w:u w:val="single"/>
        </w:rPr>
      </w:pPr>
    </w:p>
    <w:p w14:paraId="25787CC0" w14:textId="77777777" w:rsidR="005D6B46" w:rsidRPr="005D6B46" w:rsidRDefault="005D6B46" w:rsidP="005D6B46">
      <w:pPr>
        <w:spacing w:line="480" w:lineRule="auto"/>
        <w:rPr>
          <w:rFonts w:ascii="Times New Roman" w:hAnsi="Times New Roman" w:cs="Times New Roman"/>
          <w:i/>
          <w:sz w:val="24"/>
          <w:szCs w:val="24"/>
          <w:u w:val="single"/>
        </w:rPr>
      </w:pPr>
      <w:r w:rsidRPr="005D6B46">
        <w:rPr>
          <w:rFonts w:ascii="Times New Roman" w:hAnsi="Times New Roman" w:cs="Times New Roman"/>
          <w:i/>
          <w:sz w:val="24"/>
          <w:szCs w:val="24"/>
          <w:u w:val="single"/>
        </w:rPr>
        <w:t>Harmonic Sustainability: Pitch Content in Slang</w:t>
      </w:r>
    </w:p>
    <w:p w14:paraId="1A569603" w14:textId="326FADC5"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sz w:val="24"/>
          <w:szCs w:val="24"/>
        </w:rPr>
        <w:tab/>
        <w:t xml:space="preserve">The pitch content of the motive </w:t>
      </w:r>
      <w:r w:rsidR="00814786">
        <w:rPr>
          <w:rFonts w:ascii="Times New Roman" w:hAnsi="Times New Roman" w:cs="Times New Roman"/>
          <w:sz w:val="24"/>
          <w:szCs w:val="24"/>
        </w:rPr>
        <w:t xml:space="preserve">is invariant for the entire work: the two partitions of the LM in this work are always set </w:t>
      </w:r>
      <w:proofErr w:type="gramStart"/>
      <w:r w:rsidR="00814786">
        <w:rPr>
          <w:rFonts w:ascii="Times New Roman" w:hAnsi="Times New Roman" w:cs="Times New Roman"/>
          <w:sz w:val="24"/>
          <w:szCs w:val="24"/>
        </w:rPr>
        <w:t>classes</w:t>
      </w:r>
      <w:proofErr w:type="gramEnd"/>
      <w:r w:rsidRPr="005D6B46">
        <w:rPr>
          <w:rFonts w:ascii="Times New Roman" w:hAnsi="Times New Roman" w:cs="Times New Roman"/>
          <w:sz w:val="24"/>
          <w:szCs w:val="24"/>
        </w:rPr>
        <w:t xml:space="preserve"> 6-z11 and 5-z18. The LM’s set classes and pitch content in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and </w:t>
      </w:r>
      <w:r w:rsidRPr="005D6B46">
        <w:rPr>
          <w:rFonts w:ascii="Times New Roman" w:hAnsi="Times New Roman" w:cs="Times New Roman"/>
          <w:i/>
          <w:sz w:val="24"/>
          <w:szCs w:val="24"/>
        </w:rPr>
        <w:t>Corker</w:t>
      </w:r>
      <w:r w:rsidRPr="005D6B46">
        <w:rPr>
          <w:rFonts w:ascii="Times New Roman" w:hAnsi="Times New Roman" w:cs="Times New Roman"/>
          <w:sz w:val="24"/>
          <w:szCs w:val="24"/>
        </w:rPr>
        <w:t xml:space="preserve"> contain different transformations. In </w:t>
      </w:r>
      <w:r w:rsidRPr="005D6B46">
        <w:rPr>
          <w:rFonts w:ascii="Times New Roman" w:hAnsi="Times New Roman" w:cs="Times New Roman"/>
          <w:i/>
          <w:sz w:val="24"/>
          <w:szCs w:val="24"/>
        </w:rPr>
        <w:t>Corker</w:t>
      </w:r>
      <w:r w:rsidRPr="005D6B46">
        <w:rPr>
          <w:rFonts w:ascii="Times New Roman" w:hAnsi="Times New Roman" w:cs="Times New Roman"/>
          <w:sz w:val="24"/>
          <w:szCs w:val="24"/>
        </w:rPr>
        <w:t>, the motive changes set classes with each presentation: it begins with 6-z11 and 5-z18 in m. 51, uses 5-9 in m. 72, changes</w:t>
      </w:r>
      <w:r w:rsidR="00A87193">
        <w:rPr>
          <w:rFonts w:ascii="Times New Roman" w:hAnsi="Times New Roman" w:cs="Times New Roman"/>
          <w:sz w:val="24"/>
          <w:szCs w:val="24"/>
        </w:rPr>
        <w:t xml:space="preserve"> to</w:t>
      </w:r>
      <w:r w:rsidRPr="005D6B46">
        <w:rPr>
          <w:rFonts w:ascii="Times New Roman" w:hAnsi="Times New Roman" w:cs="Times New Roman"/>
          <w:sz w:val="24"/>
          <w:szCs w:val="24"/>
        </w:rPr>
        <w:t xml:space="preserve"> 6-z12 and 5-19 in mm. 104-105, and concludes</w:t>
      </w:r>
      <w:r w:rsidR="00A87193">
        <w:rPr>
          <w:rFonts w:ascii="Times New Roman" w:hAnsi="Times New Roman" w:cs="Times New Roman"/>
          <w:sz w:val="24"/>
          <w:szCs w:val="24"/>
        </w:rPr>
        <w:t xml:space="preserve"> with</w:t>
      </w:r>
      <w:r w:rsidRPr="005D6B46">
        <w:rPr>
          <w:rFonts w:ascii="Times New Roman" w:hAnsi="Times New Roman" w:cs="Times New Roman"/>
          <w:sz w:val="24"/>
          <w:szCs w:val="24"/>
        </w:rPr>
        <w:t xml:space="preserve"> 6-z43 and 5-20 in m. 179 (see Chapter 3 Figur</w:t>
      </w:r>
      <w:r w:rsidR="00814786">
        <w:rPr>
          <w:rFonts w:ascii="Times New Roman" w:hAnsi="Times New Roman" w:cs="Times New Roman"/>
          <w:sz w:val="24"/>
          <w:szCs w:val="24"/>
        </w:rPr>
        <w:t xml:space="preserve">es 5, 7, 8, 9). Recall that within these set classes transformations, </w:t>
      </w:r>
      <w:r w:rsidRPr="005D6B46">
        <w:rPr>
          <w:rFonts w:ascii="Times New Roman" w:hAnsi="Times New Roman" w:cs="Times New Roman"/>
          <w:i/>
          <w:sz w:val="24"/>
          <w:szCs w:val="24"/>
        </w:rPr>
        <w:t>Corker</w:t>
      </w:r>
      <w:r w:rsidRPr="005D6B46">
        <w:rPr>
          <w:rFonts w:ascii="Times New Roman" w:hAnsi="Times New Roman" w:cs="Times New Roman"/>
          <w:sz w:val="24"/>
          <w:szCs w:val="24"/>
        </w:rPr>
        <w:t xml:space="preserve"> contain</w:t>
      </w:r>
      <w:r w:rsidR="00814786">
        <w:rPr>
          <w:rFonts w:ascii="Times New Roman" w:hAnsi="Times New Roman" w:cs="Times New Roman"/>
          <w:sz w:val="24"/>
          <w:szCs w:val="24"/>
        </w:rPr>
        <w:t>s abundant</w:t>
      </w:r>
      <w:r w:rsidRPr="005D6B46">
        <w:rPr>
          <w:rFonts w:ascii="Times New Roman" w:hAnsi="Times New Roman" w:cs="Times New Roman"/>
          <w:sz w:val="24"/>
          <w:szCs w:val="24"/>
        </w:rPr>
        <w:t xml:space="preserve"> pitch invariance. In contrast,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maximizes 6-z11 and 5-z18. </w:t>
      </w:r>
    </w:p>
    <w:p w14:paraId="06C5B6C7" w14:textId="18932FA8"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sz w:val="24"/>
          <w:szCs w:val="24"/>
        </w:rPr>
        <w:tab/>
        <w:t xml:space="preserve">After an introduction, the first entrance of the LM is in m. 45, making an impactful statement with the clarinet, violin, and piano playing in a texture spread across four octaves. In Figure 16, the unison proclamation presents the LM as focal point in this piece. As mentioned, rhythms R-A and R-B return in this work (from </w:t>
      </w:r>
      <w:r w:rsidRPr="005D6B46">
        <w:rPr>
          <w:rFonts w:ascii="Times New Roman" w:hAnsi="Times New Roman" w:cs="Times New Roman"/>
          <w:i/>
          <w:sz w:val="24"/>
          <w:szCs w:val="24"/>
        </w:rPr>
        <w:t>Corker</w:t>
      </w:r>
      <w:r w:rsidRPr="005D6B46">
        <w:rPr>
          <w:rFonts w:ascii="Times New Roman" w:hAnsi="Times New Roman" w:cs="Times New Roman"/>
          <w:sz w:val="24"/>
          <w:szCs w:val="24"/>
        </w:rPr>
        <w:t xml:space="preserve">) and are again connected to 6-z11 </w:t>
      </w:r>
      <w:r w:rsidR="004B5894">
        <w:rPr>
          <w:rFonts w:ascii="Times New Roman" w:hAnsi="Times New Roman" w:cs="Times New Roman"/>
          <w:sz w:val="24"/>
          <w:szCs w:val="24"/>
        </w:rPr>
        <w:t>and 5-z18, as shown in Figure 13</w:t>
      </w:r>
      <w:r w:rsidRPr="005D6B46">
        <w:rPr>
          <w:rFonts w:ascii="Times New Roman" w:hAnsi="Times New Roman" w:cs="Times New Roman"/>
          <w:sz w:val="24"/>
          <w:szCs w:val="24"/>
        </w:rPr>
        <w:t xml:space="preserve">. Larsen immediately partitions R-A and R-B of the LM into various fragments throughout mm. 45-48, which she did not do in </w:t>
      </w:r>
      <w:r w:rsidRPr="005D6B46">
        <w:rPr>
          <w:rFonts w:ascii="Times New Roman" w:hAnsi="Times New Roman" w:cs="Times New Roman"/>
          <w:i/>
          <w:sz w:val="24"/>
          <w:szCs w:val="24"/>
        </w:rPr>
        <w:t>Corker</w:t>
      </w:r>
      <w:r w:rsidRPr="005D6B46">
        <w:rPr>
          <w:rFonts w:ascii="Times New Roman" w:hAnsi="Times New Roman" w:cs="Times New Roman"/>
          <w:sz w:val="24"/>
          <w:szCs w:val="24"/>
        </w:rPr>
        <w:t xml:space="preserve">. The rhythmic unisons are characteristics of the motive in </w:t>
      </w:r>
      <w:r w:rsidRPr="00A87193">
        <w:rPr>
          <w:rFonts w:ascii="Times New Roman" w:hAnsi="Times New Roman" w:cs="Times New Roman"/>
          <w:i/>
          <w:sz w:val="24"/>
          <w:szCs w:val="24"/>
        </w:rPr>
        <w:t>Slang</w:t>
      </w:r>
      <w:r w:rsidRPr="005D6B46">
        <w:rPr>
          <w:rFonts w:ascii="Times New Roman" w:hAnsi="Times New Roman" w:cs="Times New Roman"/>
          <w:sz w:val="24"/>
          <w:szCs w:val="24"/>
        </w:rPr>
        <w:t>, along with isolated voices and conversational techniques.</w:t>
      </w:r>
      <w:r w:rsidRPr="005D6B46">
        <w:rPr>
          <w:rFonts w:ascii="Times New Roman" w:hAnsi="Times New Roman" w:cs="Times New Roman"/>
          <w:sz w:val="24"/>
          <w:szCs w:val="24"/>
          <w:vertAlign w:val="superscript"/>
        </w:rPr>
        <w:footnoteReference w:id="89"/>
      </w:r>
    </w:p>
    <w:p w14:paraId="6A01A0EB" w14:textId="77777777"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noProof/>
          <w:sz w:val="24"/>
          <w:szCs w:val="24"/>
        </w:rPr>
        <w:lastRenderedPageBreak/>
        <w:drawing>
          <wp:inline distT="0" distB="0" distL="0" distR="0" wp14:anchorId="075FB53C" wp14:editId="7DB863E2">
            <wp:extent cx="6345066" cy="313660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ang opening LM.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56899" cy="3142455"/>
                    </a:xfrm>
                    <a:prstGeom prst="rect">
                      <a:avLst/>
                    </a:prstGeom>
                  </pic:spPr>
                </pic:pic>
              </a:graphicData>
            </a:graphic>
          </wp:inline>
        </w:drawing>
      </w:r>
    </w:p>
    <w:p w14:paraId="5B875327" w14:textId="213CA7AC" w:rsidR="005D6B46" w:rsidRPr="005D6B46" w:rsidRDefault="004B5894" w:rsidP="005D6B46">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13</w:t>
      </w:r>
      <w:r w:rsidR="005D6B46" w:rsidRPr="005D6B46">
        <w:rPr>
          <w:rFonts w:ascii="Times New Roman" w:hAnsi="Times New Roman" w:cs="Times New Roman"/>
          <w:i/>
          <w:sz w:val="24"/>
          <w:szCs w:val="24"/>
        </w:rPr>
        <w:t>. Libby Larsen, Slang, clarinet, violin, piano mm. 45-48.</w:t>
      </w:r>
      <w:r w:rsidR="005D6B46" w:rsidRPr="005D6B46">
        <w:rPr>
          <w:rFonts w:ascii="Times New Roman" w:hAnsi="Times New Roman" w:cs="Times New Roman"/>
          <w:sz w:val="24"/>
          <w:szCs w:val="24"/>
          <w:vertAlign w:val="superscript"/>
        </w:rPr>
        <w:footnoteReference w:id="90"/>
      </w:r>
    </w:p>
    <w:p w14:paraId="718DDBB4" w14:textId="287BB27D"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sz w:val="24"/>
          <w:szCs w:val="24"/>
        </w:rPr>
        <w:tab/>
        <w:t>Larsen cr</w:t>
      </w:r>
      <w:r w:rsidR="00A44AF1">
        <w:rPr>
          <w:rFonts w:ascii="Times New Roman" w:hAnsi="Times New Roman" w:cs="Times New Roman"/>
          <w:sz w:val="24"/>
          <w:szCs w:val="24"/>
        </w:rPr>
        <w:t>eates tonal spheres</w:t>
      </w:r>
      <w:r w:rsidRPr="005D6B46">
        <w:rPr>
          <w:rFonts w:ascii="Times New Roman" w:hAnsi="Times New Roman" w:cs="Times New Roman"/>
          <w:sz w:val="24"/>
          <w:szCs w:val="24"/>
        </w:rPr>
        <w:t xml:space="preserve"> with the LM centered </w:t>
      </w:r>
      <w:proofErr w:type="gramStart"/>
      <w:r w:rsidRPr="005D6B46">
        <w:rPr>
          <w:rFonts w:ascii="Times New Roman" w:hAnsi="Times New Roman" w:cs="Times New Roman"/>
          <w:sz w:val="24"/>
          <w:szCs w:val="24"/>
        </w:rPr>
        <w:t>around</w:t>
      </w:r>
      <w:proofErr w:type="gramEnd"/>
      <w:r w:rsidRPr="005D6B46">
        <w:rPr>
          <w:rFonts w:ascii="Times New Roman" w:hAnsi="Times New Roman" w:cs="Times New Roman"/>
          <w:sz w:val="24"/>
          <w:szCs w:val="24"/>
        </w:rPr>
        <w:t xml:space="preserve"> the pitch E. Set classes 6-z11 and 5-z18 appear consistently as the work progresses after the initial LM occurrence, so Larsen varies the instrumental-</w:t>
      </w:r>
      <w:proofErr w:type="spellStart"/>
      <w:r w:rsidRPr="005D6B46">
        <w:rPr>
          <w:rFonts w:ascii="Times New Roman" w:hAnsi="Times New Roman" w:cs="Times New Roman"/>
          <w:sz w:val="24"/>
          <w:szCs w:val="24"/>
        </w:rPr>
        <w:t>registeral</w:t>
      </w:r>
      <w:proofErr w:type="spellEnd"/>
      <w:r w:rsidRPr="005D6B46">
        <w:rPr>
          <w:rFonts w:ascii="Times New Roman" w:hAnsi="Times New Roman" w:cs="Times New Roman"/>
          <w:sz w:val="24"/>
          <w:szCs w:val="24"/>
        </w:rPr>
        <w:t xml:space="preserve"> placements and fragments the motive. An example of this is in mm. 50 and 66 in Figure 1</w:t>
      </w:r>
      <w:r w:rsidR="004B5894">
        <w:rPr>
          <w:rFonts w:ascii="Times New Roman" w:hAnsi="Times New Roman" w:cs="Times New Roman"/>
          <w:sz w:val="24"/>
          <w:szCs w:val="24"/>
        </w:rPr>
        <w:t>4</w:t>
      </w:r>
      <w:r w:rsidRPr="005D6B46">
        <w:rPr>
          <w:rFonts w:ascii="Times New Roman" w:hAnsi="Times New Roman" w:cs="Times New Roman"/>
          <w:sz w:val="24"/>
          <w:szCs w:val="24"/>
        </w:rPr>
        <w:t xml:space="preserve">. The clarinet and violin have the R-A division of the LM in parallel octaves in m. 50 with set class 6-z11. The LM returns to its full length with both R-A and R-B in mm. 66-67, complete with the same voicing. </w:t>
      </w:r>
    </w:p>
    <w:p w14:paraId="6A326EBE" w14:textId="77777777" w:rsidR="005D6B46" w:rsidRPr="005D6B46" w:rsidRDefault="005D6B46" w:rsidP="005D6B46">
      <w:pPr>
        <w:spacing w:line="480" w:lineRule="auto"/>
        <w:rPr>
          <w:rFonts w:ascii="Times New Roman" w:hAnsi="Times New Roman" w:cs="Times New Roman"/>
          <w:sz w:val="24"/>
          <w:szCs w:val="24"/>
        </w:rPr>
      </w:pPr>
    </w:p>
    <w:p w14:paraId="2BCF4DA9"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lastRenderedPageBreak/>
        <w:drawing>
          <wp:inline distT="0" distB="0" distL="0" distR="0" wp14:anchorId="25DCD1EF" wp14:editId="236E88FB">
            <wp:extent cx="2987749" cy="1908706"/>
            <wp:effectExtent l="0" t="0" r="317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ang m. 50 agai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88375" cy="1909106"/>
                    </a:xfrm>
                    <a:prstGeom prst="rect">
                      <a:avLst/>
                    </a:prstGeom>
                  </pic:spPr>
                </pic:pic>
              </a:graphicData>
            </a:graphic>
          </wp:inline>
        </w:drawing>
      </w:r>
    </w:p>
    <w:p w14:paraId="4AE30FAE" w14:textId="77777777" w:rsidR="005D6B46" w:rsidRPr="005D6B46" w:rsidRDefault="005D6B46" w:rsidP="005D6B46">
      <w:pPr>
        <w:spacing w:line="480" w:lineRule="auto"/>
        <w:jc w:val="center"/>
        <w:rPr>
          <w:rFonts w:ascii="Times New Roman" w:hAnsi="Times New Roman" w:cs="Times New Roman"/>
          <w:sz w:val="24"/>
          <w:szCs w:val="24"/>
        </w:rPr>
      </w:pPr>
    </w:p>
    <w:p w14:paraId="03DD6466"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drawing>
          <wp:inline distT="0" distB="0" distL="0" distR="0" wp14:anchorId="6289BFC7" wp14:editId="598F10C7">
            <wp:extent cx="5536211" cy="1765005"/>
            <wp:effectExtent l="0" t="0" r="762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ang 66-6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46417" cy="1768259"/>
                    </a:xfrm>
                    <a:prstGeom prst="rect">
                      <a:avLst/>
                    </a:prstGeom>
                  </pic:spPr>
                </pic:pic>
              </a:graphicData>
            </a:graphic>
          </wp:inline>
        </w:drawing>
      </w:r>
    </w:p>
    <w:p w14:paraId="5F615CE4" w14:textId="0AD53E5D" w:rsidR="005D6B46" w:rsidRPr="005D6B46" w:rsidRDefault="004B5894" w:rsidP="005D6B46">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14</w:t>
      </w:r>
      <w:r w:rsidR="005D6B46" w:rsidRPr="005D6B46">
        <w:rPr>
          <w:rFonts w:ascii="Times New Roman" w:hAnsi="Times New Roman" w:cs="Times New Roman"/>
          <w:i/>
          <w:sz w:val="24"/>
          <w:szCs w:val="24"/>
        </w:rPr>
        <w:t>. Libby Larsen, Slang, clarinet, violin, mm. 50, 66-67.</w:t>
      </w:r>
      <w:r w:rsidR="005D6B46" w:rsidRPr="005D6B46">
        <w:rPr>
          <w:rFonts w:ascii="Times New Roman" w:hAnsi="Times New Roman" w:cs="Times New Roman"/>
          <w:sz w:val="24"/>
          <w:szCs w:val="24"/>
          <w:vertAlign w:val="superscript"/>
        </w:rPr>
        <w:footnoteReference w:id="91"/>
      </w:r>
    </w:p>
    <w:p w14:paraId="35358DBE" w14:textId="197D48C6"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b/>
          <w:sz w:val="24"/>
          <w:szCs w:val="24"/>
        </w:rPr>
        <w:tab/>
      </w:r>
      <w:r w:rsidRPr="005D6B46">
        <w:rPr>
          <w:rFonts w:ascii="Times New Roman" w:hAnsi="Times New Roman" w:cs="Times New Roman"/>
          <w:sz w:val="24"/>
          <w:szCs w:val="24"/>
        </w:rPr>
        <w:t>There is finally pitch content growth and variety with the LM at mm. 77-79. At m. 77, 6-z11 and 5-z18 remain intact, but the LM is transposed up a perfect fifth (i.e. T</w:t>
      </w:r>
      <w:r w:rsidRPr="005D6B46">
        <w:rPr>
          <w:rFonts w:ascii="Times New Roman" w:hAnsi="Times New Roman" w:cs="Times New Roman"/>
          <w:sz w:val="24"/>
          <w:szCs w:val="24"/>
          <w:vertAlign w:val="subscript"/>
        </w:rPr>
        <w:t xml:space="preserve">7). </w:t>
      </w:r>
      <w:r w:rsidRPr="005D6B46">
        <w:rPr>
          <w:rFonts w:ascii="Times New Roman" w:hAnsi="Times New Roman" w:cs="Times New Roman"/>
          <w:sz w:val="24"/>
          <w:szCs w:val="24"/>
        </w:rPr>
        <w:t xml:space="preserve">This is a significant harmonic change because the past presentations of the motive have been centered </w:t>
      </w:r>
      <w:proofErr w:type="gramStart"/>
      <w:r w:rsidRPr="005D6B46">
        <w:rPr>
          <w:rFonts w:ascii="Times New Roman" w:hAnsi="Times New Roman" w:cs="Times New Roman"/>
          <w:sz w:val="24"/>
          <w:szCs w:val="24"/>
        </w:rPr>
        <w:t>around</w:t>
      </w:r>
      <w:proofErr w:type="gramEnd"/>
      <w:r w:rsidRPr="005D6B46">
        <w:rPr>
          <w:rFonts w:ascii="Times New Roman" w:hAnsi="Times New Roman" w:cs="Times New Roman"/>
          <w:sz w:val="24"/>
          <w:szCs w:val="24"/>
        </w:rPr>
        <w:t xml:space="preserve"> E. The set classes stay consistent,</w:t>
      </w:r>
      <w:r w:rsidRPr="005D6B46">
        <w:t xml:space="preserve"> </w:t>
      </w:r>
      <w:r w:rsidRPr="005D6B46">
        <w:rPr>
          <w:rFonts w:ascii="Times New Roman" w:hAnsi="Times New Roman" w:cs="Times New Roman"/>
          <w:sz w:val="24"/>
          <w:szCs w:val="24"/>
        </w:rPr>
        <w:t>but the transposition</w:t>
      </w:r>
      <w:r w:rsidR="00D1278F">
        <w:rPr>
          <w:rFonts w:ascii="Times New Roman" w:hAnsi="Times New Roman" w:cs="Times New Roman"/>
          <w:sz w:val="24"/>
          <w:szCs w:val="24"/>
        </w:rPr>
        <w:t xml:space="preserve"> level seven semi-tones to a B</w:t>
      </w:r>
      <w:r w:rsidR="00A44AF1">
        <w:rPr>
          <w:rFonts w:ascii="Times New Roman" w:hAnsi="Times New Roman" w:cs="Times New Roman"/>
          <w:sz w:val="24"/>
          <w:szCs w:val="24"/>
        </w:rPr>
        <w:t xml:space="preserve"> pitch center suggest</w:t>
      </w:r>
      <w:r w:rsidRPr="005D6B46">
        <w:rPr>
          <w:rFonts w:ascii="Times New Roman" w:hAnsi="Times New Roman" w:cs="Times New Roman"/>
          <w:sz w:val="24"/>
          <w:szCs w:val="24"/>
        </w:rPr>
        <w:t xml:space="preserve"> a tonic-dominant, quasi-functional</w:t>
      </w:r>
      <w:r w:rsidR="00A44AF1">
        <w:rPr>
          <w:rFonts w:ascii="Times New Roman" w:hAnsi="Times New Roman" w:cs="Times New Roman"/>
          <w:sz w:val="24"/>
          <w:szCs w:val="24"/>
        </w:rPr>
        <w:t xml:space="preserve"> “tonal”</w:t>
      </w:r>
      <w:r w:rsidRPr="005D6B46">
        <w:rPr>
          <w:rFonts w:ascii="Times New Roman" w:hAnsi="Times New Roman" w:cs="Times New Roman"/>
          <w:sz w:val="24"/>
          <w:szCs w:val="24"/>
        </w:rPr>
        <w:t xml:space="preserve"> relationship between instances </w:t>
      </w:r>
      <w:r w:rsidR="00D1278F">
        <w:rPr>
          <w:rFonts w:ascii="Times New Roman" w:hAnsi="Times New Roman" w:cs="Times New Roman"/>
          <w:sz w:val="24"/>
          <w:szCs w:val="24"/>
        </w:rPr>
        <w:t>of the LM. This recalls the</w:t>
      </w:r>
      <w:r w:rsidRPr="005D6B46">
        <w:rPr>
          <w:rFonts w:ascii="Times New Roman" w:hAnsi="Times New Roman" w:cs="Times New Roman"/>
          <w:sz w:val="24"/>
          <w:szCs w:val="24"/>
        </w:rPr>
        <w:t xml:space="preserve"> tonic-dominant relationship </w:t>
      </w:r>
      <w:r w:rsidR="00A44AF1">
        <w:rPr>
          <w:rFonts w:ascii="Times New Roman" w:hAnsi="Times New Roman" w:cs="Times New Roman"/>
          <w:sz w:val="24"/>
          <w:szCs w:val="24"/>
        </w:rPr>
        <w:t xml:space="preserve">in Slang, also </w:t>
      </w:r>
      <w:r w:rsidRPr="005D6B46">
        <w:rPr>
          <w:rFonts w:ascii="Times New Roman" w:hAnsi="Times New Roman" w:cs="Times New Roman"/>
          <w:sz w:val="24"/>
          <w:szCs w:val="24"/>
        </w:rPr>
        <w:t xml:space="preserve">found </w:t>
      </w:r>
      <w:r w:rsidR="003F3DE9" w:rsidRPr="005D6B46">
        <w:rPr>
          <w:rFonts w:ascii="Times New Roman" w:hAnsi="Times New Roman" w:cs="Times New Roman"/>
          <w:sz w:val="24"/>
          <w:szCs w:val="24"/>
        </w:rPr>
        <w:t>in</w:t>
      </w:r>
      <w:r w:rsidR="003F3DE9">
        <w:rPr>
          <w:rFonts w:ascii="Times New Roman" w:hAnsi="Times New Roman" w:cs="Times New Roman"/>
          <w:sz w:val="24"/>
          <w:szCs w:val="24"/>
        </w:rPr>
        <w:t xml:space="preserve"> </w:t>
      </w:r>
      <w:r w:rsidR="003F3DE9" w:rsidRPr="005D6B46">
        <w:rPr>
          <w:rFonts w:ascii="Times New Roman" w:hAnsi="Times New Roman" w:cs="Times New Roman"/>
          <w:sz w:val="24"/>
          <w:szCs w:val="24"/>
        </w:rPr>
        <w:t>Corker</w:t>
      </w:r>
      <w:r w:rsidR="00A44AF1">
        <w:rPr>
          <w:rFonts w:ascii="Times New Roman" w:hAnsi="Times New Roman" w:cs="Times New Roman"/>
          <w:sz w:val="24"/>
          <w:szCs w:val="24"/>
        </w:rPr>
        <w:t xml:space="preserve"> (Fig. Table 1), </w:t>
      </w:r>
      <w:r w:rsidR="004B5894">
        <w:rPr>
          <w:rFonts w:ascii="Times New Roman" w:hAnsi="Times New Roman" w:cs="Times New Roman"/>
          <w:sz w:val="24"/>
          <w:szCs w:val="24"/>
        </w:rPr>
        <w:t>which can be seen in Figure 15</w:t>
      </w:r>
      <w:r w:rsidRPr="005D6B46">
        <w:rPr>
          <w:rFonts w:ascii="Times New Roman" w:hAnsi="Times New Roman" w:cs="Times New Roman"/>
          <w:sz w:val="24"/>
          <w:szCs w:val="24"/>
        </w:rPr>
        <w:t xml:space="preserve">. </w:t>
      </w:r>
    </w:p>
    <w:p w14:paraId="628B6F9D"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lastRenderedPageBreak/>
        <w:drawing>
          <wp:inline distT="0" distB="0" distL="0" distR="0" wp14:anchorId="60839A2D" wp14:editId="33BEA22A">
            <wp:extent cx="6282681" cy="1733107"/>
            <wp:effectExtent l="0" t="0" r="4445"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ang m. 77-79.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290052" cy="1735140"/>
                    </a:xfrm>
                    <a:prstGeom prst="rect">
                      <a:avLst/>
                    </a:prstGeom>
                  </pic:spPr>
                </pic:pic>
              </a:graphicData>
            </a:graphic>
          </wp:inline>
        </w:drawing>
      </w:r>
    </w:p>
    <w:p w14:paraId="1A45BFB7" w14:textId="7F9E95BD" w:rsidR="005D6B46" w:rsidRPr="005D6B46"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15</w:t>
      </w:r>
      <w:r w:rsidR="005D6B46" w:rsidRPr="005D6B46">
        <w:rPr>
          <w:rFonts w:ascii="Times New Roman" w:hAnsi="Times New Roman" w:cs="Times New Roman"/>
          <w:i/>
          <w:sz w:val="24"/>
          <w:szCs w:val="24"/>
        </w:rPr>
        <w:t>. Libby Larsen, Slang, clarinet, violin, mm. 77-79</w:t>
      </w:r>
      <w:r w:rsidR="005D6B46" w:rsidRPr="005D6B46">
        <w:rPr>
          <w:rFonts w:ascii="Times New Roman" w:hAnsi="Times New Roman" w:cs="Times New Roman"/>
          <w:sz w:val="24"/>
          <w:szCs w:val="24"/>
        </w:rPr>
        <w:t>.</w:t>
      </w:r>
      <w:r w:rsidR="005D6B46" w:rsidRPr="005D6B46">
        <w:rPr>
          <w:rFonts w:ascii="Times New Roman" w:hAnsi="Times New Roman" w:cs="Times New Roman"/>
          <w:sz w:val="24"/>
          <w:szCs w:val="24"/>
          <w:vertAlign w:val="superscript"/>
        </w:rPr>
        <w:footnoteReference w:id="92"/>
      </w:r>
    </w:p>
    <w:p w14:paraId="00D8959E" w14:textId="49073669"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sz w:val="24"/>
          <w:szCs w:val="24"/>
        </w:rPr>
        <w:t xml:space="preserve">The original form of </w:t>
      </w:r>
      <w:r w:rsidR="003F3DE9">
        <w:rPr>
          <w:rFonts w:ascii="Times New Roman" w:hAnsi="Times New Roman" w:cs="Times New Roman"/>
          <w:sz w:val="24"/>
          <w:szCs w:val="24"/>
        </w:rPr>
        <w:t xml:space="preserve">the </w:t>
      </w:r>
      <w:r w:rsidRPr="005D6B46">
        <w:rPr>
          <w:rFonts w:ascii="Times New Roman" w:hAnsi="Times New Roman" w:cs="Times New Roman"/>
          <w:sz w:val="24"/>
          <w:szCs w:val="24"/>
        </w:rPr>
        <w:t xml:space="preserve">LM quickly resurfaces in mm. 81-82 and 85, recalling </w:t>
      </w:r>
      <w:r w:rsidR="00D1278F">
        <w:rPr>
          <w:rFonts w:ascii="Times New Roman" w:hAnsi="Times New Roman" w:cs="Times New Roman"/>
          <w:sz w:val="24"/>
          <w:szCs w:val="24"/>
        </w:rPr>
        <w:t xml:space="preserve">the </w:t>
      </w:r>
      <w:r w:rsidRPr="005D6B46">
        <w:rPr>
          <w:rFonts w:ascii="Times New Roman" w:hAnsi="Times New Roman" w:cs="Times New Roman"/>
          <w:sz w:val="24"/>
          <w:szCs w:val="24"/>
        </w:rPr>
        <w:t>pitch content and E pitch center of previous presentation</w:t>
      </w:r>
      <w:r w:rsidR="00D1278F">
        <w:rPr>
          <w:rFonts w:ascii="Times New Roman" w:hAnsi="Times New Roman" w:cs="Times New Roman"/>
          <w:sz w:val="24"/>
          <w:szCs w:val="24"/>
        </w:rPr>
        <w:t>s</w:t>
      </w:r>
      <w:r w:rsidRPr="005D6B46">
        <w:rPr>
          <w:rFonts w:ascii="Times New Roman" w:hAnsi="Times New Roman" w:cs="Times New Roman"/>
          <w:sz w:val="24"/>
          <w:szCs w:val="24"/>
        </w:rPr>
        <w:t>. The piano presents it in two octave splits in mm. 81-82, and one octave in m.</w:t>
      </w:r>
      <w:r w:rsidR="004B5894">
        <w:rPr>
          <w:rFonts w:ascii="Times New Roman" w:hAnsi="Times New Roman" w:cs="Times New Roman"/>
          <w:sz w:val="24"/>
          <w:szCs w:val="24"/>
        </w:rPr>
        <w:t xml:space="preserve"> 85, as shown below in Figure 16</w:t>
      </w:r>
      <w:r w:rsidRPr="005D6B46">
        <w:rPr>
          <w:rFonts w:ascii="Times New Roman" w:hAnsi="Times New Roman" w:cs="Times New Roman"/>
          <w:sz w:val="24"/>
          <w:szCs w:val="24"/>
        </w:rPr>
        <w:t>.</w:t>
      </w:r>
    </w:p>
    <w:p w14:paraId="0FF0827A" w14:textId="77777777" w:rsidR="005D6B46" w:rsidRPr="005D6B46" w:rsidRDefault="005D6B46" w:rsidP="005D6B46">
      <w:pPr>
        <w:spacing w:line="480" w:lineRule="auto"/>
        <w:jc w:val="center"/>
        <w:rPr>
          <w:rFonts w:ascii="Times New Roman" w:hAnsi="Times New Roman" w:cs="Times New Roman"/>
          <w:i/>
          <w:noProof/>
          <w:color w:val="FF0000"/>
          <w:sz w:val="24"/>
          <w:szCs w:val="24"/>
        </w:rPr>
      </w:pPr>
    </w:p>
    <w:p w14:paraId="18CA3F04" w14:textId="77777777" w:rsidR="005D6B46" w:rsidRPr="005D6B46" w:rsidRDefault="005D6B46" w:rsidP="005D6B46">
      <w:pPr>
        <w:spacing w:line="480" w:lineRule="auto"/>
        <w:jc w:val="center"/>
        <w:rPr>
          <w:rFonts w:ascii="Times New Roman" w:hAnsi="Times New Roman" w:cs="Times New Roman"/>
          <w:i/>
          <w:color w:val="FF0000"/>
          <w:sz w:val="24"/>
          <w:szCs w:val="24"/>
        </w:rPr>
      </w:pPr>
      <w:r w:rsidRPr="005D6B46">
        <w:rPr>
          <w:rFonts w:ascii="Times New Roman" w:hAnsi="Times New Roman" w:cs="Times New Roman"/>
          <w:i/>
          <w:noProof/>
          <w:color w:val="FF0000"/>
          <w:sz w:val="24"/>
          <w:szCs w:val="24"/>
        </w:rPr>
        <w:drawing>
          <wp:inline distT="0" distB="0" distL="0" distR="0" wp14:anchorId="335FFBBA" wp14:editId="0448D994">
            <wp:extent cx="4743450" cy="16954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ang mm. 81-8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43450" cy="1695450"/>
                    </a:xfrm>
                    <a:prstGeom prst="rect">
                      <a:avLst/>
                    </a:prstGeom>
                  </pic:spPr>
                </pic:pic>
              </a:graphicData>
            </a:graphic>
          </wp:inline>
        </w:drawing>
      </w:r>
    </w:p>
    <w:p w14:paraId="21E04061" w14:textId="77777777" w:rsidR="005D6B46" w:rsidRPr="005D6B46" w:rsidRDefault="005D6B46" w:rsidP="005D6B46">
      <w:pPr>
        <w:spacing w:line="480" w:lineRule="auto"/>
        <w:jc w:val="center"/>
        <w:rPr>
          <w:rFonts w:ascii="Times New Roman" w:hAnsi="Times New Roman" w:cs="Times New Roman"/>
          <w:i/>
          <w:color w:val="FF0000"/>
          <w:sz w:val="24"/>
          <w:szCs w:val="24"/>
        </w:rPr>
      </w:pPr>
      <w:r w:rsidRPr="005D6B46">
        <w:rPr>
          <w:rFonts w:ascii="Times New Roman" w:hAnsi="Times New Roman" w:cs="Times New Roman"/>
          <w:i/>
          <w:noProof/>
          <w:color w:val="FF0000"/>
          <w:sz w:val="24"/>
          <w:szCs w:val="24"/>
        </w:rPr>
        <w:lastRenderedPageBreak/>
        <w:drawing>
          <wp:inline distT="0" distB="0" distL="0" distR="0" wp14:anchorId="79CFAF6B" wp14:editId="2F89A5F7">
            <wp:extent cx="5238750" cy="189509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ang 8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38750" cy="1895094"/>
                    </a:xfrm>
                    <a:prstGeom prst="rect">
                      <a:avLst/>
                    </a:prstGeom>
                  </pic:spPr>
                </pic:pic>
              </a:graphicData>
            </a:graphic>
          </wp:inline>
        </w:drawing>
      </w:r>
    </w:p>
    <w:p w14:paraId="331282BF" w14:textId="0EAFADB9" w:rsidR="005D6B46" w:rsidRPr="005D6B46" w:rsidRDefault="004B5894" w:rsidP="005D6B46">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16</w:t>
      </w:r>
      <w:r w:rsidR="005D6B46" w:rsidRPr="005D6B46">
        <w:rPr>
          <w:rFonts w:ascii="Times New Roman" w:hAnsi="Times New Roman" w:cs="Times New Roman"/>
          <w:i/>
          <w:sz w:val="24"/>
          <w:szCs w:val="24"/>
        </w:rPr>
        <w:t>. Libby Larsen, Slang, piano, mm. 81-82, 85.</w:t>
      </w:r>
      <w:r w:rsidR="005D6B46" w:rsidRPr="005D6B46">
        <w:rPr>
          <w:rFonts w:ascii="Times New Roman" w:hAnsi="Times New Roman" w:cs="Times New Roman"/>
          <w:sz w:val="24"/>
          <w:szCs w:val="24"/>
          <w:vertAlign w:val="superscript"/>
        </w:rPr>
        <w:footnoteReference w:id="93"/>
      </w:r>
    </w:p>
    <w:p w14:paraId="682EAFBD" w14:textId="52C97D82"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color w:val="FF0000"/>
          <w:sz w:val="24"/>
          <w:szCs w:val="24"/>
        </w:rPr>
        <w:tab/>
      </w:r>
      <w:r w:rsidRPr="005D6B46">
        <w:rPr>
          <w:rFonts w:ascii="Times New Roman" w:hAnsi="Times New Roman" w:cs="Times New Roman"/>
          <w:sz w:val="24"/>
          <w:szCs w:val="24"/>
        </w:rPr>
        <w:t xml:space="preserve">Larsen presents the LM in the first section of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with force, employing various methods of repetition and fragmentation and confirming its importance to the piece. Table 3 shows a basic formal design of </w:t>
      </w:r>
      <w:r w:rsidRPr="00D1278F">
        <w:rPr>
          <w:rFonts w:ascii="Times New Roman" w:hAnsi="Times New Roman" w:cs="Times New Roman"/>
          <w:i/>
          <w:sz w:val="24"/>
          <w:szCs w:val="24"/>
        </w:rPr>
        <w:t>Slang</w:t>
      </w:r>
      <w:r w:rsidRPr="005D6B46">
        <w:rPr>
          <w:rFonts w:ascii="Times New Roman" w:hAnsi="Times New Roman" w:cs="Times New Roman"/>
          <w:sz w:val="24"/>
          <w:szCs w:val="24"/>
        </w:rPr>
        <w:t xml:space="preserve"> based on the occurrences of the LM. T</w:t>
      </w:r>
      <w:r w:rsidR="00D1278F">
        <w:rPr>
          <w:rFonts w:ascii="Times New Roman" w:hAnsi="Times New Roman" w:cs="Times New Roman"/>
          <w:sz w:val="24"/>
          <w:szCs w:val="24"/>
        </w:rPr>
        <w:t>he sections labeled “A” contain</w:t>
      </w:r>
      <w:r w:rsidRPr="005D6B46">
        <w:rPr>
          <w:rFonts w:ascii="Times New Roman" w:hAnsi="Times New Roman" w:cs="Times New Roman"/>
          <w:sz w:val="24"/>
          <w:szCs w:val="24"/>
        </w:rPr>
        <w:t xml:space="preserve"> the LM presentations.</w:t>
      </w:r>
    </w:p>
    <w:tbl>
      <w:tblPr>
        <w:tblStyle w:val="TableGrid1"/>
        <w:tblW w:w="0" w:type="auto"/>
        <w:jc w:val="center"/>
        <w:tblLook w:val="04A0" w:firstRow="1" w:lastRow="0" w:firstColumn="1" w:lastColumn="0" w:noHBand="0" w:noVBand="1"/>
      </w:tblPr>
      <w:tblGrid>
        <w:gridCol w:w="2337"/>
        <w:gridCol w:w="2338"/>
        <w:gridCol w:w="2338"/>
      </w:tblGrid>
      <w:tr w:rsidR="005D6B46" w:rsidRPr="005D6B46" w14:paraId="0176A386" w14:textId="77777777" w:rsidTr="00292EB6">
        <w:trPr>
          <w:jc w:val="center"/>
        </w:trPr>
        <w:tc>
          <w:tcPr>
            <w:tcW w:w="2337" w:type="dxa"/>
          </w:tcPr>
          <w:p w14:paraId="6218DFC1"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sz w:val="24"/>
                <w:szCs w:val="24"/>
              </w:rPr>
              <w:t>A</w:t>
            </w:r>
          </w:p>
        </w:tc>
        <w:tc>
          <w:tcPr>
            <w:tcW w:w="2338" w:type="dxa"/>
          </w:tcPr>
          <w:p w14:paraId="6F4CDB75"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sz w:val="24"/>
                <w:szCs w:val="24"/>
              </w:rPr>
              <w:t>A</w:t>
            </w:r>
          </w:p>
        </w:tc>
        <w:tc>
          <w:tcPr>
            <w:tcW w:w="2338" w:type="dxa"/>
          </w:tcPr>
          <w:p w14:paraId="728C0A5E" w14:textId="02E474F1" w:rsidR="005D6B46" w:rsidRPr="005D6B46" w:rsidRDefault="00B02B59" w:rsidP="005D6B46">
            <w:pPr>
              <w:spacing w:line="480" w:lineRule="auto"/>
              <w:jc w:val="center"/>
              <w:rPr>
                <w:rFonts w:ascii="Times New Roman" w:hAnsi="Times New Roman" w:cs="Times New Roman"/>
                <w:sz w:val="24"/>
                <w:szCs w:val="24"/>
              </w:rPr>
            </w:pPr>
            <w:r>
              <w:rPr>
                <w:rFonts w:ascii="Times New Roman" w:hAnsi="Times New Roman" w:cs="Times New Roman"/>
                <w:sz w:val="24"/>
                <w:szCs w:val="24"/>
              </w:rPr>
              <w:t>B</w:t>
            </w:r>
          </w:p>
        </w:tc>
      </w:tr>
      <w:tr w:rsidR="005D6B46" w:rsidRPr="005D6B46" w14:paraId="11074203" w14:textId="77777777" w:rsidTr="00292EB6">
        <w:trPr>
          <w:jc w:val="center"/>
        </w:trPr>
        <w:tc>
          <w:tcPr>
            <w:tcW w:w="2337" w:type="dxa"/>
          </w:tcPr>
          <w:p w14:paraId="3F6C0A65"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sz w:val="24"/>
                <w:szCs w:val="24"/>
              </w:rPr>
              <w:t>mm. 1-89</w:t>
            </w:r>
          </w:p>
        </w:tc>
        <w:tc>
          <w:tcPr>
            <w:tcW w:w="2338" w:type="dxa"/>
          </w:tcPr>
          <w:p w14:paraId="2ED79FCF"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sz w:val="24"/>
                <w:szCs w:val="24"/>
              </w:rPr>
              <w:t>mm. 104-105</w:t>
            </w:r>
          </w:p>
        </w:tc>
        <w:tc>
          <w:tcPr>
            <w:tcW w:w="2338" w:type="dxa"/>
          </w:tcPr>
          <w:p w14:paraId="211A8259"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sz w:val="24"/>
                <w:szCs w:val="24"/>
              </w:rPr>
              <w:t>155-302</w:t>
            </w:r>
          </w:p>
        </w:tc>
      </w:tr>
    </w:tbl>
    <w:p w14:paraId="5E7C30F9" w14:textId="77777777" w:rsidR="005D6B46" w:rsidRPr="005D6B46" w:rsidRDefault="005D6B46" w:rsidP="005D6B46">
      <w:pPr>
        <w:spacing w:line="480" w:lineRule="auto"/>
        <w:rPr>
          <w:rFonts w:ascii="Times New Roman" w:hAnsi="Times New Roman" w:cs="Times New Roman"/>
          <w:sz w:val="24"/>
          <w:szCs w:val="24"/>
        </w:rPr>
      </w:pPr>
    </w:p>
    <w:p w14:paraId="5D6FB006" w14:textId="77777777" w:rsidR="005D6B46" w:rsidRPr="005D6B46" w:rsidRDefault="005D6B46" w:rsidP="005D6B46">
      <w:pPr>
        <w:spacing w:line="480" w:lineRule="auto"/>
        <w:jc w:val="center"/>
        <w:rPr>
          <w:rFonts w:ascii="Times New Roman" w:hAnsi="Times New Roman" w:cs="Times New Roman"/>
          <w:i/>
          <w:sz w:val="24"/>
          <w:szCs w:val="24"/>
        </w:rPr>
      </w:pPr>
      <w:r w:rsidRPr="005D6B46">
        <w:rPr>
          <w:rFonts w:ascii="Times New Roman" w:hAnsi="Times New Roman" w:cs="Times New Roman"/>
          <w:i/>
          <w:sz w:val="24"/>
          <w:szCs w:val="24"/>
        </w:rPr>
        <w:t>Table 3. Formal Diagram of Slang based on the Larsen Motive.</w:t>
      </w:r>
    </w:p>
    <w:p w14:paraId="20C0C1C7" w14:textId="10398A70" w:rsidR="005D6B46" w:rsidRPr="005D6B46" w:rsidRDefault="00D1278F" w:rsidP="005D6B46">
      <w:pPr>
        <w:spacing w:line="480" w:lineRule="auto"/>
        <w:rPr>
          <w:rFonts w:ascii="Times New Roman" w:hAnsi="Times New Roman" w:cs="Times New Roman"/>
          <w:sz w:val="24"/>
          <w:szCs w:val="24"/>
        </w:rPr>
      </w:pPr>
      <w:r>
        <w:rPr>
          <w:rFonts w:ascii="Times New Roman" w:hAnsi="Times New Roman" w:cs="Times New Roman"/>
          <w:sz w:val="24"/>
          <w:szCs w:val="24"/>
        </w:rPr>
        <w:t>The second section</w:t>
      </w:r>
      <w:r w:rsidR="005D6B46" w:rsidRPr="005D6B46">
        <w:rPr>
          <w:rFonts w:ascii="Times New Roman" w:hAnsi="Times New Roman" w:cs="Times New Roman"/>
          <w:sz w:val="24"/>
          <w:szCs w:val="24"/>
        </w:rPr>
        <w:t xml:space="preserve"> does not have as many </w:t>
      </w:r>
      <w:r>
        <w:rPr>
          <w:rFonts w:ascii="Times New Roman" w:hAnsi="Times New Roman" w:cs="Times New Roman"/>
          <w:sz w:val="24"/>
          <w:szCs w:val="24"/>
        </w:rPr>
        <w:t xml:space="preserve">LM </w:t>
      </w:r>
      <w:r w:rsidR="005D6B46" w:rsidRPr="005D6B46">
        <w:rPr>
          <w:rFonts w:ascii="Times New Roman" w:hAnsi="Times New Roman" w:cs="Times New Roman"/>
          <w:sz w:val="24"/>
          <w:szCs w:val="24"/>
        </w:rPr>
        <w:t xml:space="preserve">occurrences, </w:t>
      </w:r>
      <w:r>
        <w:rPr>
          <w:rFonts w:ascii="Times New Roman" w:hAnsi="Times New Roman" w:cs="Times New Roman"/>
          <w:sz w:val="24"/>
          <w:szCs w:val="24"/>
        </w:rPr>
        <w:t xml:space="preserve">but </w:t>
      </w:r>
      <w:r w:rsidR="005D6B46" w:rsidRPr="005D6B46">
        <w:rPr>
          <w:rFonts w:ascii="Times New Roman" w:hAnsi="Times New Roman" w:cs="Times New Roman"/>
          <w:sz w:val="24"/>
          <w:szCs w:val="24"/>
        </w:rPr>
        <w:t>it still functions</w:t>
      </w:r>
      <w:r>
        <w:rPr>
          <w:rFonts w:ascii="Times New Roman" w:hAnsi="Times New Roman" w:cs="Times New Roman"/>
          <w:sz w:val="24"/>
          <w:szCs w:val="24"/>
        </w:rPr>
        <w:t xml:space="preserve"> as a</w:t>
      </w:r>
      <w:r w:rsidR="005D6B46" w:rsidRPr="005D6B46">
        <w:rPr>
          <w:rFonts w:ascii="Times New Roman" w:hAnsi="Times New Roman" w:cs="Times New Roman"/>
          <w:sz w:val="24"/>
          <w:szCs w:val="24"/>
        </w:rPr>
        <w:t xml:space="preserve"> significant musical connector. In mm. 135-136, the LM returns in the clarinet with 6-z11 and 5-z18 at the original center of E. Larsen uses the LM in either its full context or in R-A and R-B fragment</w:t>
      </w:r>
      <w:r w:rsidR="004B5894">
        <w:rPr>
          <w:rFonts w:ascii="Times New Roman" w:hAnsi="Times New Roman" w:cs="Times New Roman"/>
          <w:sz w:val="24"/>
          <w:szCs w:val="24"/>
        </w:rPr>
        <w:t>s, and in mm. 135-136 (Figure 17</w:t>
      </w:r>
      <w:r w:rsidR="005D6B46" w:rsidRPr="005D6B46">
        <w:rPr>
          <w:rFonts w:ascii="Times New Roman" w:hAnsi="Times New Roman" w:cs="Times New Roman"/>
          <w:sz w:val="24"/>
          <w:szCs w:val="24"/>
        </w:rPr>
        <w:t>) she combines the entire motive followed by R-A fragments.</w:t>
      </w:r>
    </w:p>
    <w:p w14:paraId="1DD6C2D7"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lastRenderedPageBreak/>
        <w:drawing>
          <wp:inline distT="0" distB="0" distL="0" distR="0" wp14:anchorId="4EB0C594" wp14:editId="6E98983A">
            <wp:extent cx="6054168" cy="1095153"/>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ang mm. 135-13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67584" cy="1097580"/>
                    </a:xfrm>
                    <a:prstGeom prst="rect">
                      <a:avLst/>
                    </a:prstGeom>
                  </pic:spPr>
                </pic:pic>
              </a:graphicData>
            </a:graphic>
          </wp:inline>
        </w:drawing>
      </w:r>
    </w:p>
    <w:p w14:paraId="52FD79E3" w14:textId="250F29AC" w:rsidR="005D6B46" w:rsidRPr="005D6B46"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17</w:t>
      </w:r>
      <w:r w:rsidR="005D6B46" w:rsidRPr="005D6B46">
        <w:rPr>
          <w:rFonts w:ascii="Times New Roman" w:hAnsi="Times New Roman" w:cs="Times New Roman"/>
          <w:i/>
          <w:sz w:val="24"/>
          <w:szCs w:val="24"/>
        </w:rPr>
        <w:t>. Libby Larsen, Slang, clarinet, mm. 135-136</w:t>
      </w:r>
      <w:r w:rsidR="005D6B46" w:rsidRPr="005D6B46">
        <w:rPr>
          <w:rFonts w:ascii="Times New Roman" w:hAnsi="Times New Roman" w:cs="Times New Roman"/>
          <w:sz w:val="24"/>
          <w:szCs w:val="24"/>
        </w:rPr>
        <w:t>.</w:t>
      </w:r>
      <w:r w:rsidR="005D6B46" w:rsidRPr="005D6B46">
        <w:rPr>
          <w:rFonts w:ascii="Times New Roman" w:hAnsi="Times New Roman" w:cs="Times New Roman"/>
          <w:sz w:val="24"/>
          <w:szCs w:val="24"/>
          <w:vertAlign w:val="superscript"/>
        </w:rPr>
        <w:footnoteReference w:id="94"/>
      </w:r>
    </w:p>
    <w:p w14:paraId="6139D3C0" w14:textId="1F05BAF0" w:rsidR="005D6B46" w:rsidRPr="005D6B46" w:rsidRDefault="00B02B59" w:rsidP="005D6B46">
      <w:pPr>
        <w:spacing w:line="480" w:lineRule="auto"/>
        <w:rPr>
          <w:rFonts w:ascii="Times New Roman" w:hAnsi="Times New Roman" w:cs="Times New Roman"/>
          <w:sz w:val="24"/>
          <w:szCs w:val="24"/>
        </w:rPr>
      </w:pPr>
      <w:r>
        <w:rPr>
          <w:rFonts w:ascii="Times New Roman" w:hAnsi="Times New Roman" w:cs="Times New Roman"/>
          <w:sz w:val="24"/>
          <w:szCs w:val="24"/>
        </w:rPr>
        <w:tab/>
      </w:r>
      <w:r w:rsidR="005D6B46" w:rsidRPr="005D6B46">
        <w:rPr>
          <w:rFonts w:ascii="Times New Roman" w:hAnsi="Times New Roman" w:cs="Times New Roman"/>
          <w:sz w:val="24"/>
          <w:szCs w:val="24"/>
        </w:rPr>
        <w:t>Larsen presents the LM in m. 142 by merging both R-A and R-B toget</w:t>
      </w:r>
      <w:r w:rsidR="004B5894">
        <w:rPr>
          <w:rFonts w:ascii="Times New Roman" w:hAnsi="Times New Roman" w:cs="Times New Roman"/>
          <w:sz w:val="24"/>
          <w:szCs w:val="24"/>
        </w:rPr>
        <w:t>her, which is shown in Figure 18</w:t>
      </w:r>
      <w:r w:rsidR="005D6B46" w:rsidRPr="005D6B46">
        <w:rPr>
          <w:rFonts w:ascii="Times New Roman" w:hAnsi="Times New Roman" w:cs="Times New Roman"/>
          <w:sz w:val="24"/>
          <w:szCs w:val="24"/>
        </w:rPr>
        <w:t xml:space="preserve">. Both combined divisions of the LM contain the set class of 6-z11. The violin plays a fusion of both rhythmic partitions </w:t>
      </w:r>
      <w:r w:rsidR="003F3DE9">
        <w:rPr>
          <w:rFonts w:ascii="Times New Roman" w:hAnsi="Times New Roman" w:cs="Times New Roman"/>
          <w:sz w:val="24"/>
          <w:szCs w:val="24"/>
        </w:rPr>
        <w:t>by using the entire R-A, then ends with the descending sixteenth notes of R-B. This expresses</w:t>
      </w:r>
      <w:r w:rsidR="005D6B46" w:rsidRPr="005D6B46">
        <w:rPr>
          <w:rFonts w:ascii="Times New Roman" w:hAnsi="Times New Roman" w:cs="Times New Roman"/>
          <w:sz w:val="24"/>
          <w:szCs w:val="24"/>
        </w:rPr>
        <w:t xml:space="preserve"> a different version of the motive while continuing to maintain the pitch content of 6-z11. Four measures later in m. 146, the clarinet and violin emerge for the final presentation of the LM in </w:t>
      </w:r>
      <w:r w:rsidR="005D6B46" w:rsidRPr="005D6B46">
        <w:rPr>
          <w:rFonts w:ascii="Times New Roman" w:hAnsi="Times New Roman" w:cs="Times New Roman"/>
          <w:i/>
          <w:sz w:val="24"/>
          <w:szCs w:val="24"/>
        </w:rPr>
        <w:t>Slang</w:t>
      </w:r>
      <w:r w:rsidR="005D6B46" w:rsidRPr="005D6B46">
        <w:rPr>
          <w:rFonts w:ascii="Times New Roman" w:hAnsi="Times New Roman" w:cs="Times New Roman"/>
          <w:sz w:val="24"/>
          <w:szCs w:val="24"/>
        </w:rPr>
        <w:t xml:space="preserve">. Larsen merges the pitch centricity of E and B, which maintains 6-z11 and 5-z18 </w:t>
      </w:r>
      <w:r w:rsidR="00B83FBE">
        <w:rPr>
          <w:rFonts w:ascii="Times New Roman" w:hAnsi="Times New Roman" w:cs="Times New Roman"/>
          <w:sz w:val="24"/>
          <w:szCs w:val="24"/>
        </w:rPr>
        <w:t xml:space="preserve">with a </w:t>
      </w:r>
      <w:proofErr w:type="gramStart"/>
      <w:r w:rsidR="00B83FBE">
        <w:rPr>
          <w:rFonts w:ascii="Times New Roman" w:hAnsi="Times New Roman" w:cs="Times New Roman"/>
          <w:sz w:val="24"/>
          <w:szCs w:val="24"/>
        </w:rPr>
        <w:t>T</w:t>
      </w:r>
      <w:r w:rsidR="00B83FBE">
        <w:rPr>
          <w:rFonts w:ascii="Times New Roman" w:hAnsi="Times New Roman" w:cs="Times New Roman"/>
          <w:sz w:val="24"/>
          <w:szCs w:val="24"/>
          <w:vertAlign w:val="subscript"/>
        </w:rPr>
        <w:t xml:space="preserve">5 </w:t>
      </w:r>
      <w:r w:rsidR="00B83FBE">
        <w:rPr>
          <w:rFonts w:ascii="Times New Roman" w:hAnsi="Times New Roman" w:cs="Times New Roman"/>
          <w:sz w:val="24"/>
          <w:szCs w:val="24"/>
        </w:rPr>
        <w:t xml:space="preserve"> relationship</w:t>
      </w:r>
      <w:proofErr w:type="gramEnd"/>
      <w:r w:rsidR="00B83FBE">
        <w:rPr>
          <w:rFonts w:ascii="Times New Roman" w:hAnsi="Times New Roman" w:cs="Times New Roman"/>
          <w:sz w:val="24"/>
          <w:szCs w:val="24"/>
        </w:rPr>
        <w:t xml:space="preserve"> between violin and clarinet above it</w:t>
      </w:r>
      <w:r w:rsidR="005D6B46" w:rsidRPr="005D6B46">
        <w:rPr>
          <w:rFonts w:ascii="Times New Roman" w:hAnsi="Times New Roman" w:cs="Times New Roman"/>
          <w:sz w:val="24"/>
          <w:szCs w:val="24"/>
        </w:rPr>
        <w:t xml:space="preserve">. The clarinet is centered </w:t>
      </w:r>
      <w:proofErr w:type="gramStart"/>
      <w:r w:rsidR="005D6B46" w:rsidRPr="005D6B46">
        <w:rPr>
          <w:rFonts w:ascii="Times New Roman" w:hAnsi="Times New Roman" w:cs="Times New Roman"/>
          <w:sz w:val="24"/>
          <w:szCs w:val="24"/>
        </w:rPr>
        <w:t>around</w:t>
      </w:r>
      <w:proofErr w:type="gramEnd"/>
      <w:r w:rsidR="005D6B46" w:rsidRPr="005D6B46">
        <w:rPr>
          <w:rFonts w:ascii="Times New Roman" w:hAnsi="Times New Roman" w:cs="Times New Roman"/>
          <w:sz w:val="24"/>
          <w:szCs w:val="24"/>
        </w:rPr>
        <w:t xml:space="preserve"> E, while the LM is centered around B in the violin part in mm. 146-148. The joining of E and B in mm. 146-148 is a testament to the LM’s development throughout this work. The pitch content of the motive moves from isolation to unification, which is a reflection of the motive’s growth.</w:t>
      </w:r>
    </w:p>
    <w:p w14:paraId="027D683C"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drawing>
          <wp:inline distT="0" distB="0" distL="0" distR="0" wp14:anchorId="6F14E4A0" wp14:editId="0F93BC33">
            <wp:extent cx="5581650" cy="1324356"/>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ang 14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81650" cy="1324356"/>
                    </a:xfrm>
                    <a:prstGeom prst="rect">
                      <a:avLst/>
                    </a:prstGeom>
                  </pic:spPr>
                </pic:pic>
              </a:graphicData>
            </a:graphic>
          </wp:inline>
        </w:drawing>
      </w:r>
    </w:p>
    <w:p w14:paraId="20148676"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lastRenderedPageBreak/>
        <w:drawing>
          <wp:inline distT="0" distB="0" distL="0" distR="0" wp14:anchorId="31A79D8F" wp14:editId="06545729">
            <wp:extent cx="6419481" cy="1818167"/>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ang 77 again and agai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427352" cy="1820396"/>
                    </a:xfrm>
                    <a:prstGeom prst="rect">
                      <a:avLst/>
                    </a:prstGeom>
                  </pic:spPr>
                </pic:pic>
              </a:graphicData>
            </a:graphic>
          </wp:inline>
        </w:drawing>
      </w:r>
    </w:p>
    <w:p w14:paraId="4E772D58" w14:textId="0448F709" w:rsidR="005D6B46" w:rsidRPr="005D6B46" w:rsidRDefault="004B5894" w:rsidP="005D6B46">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18</w:t>
      </w:r>
      <w:r w:rsidR="005D6B46" w:rsidRPr="005D6B46">
        <w:rPr>
          <w:rFonts w:ascii="Times New Roman" w:hAnsi="Times New Roman" w:cs="Times New Roman"/>
          <w:i/>
          <w:sz w:val="24"/>
          <w:szCs w:val="24"/>
        </w:rPr>
        <w:t>. Libby Larsen, Slang, mm. 142-143 violin, 146-148, clarinet, violin.</w:t>
      </w:r>
      <w:r w:rsidR="005D6B46" w:rsidRPr="005D6B46">
        <w:rPr>
          <w:rFonts w:ascii="Times New Roman" w:hAnsi="Times New Roman" w:cs="Times New Roman"/>
          <w:sz w:val="24"/>
          <w:szCs w:val="24"/>
          <w:vertAlign w:val="superscript"/>
        </w:rPr>
        <w:footnoteReference w:id="95"/>
      </w:r>
    </w:p>
    <w:p w14:paraId="4D135698" w14:textId="77777777" w:rsidR="005D6B46" w:rsidRPr="005D6B46" w:rsidRDefault="005D6B46" w:rsidP="005D6B46">
      <w:pPr>
        <w:spacing w:line="480" w:lineRule="auto"/>
        <w:rPr>
          <w:rFonts w:ascii="Times New Roman" w:hAnsi="Times New Roman" w:cs="Times New Roman"/>
          <w:i/>
          <w:sz w:val="24"/>
          <w:szCs w:val="24"/>
          <w:u w:val="single"/>
        </w:rPr>
      </w:pPr>
    </w:p>
    <w:p w14:paraId="369B8839" w14:textId="77777777" w:rsidR="005D6B46" w:rsidRPr="005D6B46" w:rsidRDefault="005D6B46" w:rsidP="005D6B46">
      <w:pPr>
        <w:spacing w:line="480" w:lineRule="auto"/>
        <w:rPr>
          <w:rFonts w:ascii="Times New Roman" w:hAnsi="Times New Roman" w:cs="Times New Roman"/>
          <w:i/>
          <w:sz w:val="24"/>
          <w:szCs w:val="24"/>
          <w:u w:val="single"/>
        </w:rPr>
      </w:pPr>
      <w:r w:rsidRPr="005D6B46">
        <w:rPr>
          <w:rFonts w:ascii="Times New Roman" w:hAnsi="Times New Roman" w:cs="Times New Roman"/>
          <w:i/>
          <w:sz w:val="24"/>
          <w:szCs w:val="24"/>
          <w:u w:val="single"/>
        </w:rPr>
        <w:t>Contour Invariance: Contour Relations in Slang</w:t>
      </w:r>
    </w:p>
    <w:p w14:paraId="07C5D0BF" w14:textId="0FDAB2E9"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sz w:val="24"/>
          <w:szCs w:val="24"/>
        </w:rPr>
        <w:tab/>
        <w:t xml:space="preserve">The contour relations of the LM in </w:t>
      </w:r>
      <w:r w:rsidRPr="005D6B46">
        <w:rPr>
          <w:rFonts w:ascii="Times New Roman" w:hAnsi="Times New Roman" w:cs="Times New Roman"/>
          <w:i/>
          <w:sz w:val="24"/>
          <w:szCs w:val="24"/>
        </w:rPr>
        <w:t>Slang</w:t>
      </w:r>
      <w:r w:rsidR="00581890">
        <w:rPr>
          <w:rFonts w:ascii="Times New Roman" w:hAnsi="Times New Roman" w:cs="Times New Roman"/>
          <w:sz w:val="24"/>
          <w:szCs w:val="24"/>
        </w:rPr>
        <w:t xml:space="preserve"> reflect those of</w:t>
      </w:r>
      <w:r w:rsidRPr="005D6B46">
        <w:rPr>
          <w:rFonts w:ascii="Times New Roman" w:hAnsi="Times New Roman" w:cs="Times New Roman"/>
          <w:sz w:val="24"/>
          <w:szCs w:val="24"/>
        </w:rPr>
        <w:t xml:space="preserve"> pitch content because it maintains the same shape throughout the entire work. Every presentation of the LM contains the C-SEGS &lt;021543&gt;, </w:t>
      </w:r>
      <w:r w:rsidR="00581890">
        <w:rPr>
          <w:rFonts w:ascii="Times New Roman" w:hAnsi="Times New Roman" w:cs="Times New Roman"/>
          <w:sz w:val="24"/>
          <w:szCs w:val="24"/>
        </w:rPr>
        <w:t xml:space="preserve">which </w:t>
      </w:r>
      <w:r w:rsidRPr="005D6B46">
        <w:rPr>
          <w:rFonts w:ascii="Times New Roman" w:hAnsi="Times New Roman" w:cs="Times New Roman"/>
          <w:sz w:val="24"/>
          <w:szCs w:val="24"/>
        </w:rPr>
        <w:t xml:space="preserve">corresponds to R-A, and &lt;02143&gt; corresponding to R-B. These particular C-SEGS represents a majority of the LM occurrences in </w:t>
      </w:r>
      <w:r w:rsidRPr="005D6B46">
        <w:rPr>
          <w:rFonts w:ascii="Times New Roman" w:hAnsi="Times New Roman" w:cs="Times New Roman"/>
          <w:i/>
          <w:sz w:val="24"/>
          <w:szCs w:val="24"/>
        </w:rPr>
        <w:t>Corker</w:t>
      </w:r>
      <w:r w:rsidRPr="005D6B46">
        <w:rPr>
          <w:rFonts w:ascii="Times New Roman" w:hAnsi="Times New Roman" w:cs="Times New Roman"/>
          <w:sz w:val="24"/>
          <w:szCs w:val="24"/>
        </w:rPr>
        <w:t xml:space="preserve">. Although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entails a different instrumental palette than </w:t>
      </w:r>
      <w:r w:rsidRPr="005D6B46">
        <w:rPr>
          <w:rFonts w:ascii="Times New Roman" w:hAnsi="Times New Roman" w:cs="Times New Roman"/>
          <w:i/>
          <w:sz w:val="24"/>
          <w:szCs w:val="24"/>
        </w:rPr>
        <w:t>Corker</w:t>
      </w:r>
      <w:r w:rsidRPr="005D6B46">
        <w:rPr>
          <w:rFonts w:ascii="Times New Roman" w:hAnsi="Times New Roman" w:cs="Times New Roman"/>
          <w:sz w:val="24"/>
          <w:szCs w:val="24"/>
        </w:rPr>
        <w:t>, it obtains consistency in its contour and C-SEGS. The LM’s invariant contour relations assists in revea</w:t>
      </w:r>
      <w:r w:rsidR="00694779">
        <w:rPr>
          <w:rFonts w:ascii="Times New Roman" w:hAnsi="Times New Roman" w:cs="Times New Roman"/>
          <w:sz w:val="24"/>
          <w:szCs w:val="24"/>
        </w:rPr>
        <w:t>ling that the work’s overall development.</w:t>
      </w:r>
      <w:r w:rsidRPr="005D6B46">
        <w:rPr>
          <w:rFonts w:ascii="Times New Roman" w:hAnsi="Times New Roman" w:cs="Times New Roman"/>
          <w:sz w:val="24"/>
          <w:szCs w:val="24"/>
        </w:rPr>
        <w:t xml:space="preserve"> </w:t>
      </w:r>
    </w:p>
    <w:p w14:paraId="4AE5E14A" w14:textId="625E423D"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sz w:val="24"/>
          <w:szCs w:val="24"/>
        </w:rPr>
        <w:tab/>
        <w:t>The strong introductory statement of the LM that occurs in mm. 45-48 establishes the contour and the C-SEGS &lt;021543&gt; and &lt;02143&gt;. The monophonic layers of the LM’s initial presentations eliminate any unc</w:t>
      </w:r>
      <w:r w:rsidR="004B5894">
        <w:rPr>
          <w:rFonts w:ascii="Times New Roman" w:hAnsi="Times New Roman" w:cs="Times New Roman"/>
          <w:sz w:val="24"/>
          <w:szCs w:val="24"/>
        </w:rPr>
        <w:t>ertainty of its shape. Figure 19</w:t>
      </w:r>
      <w:r w:rsidRPr="005D6B46">
        <w:rPr>
          <w:rFonts w:ascii="Times New Roman" w:hAnsi="Times New Roman" w:cs="Times New Roman"/>
          <w:sz w:val="24"/>
          <w:szCs w:val="24"/>
        </w:rPr>
        <w:t xml:space="preserve"> shows the extent of the contour of LM in mm. 45-48. Larsen begins the measure with the full motive, followed by repeating R-B twice, then ending with R-</w:t>
      </w:r>
      <w:proofErr w:type="gramStart"/>
      <w:r w:rsidRPr="005D6B46">
        <w:rPr>
          <w:rFonts w:ascii="Times New Roman" w:hAnsi="Times New Roman" w:cs="Times New Roman"/>
          <w:sz w:val="24"/>
          <w:szCs w:val="24"/>
        </w:rPr>
        <w:t>A</w:t>
      </w:r>
      <w:proofErr w:type="gramEnd"/>
      <w:r w:rsidRPr="005D6B46">
        <w:rPr>
          <w:rFonts w:ascii="Times New Roman" w:hAnsi="Times New Roman" w:cs="Times New Roman"/>
          <w:sz w:val="24"/>
          <w:szCs w:val="24"/>
        </w:rPr>
        <w:t xml:space="preserve"> in m. 48. </w:t>
      </w:r>
    </w:p>
    <w:p w14:paraId="7000ACAC" w14:textId="77777777"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noProof/>
          <w:sz w:val="24"/>
          <w:szCs w:val="24"/>
        </w:rPr>
        <w:lastRenderedPageBreak/>
        <w:drawing>
          <wp:inline distT="0" distB="0" distL="0" distR="0" wp14:anchorId="6CA07C0F" wp14:editId="63C4462E">
            <wp:extent cx="5943600" cy="3352165"/>
            <wp:effectExtent l="0" t="0" r="0"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ang contour m 4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3352165"/>
                    </a:xfrm>
                    <a:prstGeom prst="rect">
                      <a:avLst/>
                    </a:prstGeom>
                  </pic:spPr>
                </pic:pic>
              </a:graphicData>
            </a:graphic>
          </wp:inline>
        </w:drawing>
      </w:r>
    </w:p>
    <w:p w14:paraId="64ED25B0" w14:textId="122BA88F" w:rsidR="005D6B46" w:rsidRPr="005D6B46"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19</w:t>
      </w:r>
      <w:r w:rsidR="005D6B46" w:rsidRPr="005D6B46">
        <w:rPr>
          <w:rFonts w:ascii="Times New Roman" w:hAnsi="Times New Roman" w:cs="Times New Roman"/>
          <w:i/>
          <w:sz w:val="24"/>
          <w:szCs w:val="24"/>
        </w:rPr>
        <w:t>. Libby Larsen, Slang, mm. 45-48</w:t>
      </w:r>
      <w:r w:rsidR="005D6B46" w:rsidRPr="005D6B46">
        <w:rPr>
          <w:rFonts w:ascii="Times New Roman" w:hAnsi="Times New Roman" w:cs="Times New Roman"/>
          <w:sz w:val="24"/>
          <w:szCs w:val="24"/>
        </w:rPr>
        <w:t>.</w:t>
      </w:r>
      <w:r w:rsidR="005D6B46" w:rsidRPr="005D6B46">
        <w:rPr>
          <w:rFonts w:ascii="Times New Roman" w:hAnsi="Times New Roman" w:cs="Times New Roman"/>
          <w:sz w:val="24"/>
          <w:szCs w:val="24"/>
          <w:vertAlign w:val="superscript"/>
        </w:rPr>
        <w:footnoteReference w:id="96"/>
      </w:r>
    </w:p>
    <w:p w14:paraId="78CBBDA8" w14:textId="3DA8BE5B"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sz w:val="24"/>
          <w:szCs w:val="24"/>
        </w:rPr>
        <w:tab/>
        <w:t xml:space="preserve">As stated earlier in this chapter, Larsen’s method for developing the motive in </w:t>
      </w:r>
      <w:r w:rsidRPr="005D6B46">
        <w:rPr>
          <w:rFonts w:ascii="Times New Roman" w:hAnsi="Times New Roman" w:cs="Times New Roman"/>
          <w:i/>
          <w:sz w:val="24"/>
          <w:szCs w:val="24"/>
        </w:rPr>
        <w:t>Slang</w:t>
      </w:r>
      <w:r w:rsidRPr="005D6B46">
        <w:rPr>
          <w:rFonts w:ascii="Times New Roman" w:hAnsi="Times New Roman" w:cs="Times New Roman"/>
          <w:sz w:val="24"/>
          <w:szCs w:val="24"/>
        </w:rPr>
        <w:t xml:space="preserve">, differs from </w:t>
      </w:r>
      <w:r w:rsidRPr="005D6B46">
        <w:rPr>
          <w:rFonts w:ascii="Times New Roman" w:hAnsi="Times New Roman" w:cs="Times New Roman"/>
          <w:i/>
          <w:sz w:val="24"/>
          <w:szCs w:val="24"/>
        </w:rPr>
        <w:t>Corker</w:t>
      </w:r>
      <w:r w:rsidRPr="005D6B46">
        <w:rPr>
          <w:rFonts w:ascii="Times New Roman" w:hAnsi="Times New Roman" w:cs="Times New Roman"/>
          <w:sz w:val="24"/>
          <w:szCs w:val="24"/>
        </w:rPr>
        <w:t xml:space="preserve">. However, her methods of expressing the LM, e.g. fragmentation, voice isolation, and </w:t>
      </w:r>
      <w:proofErr w:type="spellStart"/>
      <w:r w:rsidRPr="005D6B46">
        <w:rPr>
          <w:rFonts w:ascii="Times New Roman" w:hAnsi="Times New Roman" w:cs="Times New Roman"/>
          <w:sz w:val="24"/>
          <w:szCs w:val="24"/>
        </w:rPr>
        <w:t>timbral</w:t>
      </w:r>
      <w:proofErr w:type="spellEnd"/>
      <w:r w:rsidRPr="005D6B46">
        <w:rPr>
          <w:rFonts w:ascii="Times New Roman" w:hAnsi="Times New Roman" w:cs="Times New Roman"/>
          <w:sz w:val="24"/>
          <w:szCs w:val="24"/>
        </w:rPr>
        <w:t xml:space="preserve"> combinations with the clarinet, violin, and piano, do no</w:t>
      </w:r>
      <w:r w:rsidR="004B5894">
        <w:rPr>
          <w:rFonts w:ascii="Times New Roman" w:hAnsi="Times New Roman" w:cs="Times New Roman"/>
          <w:sz w:val="24"/>
          <w:szCs w:val="24"/>
        </w:rPr>
        <w:t>t affect its contour. Figures 20-25</w:t>
      </w:r>
      <w:r w:rsidRPr="005D6B46">
        <w:rPr>
          <w:rFonts w:ascii="Times New Roman" w:hAnsi="Times New Roman" w:cs="Times New Roman"/>
          <w:sz w:val="24"/>
          <w:szCs w:val="24"/>
        </w:rPr>
        <w:t xml:space="preserve"> survey the LM’s contour invariance throughout each motivic appearance in </w:t>
      </w:r>
      <w:r w:rsidRPr="005D6B46">
        <w:rPr>
          <w:rFonts w:ascii="Times New Roman" w:hAnsi="Times New Roman" w:cs="Times New Roman"/>
          <w:i/>
          <w:sz w:val="24"/>
          <w:szCs w:val="24"/>
        </w:rPr>
        <w:t>Slang</w:t>
      </w:r>
      <w:r w:rsidRPr="005D6B46">
        <w:rPr>
          <w:rFonts w:ascii="Times New Roman" w:hAnsi="Times New Roman" w:cs="Times New Roman"/>
          <w:sz w:val="24"/>
          <w:szCs w:val="24"/>
        </w:rPr>
        <w:t>. The individual presentations show the LM in its full context, along with repeated rhythmic portions (e.g. rep</w:t>
      </w:r>
      <w:r w:rsidR="004B5894">
        <w:rPr>
          <w:rFonts w:ascii="Times New Roman" w:hAnsi="Times New Roman" w:cs="Times New Roman"/>
          <w:sz w:val="24"/>
          <w:szCs w:val="24"/>
        </w:rPr>
        <w:t>eated R-A fragments in Figure 20</w:t>
      </w:r>
      <w:r w:rsidRPr="005D6B46">
        <w:rPr>
          <w:rFonts w:ascii="Times New Roman" w:hAnsi="Times New Roman" w:cs="Times New Roman"/>
          <w:sz w:val="24"/>
          <w:szCs w:val="24"/>
        </w:rPr>
        <w:t>). No matter the rhythmic sequence, the contour invariance is evident in the LM’s musical growth.</w:t>
      </w:r>
    </w:p>
    <w:p w14:paraId="3B37C560" w14:textId="77777777"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noProof/>
          <w:sz w:val="24"/>
          <w:szCs w:val="24"/>
        </w:rPr>
        <w:lastRenderedPageBreak/>
        <w:drawing>
          <wp:inline distT="0" distB="0" distL="0" distR="0" wp14:anchorId="7BC540ED" wp14:editId="5958CBB7">
            <wp:extent cx="5895594" cy="199034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ang contour 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95594" cy="1990344"/>
                    </a:xfrm>
                    <a:prstGeom prst="rect">
                      <a:avLst/>
                    </a:prstGeom>
                  </pic:spPr>
                </pic:pic>
              </a:graphicData>
            </a:graphic>
          </wp:inline>
        </w:drawing>
      </w:r>
    </w:p>
    <w:p w14:paraId="659BCAB7" w14:textId="227DBD48" w:rsidR="005D6B46" w:rsidRPr="005D6B46"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20</w:t>
      </w:r>
      <w:r w:rsidR="005D6B46" w:rsidRPr="005D6B46">
        <w:rPr>
          <w:rFonts w:ascii="Times New Roman" w:hAnsi="Times New Roman" w:cs="Times New Roman"/>
          <w:i/>
          <w:sz w:val="24"/>
          <w:szCs w:val="24"/>
        </w:rPr>
        <w:t>. Libby Larsen, Slang, clarinet, violin, mm. 66-67</w:t>
      </w:r>
      <w:r w:rsidR="005D6B46" w:rsidRPr="005D6B46">
        <w:rPr>
          <w:rFonts w:ascii="Times New Roman" w:hAnsi="Times New Roman" w:cs="Times New Roman"/>
          <w:sz w:val="24"/>
          <w:szCs w:val="24"/>
        </w:rPr>
        <w:t>.</w:t>
      </w:r>
      <w:r w:rsidR="005D6B46" w:rsidRPr="005D6B46">
        <w:rPr>
          <w:rFonts w:ascii="Times New Roman" w:hAnsi="Times New Roman" w:cs="Times New Roman"/>
          <w:sz w:val="24"/>
          <w:szCs w:val="24"/>
          <w:vertAlign w:val="superscript"/>
        </w:rPr>
        <w:footnoteReference w:id="97"/>
      </w:r>
    </w:p>
    <w:p w14:paraId="24BCBC54" w14:textId="77777777"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noProof/>
          <w:sz w:val="24"/>
          <w:szCs w:val="24"/>
        </w:rPr>
        <w:drawing>
          <wp:inline distT="0" distB="0" distL="0" distR="0" wp14:anchorId="3E8C22FE" wp14:editId="21273940">
            <wp:extent cx="6581055" cy="1477925"/>
            <wp:effectExtent l="0" t="0" r="0"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ang contour 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587272" cy="1479321"/>
                    </a:xfrm>
                    <a:prstGeom prst="rect">
                      <a:avLst/>
                    </a:prstGeom>
                  </pic:spPr>
                </pic:pic>
              </a:graphicData>
            </a:graphic>
          </wp:inline>
        </w:drawing>
      </w:r>
    </w:p>
    <w:p w14:paraId="7791A0EE" w14:textId="5BC2E36B" w:rsidR="005D6B46" w:rsidRPr="005D6B46"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21</w:t>
      </w:r>
      <w:r w:rsidR="005D6B46" w:rsidRPr="005D6B46">
        <w:rPr>
          <w:rFonts w:ascii="Times New Roman" w:hAnsi="Times New Roman" w:cs="Times New Roman"/>
          <w:i/>
          <w:sz w:val="24"/>
          <w:szCs w:val="24"/>
        </w:rPr>
        <w:t>. Libby Larsen, Slang, clarinet, violin, mm. 77-79</w:t>
      </w:r>
      <w:r w:rsidR="005D6B46" w:rsidRPr="005D6B46">
        <w:rPr>
          <w:rFonts w:ascii="Times New Roman" w:hAnsi="Times New Roman" w:cs="Times New Roman"/>
          <w:sz w:val="24"/>
          <w:szCs w:val="24"/>
        </w:rPr>
        <w:t>.</w:t>
      </w:r>
      <w:r w:rsidR="005D6B46" w:rsidRPr="005D6B46">
        <w:rPr>
          <w:rFonts w:ascii="Times New Roman" w:hAnsi="Times New Roman" w:cs="Times New Roman"/>
          <w:sz w:val="24"/>
          <w:szCs w:val="24"/>
          <w:vertAlign w:val="superscript"/>
        </w:rPr>
        <w:footnoteReference w:id="98"/>
      </w:r>
    </w:p>
    <w:p w14:paraId="28D7B011" w14:textId="77777777" w:rsidR="005D6B46" w:rsidRPr="005D6B46" w:rsidRDefault="005D6B46" w:rsidP="005D6B46">
      <w:pPr>
        <w:spacing w:line="480" w:lineRule="auto"/>
        <w:rPr>
          <w:rFonts w:ascii="Times New Roman" w:hAnsi="Times New Roman" w:cs="Times New Roman"/>
          <w:sz w:val="24"/>
          <w:szCs w:val="24"/>
        </w:rPr>
      </w:pPr>
      <w:r w:rsidRPr="005D6B46">
        <w:rPr>
          <w:rFonts w:ascii="Times New Roman" w:hAnsi="Times New Roman" w:cs="Times New Roman"/>
          <w:noProof/>
          <w:sz w:val="24"/>
          <w:szCs w:val="24"/>
        </w:rPr>
        <w:drawing>
          <wp:inline distT="0" distB="0" distL="0" distR="0" wp14:anchorId="78CC10F5" wp14:editId="47B3767F">
            <wp:extent cx="5943600" cy="1763395"/>
            <wp:effectExtent l="0" t="0" r="0" b="825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ang contour 4 right.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1763395"/>
                    </a:xfrm>
                    <a:prstGeom prst="rect">
                      <a:avLst/>
                    </a:prstGeom>
                  </pic:spPr>
                </pic:pic>
              </a:graphicData>
            </a:graphic>
          </wp:inline>
        </w:drawing>
      </w:r>
    </w:p>
    <w:p w14:paraId="758A3B56" w14:textId="0B2911A2" w:rsidR="005D6B46" w:rsidRPr="005D6B46"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22</w:t>
      </w:r>
      <w:r w:rsidR="005D6B46" w:rsidRPr="005D6B46">
        <w:rPr>
          <w:rFonts w:ascii="Times New Roman" w:hAnsi="Times New Roman" w:cs="Times New Roman"/>
          <w:i/>
          <w:sz w:val="24"/>
          <w:szCs w:val="24"/>
        </w:rPr>
        <w:t>. Libby Larsen, Slang, piano, mm. 81-82</w:t>
      </w:r>
      <w:r w:rsidR="005D6B46" w:rsidRPr="005D6B46">
        <w:rPr>
          <w:rFonts w:ascii="Times New Roman" w:hAnsi="Times New Roman" w:cs="Times New Roman"/>
          <w:sz w:val="24"/>
          <w:szCs w:val="24"/>
        </w:rPr>
        <w:t>.</w:t>
      </w:r>
      <w:r w:rsidR="005D6B46" w:rsidRPr="005D6B46">
        <w:rPr>
          <w:rFonts w:ascii="Times New Roman" w:hAnsi="Times New Roman" w:cs="Times New Roman"/>
          <w:sz w:val="24"/>
          <w:szCs w:val="24"/>
          <w:vertAlign w:val="superscript"/>
        </w:rPr>
        <w:footnoteReference w:id="99"/>
      </w:r>
    </w:p>
    <w:p w14:paraId="5313572A"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lastRenderedPageBreak/>
        <w:drawing>
          <wp:inline distT="0" distB="0" distL="0" distR="0" wp14:anchorId="4AD5CAC4" wp14:editId="06D098DF">
            <wp:extent cx="5943600" cy="116649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ang contour clarinet.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1166495"/>
                    </a:xfrm>
                    <a:prstGeom prst="rect">
                      <a:avLst/>
                    </a:prstGeom>
                  </pic:spPr>
                </pic:pic>
              </a:graphicData>
            </a:graphic>
          </wp:inline>
        </w:drawing>
      </w:r>
    </w:p>
    <w:p w14:paraId="2803C917" w14:textId="3AE7F6BD" w:rsidR="005D6B46" w:rsidRPr="005D6B46"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23.</w:t>
      </w:r>
      <w:r w:rsidR="005D6B46" w:rsidRPr="005D6B46">
        <w:rPr>
          <w:rFonts w:ascii="Times New Roman" w:hAnsi="Times New Roman" w:cs="Times New Roman"/>
          <w:i/>
          <w:sz w:val="24"/>
          <w:szCs w:val="24"/>
        </w:rPr>
        <w:t xml:space="preserve"> Libby Larsen, Slang, clarinet mm. 135-136.</w:t>
      </w:r>
      <w:r w:rsidR="005D6B46" w:rsidRPr="005D6B46">
        <w:rPr>
          <w:rFonts w:ascii="Times New Roman" w:hAnsi="Times New Roman" w:cs="Times New Roman"/>
          <w:sz w:val="24"/>
          <w:szCs w:val="24"/>
          <w:vertAlign w:val="superscript"/>
        </w:rPr>
        <w:footnoteReference w:id="100"/>
      </w:r>
    </w:p>
    <w:p w14:paraId="3446413C" w14:textId="77777777" w:rsidR="005D6B46" w:rsidRPr="005D6B46" w:rsidRDefault="005D6B46" w:rsidP="005D6B46">
      <w:pPr>
        <w:spacing w:line="480" w:lineRule="auto"/>
        <w:jc w:val="center"/>
        <w:rPr>
          <w:rFonts w:ascii="Times New Roman" w:hAnsi="Times New Roman" w:cs="Times New Roman"/>
          <w:sz w:val="24"/>
          <w:szCs w:val="24"/>
        </w:rPr>
      </w:pPr>
    </w:p>
    <w:p w14:paraId="06417863"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drawing>
          <wp:inline distT="0" distB="0" distL="0" distR="0" wp14:anchorId="0B856A6C" wp14:editId="185068AF">
            <wp:extent cx="5943600" cy="1255395"/>
            <wp:effectExtent l="0" t="0" r="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ang contour violi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1255395"/>
                    </a:xfrm>
                    <a:prstGeom prst="rect">
                      <a:avLst/>
                    </a:prstGeom>
                  </pic:spPr>
                </pic:pic>
              </a:graphicData>
            </a:graphic>
          </wp:inline>
        </w:drawing>
      </w:r>
    </w:p>
    <w:p w14:paraId="18B41C6C" w14:textId="1CA68CDA" w:rsidR="005D6B46" w:rsidRPr="005D6B46"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24</w:t>
      </w:r>
      <w:r w:rsidR="005D6B46" w:rsidRPr="005D6B46">
        <w:rPr>
          <w:rFonts w:ascii="Times New Roman" w:hAnsi="Times New Roman" w:cs="Times New Roman"/>
          <w:i/>
          <w:sz w:val="24"/>
          <w:szCs w:val="24"/>
        </w:rPr>
        <w:t>. Libby Larsen, Slang, violin mm. 142-143</w:t>
      </w:r>
      <w:r w:rsidR="005D6B46" w:rsidRPr="005D6B46">
        <w:rPr>
          <w:rFonts w:ascii="Times New Roman" w:hAnsi="Times New Roman" w:cs="Times New Roman"/>
          <w:sz w:val="24"/>
          <w:szCs w:val="24"/>
        </w:rPr>
        <w:t>.</w:t>
      </w:r>
      <w:r w:rsidR="005D6B46" w:rsidRPr="005D6B46">
        <w:rPr>
          <w:rFonts w:ascii="Times New Roman" w:hAnsi="Times New Roman" w:cs="Times New Roman"/>
          <w:sz w:val="24"/>
          <w:szCs w:val="24"/>
          <w:vertAlign w:val="superscript"/>
        </w:rPr>
        <w:footnoteReference w:id="101"/>
      </w:r>
    </w:p>
    <w:p w14:paraId="50B32663" w14:textId="77777777" w:rsidR="005D6B46" w:rsidRPr="005D6B46" w:rsidRDefault="005D6B46" w:rsidP="005D6B46">
      <w:pPr>
        <w:spacing w:line="480" w:lineRule="auto"/>
        <w:jc w:val="center"/>
        <w:rPr>
          <w:rFonts w:ascii="Times New Roman" w:hAnsi="Times New Roman" w:cs="Times New Roman"/>
          <w:sz w:val="24"/>
          <w:szCs w:val="24"/>
        </w:rPr>
      </w:pPr>
    </w:p>
    <w:p w14:paraId="03D484ED" w14:textId="77777777" w:rsidR="005D6B46" w:rsidRPr="005D6B46" w:rsidRDefault="005D6B46" w:rsidP="005D6B46">
      <w:pPr>
        <w:spacing w:line="480" w:lineRule="auto"/>
        <w:jc w:val="center"/>
        <w:rPr>
          <w:rFonts w:ascii="Times New Roman" w:hAnsi="Times New Roman" w:cs="Times New Roman"/>
          <w:sz w:val="24"/>
          <w:szCs w:val="24"/>
        </w:rPr>
      </w:pPr>
      <w:r w:rsidRPr="005D6B46">
        <w:rPr>
          <w:rFonts w:ascii="Times New Roman" w:hAnsi="Times New Roman" w:cs="Times New Roman"/>
          <w:noProof/>
          <w:sz w:val="24"/>
          <w:szCs w:val="24"/>
        </w:rPr>
        <w:drawing>
          <wp:inline distT="0" distB="0" distL="0" distR="0" wp14:anchorId="5FCCC4EF" wp14:editId="4DABE9FA">
            <wp:extent cx="6706665" cy="185006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ang contour t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713670" cy="1851997"/>
                    </a:xfrm>
                    <a:prstGeom prst="rect">
                      <a:avLst/>
                    </a:prstGeom>
                  </pic:spPr>
                </pic:pic>
              </a:graphicData>
            </a:graphic>
          </wp:inline>
        </w:drawing>
      </w:r>
    </w:p>
    <w:p w14:paraId="0AFC2D3A" w14:textId="21398D30" w:rsidR="00BF770B" w:rsidRDefault="004B5894" w:rsidP="005D6B46">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25</w:t>
      </w:r>
      <w:r w:rsidR="005D6B46" w:rsidRPr="005D6B46">
        <w:rPr>
          <w:rFonts w:ascii="Times New Roman" w:hAnsi="Times New Roman" w:cs="Times New Roman"/>
          <w:i/>
          <w:sz w:val="24"/>
          <w:szCs w:val="24"/>
        </w:rPr>
        <w:t>. Libby Larsen, Slang, clarinet, violin, mm. 146-148</w:t>
      </w:r>
      <w:r w:rsidR="005D6B46" w:rsidRPr="005D6B46">
        <w:rPr>
          <w:rFonts w:ascii="Times New Roman" w:hAnsi="Times New Roman" w:cs="Times New Roman"/>
          <w:sz w:val="24"/>
          <w:szCs w:val="24"/>
        </w:rPr>
        <w:t>.</w:t>
      </w:r>
      <w:r w:rsidR="005D6B46" w:rsidRPr="005D6B46">
        <w:rPr>
          <w:rFonts w:ascii="Times New Roman" w:hAnsi="Times New Roman" w:cs="Times New Roman"/>
          <w:sz w:val="24"/>
          <w:szCs w:val="24"/>
          <w:vertAlign w:val="superscript"/>
        </w:rPr>
        <w:footnoteReference w:id="102"/>
      </w:r>
      <w:r w:rsidR="005D6B46" w:rsidRPr="005D6B46">
        <w:rPr>
          <w:rFonts w:ascii="Times New Roman" w:hAnsi="Times New Roman" w:cs="Times New Roman"/>
          <w:sz w:val="24"/>
          <w:szCs w:val="24"/>
        </w:rPr>
        <w:t xml:space="preserve"> </w:t>
      </w:r>
    </w:p>
    <w:p w14:paraId="6A3F804F" w14:textId="77777777" w:rsidR="00BF770B" w:rsidRPr="00BF770B" w:rsidRDefault="00BF770B" w:rsidP="00BF770B">
      <w:pPr>
        <w:jc w:val="center"/>
        <w:rPr>
          <w:rFonts w:ascii="Times New Roman" w:hAnsi="Times New Roman" w:cs="Times New Roman"/>
          <w:sz w:val="24"/>
          <w:szCs w:val="24"/>
        </w:rPr>
      </w:pPr>
      <w:r>
        <w:rPr>
          <w:rFonts w:ascii="Times New Roman" w:hAnsi="Times New Roman" w:cs="Times New Roman"/>
          <w:sz w:val="24"/>
          <w:szCs w:val="24"/>
        </w:rPr>
        <w:br w:type="page"/>
      </w:r>
      <w:r w:rsidRPr="00BF770B">
        <w:rPr>
          <w:rFonts w:ascii="Times New Roman" w:hAnsi="Times New Roman" w:cs="Times New Roman"/>
          <w:sz w:val="24"/>
          <w:szCs w:val="24"/>
        </w:rPr>
        <w:lastRenderedPageBreak/>
        <w:t>Chapter V</w:t>
      </w:r>
    </w:p>
    <w:p w14:paraId="212A37F5" w14:textId="77777777"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sz w:val="24"/>
          <w:szCs w:val="24"/>
        </w:rPr>
        <w:t xml:space="preserve">Motivic Expansion: </w:t>
      </w:r>
      <w:r w:rsidRPr="00BF770B">
        <w:rPr>
          <w:rFonts w:ascii="Times New Roman" w:hAnsi="Times New Roman" w:cs="Times New Roman"/>
          <w:i/>
          <w:sz w:val="24"/>
          <w:szCs w:val="24"/>
        </w:rPr>
        <w:t>String Symphony, III: Ferocious Rhythm</w:t>
      </w:r>
      <w:r w:rsidRPr="00BF770B">
        <w:rPr>
          <w:rFonts w:ascii="Times New Roman" w:hAnsi="Times New Roman" w:cs="Times New Roman"/>
          <w:sz w:val="24"/>
          <w:szCs w:val="24"/>
        </w:rPr>
        <w:t xml:space="preserve"> (1999)</w:t>
      </w:r>
    </w:p>
    <w:p w14:paraId="6BB18300" w14:textId="3D9B8A4D"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ab/>
        <w:t>A compositional trait of Libby Larsen is her intuition to</w:t>
      </w:r>
      <w:r w:rsidR="00FF6A19">
        <w:rPr>
          <w:rFonts w:ascii="Times New Roman" w:hAnsi="Times New Roman" w:cs="Times New Roman"/>
          <w:sz w:val="24"/>
          <w:szCs w:val="24"/>
        </w:rPr>
        <w:t xml:space="preserve"> use</w:t>
      </w:r>
      <w:r w:rsidRPr="00BF770B">
        <w:rPr>
          <w:rFonts w:ascii="Times New Roman" w:hAnsi="Times New Roman" w:cs="Times New Roman"/>
          <w:sz w:val="24"/>
          <w:szCs w:val="24"/>
        </w:rPr>
        <w:t xml:space="preserve"> rhythm</w:t>
      </w:r>
      <w:r w:rsidR="00FF6A19">
        <w:rPr>
          <w:rFonts w:ascii="Times New Roman" w:hAnsi="Times New Roman" w:cs="Times New Roman"/>
          <w:sz w:val="24"/>
          <w:szCs w:val="24"/>
        </w:rPr>
        <w:t>ically</w:t>
      </w:r>
      <w:r w:rsidRPr="00BF770B">
        <w:rPr>
          <w:rFonts w:ascii="Times New Roman" w:hAnsi="Times New Roman" w:cs="Times New Roman"/>
          <w:sz w:val="24"/>
          <w:szCs w:val="24"/>
        </w:rPr>
        <w:t xml:space="preserve"> and its energetic pulses, which reveals itself in the third movement of </w:t>
      </w:r>
      <w:r w:rsidRPr="00BF770B">
        <w:rPr>
          <w:rFonts w:ascii="Times New Roman" w:hAnsi="Times New Roman" w:cs="Times New Roman"/>
          <w:i/>
          <w:sz w:val="24"/>
          <w:szCs w:val="24"/>
        </w:rPr>
        <w:t>String Symphony</w:t>
      </w:r>
      <w:r w:rsidRPr="00BF770B">
        <w:rPr>
          <w:rFonts w:ascii="Times New Roman" w:hAnsi="Times New Roman" w:cs="Times New Roman"/>
          <w:sz w:val="24"/>
          <w:szCs w:val="24"/>
        </w:rPr>
        <w:t>, “Ferocious Rhythm.” The piece was commissioned by the Minnesota Orchestra as part of a new series of works, “Centennial Commission.”</w:t>
      </w:r>
      <w:r w:rsidRPr="00BF770B">
        <w:rPr>
          <w:rFonts w:ascii="Times New Roman" w:hAnsi="Times New Roman" w:cs="Times New Roman"/>
          <w:sz w:val="24"/>
          <w:szCs w:val="24"/>
          <w:vertAlign w:val="superscript"/>
        </w:rPr>
        <w:footnoteReference w:id="103"/>
      </w:r>
      <w:r w:rsidRPr="00BF770B">
        <w:rPr>
          <w:rFonts w:ascii="Times New Roman" w:hAnsi="Times New Roman" w:cs="Times New Roman"/>
          <w:sz w:val="24"/>
          <w:szCs w:val="24"/>
        </w:rPr>
        <w:t xml:space="preserve"> String Symphony premiered in Minneapolis as part of the orchestra’s centennial celebration in 2003.</w:t>
      </w:r>
      <w:r w:rsidRPr="00BF770B">
        <w:rPr>
          <w:rFonts w:ascii="Times New Roman" w:hAnsi="Times New Roman" w:cs="Times New Roman"/>
          <w:sz w:val="24"/>
          <w:szCs w:val="24"/>
          <w:vertAlign w:val="superscript"/>
        </w:rPr>
        <w:footnoteReference w:id="104"/>
      </w:r>
      <w:r w:rsidRPr="00BF770B">
        <w:rPr>
          <w:rFonts w:ascii="Times New Roman" w:hAnsi="Times New Roman" w:cs="Times New Roman"/>
          <w:sz w:val="24"/>
          <w:szCs w:val="24"/>
        </w:rPr>
        <w:t xml:space="preserve"> Larsen’s focus was to create both a homage and essay about strings.</w:t>
      </w:r>
      <w:r w:rsidRPr="00BF770B">
        <w:rPr>
          <w:rFonts w:ascii="Times New Roman" w:hAnsi="Times New Roman" w:cs="Times New Roman"/>
          <w:sz w:val="24"/>
          <w:szCs w:val="24"/>
          <w:vertAlign w:val="superscript"/>
        </w:rPr>
        <w:footnoteReference w:id="105"/>
      </w:r>
      <w:r w:rsidRPr="00BF770B">
        <w:rPr>
          <w:rFonts w:ascii="Times New Roman" w:hAnsi="Times New Roman" w:cs="Times New Roman"/>
          <w:sz w:val="24"/>
          <w:szCs w:val="24"/>
        </w:rPr>
        <w:t xml:space="preserve"> She strives to express the lyrical and percussive qualities that can be produced by them.</w:t>
      </w:r>
      <w:r w:rsidRPr="00BF770B">
        <w:rPr>
          <w:rFonts w:ascii="Times New Roman" w:hAnsi="Times New Roman" w:cs="Times New Roman"/>
          <w:sz w:val="24"/>
          <w:szCs w:val="24"/>
          <w:vertAlign w:val="superscript"/>
        </w:rPr>
        <w:footnoteReference w:id="106"/>
      </w:r>
      <w:r w:rsidRPr="00BF770B">
        <w:rPr>
          <w:rFonts w:ascii="Times New Roman" w:hAnsi="Times New Roman" w:cs="Times New Roman"/>
          <w:sz w:val="24"/>
          <w:szCs w:val="24"/>
        </w:rPr>
        <w:t xml:space="preserve"> The first two movements, “Elegance” and Beauty Alone” accumulate the lyrical and sonorous characteristics that are synonymous with strings, but “Ferocious Rhythm,” brings </w:t>
      </w:r>
      <w:r w:rsidR="00FF6A19">
        <w:rPr>
          <w:rFonts w:ascii="Times New Roman" w:hAnsi="Times New Roman" w:cs="Times New Roman"/>
          <w:sz w:val="24"/>
          <w:szCs w:val="24"/>
        </w:rPr>
        <w:t xml:space="preserve">a </w:t>
      </w:r>
      <w:r w:rsidRPr="00BF770B">
        <w:rPr>
          <w:rFonts w:ascii="Times New Roman" w:hAnsi="Times New Roman" w:cs="Times New Roman"/>
          <w:sz w:val="24"/>
          <w:szCs w:val="24"/>
        </w:rPr>
        <w:t xml:space="preserve">different personality to </w:t>
      </w:r>
      <w:r w:rsidRPr="00BF770B">
        <w:rPr>
          <w:rFonts w:ascii="Times New Roman" w:hAnsi="Times New Roman" w:cs="Times New Roman"/>
          <w:i/>
          <w:sz w:val="24"/>
          <w:szCs w:val="24"/>
        </w:rPr>
        <w:t>String Symphony</w:t>
      </w:r>
      <w:r w:rsidRPr="00BF770B">
        <w:rPr>
          <w:rFonts w:ascii="Times New Roman" w:hAnsi="Times New Roman" w:cs="Times New Roman"/>
          <w:sz w:val="24"/>
          <w:szCs w:val="24"/>
        </w:rPr>
        <w:t xml:space="preserve"> because of Larsen’s rhythmic intensity </w:t>
      </w:r>
      <w:r w:rsidR="00FF6A19">
        <w:rPr>
          <w:rFonts w:ascii="Times New Roman" w:hAnsi="Times New Roman" w:cs="Times New Roman"/>
          <w:sz w:val="24"/>
          <w:szCs w:val="24"/>
        </w:rPr>
        <w:t xml:space="preserve">paired with recurring </w:t>
      </w:r>
      <w:r w:rsidRPr="00BF770B">
        <w:rPr>
          <w:rFonts w:ascii="Times New Roman" w:hAnsi="Times New Roman" w:cs="Times New Roman"/>
          <w:sz w:val="24"/>
          <w:szCs w:val="24"/>
        </w:rPr>
        <w:t xml:space="preserve">the motivic material. </w:t>
      </w:r>
      <w:proofErr w:type="spellStart"/>
      <w:r w:rsidRPr="00BF770B">
        <w:rPr>
          <w:rFonts w:ascii="Times New Roman" w:hAnsi="Times New Roman" w:cs="Times New Roman"/>
          <w:sz w:val="24"/>
          <w:szCs w:val="24"/>
        </w:rPr>
        <w:t>Stallard</w:t>
      </w:r>
      <w:proofErr w:type="spellEnd"/>
      <w:r w:rsidRPr="00BF770B">
        <w:rPr>
          <w:rFonts w:ascii="Times New Roman" w:hAnsi="Times New Roman" w:cs="Times New Roman"/>
          <w:sz w:val="24"/>
          <w:szCs w:val="24"/>
        </w:rPr>
        <w:t xml:space="preserve"> describes the movement as “Organically grown from the seeds a few fragmented statements in the opening measure, the instruments expound upon these fragments, heightening the rhythmic tension.”</w:t>
      </w:r>
      <w:r w:rsidRPr="00BF770B">
        <w:rPr>
          <w:rFonts w:ascii="Times New Roman" w:hAnsi="Times New Roman" w:cs="Times New Roman"/>
          <w:sz w:val="24"/>
          <w:szCs w:val="24"/>
          <w:vertAlign w:val="superscript"/>
        </w:rPr>
        <w:footnoteReference w:id="107"/>
      </w:r>
      <w:r w:rsidRPr="00BF770B">
        <w:rPr>
          <w:rFonts w:ascii="Times New Roman" w:hAnsi="Times New Roman" w:cs="Times New Roman"/>
          <w:sz w:val="24"/>
          <w:szCs w:val="24"/>
        </w:rPr>
        <w:t xml:space="preserve"> Rhythmic tension is a significant part of the motive’s development in this movement of </w:t>
      </w:r>
      <w:r w:rsidRPr="00BF770B">
        <w:rPr>
          <w:rFonts w:ascii="Times New Roman" w:hAnsi="Times New Roman" w:cs="Times New Roman"/>
          <w:i/>
          <w:sz w:val="24"/>
          <w:szCs w:val="24"/>
        </w:rPr>
        <w:t>String Symphony</w:t>
      </w:r>
      <w:r w:rsidRPr="00BF770B">
        <w:rPr>
          <w:rFonts w:ascii="Times New Roman" w:hAnsi="Times New Roman" w:cs="Times New Roman"/>
          <w:sz w:val="24"/>
          <w:szCs w:val="24"/>
        </w:rPr>
        <w:t xml:space="preserve">. </w:t>
      </w:r>
    </w:p>
    <w:p w14:paraId="13FB7E67" w14:textId="22E6716A"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ab/>
        <w:t xml:space="preserve">Larsen composed </w:t>
      </w:r>
      <w:r w:rsidRPr="00BF770B">
        <w:rPr>
          <w:rFonts w:ascii="Times New Roman" w:hAnsi="Times New Roman" w:cs="Times New Roman"/>
          <w:i/>
          <w:sz w:val="24"/>
          <w:szCs w:val="24"/>
        </w:rPr>
        <w:t>String Symphony</w:t>
      </w:r>
      <w:r w:rsidRPr="00BF770B">
        <w:rPr>
          <w:rFonts w:ascii="Times New Roman" w:hAnsi="Times New Roman" w:cs="Times New Roman"/>
          <w:sz w:val="24"/>
          <w:szCs w:val="24"/>
        </w:rPr>
        <w:t xml:space="preserve"> in 1999, many years after </w:t>
      </w:r>
      <w:r w:rsidRPr="00BF770B">
        <w:rPr>
          <w:rFonts w:ascii="Times New Roman" w:hAnsi="Times New Roman" w:cs="Times New Roman"/>
          <w:i/>
          <w:sz w:val="24"/>
          <w:szCs w:val="24"/>
        </w:rPr>
        <w:t>Corker</w:t>
      </w:r>
      <w:r w:rsidRPr="00BF770B">
        <w:rPr>
          <w:rFonts w:ascii="Times New Roman" w:hAnsi="Times New Roman" w:cs="Times New Roman"/>
          <w:sz w:val="24"/>
          <w:szCs w:val="24"/>
        </w:rPr>
        <w:t xml:space="preserve"> (1977) and five years after </w:t>
      </w:r>
      <w:r w:rsidRPr="00BF770B">
        <w:rPr>
          <w:rFonts w:ascii="Times New Roman" w:hAnsi="Times New Roman" w:cs="Times New Roman"/>
          <w:i/>
          <w:sz w:val="24"/>
          <w:szCs w:val="24"/>
        </w:rPr>
        <w:t>Slang</w:t>
      </w:r>
      <w:r w:rsidRPr="00BF770B">
        <w:rPr>
          <w:rFonts w:ascii="Times New Roman" w:hAnsi="Times New Roman" w:cs="Times New Roman"/>
          <w:sz w:val="24"/>
          <w:szCs w:val="24"/>
        </w:rPr>
        <w:t xml:space="preserve"> (1994). </w:t>
      </w:r>
      <w:r w:rsidR="00FF6A19">
        <w:rPr>
          <w:rFonts w:ascii="Times New Roman" w:hAnsi="Times New Roman" w:cs="Times New Roman"/>
          <w:sz w:val="24"/>
          <w:szCs w:val="24"/>
        </w:rPr>
        <w:t>Of these three works, “Ferocious Rhythm” of String Symphony resents t</w:t>
      </w:r>
      <w:r w:rsidRPr="00BF770B">
        <w:rPr>
          <w:rFonts w:ascii="Times New Roman" w:hAnsi="Times New Roman" w:cs="Times New Roman"/>
          <w:sz w:val="24"/>
          <w:szCs w:val="24"/>
        </w:rPr>
        <w:t xml:space="preserve">he LM </w:t>
      </w:r>
      <w:r w:rsidR="00FF6A19">
        <w:rPr>
          <w:rFonts w:ascii="Times New Roman" w:hAnsi="Times New Roman" w:cs="Times New Roman"/>
          <w:sz w:val="24"/>
          <w:szCs w:val="24"/>
        </w:rPr>
        <w:t>at</w:t>
      </w:r>
      <w:r w:rsidRPr="00BF770B">
        <w:rPr>
          <w:rFonts w:ascii="Times New Roman" w:hAnsi="Times New Roman" w:cs="Times New Roman"/>
          <w:sz w:val="24"/>
          <w:szCs w:val="24"/>
        </w:rPr>
        <w:t xml:space="preserve"> its highest level of intricacy and diversity of pitch content and musical contour</w:t>
      </w:r>
      <w:r w:rsidR="00730869">
        <w:rPr>
          <w:rFonts w:ascii="Times New Roman" w:hAnsi="Times New Roman" w:cs="Times New Roman"/>
          <w:sz w:val="24"/>
          <w:szCs w:val="24"/>
        </w:rPr>
        <w:t>.</w:t>
      </w:r>
      <w:r w:rsidRPr="00BF770B">
        <w:rPr>
          <w:rFonts w:ascii="Times New Roman" w:hAnsi="Times New Roman" w:cs="Times New Roman"/>
          <w:sz w:val="24"/>
          <w:szCs w:val="24"/>
        </w:rPr>
        <w:t xml:space="preserve"> This chapter aims to show that “Ferocious Rhythm” is the final evolutionary point of the LM, and </w:t>
      </w:r>
      <w:r w:rsidRPr="00BF770B">
        <w:rPr>
          <w:rFonts w:ascii="Times New Roman" w:hAnsi="Times New Roman" w:cs="Times New Roman"/>
          <w:sz w:val="24"/>
          <w:szCs w:val="24"/>
        </w:rPr>
        <w:lastRenderedPageBreak/>
        <w:t xml:space="preserve">how its musical zenith illustrates its </w:t>
      </w:r>
      <w:r w:rsidR="00730869">
        <w:rPr>
          <w:rFonts w:ascii="Times New Roman" w:hAnsi="Times New Roman" w:cs="Times New Roman"/>
          <w:sz w:val="24"/>
          <w:szCs w:val="24"/>
        </w:rPr>
        <w:t>growth and connectivity with through</w:t>
      </w:r>
      <w:r w:rsidRPr="00BF770B">
        <w:rPr>
          <w:rFonts w:ascii="Times New Roman" w:hAnsi="Times New Roman" w:cs="Times New Roman"/>
          <w:sz w:val="24"/>
          <w:szCs w:val="24"/>
        </w:rPr>
        <w:t xml:space="preserve"> pitch content and contour relations.</w:t>
      </w:r>
    </w:p>
    <w:p w14:paraId="322D025F" w14:textId="77777777" w:rsidR="00BF770B" w:rsidRPr="00BF770B" w:rsidRDefault="00BF770B" w:rsidP="00BF770B">
      <w:pPr>
        <w:spacing w:line="480" w:lineRule="auto"/>
        <w:rPr>
          <w:rFonts w:ascii="Times New Roman" w:hAnsi="Times New Roman" w:cs="Times New Roman"/>
          <w:sz w:val="24"/>
          <w:szCs w:val="24"/>
        </w:rPr>
      </w:pPr>
    </w:p>
    <w:p w14:paraId="03C0BEE5" w14:textId="77777777" w:rsidR="00BF770B" w:rsidRPr="00BF770B" w:rsidRDefault="00BF770B" w:rsidP="00BF770B">
      <w:pPr>
        <w:spacing w:line="480" w:lineRule="auto"/>
        <w:rPr>
          <w:rFonts w:ascii="Times New Roman" w:hAnsi="Times New Roman" w:cs="Times New Roman"/>
          <w:i/>
          <w:sz w:val="24"/>
          <w:szCs w:val="24"/>
          <w:u w:val="single"/>
        </w:rPr>
      </w:pPr>
      <w:r w:rsidRPr="00BF770B">
        <w:rPr>
          <w:rFonts w:ascii="Times New Roman" w:hAnsi="Times New Roman" w:cs="Times New Roman"/>
          <w:i/>
          <w:sz w:val="24"/>
          <w:szCs w:val="24"/>
          <w:u w:val="single"/>
        </w:rPr>
        <w:t>Harmonic Intricacy: Pitch Content in “Ferocious Rhythm”</w:t>
      </w:r>
    </w:p>
    <w:p w14:paraId="14681C81" w14:textId="4D9DF48E"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ab/>
      </w:r>
      <w:r w:rsidR="00D04AF2">
        <w:rPr>
          <w:rFonts w:ascii="Times New Roman" w:hAnsi="Times New Roman" w:cs="Times New Roman"/>
          <w:sz w:val="24"/>
          <w:szCs w:val="24"/>
        </w:rPr>
        <w:t>In contrast to the two previous works in this study, here Larsen begins her pervasive motive from a seed of</w:t>
      </w:r>
      <w:r w:rsidR="00F02E9C">
        <w:rPr>
          <w:rFonts w:ascii="Times New Roman" w:hAnsi="Times New Roman" w:cs="Times New Roman"/>
          <w:sz w:val="24"/>
          <w:szCs w:val="24"/>
        </w:rPr>
        <w:t xml:space="preserve"> a</w:t>
      </w:r>
      <w:r w:rsidR="00D04AF2">
        <w:rPr>
          <w:rFonts w:ascii="Times New Roman" w:hAnsi="Times New Roman" w:cs="Times New Roman"/>
          <w:sz w:val="24"/>
          <w:szCs w:val="24"/>
        </w:rPr>
        <w:t xml:space="preserve"> motivic cell within the broader LM</w:t>
      </w:r>
      <w:r w:rsidRPr="00BF770B">
        <w:rPr>
          <w:rFonts w:ascii="Times New Roman" w:hAnsi="Times New Roman" w:cs="Times New Roman"/>
          <w:sz w:val="24"/>
          <w:szCs w:val="24"/>
        </w:rPr>
        <w:t>. This explains the liberty of the LM’s pitch content. Throughout this movement it moves from various set classes at a very rapid pace. The first presentation of the LM in “Ferocious Rhythm” is in m. 6. It is an explosive entrance from the violins with the set class 5-2</w:t>
      </w:r>
      <w:r w:rsidR="004B5894">
        <w:rPr>
          <w:rFonts w:ascii="Times New Roman" w:hAnsi="Times New Roman" w:cs="Times New Roman"/>
          <w:sz w:val="24"/>
          <w:szCs w:val="24"/>
        </w:rPr>
        <w:t>, which can be seen in Figure 26</w:t>
      </w:r>
      <w:r w:rsidRPr="00BF770B">
        <w:rPr>
          <w:rFonts w:ascii="Times New Roman" w:hAnsi="Times New Roman" w:cs="Times New Roman"/>
          <w:sz w:val="24"/>
          <w:szCs w:val="24"/>
        </w:rPr>
        <w:t>. It continue</w:t>
      </w:r>
      <w:r w:rsidR="004B5894">
        <w:rPr>
          <w:rFonts w:ascii="Times New Roman" w:hAnsi="Times New Roman" w:cs="Times New Roman"/>
          <w:sz w:val="24"/>
          <w:szCs w:val="24"/>
        </w:rPr>
        <w:t>s to develop in m. 14 (Figure 27</w:t>
      </w:r>
      <w:r w:rsidRPr="00BF770B">
        <w:rPr>
          <w:rFonts w:ascii="Times New Roman" w:hAnsi="Times New Roman" w:cs="Times New Roman"/>
          <w:sz w:val="24"/>
          <w:szCs w:val="24"/>
        </w:rPr>
        <w:t xml:space="preserve">), </w:t>
      </w:r>
      <w:r w:rsidR="00F02E9C">
        <w:rPr>
          <w:rFonts w:ascii="Times New Roman" w:hAnsi="Times New Roman" w:cs="Times New Roman"/>
          <w:sz w:val="24"/>
          <w:szCs w:val="24"/>
        </w:rPr>
        <w:t xml:space="preserve">integrating forthcoming of the eventual Lm, which is ultimately a rhythmic fusion </w:t>
      </w:r>
      <w:r w:rsidRPr="00BF770B">
        <w:rPr>
          <w:rFonts w:ascii="Times New Roman" w:hAnsi="Times New Roman" w:cs="Times New Roman"/>
          <w:sz w:val="24"/>
          <w:szCs w:val="24"/>
        </w:rPr>
        <w:t xml:space="preserve">of the R-A and R-B </w:t>
      </w:r>
      <w:r w:rsidR="00F02E9C">
        <w:rPr>
          <w:rFonts w:ascii="Times New Roman" w:hAnsi="Times New Roman" w:cs="Times New Roman"/>
          <w:sz w:val="24"/>
          <w:szCs w:val="24"/>
        </w:rPr>
        <w:t xml:space="preserve">(from the previous two analyses) </w:t>
      </w:r>
      <w:r w:rsidRPr="00BF770B">
        <w:rPr>
          <w:rFonts w:ascii="Times New Roman" w:hAnsi="Times New Roman" w:cs="Times New Roman"/>
          <w:sz w:val="24"/>
          <w:szCs w:val="24"/>
        </w:rPr>
        <w:t xml:space="preserve">with the set class 5-2. The fragment in m. 22, </w:t>
      </w:r>
      <w:r w:rsidR="00F02E9C">
        <w:rPr>
          <w:rFonts w:ascii="Times New Roman" w:hAnsi="Times New Roman" w:cs="Times New Roman"/>
          <w:sz w:val="24"/>
          <w:szCs w:val="24"/>
        </w:rPr>
        <w:t>also with</w:t>
      </w:r>
      <w:r w:rsidR="00030DAA">
        <w:rPr>
          <w:rFonts w:ascii="Times New Roman" w:hAnsi="Times New Roman" w:cs="Times New Roman"/>
          <w:sz w:val="24"/>
          <w:szCs w:val="24"/>
        </w:rPr>
        <w:t xml:space="preserve"> set class 5-2 replicates</w:t>
      </w:r>
      <w:r w:rsidRPr="00BF770B">
        <w:rPr>
          <w:rFonts w:ascii="Times New Roman" w:hAnsi="Times New Roman" w:cs="Times New Roman"/>
          <w:sz w:val="24"/>
          <w:szCs w:val="24"/>
        </w:rPr>
        <w:t xml:space="preserve"> the R-B division of the motive. </w:t>
      </w:r>
    </w:p>
    <w:p w14:paraId="791A3503" w14:textId="77777777"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noProof/>
          <w:sz w:val="24"/>
          <w:szCs w:val="24"/>
        </w:rPr>
        <w:drawing>
          <wp:inline distT="0" distB="0" distL="0" distR="0" wp14:anchorId="63696F6A" wp14:editId="5EE421ED">
            <wp:extent cx="5943600" cy="176911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 m. 6-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1769110"/>
                    </a:xfrm>
                    <a:prstGeom prst="rect">
                      <a:avLst/>
                    </a:prstGeom>
                  </pic:spPr>
                </pic:pic>
              </a:graphicData>
            </a:graphic>
          </wp:inline>
        </w:drawing>
      </w:r>
    </w:p>
    <w:p w14:paraId="7D709E1C" w14:textId="5B75604A" w:rsidR="00BF770B" w:rsidRPr="00BF770B" w:rsidRDefault="004B5894"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26</w:t>
      </w:r>
      <w:r w:rsidR="00BF770B" w:rsidRPr="00BF770B">
        <w:rPr>
          <w:rFonts w:ascii="Times New Roman" w:hAnsi="Times New Roman" w:cs="Times New Roman"/>
          <w:i/>
          <w:sz w:val="24"/>
          <w:szCs w:val="24"/>
        </w:rPr>
        <w:t>. Libby Larsen, “Ferocious Rhythm,” mm. 6-8.</w:t>
      </w:r>
      <w:r w:rsidR="00BF770B" w:rsidRPr="00BF770B">
        <w:rPr>
          <w:rFonts w:ascii="Times New Roman" w:hAnsi="Times New Roman" w:cs="Times New Roman"/>
          <w:sz w:val="24"/>
          <w:szCs w:val="24"/>
          <w:vertAlign w:val="superscript"/>
        </w:rPr>
        <w:footnoteReference w:id="108"/>
      </w:r>
    </w:p>
    <w:p w14:paraId="646E9945" w14:textId="77777777" w:rsidR="00BF770B" w:rsidRPr="00BF770B" w:rsidRDefault="00BF770B" w:rsidP="00BF770B">
      <w:pPr>
        <w:spacing w:line="480" w:lineRule="auto"/>
        <w:jc w:val="center"/>
        <w:rPr>
          <w:rFonts w:ascii="Times New Roman" w:hAnsi="Times New Roman" w:cs="Times New Roman"/>
          <w:i/>
          <w:color w:val="FF0000"/>
          <w:sz w:val="24"/>
          <w:szCs w:val="24"/>
        </w:rPr>
      </w:pPr>
      <w:r w:rsidRPr="00BF770B">
        <w:rPr>
          <w:rFonts w:ascii="Times New Roman" w:hAnsi="Times New Roman" w:cs="Times New Roman"/>
          <w:i/>
          <w:noProof/>
          <w:color w:val="FF0000"/>
          <w:sz w:val="24"/>
          <w:szCs w:val="24"/>
        </w:rPr>
        <w:lastRenderedPageBreak/>
        <w:drawing>
          <wp:inline distT="0" distB="0" distL="0" distR="0" wp14:anchorId="70F67AEE" wp14:editId="3AD6E3A3">
            <wp:extent cx="3134106" cy="1819656"/>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 1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34106" cy="1819656"/>
                    </a:xfrm>
                    <a:prstGeom prst="rect">
                      <a:avLst/>
                    </a:prstGeom>
                  </pic:spPr>
                </pic:pic>
              </a:graphicData>
            </a:graphic>
          </wp:inline>
        </w:drawing>
      </w:r>
    </w:p>
    <w:p w14:paraId="01FAEB13" w14:textId="77777777" w:rsidR="00BF770B" w:rsidRPr="00BF770B" w:rsidRDefault="00BF770B" w:rsidP="00BF770B">
      <w:pPr>
        <w:spacing w:line="480" w:lineRule="auto"/>
        <w:jc w:val="center"/>
        <w:rPr>
          <w:rFonts w:ascii="Times New Roman" w:hAnsi="Times New Roman" w:cs="Times New Roman"/>
          <w:i/>
          <w:color w:val="FF0000"/>
          <w:sz w:val="24"/>
          <w:szCs w:val="24"/>
        </w:rPr>
      </w:pPr>
      <w:r w:rsidRPr="00BF770B">
        <w:rPr>
          <w:rFonts w:ascii="Times New Roman" w:hAnsi="Times New Roman" w:cs="Times New Roman"/>
          <w:i/>
          <w:noProof/>
          <w:color w:val="FF0000"/>
          <w:sz w:val="24"/>
          <w:szCs w:val="24"/>
        </w:rPr>
        <w:drawing>
          <wp:inline distT="0" distB="0" distL="0" distR="0" wp14:anchorId="60E7C2B3" wp14:editId="362528BE">
            <wp:extent cx="1991106" cy="16002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 2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91106" cy="1600200"/>
                    </a:xfrm>
                    <a:prstGeom prst="rect">
                      <a:avLst/>
                    </a:prstGeom>
                  </pic:spPr>
                </pic:pic>
              </a:graphicData>
            </a:graphic>
          </wp:inline>
        </w:drawing>
      </w:r>
    </w:p>
    <w:p w14:paraId="1218E6D0" w14:textId="19660528"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i/>
          <w:sz w:val="24"/>
          <w:szCs w:val="24"/>
        </w:rPr>
        <w:t xml:space="preserve">Figure </w:t>
      </w:r>
      <w:r w:rsidR="004B5894">
        <w:rPr>
          <w:rFonts w:ascii="Times New Roman" w:hAnsi="Times New Roman" w:cs="Times New Roman"/>
          <w:i/>
          <w:sz w:val="24"/>
          <w:szCs w:val="24"/>
        </w:rPr>
        <w:t>27</w:t>
      </w:r>
      <w:r w:rsidRPr="00BF770B">
        <w:rPr>
          <w:rFonts w:ascii="Times New Roman" w:hAnsi="Times New Roman" w:cs="Times New Roman"/>
          <w:i/>
          <w:sz w:val="24"/>
          <w:szCs w:val="24"/>
        </w:rPr>
        <w:t>. Libby Larsen, “Ferocious Rhythm,” mm. 14, 22.</w:t>
      </w:r>
      <w:r w:rsidRPr="00BF770B">
        <w:rPr>
          <w:rFonts w:ascii="Times New Roman" w:hAnsi="Times New Roman" w:cs="Times New Roman"/>
          <w:sz w:val="24"/>
          <w:szCs w:val="24"/>
          <w:vertAlign w:val="superscript"/>
        </w:rPr>
        <w:footnoteReference w:id="109"/>
      </w:r>
    </w:p>
    <w:p w14:paraId="605B61CD" w14:textId="4CF521F9"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 xml:space="preserve">Larsen combines the fragments in m. 29 in a canonic manner with the 5-2 set class. The contrapuntal motion in m. 29 is a precursor to what is to occur with the LM in this movement of </w:t>
      </w:r>
      <w:r w:rsidRPr="00BF770B">
        <w:rPr>
          <w:rFonts w:ascii="Times New Roman" w:hAnsi="Times New Roman" w:cs="Times New Roman"/>
          <w:i/>
          <w:sz w:val="24"/>
          <w:szCs w:val="24"/>
        </w:rPr>
        <w:t>String Symphony</w:t>
      </w:r>
      <w:r w:rsidR="00E26EB9">
        <w:rPr>
          <w:rFonts w:ascii="Times New Roman" w:hAnsi="Times New Roman" w:cs="Times New Roman"/>
          <w:sz w:val="24"/>
          <w:szCs w:val="24"/>
        </w:rPr>
        <w:t>. Figure 28</w:t>
      </w:r>
      <w:r w:rsidRPr="00BF770B">
        <w:rPr>
          <w:rFonts w:ascii="Times New Roman" w:hAnsi="Times New Roman" w:cs="Times New Roman"/>
          <w:sz w:val="24"/>
          <w:szCs w:val="24"/>
        </w:rPr>
        <w:t xml:space="preserve"> displays a </w:t>
      </w:r>
      <w:r w:rsidR="00F02E9C">
        <w:rPr>
          <w:rFonts w:ascii="Times New Roman" w:hAnsi="Times New Roman" w:cs="Times New Roman"/>
          <w:sz w:val="24"/>
          <w:szCs w:val="24"/>
        </w:rPr>
        <w:t>forthcoming display</w:t>
      </w:r>
      <w:r w:rsidRPr="00BF770B">
        <w:rPr>
          <w:rFonts w:ascii="Times New Roman" w:hAnsi="Times New Roman" w:cs="Times New Roman"/>
          <w:sz w:val="24"/>
          <w:szCs w:val="24"/>
        </w:rPr>
        <w:t xml:space="preserve"> of Larsen’s contrapuntal movement between the first and second violins.</w:t>
      </w:r>
    </w:p>
    <w:p w14:paraId="2CC3D4B5" w14:textId="77777777"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noProof/>
          <w:sz w:val="24"/>
          <w:szCs w:val="24"/>
        </w:rPr>
        <w:lastRenderedPageBreak/>
        <w:drawing>
          <wp:inline distT="0" distB="0" distL="0" distR="0" wp14:anchorId="4A98C116" wp14:editId="61344E72">
            <wp:extent cx="3666744" cy="1733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R 29.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666744" cy="1733550"/>
                    </a:xfrm>
                    <a:prstGeom prst="rect">
                      <a:avLst/>
                    </a:prstGeom>
                  </pic:spPr>
                </pic:pic>
              </a:graphicData>
            </a:graphic>
          </wp:inline>
        </w:drawing>
      </w:r>
    </w:p>
    <w:p w14:paraId="6FC3F86C" w14:textId="72646BA9" w:rsidR="00BF770B" w:rsidRPr="00BF770B" w:rsidRDefault="00E26EB9"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28</w:t>
      </w:r>
      <w:r w:rsidR="00BF770B" w:rsidRPr="00BF770B">
        <w:rPr>
          <w:rFonts w:ascii="Times New Roman" w:hAnsi="Times New Roman" w:cs="Times New Roman"/>
          <w:i/>
          <w:sz w:val="24"/>
          <w:szCs w:val="24"/>
        </w:rPr>
        <w:t>. Libby Larsen, “Ferocious Rhythm,” m. 29</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0"/>
      </w:r>
    </w:p>
    <w:p w14:paraId="4C1E2AD0" w14:textId="5EBBC3AE"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color w:val="FF0000"/>
          <w:sz w:val="24"/>
          <w:szCs w:val="24"/>
        </w:rPr>
        <w:tab/>
      </w:r>
      <w:r w:rsidRPr="00BF770B">
        <w:rPr>
          <w:rFonts w:ascii="Times New Roman" w:hAnsi="Times New Roman" w:cs="Times New Roman"/>
          <w:sz w:val="24"/>
          <w:szCs w:val="24"/>
        </w:rPr>
        <w:t xml:space="preserve">Larsen finally presents the LM in its full </w:t>
      </w:r>
      <w:r w:rsidR="00027A6F">
        <w:rPr>
          <w:rFonts w:ascii="Times New Roman" w:hAnsi="Times New Roman" w:cs="Times New Roman"/>
          <w:sz w:val="24"/>
          <w:szCs w:val="24"/>
        </w:rPr>
        <w:t>form</w:t>
      </w:r>
      <w:r w:rsidRPr="00BF770B">
        <w:rPr>
          <w:rFonts w:ascii="Times New Roman" w:hAnsi="Times New Roman" w:cs="Times New Roman"/>
          <w:sz w:val="24"/>
          <w:szCs w:val="24"/>
        </w:rPr>
        <w:t xml:space="preserve"> at mm. 38-40. The set class combination, 6-z11 and 5-z18, which were prominent in </w:t>
      </w:r>
      <w:r w:rsidRPr="00030DAA">
        <w:rPr>
          <w:rFonts w:ascii="Times New Roman" w:hAnsi="Times New Roman" w:cs="Times New Roman"/>
          <w:i/>
          <w:sz w:val="24"/>
          <w:szCs w:val="24"/>
        </w:rPr>
        <w:t>Corker</w:t>
      </w:r>
      <w:r w:rsidRPr="00BF770B">
        <w:rPr>
          <w:rFonts w:ascii="Times New Roman" w:hAnsi="Times New Roman" w:cs="Times New Roman"/>
          <w:sz w:val="24"/>
          <w:szCs w:val="24"/>
        </w:rPr>
        <w:t xml:space="preserve"> and </w:t>
      </w:r>
      <w:r w:rsidRPr="00030DAA">
        <w:rPr>
          <w:rFonts w:ascii="Times New Roman" w:hAnsi="Times New Roman" w:cs="Times New Roman"/>
          <w:i/>
          <w:sz w:val="24"/>
          <w:szCs w:val="24"/>
        </w:rPr>
        <w:t>Slang</w:t>
      </w:r>
      <w:r w:rsidRPr="00BF770B">
        <w:rPr>
          <w:rFonts w:ascii="Times New Roman" w:hAnsi="Times New Roman" w:cs="Times New Roman"/>
          <w:sz w:val="24"/>
          <w:szCs w:val="24"/>
        </w:rPr>
        <w:t xml:space="preserve">, makes </w:t>
      </w:r>
      <w:r w:rsidR="007C56DF">
        <w:rPr>
          <w:rFonts w:ascii="Times New Roman" w:hAnsi="Times New Roman" w:cs="Times New Roman"/>
          <w:sz w:val="24"/>
          <w:szCs w:val="24"/>
        </w:rPr>
        <w:t xml:space="preserve">its first appearance </w:t>
      </w:r>
      <w:r w:rsidRPr="00BF770B">
        <w:rPr>
          <w:rFonts w:ascii="Times New Roman" w:hAnsi="Times New Roman" w:cs="Times New Roman"/>
          <w:sz w:val="24"/>
          <w:szCs w:val="24"/>
        </w:rPr>
        <w:t>with its corresponding R-A and R-B</w:t>
      </w:r>
      <w:r w:rsidR="00030DAA">
        <w:rPr>
          <w:rFonts w:ascii="Times New Roman" w:hAnsi="Times New Roman" w:cs="Times New Roman"/>
          <w:sz w:val="24"/>
          <w:szCs w:val="24"/>
        </w:rPr>
        <w:t xml:space="preserve"> divisions</w:t>
      </w:r>
      <w:r w:rsidRPr="00BF770B">
        <w:rPr>
          <w:rFonts w:ascii="Times New Roman" w:hAnsi="Times New Roman" w:cs="Times New Roman"/>
          <w:sz w:val="24"/>
          <w:szCs w:val="24"/>
        </w:rPr>
        <w:t>. It is harmonized at the strong attacks of beats two and four by a tritone. Larsen continues to d</w:t>
      </w:r>
      <w:r w:rsidR="007C56DF">
        <w:rPr>
          <w:rFonts w:ascii="Times New Roman" w:hAnsi="Times New Roman" w:cs="Times New Roman"/>
          <w:sz w:val="24"/>
          <w:szCs w:val="24"/>
        </w:rPr>
        <w:t>evelop the LM through variation</w:t>
      </w:r>
      <w:r w:rsidRPr="00BF770B">
        <w:rPr>
          <w:rFonts w:ascii="Times New Roman" w:hAnsi="Times New Roman" w:cs="Times New Roman"/>
          <w:sz w:val="24"/>
          <w:szCs w:val="24"/>
        </w:rPr>
        <w:t>.</w:t>
      </w:r>
    </w:p>
    <w:p w14:paraId="3C5D56D6" w14:textId="77777777"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noProof/>
          <w:sz w:val="24"/>
          <w:szCs w:val="24"/>
        </w:rPr>
        <w:drawing>
          <wp:inline distT="0" distB="0" distL="0" distR="0" wp14:anchorId="2EB24302" wp14:editId="07C1642B">
            <wp:extent cx="6269349" cy="160551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 38-40.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288423" cy="1610401"/>
                    </a:xfrm>
                    <a:prstGeom prst="rect">
                      <a:avLst/>
                    </a:prstGeom>
                  </pic:spPr>
                </pic:pic>
              </a:graphicData>
            </a:graphic>
          </wp:inline>
        </w:drawing>
      </w:r>
    </w:p>
    <w:p w14:paraId="63D93172" w14:textId="6E088E0E" w:rsidR="00BF770B" w:rsidRPr="00BF770B" w:rsidRDefault="00E26EB9"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29</w:t>
      </w:r>
      <w:r w:rsidR="00BF770B" w:rsidRPr="00BF770B">
        <w:rPr>
          <w:rFonts w:ascii="Times New Roman" w:hAnsi="Times New Roman" w:cs="Times New Roman"/>
          <w:i/>
          <w:sz w:val="24"/>
          <w:szCs w:val="24"/>
        </w:rPr>
        <w:t xml:space="preserve">. Libby Larsen, “Ferocious Rhythm,” </w:t>
      </w:r>
      <w:r w:rsidR="00A13D7C">
        <w:rPr>
          <w:rFonts w:ascii="Times New Roman" w:hAnsi="Times New Roman" w:cs="Times New Roman"/>
          <w:i/>
          <w:sz w:val="24"/>
          <w:szCs w:val="24"/>
        </w:rPr>
        <w:t>m</w:t>
      </w:r>
      <w:r w:rsidR="00BF770B" w:rsidRPr="00BF770B">
        <w:rPr>
          <w:rFonts w:ascii="Times New Roman" w:hAnsi="Times New Roman" w:cs="Times New Roman"/>
          <w:i/>
          <w:sz w:val="24"/>
          <w:szCs w:val="24"/>
        </w:rPr>
        <w:t>m. 38-40</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1"/>
      </w:r>
    </w:p>
    <w:p w14:paraId="1E4ADD39" w14:textId="77777777"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 xml:space="preserve">The LM occurs again in m. 44 with the 6-z11 and the R-A being repeated in succession by the first violins and cellos. Similar to </w:t>
      </w:r>
      <w:r w:rsidRPr="00A13D7C">
        <w:rPr>
          <w:rFonts w:ascii="Times New Roman" w:hAnsi="Times New Roman" w:cs="Times New Roman"/>
          <w:i/>
          <w:sz w:val="24"/>
          <w:szCs w:val="24"/>
        </w:rPr>
        <w:t>Corker</w:t>
      </w:r>
      <w:r w:rsidRPr="00BF770B">
        <w:rPr>
          <w:rFonts w:ascii="Times New Roman" w:hAnsi="Times New Roman" w:cs="Times New Roman"/>
          <w:sz w:val="24"/>
          <w:szCs w:val="24"/>
        </w:rPr>
        <w:t xml:space="preserve"> and </w:t>
      </w:r>
      <w:r w:rsidRPr="00A13D7C">
        <w:rPr>
          <w:rFonts w:ascii="Times New Roman" w:hAnsi="Times New Roman" w:cs="Times New Roman"/>
          <w:i/>
          <w:sz w:val="24"/>
          <w:szCs w:val="24"/>
        </w:rPr>
        <w:t>Slang</w:t>
      </w:r>
      <w:r w:rsidRPr="00BF770B">
        <w:rPr>
          <w:rFonts w:ascii="Times New Roman" w:hAnsi="Times New Roman" w:cs="Times New Roman"/>
          <w:sz w:val="24"/>
          <w:szCs w:val="24"/>
        </w:rPr>
        <w:t>, 6-z11 propels the pitch content of the LM in this section of “Ferocious Rhythm.”</w:t>
      </w:r>
    </w:p>
    <w:p w14:paraId="3915A262" w14:textId="77777777"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noProof/>
          <w:sz w:val="24"/>
          <w:szCs w:val="24"/>
        </w:rPr>
        <w:lastRenderedPageBreak/>
        <w:drawing>
          <wp:inline distT="0" distB="0" distL="0" distR="0" wp14:anchorId="212C8131" wp14:editId="4364F7C9">
            <wp:extent cx="4286250" cy="32956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R 44 again.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286250" cy="3295650"/>
                    </a:xfrm>
                    <a:prstGeom prst="rect">
                      <a:avLst/>
                    </a:prstGeom>
                  </pic:spPr>
                </pic:pic>
              </a:graphicData>
            </a:graphic>
          </wp:inline>
        </w:drawing>
      </w:r>
    </w:p>
    <w:p w14:paraId="0E0358CE" w14:textId="7F825FCE" w:rsidR="00BF770B" w:rsidRPr="00BF770B" w:rsidRDefault="006A6545"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30</w:t>
      </w:r>
      <w:r w:rsidR="00BF770B" w:rsidRPr="00BF770B">
        <w:rPr>
          <w:rFonts w:ascii="Times New Roman" w:hAnsi="Times New Roman" w:cs="Times New Roman"/>
          <w:i/>
          <w:sz w:val="24"/>
          <w:szCs w:val="24"/>
        </w:rPr>
        <w:t>. Libby Larsen, “Ferocious Rhythm,” m. 44</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2"/>
      </w:r>
    </w:p>
    <w:p w14:paraId="31728A17" w14:textId="2F698C89"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ab/>
        <w:t>6-z11 and 5-z18 continue to permeate the LM in mm. 51 and 56 with considerable pitch content alterations. There</w:t>
      </w:r>
      <w:r w:rsidR="00A13D7C">
        <w:rPr>
          <w:rFonts w:ascii="Times New Roman" w:hAnsi="Times New Roman" w:cs="Times New Roman"/>
          <w:sz w:val="24"/>
          <w:szCs w:val="24"/>
        </w:rPr>
        <w:t xml:space="preserve"> are</w:t>
      </w:r>
      <w:r w:rsidRPr="00BF770B">
        <w:rPr>
          <w:rFonts w:ascii="Times New Roman" w:hAnsi="Times New Roman" w:cs="Times New Roman"/>
          <w:sz w:val="24"/>
          <w:szCs w:val="24"/>
        </w:rPr>
        <w:t xml:space="preserve"> stark differences between mm. 51 and 56, but the continuous thread is the familiar set class co</w:t>
      </w:r>
      <w:r w:rsidR="006A6545">
        <w:rPr>
          <w:rFonts w:ascii="Times New Roman" w:hAnsi="Times New Roman" w:cs="Times New Roman"/>
          <w:sz w:val="24"/>
          <w:szCs w:val="24"/>
        </w:rPr>
        <w:t>mbination. As shown in Figure 31</w:t>
      </w:r>
      <w:r w:rsidRPr="00BF770B">
        <w:rPr>
          <w:rFonts w:ascii="Times New Roman" w:hAnsi="Times New Roman" w:cs="Times New Roman"/>
          <w:sz w:val="24"/>
          <w:szCs w:val="24"/>
        </w:rPr>
        <w:t xml:space="preserve">, the LM is played in unison by the violins in m. </w:t>
      </w:r>
      <w:r w:rsidR="00927142">
        <w:rPr>
          <w:rFonts w:ascii="Times New Roman" w:hAnsi="Times New Roman" w:cs="Times New Roman"/>
          <w:sz w:val="24"/>
          <w:szCs w:val="24"/>
        </w:rPr>
        <w:t xml:space="preserve">51, while in m. 56, the second occurrence </w:t>
      </w:r>
      <w:r w:rsidRPr="00BF770B">
        <w:rPr>
          <w:rFonts w:ascii="Times New Roman" w:hAnsi="Times New Roman" w:cs="Times New Roman"/>
          <w:sz w:val="24"/>
          <w:szCs w:val="24"/>
        </w:rPr>
        <w:t>of the R-A is harmonized T</w:t>
      </w:r>
      <w:r w:rsidRPr="00BF770B">
        <w:rPr>
          <w:rFonts w:ascii="Times New Roman" w:hAnsi="Times New Roman" w:cs="Times New Roman"/>
          <w:sz w:val="24"/>
          <w:szCs w:val="24"/>
          <w:vertAlign w:val="subscript"/>
        </w:rPr>
        <w:t>6</w:t>
      </w:r>
      <w:r w:rsidRPr="00BF770B">
        <w:rPr>
          <w:rFonts w:ascii="Times New Roman" w:hAnsi="Times New Roman" w:cs="Times New Roman"/>
          <w:sz w:val="24"/>
          <w:szCs w:val="24"/>
        </w:rPr>
        <w:t xml:space="preserve"> in the</w:t>
      </w:r>
      <w:r w:rsidR="00927142">
        <w:rPr>
          <w:rFonts w:ascii="Times New Roman" w:hAnsi="Times New Roman" w:cs="Times New Roman"/>
          <w:sz w:val="24"/>
          <w:szCs w:val="24"/>
        </w:rPr>
        <w:t xml:space="preserve"> second violins and yielding a resultant</w:t>
      </w:r>
      <w:r w:rsidRPr="00BF770B">
        <w:rPr>
          <w:rFonts w:ascii="Times New Roman" w:hAnsi="Times New Roman" w:cs="Times New Roman"/>
          <w:sz w:val="24"/>
          <w:szCs w:val="24"/>
        </w:rPr>
        <w:t xml:space="preserve"> set class 5-1. </w:t>
      </w:r>
      <w:r w:rsidR="00927142">
        <w:rPr>
          <w:rFonts w:ascii="Times New Roman" w:hAnsi="Times New Roman" w:cs="Times New Roman"/>
          <w:sz w:val="24"/>
          <w:szCs w:val="24"/>
        </w:rPr>
        <w:t>Here the motive displays</w:t>
      </w:r>
      <w:r w:rsidRPr="00BF770B">
        <w:rPr>
          <w:rFonts w:ascii="Times New Roman" w:hAnsi="Times New Roman" w:cs="Times New Roman"/>
          <w:sz w:val="24"/>
          <w:szCs w:val="24"/>
        </w:rPr>
        <w:t xml:space="preserve"> growth </w:t>
      </w:r>
      <w:r w:rsidR="00927142">
        <w:rPr>
          <w:rFonts w:ascii="Times New Roman" w:hAnsi="Times New Roman" w:cs="Times New Roman"/>
          <w:sz w:val="24"/>
          <w:szCs w:val="24"/>
        </w:rPr>
        <w:t xml:space="preserve">by using different </w:t>
      </w:r>
      <w:r w:rsidRPr="00BF770B">
        <w:rPr>
          <w:rFonts w:ascii="Times New Roman" w:hAnsi="Times New Roman" w:cs="Times New Roman"/>
          <w:sz w:val="24"/>
          <w:szCs w:val="24"/>
        </w:rPr>
        <w:t>set classes si</w:t>
      </w:r>
      <w:r w:rsidR="00927142">
        <w:rPr>
          <w:rFonts w:ascii="Times New Roman" w:hAnsi="Times New Roman" w:cs="Times New Roman"/>
          <w:sz w:val="24"/>
          <w:szCs w:val="24"/>
        </w:rPr>
        <w:t>multaneously. This harmonic adjustment</w:t>
      </w:r>
      <w:r w:rsidRPr="00BF770B">
        <w:rPr>
          <w:rFonts w:ascii="Times New Roman" w:hAnsi="Times New Roman" w:cs="Times New Roman"/>
          <w:sz w:val="24"/>
          <w:szCs w:val="24"/>
        </w:rPr>
        <w:t xml:space="preserve"> also occurs in mm. 59-60</w:t>
      </w:r>
      <w:r w:rsidR="00927142">
        <w:rPr>
          <w:rFonts w:ascii="Times New Roman" w:hAnsi="Times New Roman" w:cs="Times New Roman"/>
          <w:sz w:val="24"/>
          <w:szCs w:val="24"/>
        </w:rPr>
        <w:t>,</w:t>
      </w:r>
      <w:r w:rsidRPr="00BF770B">
        <w:rPr>
          <w:rFonts w:ascii="Times New Roman" w:hAnsi="Times New Roman" w:cs="Times New Roman"/>
          <w:sz w:val="24"/>
          <w:szCs w:val="24"/>
        </w:rPr>
        <w:t xml:space="preserve"> </w:t>
      </w:r>
      <w:r w:rsidR="00927142">
        <w:rPr>
          <w:rFonts w:ascii="Times New Roman" w:hAnsi="Times New Roman" w:cs="Times New Roman"/>
          <w:sz w:val="24"/>
          <w:szCs w:val="24"/>
        </w:rPr>
        <w:t>where the LM contains</w:t>
      </w:r>
      <w:r w:rsidRPr="00BF770B">
        <w:rPr>
          <w:rFonts w:ascii="Times New Roman" w:hAnsi="Times New Roman" w:cs="Times New Roman"/>
          <w:sz w:val="24"/>
          <w:szCs w:val="24"/>
        </w:rPr>
        <w:t xml:space="preserve"> </w:t>
      </w:r>
      <w:r w:rsidRPr="00927142">
        <w:rPr>
          <w:rFonts w:ascii="Times New Roman" w:hAnsi="Times New Roman" w:cs="Times New Roman"/>
          <w:i/>
          <w:sz w:val="24"/>
          <w:szCs w:val="24"/>
        </w:rPr>
        <w:t>both</w:t>
      </w:r>
      <w:r w:rsidRPr="00BF770B">
        <w:rPr>
          <w:rFonts w:ascii="Times New Roman" w:hAnsi="Times New Roman" w:cs="Times New Roman"/>
          <w:sz w:val="24"/>
          <w:szCs w:val="24"/>
        </w:rPr>
        <w:t xml:space="preserve"> R-A and R-B, with T</w:t>
      </w:r>
      <w:r w:rsidRPr="00BF770B">
        <w:rPr>
          <w:rFonts w:ascii="Times New Roman" w:hAnsi="Times New Roman" w:cs="Times New Roman"/>
          <w:sz w:val="24"/>
          <w:szCs w:val="24"/>
          <w:vertAlign w:val="subscript"/>
        </w:rPr>
        <w:t>6</w:t>
      </w:r>
      <w:r w:rsidR="00927142">
        <w:rPr>
          <w:rFonts w:ascii="Times New Roman" w:hAnsi="Times New Roman" w:cs="Times New Roman"/>
          <w:sz w:val="24"/>
          <w:szCs w:val="24"/>
          <w:vertAlign w:val="subscript"/>
        </w:rPr>
        <w:t xml:space="preserve"> </w:t>
      </w:r>
      <w:r w:rsidR="00927142">
        <w:rPr>
          <w:rFonts w:ascii="Times New Roman" w:hAnsi="Times New Roman" w:cs="Times New Roman"/>
          <w:sz w:val="24"/>
          <w:szCs w:val="24"/>
        </w:rPr>
        <w:t>applied to</w:t>
      </w:r>
      <w:r w:rsidRPr="00BF770B">
        <w:rPr>
          <w:rFonts w:ascii="Times New Roman" w:hAnsi="Times New Roman" w:cs="Times New Roman"/>
          <w:sz w:val="24"/>
          <w:szCs w:val="24"/>
        </w:rPr>
        <w:t xml:space="preserve"> in the second half of</w:t>
      </w:r>
      <w:r w:rsidR="00927142">
        <w:rPr>
          <w:rFonts w:ascii="Times New Roman" w:hAnsi="Times New Roman" w:cs="Times New Roman"/>
          <w:sz w:val="24"/>
          <w:szCs w:val="24"/>
        </w:rPr>
        <w:t xml:space="preserve"> each of</w:t>
      </w:r>
      <w:r w:rsidRPr="00BF770B">
        <w:rPr>
          <w:rFonts w:ascii="Times New Roman" w:hAnsi="Times New Roman" w:cs="Times New Roman"/>
          <w:sz w:val="24"/>
          <w:szCs w:val="24"/>
        </w:rPr>
        <w:t xml:space="preserve"> the rhythmic portions. Measures 59-60 reflect on upon the subset relationships that occurred in </w:t>
      </w:r>
      <w:r w:rsidRPr="00BF770B">
        <w:rPr>
          <w:rFonts w:ascii="Times New Roman" w:hAnsi="Times New Roman" w:cs="Times New Roman"/>
          <w:i/>
          <w:sz w:val="24"/>
          <w:szCs w:val="24"/>
        </w:rPr>
        <w:t>Corker</w:t>
      </w:r>
      <w:r w:rsidRPr="00BF770B">
        <w:rPr>
          <w:rFonts w:ascii="Times New Roman" w:hAnsi="Times New Roman" w:cs="Times New Roman"/>
          <w:sz w:val="24"/>
          <w:szCs w:val="24"/>
        </w:rPr>
        <w:t>. Just as 6-z11 and 5-z18 are literal subsets, so are 5-1 and 4-1. This translates to the LM’s growth and connectivity.</w:t>
      </w:r>
    </w:p>
    <w:p w14:paraId="12285120" w14:textId="77777777" w:rsidR="00BF770B" w:rsidRPr="00BF770B" w:rsidRDefault="00BF770B" w:rsidP="00BF770B">
      <w:pPr>
        <w:spacing w:line="480" w:lineRule="auto"/>
        <w:rPr>
          <w:rFonts w:ascii="Times New Roman" w:hAnsi="Times New Roman" w:cs="Times New Roman"/>
          <w:sz w:val="24"/>
          <w:szCs w:val="24"/>
        </w:rPr>
      </w:pPr>
    </w:p>
    <w:p w14:paraId="2FBCF804" w14:textId="77777777" w:rsidR="00BF770B" w:rsidRPr="00BF770B" w:rsidRDefault="00BF770B" w:rsidP="00BF770B">
      <w:pPr>
        <w:spacing w:line="480" w:lineRule="auto"/>
        <w:jc w:val="center"/>
        <w:rPr>
          <w:rFonts w:ascii="Times New Roman" w:hAnsi="Times New Roman" w:cs="Times New Roman"/>
          <w:i/>
          <w:color w:val="FF0000"/>
          <w:sz w:val="24"/>
          <w:szCs w:val="24"/>
        </w:rPr>
      </w:pPr>
      <w:r w:rsidRPr="00BF770B">
        <w:rPr>
          <w:rFonts w:ascii="Times New Roman" w:hAnsi="Times New Roman" w:cs="Times New Roman"/>
          <w:i/>
          <w:noProof/>
          <w:color w:val="FF0000"/>
          <w:sz w:val="24"/>
          <w:szCs w:val="24"/>
        </w:rPr>
        <w:drawing>
          <wp:inline distT="0" distB="0" distL="0" distR="0" wp14:anchorId="1382C2B3" wp14:editId="1A73F6FD">
            <wp:extent cx="5486884" cy="1839433"/>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R 51-5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96014" cy="1842494"/>
                    </a:xfrm>
                    <a:prstGeom prst="rect">
                      <a:avLst/>
                    </a:prstGeom>
                  </pic:spPr>
                </pic:pic>
              </a:graphicData>
            </a:graphic>
          </wp:inline>
        </w:drawing>
      </w:r>
    </w:p>
    <w:p w14:paraId="7F837E8D" w14:textId="3BE2A805" w:rsidR="00BF770B" w:rsidRPr="00BF770B" w:rsidRDefault="006A6545"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31</w:t>
      </w:r>
      <w:r w:rsidR="00BF770B" w:rsidRPr="00BF770B">
        <w:rPr>
          <w:rFonts w:ascii="Times New Roman" w:hAnsi="Times New Roman" w:cs="Times New Roman"/>
          <w:i/>
          <w:sz w:val="24"/>
          <w:szCs w:val="24"/>
        </w:rPr>
        <w:t>. Libby Larsen, “Ferocious Rhythm,” mm. 51-52</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3"/>
      </w:r>
    </w:p>
    <w:p w14:paraId="729AE3E7" w14:textId="77777777" w:rsidR="00BF770B" w:rsidRPr="00BF770B" w:rsidRDefault="00BF770B" w:rsidP="00BF770B">
      <w:pPr>
        <w:spacing w:line="480" w:lineRule="auto"/>
        <w:jc w:val="center"/>
        <w:rPr>
          <w:rFonts w:ascii="Times New Roman" w:hAnsi="Times New Roman" w:cs="Times New Roman"/>
          <w:color w:val="FF0000"/>
          <w:sz w:val="24"/>
          <w:szCs w:val="24"/>
        </w:rPr>
      </w:pPr>
      <w:r w:rsidRPr="00BF770B">
        <w:rPr>
          <w:rFonts w:ascii="Times New Roman" w:hAnsi="Times New Roman" w:cs="Times New Roman"/>
          <w:noProof/>
          <w:color w:val="FF0000"/>
          <w:sz w:val="24"/>
          <w:szCs w:val="24"/>
        </w:rPr>
        <w:drawing>
          <wp:inline distT="0" distB="0" distL="0" distR="0" wp14:anchorId="6DD716F5" wp14:editId="6F98A70B">
            <wp:extent cx="4061637" cy="3263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 5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075760" cy="3274988"/>
                    </a:xfrm>
                    <a:prstGeom prst="rect">
                      <a:avLst/>
                    </a:prstGeom>
                  </pic:spPr>
                </pic:pic>
              </a:graphicData>
            </a:graphic>
          </wp:inline>
        </w:drawing>
      </w:r>
    </w:p>
    <w:p w14:paraId="3B25F859" w14:textId="233584F6" w:rsidR="00BF770B" w:rsidRPr="00BF770B" w:rsidRDefault="00A13D7C"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3</w:t>
      </w:r>
      <w:r w:rsidR="006A6545">
        <w:rPr>
          <w:rFonts w:ascii="Times New Roman" w:hAnsi="Times New Roman" w:cs="Times New Roman"/>
          <w:i/>
          <w:sz w:val="24"/>
          <w:szCs w:val="24"/>
        </w:rPr>
        <w:t>2</w:t>
      </w:r>
      <w:r w:rsidR="00BF770B" w:rsidRPr="00BF770B">
        <w:rPr>
          <w:rFonts w:ascii="Times New Roman" w:hAnsi="Times New Roman" w:cs="Times New Roman"/>
          <w:i/>
          <w:sz w:val="24"/>
          <w:szCs w:val="24"/>
        </w:rPr>
        <w:t>. Libby Larsen, “Ferocious Rhythm,” m. 56</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4"/>
      </w:r>
    </w:p>
    <w:p w14:paraId="3AB549AC" w14:textId="77777777" w:rsidR="00BF770B" w:rsidRPr="00BF770B" w:rsidRDefault="00BF770B" w:rsidP="007C2B85">
      <w:pPr>
        <w:spacing w:line="480" w:lineRule="auto"/>
        <w:jc w:val="center"/>
        <w:rPr>
          <w:rFonts w:ascii="Times New Roman" w:hAnsi="Times New Roman" w:cs="Times New Roman"/>
          <w:color w:val="FF0000"/>
          <w:sz w:val="24"/>
          <w:szCs w:val="24"/>
        </w:rPr>
      </w:pPr>
      <w:r w:rsidRPr="00BF770B">
        <w:rPr>
          <w:rFonts w:ascii="Times New Roman" w:hAnsi="Times New Roman" w:cs="Times New Roman"/>
          <w:noProof/>
          <w:color w:val="FF0000"/>
          <w:sz w:val="24"/>
          <w:szCs w:val="24"/>
        </w:rPr>
        <w:lastRenderedPageBreak/>
        <w:drawing>
          <wp:inline distT="0" distB="0" distL="0" distR="0" wp14:anchorId="4E4D3C85" wp14:editId="5E7E0D60">
            <wp:extent cx="6792455" cy="1923803"/>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R 59-6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814686" cy="1930099"/>
                    </a:xfrm>
                    <a:prstGeom prst="rect">
                      <a:avLst/>
                    </a:prstGeom>
                  </pic:spPr>
                </pic:pic>
              </a:graphicData>
            </a:graphic>
          </wp:inline>
        </w:drawing>
      </w:r>
    </w:p>
    <w:p w14:paraId="57D80F12" w14:textId="7C7FBEB2" w:rsidR="00BF770B" w:rsidRPr="00BF770B" w:rsidRDefault="00A13D7C"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3</w:t>
      </w:r>
      <w:r w:rsidR="006A6545">
        <w:rPr>
          <w:rFonts w:ascii="Times New Roman" w:hAnsi="Times New Roman" w:cs="Times New Roman"/>
          <w:i/>
          <w:sz w:val="24"/>
          <w:szCs w:val="24"/>
        </w:rPr>
        <w:t>3</w:t>
      </w:r>
      <w:r w:rsidR="00BF770B" w:rsidRPr="00BF770B">
        <w:rPr>
          <w:rFonts w:ascii="Times New Roman" w:hAnsi="Times New Roman" w:cs="Times New Roman"/>
          <w:i/>
          <w:sz w:val="24"/>
          <w:szCs w:val="24"/>
        </w:rPr>
        <w:t>. Libby Larsen, “Ferocious Rhythm,” mm. 59-60</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5"/>
      </w:r>
    </w:p>
    <w:p w14:paraId="16C6F93D" w14:textId="5FE71F91"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color w:val="FF0000"/>
          <w:sz w:val="24"/>
          <w:szCs w:val="24"/>
        </w:rPr>
        <w:tab/>
      </w:r>
      <w:r w:rsidRPr="00BF770B">
        <w:rPr>
          <w:rFonts w:ascii="Times New Roman" w:hAnsi="Times New Roman" w:cs="Times New Roman"/>
          <w:sz w:val="24"/>
          <w:szCs w:val="24"/>
        </w:rPr>
        <w:t>As the piece proceeds, the LM</w:t>
      </w:r>
      <w:r w:rsidR="007C2B85">
        <w:rPr>
          <w:rFonts w:ascii="Times New Roman" w:hAnsi="Times New Roman" w:cs="Times New Roman"/>
          <w:sz w:val="24"/>
          <w:szCs w:val="24"/>
        </w:rPr>
        <w:t xml:space="preserve"> develops</w:t>
      </w:r>
      <w:r w:rsidRPr="00BF770B">
        <w:rPr>
          <w:rFonts w:ascii="Times New Roman" w:hAnsi="Times New Roman" w:cs="Times New Roman"/>
          <w:sz w:val="24"/>
          <w:szCs w:val="24"/>
        </w:rPr>
        <w:t xml:space="preserve"> </w:t>
      </w:r>
      <w:r w:rsidR="007C2B85">
        <w:rPr>
          <w:rFonts w:ascii="Times New Roman" w:hAnsi="Times New Roman" w:cs="Times New Roman"/>
          <w:sz w:val="24"/>
          <w:szCs w:val="24"/>
        </w:rPr>
        <w:t xml:space="preserve">through </w:t>
      </w:r>
      <w:r w:rsidRPr="00BF770B">
        <w:rPr>
          <w:rFonts w:ascii="Times New Roman" w:hAnsi="Times New Roman" w:cs="Times New Roman"/>
          <w:sz w:val="24"/>
          <w:szCs w:val="24"/>
        </w:rPr>
        <w:t xml:space="preserve">layering and contrapuntal motion. This begins in m. 74 with the cello </w:t>
      </w:r>
      <w:r w:rsidR="007C2B85">
        <w:rPr>
          <w:rFonts w:ascii="Times New Roman" w:hAnsi="Times New Roman" w:cs="Times New Roman"/>
          <w:sz w:val="24"/>
          <w:szCs w:val="24"/>
        </w:rPr>
        <w:t>carrying</w:t>
      </w:r>
      <w:r w:rsidRPr="00BF770B">
        <w:rPr>
          <w:rFonts w:ascii="Times New Roman" w:hAnsi="Times New Roman" w:cs="Times New Roman"/>
          <w:sz w:val="24"/>
          <w:szCs w:val="24"/>
        </w:rPr>
        <w:t xml:space="preserve"> the motive. Larsen creates a partnering relationship when she </w:t>
      </w:r>
      <w:r w:rsidR="007C2B85">
        <w:rPr>
          <w:rFonts w:ascii="Times New Roman" w:hAnsi="Times New Roman" w:cs="Times New Roman"/>
          <w:sz w:val="24"/>
          <w:szCs w:val="24"/>
        </w:rPr>
        <w:t>dovetails</w:t>
      </w:r>
      <w:r w:rsidRPr="00BF770B">
        <w:rPr>
          <w:rFonts w:ascii="Times New Roman" w:hAnsi="Times New Roman" w:cs="Times New Roman"/>
          <w:sz w:val="24"/>
          <w:szCs w:val="24"/>
        </w:rPr>
        <w:t xml:space="preserve"> instrument with the aural and visual ascent of the LM in mm. 74</w:t>
      </w:r>
      <w:r w:rsidR="00A13D7C">
        <w:rPr>
          <w:rFonts w:ascii="Times New Roman" w:hAnsi="Times New Roman" w:cs="Times New Roman"/>
          <w:sz w:val="24"/>
          <w:szCs w:val="24"/>
        </w:rPr>
        <w:t>-76, shown in Figure 37</w:t>
      </w:r>
      <w:r w:rsidRPr="00BF770B">
        <w:rPr>
          <w:rFonts w:ascii="Times New Roman" w:hAnsi="Times New Roman" w:cs="Times New Roman"/>
          <w:sz w:val="24"/>
          <w:szCs w:val="24"/>
        </w:rPr>
        <w:t xml:space="preserve">. The LM’s pitch content returns to </w:t>
      </w:r>
      <w:r w:rsidR="00A13D7C">
        <w:rPr>
          <w:rFonts w:ascii="Times New Roman" w:hAnsi="Times New Roman" w:cs="Times New Roman"/>
          <w:sz w:val="24"/>
          <w:szCs w:val="24"/>
        </w:rPr>
        <w:t xml:space="preserve">the </w:t>
      </w:r>
      <w:r w:rsidRPr="00BF770B">
        <w:rPr>
          <w:rFonts w:ascii="Times New Roman" w:hAnsi="Times New Roman" w:cs="Times New Roman"/>
          <w:sz w:val="24"/>
          <w:szCs w:val="24"/>
        </w:rPr>
        <w:t>beginning set class of 5-2. The second violin’s set class of 4-2 generates the tritone harmonization with the violas, evidence that Larsen is keen to that particular interval</w:t>
      </w:r>
      <w:r w:rsidR="007C2B85">
        <w:rPr>
          <w:rFonts w:ascii="Times New Roman" w:hAnsi="Times New Roman" w:cs="Times New Roman"/>
          <w:sz w:val="24"/>
          <w:szCs w:val="24"/>
        </w:rPr>
        <w:t>lic harmonization</w:t>
      </w:r>
      <w:r w:rsidRPr="00BF770B">
        <w:rPr>
          <w:rFonts w:ascii="Times New Roman" w:hAnsi="Times New Roman" w:cs="Times New Roman"/>
          <w:sz w:val="24"/>
          <w:szCs w:val="24"/>
        </w:rPr>
        <w:t xml:space="preserve">. </w:t>
      </w:r>
    </w:p>
    <w:p w14:paraId="6A544883" w14:textId="77777777"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lastRenderedPageBreak/>
        <w:tab/>
      </w:r>
      <w:r w:rsidRPr="00BF770B">
        <w:rPr>
          <w:rFonts w:ascii="Times New Roman" w:hAnsi="Times New Roman" w:cs="Times New Roman"/>
          <w:noProof/>
          <w:sz w:val="24"/>
          <w:szCs w:val="24"/>
        </w:rPr>
        <w:drawing>
          <wp:inline distT="0" distB="0" distL="0" distR="0" wp14:anchorId="15A1AAF8" wp14:editId="76289B85">
            <wp:extent cx="6261422" cy="2413591"/>
            <wp:effectExtent l="0" t="0" r="635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R 74-7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265654" cy="2415222"/>
                    </a:xfrm>
                    <a:prstGeom prst="rect">
                      <a:avLst/>
                    </a:prstGeom>
                  </pic:spPr>
                </pic:pic>
              </a:graphicData>
            </a:graphic>
          </wp:inline>
        </w:drawing>
      </w:r>
    </w:p>
    <w:p w14:paraId="3E6EC200" w14:textId="025318F7" w:rsidR="00BF770B" w:rsidRPr="00BF770B" w:rsidRDefault="006A6545"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34</w:t>
      </w:r>
      <w:r w:rsidR="00BF770B" w:rsidRPr="00BF770B">
        <w:rPr>
          <w:rFonts w:ascii="Times New Roman" w:hAnsi="Times New Roman" w:cs="Times New Roman"/>
          <w:i/>
          <w:sz w:val="24"/>
          <w:szCs w:val="24"/>
        </w:rPr>
        <w:t>. Libby Larsen, “Ferocious Rhythm,” mm. 74-76</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6"/>
      </w:r>
    </w:p>
    <w:p w14:paraId="5A4FD897" w14:textId="6EE87115" w:rsidR="00932099" w:rsidRPr="00BF770B" w:rsidRDefault="00BF770B" w:rsidP="00932099">
      <w:pPr>
        <w:spacing w:line="480" w:lineRule="auto"/>
        <w:rPr>
          <w:rFonts w:ascii="Times New Roman" w:hAnsi="Times New Roman" w:cs="Times New Roman"/>
          <w:sz w:val="24"/>
          <w:szCs w:val="24"/>
        </w:rPr>
      </w:pPr>
      <w:r w:rsidRPr="00BF770B">
        <w:rPr>
          <w:rFonts w:ascii="Times New Roman" w:hAnsi="Times New Roman" w:cs="Times New Roman"/>
          <w:color w:val="FF0000"/>
          <w:sz w:val="24"/>
          <w:szCs w:val="24"/>
        </w:rPr>
        <w:tab/>
      </w:r>
      <w:r w:rsidRPr="00BF770B">
        <w:rPr>
          <w:rFonts w:ascii="Times New Roman" w:hAnsi="Times New Roman" w:cs="Times New Roman"/>
          <w:sz w:val="24"/>
          <w:szCs w:val="24"/>
        </w:rPr>
        <w:t xml:space="preserve">Larsen takes the LM to a more intricate level in mm. </w:t>
      </w:r>
      <w:r w:rsidR="006A6545">
        <w:rPr>
          <w:rFonts w:ascii="Times New Roman" w:hAnsi="Times New Roman" w:cs="Times New Roman"/>
          <w:sz w:val="24"/>
          <w:szCs w:val="24"/>
        </w:rPr>
        <w:t>117-123, as shown in Figure 35</w:t>
      </w:r>
      <w:r w:rsidRPr="00BF770B">
        <w:rPr>
          <w:rFonts w:ascii="Times New Roman" w:hAnsi="Times New Roman" w:cs="Times New Roman"/>
          <w:sz w:val="24"/>
          <w:szCs w:val="24"/>
        </w:rPr>
        <w:t xml:space="preserve">. She has tightly-woven it by layering it in close proximity with different voices, creating an intensely contrapuntal section of the movement. The table below is a concise guide to the transpositional relationships in mm. 117-123. </w:t>
      </w:r>
      <w:r w:rsidR="00932099" w:rsidRPr="00BF770B">
        <w:rPr>
          <w:rFonts w:ascii="Times New Roman" w:hAnsi="Times New Roman" w:cs="Times New Roman"/>
          <w:sz w:val="24"/>
          <w:szCs w:val="24"/>
        </w:rPr>
        <w:t>The identical concept of tight, contrapuntal movement with the LM occurs</w:t>
      </w:r>
      <w:r w:rsidR="00932099">
        <w:rPr>
          <w:rFonts w:ascii="Times New Roman" w:hAnsi="Times New Roman" w:cs="Times New Roman"/>
          <w:sz w:val="24"/>
          <w:szCs w:val="24"/>
        </w:rPr>
        <w:t xml:space="preserve"> again in mm. 212-215 (Figure 39</w:t>
      </w:r>
      <w:r w:rsidR="00932099" w:rsidRPr="00BF770B">
        <w:rPr>
          <w:rFonts w:ascii="Times New Roman" w:hAnsi="Times New Roman" w:cs="Times New Roman"/>
          <w:sz w:val="24"/>
          <w:szCs w:val="24"/>
        </w:rPr>
        <w:t xml:space="preserve">). Larsen begins the with the same pitch content as mm. 117, with the difference being that the cellos begin this series instead of the first violins. </w:t>
      </w:r>
    </w:p>
    <w:p w14:paraId="3A154FDE" w14:textId="65CC5F67" w:rsidR="00BF770B" w:rsidRPr="00BF770B" w:rsidRDefault="00BF770B" w:rsidP="00BF770B">
      <w:pPr>
        <w:spacing w:line="480" w:lineRule="auto"/>
        <w:rPr>
          <w:rFonts w:ascii="Times New Roman" w:hAnsi="Times New Roman" w:cs="Times New Roman"/>
          <w:sz w:val="24"/>
          <w:szCs w:val="24"/>
        </w:rPr>
      </w:pPr>
    </w:p>
    <w:p w14:paraId="5EA5D7A1" w14:textId="77777777" w:rsidR="00BF770B" w:rsidRDefault="00BF770B" w:rsidP="00BF770B">
      <w:pPr>
        <w:spacing w:line="480" w:lineRule="auto"/>
        <w:jc w:val="center"/>
        <w:rPr>
          <w:rFonts w:ascii="Times New Roman" w:hAnsi="Times New Roman" w:cs="Times New Roman"/>
          <w:i/>
          <w:color w:val="FF0000"/>
          <w:sz w:val="24"/>
          <w:szCs w:val="24"/>
        </w:rPr>
      </w:pPr>
    </w:p>
    <w:p w14:paraId="40B2F017" w14:textId="77777777" w:rsidR="007C2B85" w:rsidRDefault="007C2B85" w:rsidP="00BF770B">
      <w:pPr>
        <w:spacing w:line="480" w:lineRule="auto"/>
        <w:jc w:val="center"/>
        <w:rPr>
          <w:rFonts w:ascii="Times New Roman" w:hAnsi="Times New Roman" w:cs="Times New Roman"/>
          <w:i/>
          <w:color w:val="FF0000"/>
          <w:sz w:val="24"/>
          <w:szCs w:val="24"/>
        </w:rPr>
      </w:pPr>
    </w:p>
    <w:p w14:paraId="2BB18A35" w14:textId="77777777" w:rsidR="007C2B85" w:rsidRDefault="007C2B85" w:rsidP="00BF770B">
      <w:pPr>
        <w:spacing w:line="480" w:lineRule="auto"/>
        <w:jc w:val="center"/>
        <w:rPr>
          <w:rFonts w:ascii="Times New Roman" w:hAnsi="Times New Roman" w:cs="Times New Roman"/>
          <w:i/>
          <w:color w:val="FF0000"/>
          <w:sz w:val="24"/>
          <w:szCs w:val="24"/>
        </w:rPr>
      </w:pPr>
    </w:p>
    <w:p w14:paraId="6FC934D5" w14:textId="77777777" w:rsidR="00BF770B" w:rsidRPr="00BF770B" w:rsidRDefault="00BF770B" w:rsidP="00BF770B">
      <w:pPr>
        <w:spacing w:line="480" w:lineRule="auto"/>
        <w:rPr>
          <w:rFonts w:ascii="Times New Roman" w:hAnsi="Times New Roman" w:cs="Times New Roman"/>
          <w:sz w:val="24"/>
          <w:szCs w:val="24"/>
        </w:rPr>
        <w:sectPr w:rsidR="00BF770B" w:rsidRPr="00BF770B" w:rsidSect="008408D2">
          <w:pgSz w:w="12240" w:h="15840"/>
          <w:pgMar w:top="1440" w:right="1440" w:bottom="1440" w:left="1440" w:header="720" w:footer="720" w:gutter="0"/>
          <w:pgNumType w:start="1"/>
          <w:cols w:space="720"/>
          <w:docGrid w:linePitch="360"/>
        </w:sectPr>
      </w:pPr>
    </w:p>
    <w:p w14:paraId="14FCB9C8" w14:textId="77777777"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i/>
          <w:noProof/>
          <w:color w:val="FF0000"/>
          <w:sz w:val="24"/>
          <w:szCs w:val="24"/>
        </w:rPr>
        <w:lastRenderedPageBreak/>
        <w:drawing>
          <wp:inline distT="0" distB="0" distL="0" distR="0" wp14:anchorId="0EE33CB3" wp14:editId="3E9C4A69">
            <wp:extent cx="8774007" cy="3413051"/>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R 117 600.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792074" cy="3420079"/>
                    </a:xfrm>
                    <a:prstGeom prst="rect">
                      <a:avLst/>
                    </a:prstGeom>
                  </pic:spPr>
                </pic:pic>
              </a:graphicData>
            </a:graphic>
          </wp:inline>
        </w:drawing>
      </w:r>
    </w:p>
    <w:p w14:paraId="3E6FDE6F" w14:textId="554D7D80" w:rsidR="00BF770B" w:rsidRPr="00BF770B" w:rsidRDefault="00A13D7C" w:rsidP="00BF770B">
      <w:pPr>
        <w:spacing w:line="480" w:lineRule="auto"/>
        <w:jc w:val="center"/>
        <w:rPr>
          <w:rFonts w:ascii="Times New Roman" w:hAnsi="Times New Roman" w:cs="Times New Roman"/>
          <w:i/>
          <w:color w:val="FF0000"/>
          <w:sz w:val="24"/>
          <w:szCs w:val="24"/>
        </w:rPr>
        <w:sectPr w:rsidR="00BF770B" w:rsidRPr="00BF770B" w:rsidSect="00292EB6">
          <w:pgSz w:w="15840" w:h="12240" w:orient="landscape"/>
          <w:pgMar w:top="1440" w:right="1440" w:bottom="1440" w:left="1440" w:header="720" w:footer="720" w:gutter="0"/>
          <w:cols w:space="720"/>
          <w:docGrid w:linePitch="360"/>
        </w:sectPr>
      </w:pPr>
      <w:r>
        <w:rPr>
          <w:rFonts w:ascii="Times New Roman" w:hAnsi="Times New Roman" w:cs="Times New Roman"/>
          <w:i/>
          <w:sz w:val="24"/>
          <w:szCs w:val="24"/>
        </w:rPr>
        <w:t>Figure 3</w:t>
      </w:r>
      <w:r w:rsidR="006A6545">
        <w:rPr>
          <w:rFonts w:ascii="Times New Roman" w:hAnsi="Times New Roman" w:cs="Times New Roman"/>
          <w:i/>
          <w:sz w:val="24"/>
          <w:szCs w:val="24"/>
        </w:rPr>
        <w:t>5</w:t>
      </w:r>
      <w:r w:rsidR="00BF770B" w:rsidRPr="00BF770B">
        <w:rPr>
          <w:rFonts w:ascii="Times New Roman" w:hAnsi="Times New Roman" w:cs="Times New Roman"/>
          <w:i/>
          <w:sz w:val="24"/>
          <w:szCs w:val="24"/>
        </w:rPr>
        <w:t>. Libby Larsen, “Ferocious Rhythm,” mm. 117-123.</w:t>
      </w:r>
      <w:r w:rsidR="00BF770B" w:rsidRPr="00BF770B">
        <w:rPr>
          <w:rFonts w:ascii="Times New Roman" w:hAnsi="Times New Roman" w:cs="Times New Roman"/>
          <w:sz w:val="24"/>
          <w:szCs w:val="24"/>
          <w:vertAlign w:val="superscript"/>
        </w:rPr>
        <w:footnoteReference w:id="117"/>
      </w:r>
      <w:r w:rsidR="00BF770B" w:rsidRPr="00BF770B">
        <w:rPr>
          <w:rFonts w:ascii="Times New Roman" w:hAnsi="Times New Roman" w:cs="Times New Roman"/>
          <w:sz w:val="24"/>
          <w:szCs w:val="24"/>
        </w:rPr>
        <w:br w:type="page"/>
      </w:r>
    </w:p>
    <w:tbl>
      <w:tblPr>
        <w:tblStyle w:val="TableGrid11"/>
        <w:tblW w:w="10025" w:type="dxa"/>
        <w:tblLook w:val="04A0" w:firstRow="1" w:lastRow="0" w:firstColumn="1" w:lastColumn="0" w:noHBand="0" w:noVBand="1"/>
      </w:tblPr>
      <w:tblGrid>
        <w:gridCol w:w="3229"/>
        <w:gridCol w:w="3230"/>
        <w:gridCol w:w="3566"/>
      </w:tblGrid>
      <w:tr w:rsidR="00062B1A" w:rsidRPr="00BF770B" w14:paraId="01B3E36D" w14:textId="77777777" w:rsidTr="00CB3020">
        <w:trPr>
          <w:trHeight w:val="426"/>
        </w:trPr>
        <w:tc>
          <w:tcPr>
            <w:tcW w:w="3229" w:type="dxa"/>
          </w:tcPr>
          <w:p w14:paraId="338829DD" w14:textId="77777777" w:rsidR="00062B1A" w:rsidRPr="00BF770B" w:rsidRDefault="00062B1A" w:rsidP="00CB3020">
            <w:pPr>
              <w:spacing w:line="480" w:lineRule="auto"/>
              <w:jc w:val="center"/>
              <w:rPr>
                <w:b/>
                <w:sz w:val="24"/>
                <w:szCs w:val="24"/>
              </w:rPr>
            </w:pPr>
            <w:r w:rsidRPr="00BF770B">
              <w:rPr>
                <w:b/>
                <w:sz w:val="24"/>
                <w:szCs w:val="24"/>
              </w:rPr>
              <w:lastRenderedPageBreak/>
              <w:t>Instruments</w:t>
            </w:r>
          </w:p>
        </w:tc>
        <w:tc>
          <w:tcPr>
            <w:tcW w:w="3230" w:type="dxa"/>
          </w:tcPr>
          <w:p w14:paraId="09BAE0F3" w14:textId="77777777" w:rsidR="00062B1A" w:rsidRPr="00BF770B" w:rsidRDefault="00062B1A" w:rsidP="00CB3020">
            <w:pPr>
              <w:spacing w:line="480" w:lineRule="auto"/>
              <w:jc w:val="center"/>
              <w:rPr>
                <w:b/>
                <w:sz w:val="24"/>
                <w:szCs w:val="24"/>
              </w:rPr>
            </w:pPr>
            <w:r w:rsidRPr="00BF770B">
              <w:rPr>
                <w:b/>
                <w:sz w:val="24"/>
                <w:szCs w:val="24"/>
              </w:rPr>
              <w:t>Set Class</w:t>
            </w:r>
          </w:p>
        </w:tc>
        <w:tc>
          <w:tcPr>
            <w:tcW w:w="3566" w:type="dxa"/>
          </w:tcPr>
          <w:p w14:paraId="61547FB3" w14:textId="77777777" w:rsidR="00062B1A" w:rsidRPr="00BF770B" w:rsidRDefault="00062B1A" w:rsidP="00CB3020">
            <w:pPr>
              <w:spacing w:line="480" w:lineRule="auto"/>
              <w:jc w:val="center"/>
              <w:rPr>
                <w:b/>
                <w:sz w:val="24"/>
                <w:szCs w:val="24"/>
              </w:rPr>
            </w:pPr>
            <w:r w:rsidRPr="00BF770B">
              <w:rPr>
                <w:b/>
                <w:sz w:val="24"/>
                <w:szCs w:val="24"/>
              </w:rPr>
              <w:t>Transpositions</w:t>
            </w:r>
          </w:p>
        </w:tc>
      </w:tr>
      <w:tr w:rsidR="00062B1A" w:rsidRPr="00BF770B" w14:paraId="49951BB1" w14:textId="77777777" w:rsidTr="00CB3020">
        <w:trPr>
          <w:trHeight w:val="852"/>
        </w:trPr>
        <w:tc>
          <w:tcPr>
            <w:tcW w:w="3229" w:type="dxa"/>
          </w:tcPr>
          <w:p w14:paraId="6D288790" w14:textId="77777777" w:rsidR="00062B1A" w:rsidRPr="00BF770B" w:rsidRDefault="00062B1A" w:rsidP="00CB3020">
            <w:pPr>
              <w:spacing w:line="480" w:lineRule="auto"/>
              <w:rPr>
                <w:b/>
                <w:sz w:val="24"/>
                <w:szCs w:val="24"/>
              </w:rPr>
            </w:pPr>
            <w:r w:rsidRPr="00BF770B">
              <w:rPr>
                <w:b/>
                <w:sz w:val="24"/>
                <w:szCs w:val="24"/>
              </w:rPr>
              <w:t>Violin 1</w:t>
            </w:r>
          </w:p>
        </w:tc>
        <w:tc>
          <w:tcPr>
            <w:tcW w:w="3230" w:type="dxa"/>
          </w:tcPr>
          <w:p w14:paraId="46E59DA5" w14:textId="77777777" w:rsidR="00062B1A" w:rsidRPr="00BF770B" w:rsidRDefault="00062B1A" w:rsidP="00CB3020">
            <w:pPr>
              <w:spacing w:line="480" w:lineRule="auto"/>
              <w:rPr>
                <w:b/>
                <w:sz w:val="24"/>
                <w:szCs w:val="24"/>
              </w:rPr>
            </w:pPr>
            <w:r w:rsidRPr="00BF770B">
              <w:rPr>
                <w:b/>
                <w:sz w:val="24"/>
                <w:szCs w:val="24"/>
              </w:rPr>
              <w:t>5-2: m. 117-118</w:t>
            </w:r>
          </w:p>
          <w:p w14:paraId="71DD96EF" w14:textId="77777777" w:rsidR="00062B1A" w:rsidRPr="00BF770B" w:rsidRDefault="00062B1A" w:rsidP="00CB3020">
            <w:pPr>
              <w:spacing w:line="480" w:lineRule="auto"/>
              <w:rPr>
                <w:b/>
                <w:sz w:val="24"/>
                <w:szCs w:val="24"/>
              </w:rPr>
            </w:pPr>
            <w:r w:rsidRPr="00BF770B">
              <w:rPr>
                <w:b/>
                <w:sz w:val="24"/>
                <w:szCs w:val="24"/>
              </w:rPr>
              <w:t>5-4: m. 120-121</w:t>
            </w:r>
          </w:p>
        </w:tc>
        <w:tc>
          <w:tcPr>
            <w:tcW w:w="3566" w:type="dxa"/>
          </w:tcPr>
          <w:p w14:paraId="5CF4406A" w14:textId="77777777" w:rsidR="00062B1A" w:rsidRPr="00BF770B" w:rsidRDefault="00062B1A" w:rsidP="00CB3020">
            <w:pPr>
              <w:spacing w:line="480" w:lineRule="auto"/>
              <w:rPr>
                <w:b/>
                <w:sz w:val="24"/>
                <w:szCs w:val="24"/>
              </w:rPr>
            </w:pPr>
            <w:r w:rsidRPr="00BF770B">
              <w:rPr>
                <w:b/>
                <w:sz w:val="24"/>
                <w:szCs w:val="24"/>
              </w:rPr>
              <w:t>5:2 T</w:t>
            </w:r>
            <w:r w:rsidRPr="00BF770B">
              <w:rPr>
                <w:b/>
                <w:sz w:val="24"/>
                <w:szCs w:val="24"/>
                <w:vertAlign w:val="subscript"/>
              </w:rPr>
              <w:t>6</w:t>
            </w:r>
            <w:r w:rsidRPr="00BF770B">
              <w:rPr>
                <w:b/>
                <w:sz w:val="24"/>
                <w:szCs w:val="24"/>
              </w:rPr>
              <w:t>: m. 119</w:t>
            </w:r>
          </w:p>
          <w:p w14:paraId="21580A70" w14:textId="77777777" w:rsidR="00062B1A" w:rsidRPr="00BF770B" w:rsidRDefault="00062B1A" w:rsidP="00CB3020">
            <w:pPr>
              <w:spacing w:line="480" w:lineRule="auto"/>
              <w:rPr>
                <w:b/>
                <w:sz w:val="24"/>
                <w:szCs w:val="24"/>
              </w:rPr>
            </w:pPr>
            <w:r w:rsidRPr="00BF770B">
              <w:rPr>
                <w:b/>
                <w:sz w:val="24"/>
                <w:szCs w:val="24"/>
              </w:rPr>
              <w:t>5-2 T</w:t>
            </w:r>
            <w:r w:rsidRPr="00BF770B">
              <w:rPr>
                <w:b/>
                <w:sz w:val="24"/>
                <w:szCs w:val="24"/>
                <w:vertAlign w:val="subscript"/>
              </w:rPr>
              <w:t>5</w:t>
            </w:r>
            <w:r w:rsidRPr="00BF770B">
              <w:rPr>
                <w:b/>
                <w:sz w:val="24"/>
                <w:szCs w:val="24"/>
              </w:rPr>
              <w:t>: m. 119-120</w:t>
            </w:r>
          </w:p>
        </w:tc>
      </w:tr>
      <w:tr w:rsidR="00062B1A" w:rsidRPr="00BF770B" w14:paraId="4A0A5540" w14:textId="77777777" w:rsidTr="00CB3020">
        <w:trPr>
          <w:trHeight w:val="1267"/>
        </w:trPr>
        <w:tc>
          <w:tcPr>
            <w:tcW w:w="3229" w:type="dxa"/>
          </w:tcPr>
          <w:p w14:paraId="78542732" w14:textId="77777777" w:rsidR="00062B1A" w:rsidRPr="00BF770B" w:rsidRDefault="00062B1A" w:rsidP="00CB3020">
            <w:pPr>
              <w:spacing w:line="480" w:lineRule="auto"/>
              <w:rPr>
                <w:b/>
                <w:sz w:val="24"/>
                <w:szCs w:val="24"/>
              </w:rPr>
            </w:pPr>
            <w:r w:rsidRPr="00BF770B">
              <w:rPr>
                <w:b/>
                <w:sz w:val="24"/>
                <w:szCs w:val="24"/>
              </w:rPr>
              <w:t>Violin 2</w:t>
            </w:r>
          </w:p>
        </w:tc>
        <w:tc>
          <w:tcPr>
            <w:tcW w:w="3230" w:type="dxa"/>
          </w:tcPr>
          <w:p w14:paraId="4F709775" w14:textId="77777777" w:rsidR="00062B1A" w:rsidRPr="00BF770B" w:rsidRDefault="00062B1A" w:rsidP="00CB3020">
            <w:pPr>
              <w:spacing w:line="480" w:lineRule="auto"/>
              <w:rPr>
                <w:b/>
                <w:sz w:val="24"/>
                <w:szCs w:val="24"/>
              </w:rPr>
            </w:pPr>
            <w:r w:rsidRPr="00BF770B">
              <w:rPr>
                <w:b/>
                <w:sz w:val="24"/>
                <w:szCs w:val="24"/>
              </w:rPr>
              <w:t>5-2: m. 118</w:t>
            </w:r>
          </w:p>
          <w:p w14:paraId="2D6F4BBB" w14:textId="77777777" w:rsidR="00062B1A" w:rsidRPr="00BF770B" w:rsidRDefault="00062B1A" w:rsidP="00CB3020">
            <w:pPr>
              <w:spacing w:line="480" w:lineRule="auto"/>
              <w:rPr>
                <w:b/>
                <w:sz w:val="24"/>
                <w:szCs w:val="24"/>
              </w:rPr>
            </w:pPr>
            <w:r w:rsidRPr="00BF770B">
              <w:rPr>
                <w:b/>
                <w:sz w:val="24"/>
                <w:szCs w:val="24"/>
              </w:rPr>
              <w:t>5-4: m. 120-121</w:t>
            </w:r>
          </w:p>
        </w:tc>
        <w:tc>
          <w:tcPr>
            <w:tcW w:w="3566" w:type="dxa"/>
          </w:tcPr>
          <w:p w14:paraId="21B911D0" w14:textId="77777777" w:rsidR="00062B1A" w:rsidRPr="00BF770B" w:rsidRDefault="00062B1A" w:rsidP="00CB3020">
            <w:pPr>
              <w:spacing w:line="480" w:lineRule="auto"/>
              <w:rPr>
                <w:b/>
                <w:sz w:val="24"/>
                <w:szCs w:val="24"/>
              </w:rPr>
            </w:pPr>
            <w:r w:rsidRPr="00BF770B">
              <w:rPr>
                <w:b/>
                <w:sz w:val="24"/>
                <w:szCs w:val="24"/>
              </w:rPr>
              <w:t>5-2 T</w:t>
            </w:r>
            <w:r w:rsidRPr="00BF770B">
              <w:rPr>
                <w:b/>
                <w:sz w:val="24"/>
                <w:szCs w:val="24"/>
                <w:vertAlign w:val="subscript"/>
              </w:rPr>
              <w:t>4</w:t>
            </w:r>
            <w:r w:rsidRPr="00BF770B">
              <w:rPr>
                <w:b/>
                <w:sz w:val="24"/>
                <w:szCs w:val="24"/>
              </w:rPr>
              <w:t>: Violas and Cellos, mm. 119-120</w:t>
            </w:r>
          </w:p>
          <w:p w14:paraId="53ED19F9" w14:textId="77777777" w:rsidR="00062B1A" w:rsidRPr="00BF770B" w:rsidRDefault="00062B1A" w:rsidP="00CB3020">
            <w:pPr>
              <w:spacing w:line="480" w:lineRule="auto"/>
              <w:rPr>
                <w:b/>
                <w:sz w:val="24"/>
                <w:szCs w:val="24"/>
              </w:rPr>
            </w:pPr>
            <w:r w:rsidRPr="00BF770B">
              <w:rPr>
                <w:b/>
                <w:sz w:val="24"/>
                <w:szCs w:val="24"/>
              </w:rPr>
              <w:t>5-2 T</w:t>
            </w:r>
            <w:r w:rsidRPr="00BF770B">
              <w:rPr>
                <w:b/>
                <w:sz w:val="24"/>
                <w:szCs w:val="24"/>
                <w:vertAlign w:val="subscript"/>
              </w:rPr>
              <w:t>5</w:t>
            </w:r>
            <w:r w:rsidRPr="00BF770B">
              <w:rPr>
                <w:b/>
                <w:sz w:val="24"/>
                <w:szCs w:val="24"/>
              </w:rPr>
              <w:t>: Violin 1, mm. 119-120</w:t>
            </w:r>
          </w:p>
        </w:tc>
      </w:tr>
      <w:tr w:rsidR="00062B1A" w:rsidRPr="00BF770B" w14:paraId="79C34DD0" w14:textId="77777777" w:rsidTr="00CB3020">
        <w:trPr>
          <w:trHeight w:val="852"/>
        </w:trPr>
        <w:tc>
          <w:tcPr>
            <w:tcW w:w="3229" w:type="dxa"/>
          </w:tcPr>
          <w:p w14:paraId="09755264" w14:textId="77777777" w:rsidR="00062B1A" w:rsidRPr="00BF770B" w:rsidRDefault="00062B1A" w:rsidP="00CB3020">
            <w:pPr>
              <w:spacing w:line="480" w:lineRule="auto"/>
              <w:rPr>
                <w:b/>
                <w:sz w:val="24"/>
                <w:szCs w:val="24"/>
              </w:rPr>
            </w:pPr>
            <w:r w:rsidRPr="00BF770B">
              <w:rPr>
                <w:b/>
                <w:sz w:val="24"/>
                <w:szCs w:val="24"/>
              </w:rPr>
              <w:t>Violas and Cellos</w:t>
            </w:r>
          </w:p>
        </w:tc>
        <w:tc>
          <w:tcPr>
            <w:tcW w:w="3230" w:type="dxa"/>
          </w:tcPr>
          <w:p w14:paraId="74E68D82" w14:textId="77777777" w:rsidR="00062B1A" w:rsidRPr="00BF770B" w:rsidRDefault="00062B1A" w:rsidP="00CB3020">
            <w:pPr>
              <w:spacing w:line="480" w:lineRule="auto"/>
              <w:rPr>
                <w:b/>
                <w:sz w:val="24"/>
                <w:szCs w:val="24"/>
              </w:rPr>
            </w:pPr>
            <w:r w:rsidRPr="00BF770B">
              <w:rPr>
                <w:b/>
                <w:sz w:val="24"/>
                <w:szCs w:val="24"/>
              </w:rPr>
              <w:t>5-2: m. 118</w:t>
            </w:r>
          </w:p>
          <w:p w14:paraId="4BCFA37F" w14:textId="77777777" w:rsidR="00062B1A" w:rsidRPr="00BF770B" w:rsidRDefault="00062B1A" w:rsidP="00CB3020">
            <w:pPr>
              <w:spacing w:line="480" w:lineRule="auto"/>
              <w:rPr>
                <w:b/>
                <w:sz w:val="24"/>
                <w:szCs w:val="24"/>
              </w:rPr>
            </w:pPr>
            <w:r w:rsidRPr="00BF770B">
              <w:rPr>
                <w:b/>
                <w:sz w:val="24"/>
                <w:szCs w:val="24"/>
              </w:rPr>
              <w:t>4-5: m. 120</w:t>
            </w:r>
          </w:p>
        </w:tc>
        <w:tc>
          <w:tcPr>
            <w:tcW w:w="3566" w:type="dxa"/>
          </w:tcPr>
          <w:p w14:paraId="77C00EEF" w14:textId="77777777" w:rsidR="00062B1A" w:rsidRPr="00BF770B" w:rsidRDefault="00062B1A" w:rsidP="00CB3020">
            <w:pPr>
              <w:spacing w:line="480" w:lineRule="auto"/>
              <w:rPr>
                <w:b/>
                <w:sz w:val="24"/>
                <w:szCs w:val="24"/>
              </w:rPr>
            </w:pPr>
            <w:r w:rsidRPr="00BF770B">
              <w:rPr>
                <w:b/>
                <w:sz w:val="24"/>
                <w:szCs w:val="24"/>
              </w:rPr>
              <w:t>5-2 T</w:t>
            </w:r>
            <w:r w:rsidRPr="00BF770B">
              <w:rPr>
                <w:b/>
                <w:sz w:val="24"/>
                <w:szCs w:val="24"/>
                <w:vertAlign w:val="subscript"/>
              </w:rPr>
              <w:t>1</w:t>
            </w:r>
            <w:r w:rsidRPr="00BF770B">
              <w:rPr>
                <w:b/>
                <w:sz w:val="24"/>
                <w:szCs w:val="24"/>
              </w:rPr>
              <w:t>: Violin 1, m. 119</w:t>
            </w:r>
          </w:p>
          <w:p w14:paraId="1E09D1D3" w14:textId="77777777" w:rsidR="00062B1A" w:rsidRPr="00BF770B" w:rsidRDefault="00062B1A" w:rsidP="00CB3020">
            <w:pPr>
              <w:spacing w:line="480" w:lineRule="auto"/>
              <w:rPr>
                <w:b/>
                <w:sz w:val="24"/>
                <w:szCs w:val="24"/>
              </w:rPr>
            </w:pPr>
            <w:r w:rsidRPr="00BF770B">
              <w:rPr>
                <w:b/>
                <w:sz w:val="24"/>
                <w:szCs w:val="24"/>
              </w:rPr>
              <w:t>5-2 T</w:t>
            </w:r>
            <w:r w:rsidRPr="00BF770B">
              <w:rPr>
                <w:b/>
                <w:sz w:val="24"/>
                <w:szCs w:val="24"/>
                <w:vertAlign w:val="subscript"/>
              </w:rPr>
              <w:t xml:space="preserve">4: </w:t>
            </w:r>
            <w:r w:rsidRPr="00BF770B">
              <w:rPr>
                <w:b/>
                <w:sz w:val="24"/>
                <w:szCs w:val="24"/>
              </w:rPr>
              <w:t xml:space="preserve">Violin 2, mm. 119-120 </w:t>
            </w:r>
          </w:p>
        </w:tc>
      </w:tr>
      <w:tr w:rsidR="00062B1A" w:rsidRPr="00BF770B" w14:paraId="1372D7BF" w14:textId="77777777" w:rsidTr="00CB3020">
        <w:trPr>
          <w:trHeight w:val="638"/>
        </w:trPr>
        <w:tc>
          <w:tcPr>
            <w:tcW w:w="3229" w:type="dxa"/>
          </w:tcPr>
          <w:p w14:paraId="548D0D50" w14:textId="77777777" w:rsidR="00062B1A" w:rsidRPr="00BF770B" w:rsidRDefault="00062B1A" w:rsidP="00CB3020">
            <w:pPr>
              <w:spacing w:line="480" w:lineRule="auto"/>
              <w:rPr>
                <w:b/>
                <w:sz w:val="24"/>
                <w:szCs w:val="24"/>
              </w:rPr>
            </w:pPr>
            <w:r w:rsidRPr="00BF770B">
              <w:rPr>
                <w:b/>
                <w:sz w:val="24"/>
                <w:szCs w:val="24"/>
              </w:rPr>
              <w:t>String Bass</w:t>
            </w:r>
          </w:p>
        </w:tc>
        <w:tc>
          <w:tcPr>
            <w:tcW w:w="3230" w:type="dxa"/>
          </w:tcPr>
          <w:p w14:paraId="42448D81" w14:textId="77777777" w:rsidR="00062B1A" w:rsidRPr="00BF770B" w:rsidRDefault="00062B1A" w:rsidP="00CB3020">
            <w:pPr>
              <w:spacing w:line="480" w:lineRule="auto"/>
              <w:rPr>
                <w:b/>
                <w:sz w:val="24"/>
                <w:szCs w:val="24"/>
              </w:rPr>
            </w:pPr>
            <w:r w:rsidRPr="00BF770B">
              <w:rPr>
                <w:b/>
                <w:sz w:val="24"/>
                <w:szCs w:val="24"/>
              </w:rPr>
              <w:t>5-2: mm. 119-120</w:t>
            </w:r>
          </w:p>
        </w:tc>
        <w:tc>
          <w:tcPr>
            <w:tcW w:w="3566" w:type="dxa"/>
          </w:tcPr>
          <w:p w14:paraId="5AF566BA" w14:textId="77777777" w:rsidR="00062B1A" w:rsidRPr="00BF770B" w:rsidRDefault="00062B1A" w:rsidP="00CB3020">
            <w:pPr>
              <w:spacing w:line="480" w:lineRule="auto"/>
              <w:rPr>
                <w:b/>
                <w:sz w:val="24"/>
                <w:szCs w:val="24"/>
              </w:rPr>
            </w:pPr>
            <w:r w:rsidRPr="00BF770B">
              <w:rPr>
                <w:b/>
                <w:sz w:val="24"/>
                <w:szCs w:val="24"/>
              </w:rPr>
              <w:t>Doubles Violin 2</w:t>
            </w:r>
          </w:p>
        </w:tc>
      </w:tr>
    </w:tbl>
    <w:p w14:paraId="37CB7CA0" w14:textId="77777777" w:rsidR="00062B1A" w:rsidRPr="00BF770B" w:rsidRDefault="00062B1A" w:rsidP="00062B1A">
      <w:pPr>
        <w:spacing w:line="480" w:lineRule="auto"/>
        <w:jc w:val="center"/>
        <w:rPr>
          <w:rFonts w:ascii="Times New Roman" w:hAnsi="Times New Roman" w:cs="Times New Roman"/>
          <w:i/>
          <w:color w:val="FF0000"/>
          <w:sz w:val="24"/>
          <w:szCs w:val="24"/>
        </w:rPr>
      </w:pPr>
    </w:p>
    <w:p w14:paraId="1478CF7C" w14:textId="77777777" w:rsidR="00062B1A" w:rsidRPr="00BF770B" w:rsidRDefault="00062B1A" w:rsidP="00062B1A">
      <w:pPr>
        <w:spacing w:line="480" w:lineRule="auto"/>
        <w:jc w:val="center"/>
        <w:rPr>
          <w:rFonts w:ascii="Times New Roman" w:hAnsi="Times New Roman" w:cs="Times New Roman"/>
          <w:i/>
          <w:sz w:val="24"/>
          <w:szCs w:val="24"/>
        </w:rPr>
      </w:pPr>
      <w:r w:rsidRPr="00BF770B">
        <w:rPr>
          <w:rFonts w:ascii="Times New Roman" w:hAnsi="Times New Roman" w:cs="Times New Roman"/>
          <w:i/>
          <w:sz w:val="24"/>
          <w:szCs w:val="24"/>
        </w:rPr>
        <w:t>Table 4. Transpositional Relationships, “Ferocious Rhythm,” mm. 117-123.</w:t>
      </w:r>
    </w:p>
    <w:p w14:paraId="64B52BAD" w14:textId="77777777" w:rsidR="00BF770B" w:rsidRPr="00BF770B" w:rsidRDefault="00BF770B" w:rsidP="00BF770B">
      <w:pPr>
        <w:rPr>
          <w:rFonts w:ascii="Times New Roman" w:hAnsi="Times New Roman" w:cs="Times New Roman"/>
          <w:sz w:val="24"/>
          <w:szCs w:val="24"/>
        </w:rPr>
      </w:pPr>
    </w:p>
    <w:p w14:paraId="15598682" w14:textId="77777777" w:rsid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noProof/>
          <w:sz w:val="24"/>
          <w:szCs w:val="24"/>
        </w:rPr>
        <w:drawing>
          <wp:inline distT="0" distB="0" distL="0" distR="0" wp14:anchorId="0CDF7E81" wp14:editId="7504E4F7">
            <wp:extent cx="6686550" cy="305824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 212 AGAIN.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687199" cy="3058537"/>
                    </a:xfrm>
                    <a:prstGeom prst="rect">
                      <a:avLst/>
                    </a:prstGeom>
                  </pic:spPr>
                </pic:pic>
              </a:graphicData>
            </a:graphic>
          </wp:inline>
        </w:drawing>
      </w:r>
    </w:p>
    <w:p w14:paraId="4FC8CA05" w14:textId="77777777" w:rsidR="00F36F23" w:rsidRPr="00BF770B" w:rsidRDefault="00F36F23" w:rsidP="00BF770B">
      <w:pPr>
        <w:spacing w:line="480" w:lineRule="auto"/>
        <w:rPr>
          <w:rFonts w:ascii="Times New Roman" w:hAnsi="Times New Roman" w:cs="Times New Roman"/>
          <w:sz w:val="24"/>
          <w:szCs w:val="24"/>
        </w:rPr>
      </w:pPr>
    </w:p>
    <w:p w14:paraId="2689E9F7" w14:textId="2ABEF4C0" w:rsidR="00BF770B" w:rsidRPr="00BF770B" w:rsidRDefault="006A6545"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lastRenderedPageBreak/>
        <w:t>Figure 36</w:t>
      </w:r>
      <w:r w:rsidR="00BF770B" w:rsidRPr="00BF770B">
        <w:rPr>
          <w:rFonts w:ascii="Times New Roman" w:hAnsi="Times New Roman" w:cs="Times New Roman"/>
          <w:i/>
          <w:sz w:val="24"/>
          <w:szCs w:val="24"/>
        </w:rPr>
        <w:t>. Libby Larsen, “Ferocious Rhythm,” mm. 212-215</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8"/>
      </w:r>
    </w:p>
    <w:p w14:paraId="13E1802D" w14:textId="3B97B8EB"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 xml:space="preserve">Measures 212-215 still contains the same pitch relationships and transpositions as mm. 117-123. Set class 5-2 stays consistent until m. 215, where it descends to set class 4-5 in the violas and cellos. With the instrumental order and succession, Larsen completes her contrapuntal series of the LM </w:t>
      </w:r>
      <w:r w:rsidR="00347F14">
        <w:rPr>
          <w:rFonts w:ascii="Times New Roman" w:hAnsi="Times New Roman" w:cs="Times New Roman"/>
          <w:sz w:val="24"/>
          <w:szCs w:val="24"/>
        </w:rPr>
        <w:t xml:space="preserve">usage </w:t>
      </w:r>
      <w:r w:rsidRPr="00BF770B">
        <w:rPr>
          <w:rFonts w:ascii="Times New Roman" w:hAnsi="Times New Roman" w:cs="Times New Roman"/>
          <w:sz w:val="24"/>
          <w:szCs w:val="24"/>
        </w:rPr>
        <w:t>in m</w:t>
      </w:r>
      <w:r w:rsidR="006A6545">
        <w:rPr>
          <w:rFonts w:ascii="Times New Roman" w:hAnsi="Times New Roman" w:cs="Times New Roman"/>
          <w:sz w:val="24"/>
          <w:szCs w:val="24"/>
        </w:rPr>
        <w:t>m. 233-236 as shown in Figure 37</w:t>
      </w:r>
      <w:r w:rsidRPr="00BF770B">
        <w:rPr>
          <w:rFonts w:ascii="Times New Roman" w:hAnsi="Times New Roman" w:cs="Times New Roman"/>
          <w:sz w:val="24"/>
          <w:szCs w:val="24"/>
        </w:rPr>
        <w:t xml:space="preserve">. The </w:t>
      </w:r>
      <w:r w:rsidR="00347F14">
        <w:rPr>
          <w:rFonts w:ascii="Times New Roman" w:hAnsi="Times New Roman" w:cs="Times New Roman"/>
          <w:sz w:val="24"/>
          <w:szCs w:val="24"/>
        </w:rPr>
        <w:t xml:space="preserve">network of </w:t>
      </w:r>
      <w:r w:rsidRPr="00BF770B">
        <w:rPr>
          <w:rFonts w:ascii="Times New Roman" w:hAnsi="Times New Roman" w:cs="Times New Roman"/>
          <w:sz w:val="24"/>
          <w:szCs w:val="24"/>
        </w:rPr>
        <w:t>pitch content an</w:t>
      </w:r>
      <w:r w:rsidR="00347F14">
        <w:rPr>
          <w:rFonts w:ascii="Times New Roman" w:hAnsi="Times New Roman" w:cs="Times New Roman"/>
          <w:sz w:val="24"/>
          <w:szCs w:val="24"/>
        </w:rPr>
        <w:t xml:space="preserve">d transpositions that were outlined in Table 4 are again present </w:t>
      </w:r>
      <w:r w:rsidR="00347F14" w:rsidRPr="00BF770B">
        <w:rPr>
          <w:rFonts w:ascii="Times New Roman" w:hAnsi="Times New Roman" w:cs="Times New Roman"/>
          <w:sz w:val="24"/>
          <w:szCs w:val="24"/>
        </w:rPr>
        <w:t>between</w:t>
      </w:r>
      <w:r w:rsidRPr="00BF770B">
        <w:rPr>
          <w:rFonts w:ascii="Times New Roman" w:hAnsi="Times New Roman" w:cs="Times New Roman"/>
          <w:sz w:val="24"/>
          <w:szCs w:val="24"/>
        </w:rPr>
        <w:t xml:space="preserve"> mm. 212-215 and 233-236 </w:t>
      </w:r>
      <w:r w:rsidR="00347F14">
        <w:rPr>
          <w:rFonts w:ascii="Times New Roman" w:hAnsi="Times New Roman" w:cs="Times New Roman"/>
          <w:sz w:val="24"/>
          <w:szCs w:val="24"/>
        </w:rPr>
        <w:t>(Table 5).</w:t>
      </w:r>
    </w:p>
    <w:p w14:paraId="4CFEF0D9" w14:textId="77777777"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noProof/>
          <w:sz w:val="24"/>
          <w:szCs w:val="24"/>
        </w:rPr>
        <w:drawing>
          <wp:inline distT="0" distB="0" distL="0" distR="0" wp14:anchorId="57D0CA38" wp14:editId="7FEAB529">
            <wp:extent cx="6771688" cy="34343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R 233 60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783435" cy="3440273"/>
                    </a:xfrm>
                    <a:prstGeom prst="rect">
                      <a:avLst/>
                    </a:prstGeom>
                  </pic:spPr>
                </pic:pic>
              </a:graphicData>
            </a:graphic>
          </wp:inline>
        </w:drawing>
      </w:r>
    </w:p>
    <w:p w14:paraId="6B6A9F01" w14:textId="31BB1D4B" w:rsidR="00BF770B" w:rsidRPr="00BF770B" w:rsidRDefault="006A6545"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37</w:t>
      </w:r>
      <w:r w:rsidR="00BF770B" w:rsidRPr="00BF770B">
        <w:rPr>
          <w:rFonts w:ascii="Times New Roman" w:hAnsi="Times New Roman" w:cs="Times New Roman"/>
          <w:i/>
          <w:sz w:val="24"/>
          <w:szCs w:val="24"/>
        </w:rPr>
        <w:t>. Libby Larsen, “Ferocious Rhythm,” mm. 233-236</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19"/>
      </w:r>
    </w:p>
    <w:p w14:paraId="7462D1F6" w14:textId="77777777" w:rsidR="00BF770B" w:rsidRDefault="00BF770B" w:rsidP="00BF770B">
      <w:pPr>
        <w:spacing w:line="480" w:lineRule="auto"/>
        <w:jc w:val="center"/>
        <w:rPr>
          <w:rFonts w:ascii="Times New Roman" w:hAnsi="Times New Roman" w:cs="Times New Roman"/>
          <w:sz w:val="24"/>
          <w:szCs w:val="24"/>
        </w:rPr>
      </w:pPr>
    </w:p>
    <w:p w14:paraId="79BC74DA" w14:textId="77777777" w:rsidR="00062B1A" w:rsidRPr="00BF770B" w:rsidRDefault="00062B1A" w:rsidP="00BF770B">
      <w:pPr>
        <w:spacing w:line="480" w:lineRule="auto"/>
        <w:jc w:val="center"/>
        <w:rPr>
          <w:rFonts w:ascii="Times New Roman" w:hAnsi="Times New Roman" w:cs="Times New Roman"/>
          <w:sz w:val="24"/>
          <w:szCs w:val="24"/>
        </w:rPr>
      </w:pPr>
    </w:p>
    <w:tbl>
      <w:tblPr>
        <w:tblStyle w:val="TableGrid11"/>
        <w:tblW w:w="9619" w:type="dxa"/>
        <w:tblLook w:val="04A0" w:firstRow="1" w:lastRow="0" w:firstColumn="1" w:lastColumn="0" w:noHBand="0" w:noVBand="1"/>
      </w:tblPr>
      <w:tblGrid>
        <w:gridCol w:w="3098"/>
        <w:gridCol w:w="3099"/>
        <w:gridCol w:w="3422"/>
      </w:tblGrid>
      <w:tr w:rsidR="00BF770B" w:rsidRPr="00BF770B" w14:paraId="4A0BBDBC" w14:textId="77777777" w:rsidTr="00292EB6">
        <w:trPr>
          <w:trHeight w:val="308"/>
        </w:trPr>
        <w:tc>
          <w:tcPr>
            <w:tcW w:w="3098" w:type="dxa"/>
          </w:tcPr>
          <w:p w14:paraId="0E1DBA17" w14:textId="77777777" w:rsidR="00BF770B" w:rsidRPr="00BF770B" w:rsidRDefault="00BF770B" w:rsidP="00BF770B">
            <w:pPr>
              <w:jc w:val="center"/>
              <w:rPr>
                <w:b/>
                <w:sz w:val="24"/>
                <w:szCs w:val="24"/>
              </w:rPr>
            </w:pPr>
            <w:r w:rsidRPr="00BF770B">
              <w:rPr>
                <w:b/>
                <w:sz w:val="24"/>
                <w:szCs w:val="24"/>
              </w:rPr>
              <w:lastRenderedPageBreak/>
              <w:t>Instruments</w:t>
            </w:r>
          </w:p>
        </w:tc>
        <w:tc>
          <w:tcPr>
            <w:tcW w:w="3099" w:type="dxa"/>
          </w:tcPr>
          <w:p w14:paraId="2578B13D" w14:textId="77777777" w:rsidR="00BF770B" w:rsidRPr="00BF770B" w:rsidRDefault="00BF770B" w:rsidP="00BF770B">
            <w:pPr>
              <w:jc w:val="center"/>
              <w:rPr>
                <w:b/>
                <w:sz w:val="24"/>
                <w:szCs w:val="24"/>
              </w:rPr>
            </w:pPr>
            <w:r w:rsidRPr="00BF770B">
              <w:rPr>
                <w:b/>
                <w:sz w:val="24"/>
                <w:szCs w:val="24"/>
              </w:rPr>
              <w:t>Set Class</w:t>
            </w:r>
          </w:p>
        </w:tc>
        <w:tc>
          <w:tcPr>
            <w:tcW w:w="3422" w:type="dxa"/>
          </w:tcPr>
          <w:p w14:paraId="2234436F" w14:textId="77777777" w:rsidR="00BF770B" w:rsidRPr="00BF770B" w:rsidRDefault="00BF770B" w:rsidP="00BF770B">
            <w:pPr>
              <w:jc w:val="center"/>
              <w:rPr>
                <w:b/>
                <w:sz w:val="24"/>
                <w:szCs w:val="24"/>
              </w:rPr>
            </w:pPr>
            <w:r w:rsidRPr="00BF770B">
              <w:rPr>
                <w:b/>
                <w:sz w:val="24"/>
                <w:szCs w:val="24"/>
              </w:rPr>
              <w:t>Transpositions (both sections)</w:t>
            </w:r>
          </w:p>
        </w:tc>
      </w:tr>
      <w:tr w:rsidR="00BF770B" w:rsidRPr="00BF770B" w14:paraId="5880FE74" w14:textId="77777777" w:rsidTr="00292EB6">
        <w:trPr>
          <w:trHeight w:val="616"/>
        </w:trPr>
        <w:tc>
          <w:tcPr>
            <w:tcW w:w="3098" w:type="dxa"/>
          </w:tcPr>
          <w:p w14:paraId="3F7AA8EB" w14:textId="77777777" w:rsidR="00BF770B" w:rsidRPr="00BF770B" w:rsidRDefault="00BF770B" w:rsidP="00BF770B">
            <w:pPr>
              <w:rPr>
                <w:b/>
                <w:sz w:val="24"/>
                <w:szCs w:val="24"/>
              </w:rPr>
            </w:pPr>
            <w:r w:rsidRPr="00BF770B">
              <w:rPr>
                <w:b/>
                <w:sz w:val="24"/>
                <w:szCs w:val="24"/>
              </w:rPr>
              <w:t>Violin 1</w:t>
            </w:r>
          </w:p>
        </w:tc>
        <w:tc>
          <w:tcPr>
            <w:tcW w:w="3099" w:type="dxa"/>
          </w:tcPr>
          <w:p w14:paraId="5FAF0E1E" w14:textId="77777777" w:rsidR="00BF770B" w:rsidRPr="00BF770B" w:rsidRDefault="00BF770B" w:rsidP="00BF770B">
            <w:pPr>
              <w:rPr>
                <w:b/>
                <w:sz w:val="24"/>
                <w:szCs w:val="24"/>
              </w:rPr>
            </w:pPr>
            <w:r w:rsidRPr="00BF770B">
              <w:rPr>
                <w:b/>
                <w:sz w:val="24"/>
                <w:szCs w:val="24"/>
              </w:rPr>
              <w:t>5-2: mm. 235-236</w:t>
            </w:r>
          </w:p>
        </w:tc>
        <w:tc>
          <w:tcPr>
            <w:tcW w:w="3422" w:type="dxa"/>
          </w:tcPr>
          <w:p w14:paraId="59BD916E" w14:textId="77777777" w:rsidR="00BF770B" w:rsidRPr="00BF770B" w:rsidRDefault="00BF770B" w:rsidP="00BF770B">
            <w:pPr>
              <w:rPr>
                <w:b/>
                <w:sz w:val="24"/>
                <w:szCs w:val="24"/>
              </w:rPr>
            </w:pPr>
            <w:r w:rsidRPr="00BF770B">
              <w:rPr>
                <w:b/>
                <w:sz w:val="24"/>
                <w:szCs w:val="24"/>
              </w:rPr>
              <w:t>None</w:t>
            </w:r>
          </w:p>
        </w:tc>
      </w:tr>
      <w:tr w:rsidR="00BF770B" w:rsidRPr="00BF770B" w14:paraId="417747A9" w14:textId="77777777" w:rsidTr="00292EB6">
        <w:trPr>
          <w:trHeight w:val="916"/>
        </w:trPr>
        <w:tc>
          <w:tcPr>
            <w:tcW w:w="3098" w:type="dxa"/>
          </w:tcPr>
          <w:p w14:paraId="67AE8BA5" w14:textId="77777777" w:rsidR="00BF770B" w:rsidRPr="00BF770B" w:rsidRDefault="00BF770B" w:rsidP="00BF770B">
            <w:pPr>
              <w:rPr>
                <w:b/>
                <w:sz w:val="24"/>
                <w:szCs w:val="24"/>
              </w:rPr>
            </w:pPr>
            <w:r w:rsidRPr="00BF770B">
              <w:rPr>
                <w:b/>
                <w:sz w:val="24"/>
                <w:szCs w:val="24"/>
              </w:rPr>
              <w:t>Violin 2</w:t>
            </w:r>
          </w:p>
        </w:tc>
        <w:tc>
          <w:tcPr>
            <w:tcW w:w="3099" w:type="dxa"/>
          </w:tcPr>
          <w:p w14:paraId="2E301B2C" w14:textId="77777777" w:rsidR="00BF770B" w:rsidRPr="00BF770B" w:rsidRDefault="00BF770B" w:rsidP="00BF770B">
            <w:pPr>
              <w:rPr>
                <w:b/>
                <w:sz w:val="24"/>
                <w:szCs w:val="24"/>
              </w:rPr>
            </w:pPr>
            <w:r w:rsidRPr="00BF770B">
              <w:rPr>
                <w:b/>
                <w:sz w:val="24"/>
                <w:szCs w:val="24"/>
              </w:rPr>
              <w:t>5-2: mm. 234-236</w:t>
            </w:r>
          </w:p>
        </w:tc>
        <w:tc>
          <w:tcPr>
            <w:tcW w:w="3422" w:type="dxa"/>
          </w:tcPr>
          <w:p w14:paraId="068F45D9" w14:textId="77777777" w:rsidR="00BF770B" w:rsidRPr="00BF770B" w:rsidRDefault="00BF770B" w:rsidP="00BF770B">
            <w:pPr>
              <w:rPr>
                <w:b/>
                <w:sz w:val="24"/>
                <w:szCs w:val="24"/>
              </w:rPr>
            </w:pPr>
            <w:r w:rsidRPr="00BF770B">
              <w:rPr>
                <w:b/>
                <w:sz w:val="24"/>
                <w:szCs w:val="24"/>
              </w:rPr>
              <w:t>5-2 T</w:t>
            </w:r>
            <w:r w:rsidRPr="00BF770B">
              <w:rPr>
                <w:b/>
                <w:sz w:val="24"/>
                <w:szCs w:val="24"/>
                <w:vertAlign w:val="subscript"/>
              </w:rPr>
              <w:t>1</w:t>
            </w:r>
            <w:r w:rsidRPr="00BF770B">
              <w:rPr>
                <w:b/>
                <w:sz w:val="24"/>
                <w:szCs w:val="24"/>
              </w:rPr>
              <w:t>: Violin 1</w:t>
            </w:r>
          </w:p>
        </w:tc>
      </w:tr>
      <w:tr w:rsidR="00BF770B" w:rsidRPr="00BF770B" w14:paraId="637FB594" w14:textId="77777777" w:rsidTr="00292EB6">
        <w:trPr>
          <w:trHeight w:val="916"/>
        </w:trPr>
        <w:tc>
          <w:tcPr>
            <w:tcW w:w="3098" w:type="dxa"/>
          </w:tcPr>
          <w:p w14:paraId="1804F038" w14:textId="77777777" w:rsidR="00BF770B" w:rsidRPr="00BF770B" w:rsidRDefault="00BF770B" w:rsidP="00BF770B">
            <w:pPr>
              <w:rPr>
                <w:b/>
                <w:sz w:val="24"/>
                <w:szCs w:val="24"/>
              </w:rPr>
            </w:pPr>
            <w:r w:rsidRPr="00BF770B">
              <w:rPr>
                <w:b/>
                <w:sz w:val="24"/>
                <w:szCs w:val="24"/>
              </w:rPr>
              <w:t>Violas</w:t>
            </w:r>
          </w:p>
        </w:tc>
        <w:tc>
          <w:tcPr>
            <w:tcW w:w="3099" w:type="dxa"/>
          </w:tcPr>
          <w:p w14:paraId="1080554F" w14:textId="77777777" w:rsidR="00BF770B" w:rsidRPr="00BF770B" w:rsidRDefault="00BF770B" w:rsidP="00BF770B">
            <w:pPr>
              <w:rPr>
                <w:b/>
                <w:sz w:val="24"/>
                <w:szCs w:val="24"/>
              </w:rPr>
            </w:pPr>
            <w:r w:rsidRPr="00BF770B">
              <w:rPr>
                <w:b/>
                <w:sz w:val="24"/>
                <w:szCs w:val="24"/>
              </w:rPr>
              <w:t>5-2: mm. 234-235</w:t>
            </w:r>
          </w:p>
          <w:p w14:paraId="26557DAF" w14:textId="77777777" w:rsidR="00BF770B" w:rsidRPr="00BF770B" w:rsidRDefault="00BF770B" w:rsidP="00BF770B">
            <w:pPr>
              <w:rPr>
                <w:b/>
                <w:sz w:val="24"/>
                <w:szCs w:val="24"/>
              </w:rPr>
            </w:pPr>
            <w:r w:rsidRPr="00BF770B">
              <w:rPr>
                <w:b/>
                <w:sz w:val="24"/>
                <w:szCs w:val="24"/>
              </w:rPr>
              <w:t>4-5: mm. 214-215</w:t>
            </w:r>
          </w:p>
          <w:p w14:paraId="38C36F14" w14:textId="77777777" w:rsidR="00BF770B" w:rsidRPr="00BF770B" w:rsidRDefault="00BF770B" w:rsidP="00BF770B">
            <w:pPr>
              <w:rPr>
                <w:b/>
                <w:sz w:val="24"/>
                <w:szCs w:val="24"/>
              </w:rPr>
            </w:pPr>
            <w:r w:rsidRPr="00BF770B">
              <w:rPr>
                <w:b/>
                <w:sz w:val="24"/>
                <w:szCs w:val="24"/>
              </w:rPr>
              <w:t xml:space="preserve">        </w:t>
            </w:r>
          </w:p>
        </w:tc>
        <w:tc>
          <w:tcPr>
            <w:tcW w:w="3422" w:type="dxa"/>
          </w:tcPr>
          <w:p w14:paraId="3C891733" w14:textId="77777777" w:rsidR="00BF770B" w:rsidRPr="00BF770B" w:rsidRDefault="00BF770B" w:rsidP="00BF770B">
            <w:pPr>
              <w:rPr>
                <w:b/>
                <w:sz w:val="24"/>
                <w:szCs w:val="24"/>
              </w:rPr>
            </w:pPr>
            <w:r w:rsidRPr="00BF770B">
              <w:rPr>
                <w:b/>
                <w:sz w:val="24"/>
                <w:szCs w:val="24"/>
              </w:rPr>
              <w:t>5-2 T</w:t>
            </w:r>
            <w:r w:rsidRPr="00BF770B">
              <w:rPr>
                <w:b/>
                <w:sz w:val="24"/>
                <w:szCs w:val="24"/>
                <w:vertAlign w:val="subscript"/>
              </w:rPr>
              <w:t xml:space="preserve">4: </w:t>
            </w:r>
            <w:r w:rsidRPr="00BF770B">
              <w:rPr>
                <w:b/>
                <w:sz w:val="24"/>
                <w:szCs w:val="24"/>
              </w:rPr>
              <w:t>Violin 2</w:t>
            </w:r>
          </w:p>
          <w:p w14:paraId="724BDD8F" w14:textId="77777777" w:rsidR="00BF770B" w:rsidRPr="00BF770B" w:rsidRDefault="00BF770B" w:rsidP="00BF770B">
            <w:pPr>
              <w:rPr>
                <w:b/>
                <w:sz w:val="24"/>
                <w:szCs w:val="24"/>
              </w:rPr>
            </w:pPr>
            <w:r w:rsidRPr="00BF770B">
              <w:rPr>
                <w:b/>
                <w:sz w:val="24"/>
                <w:szCs w:val="24"/>
              </w:rPr>
              <w:t xml:space="preserve">       T</w:t>
            </w:r>
            <w:r w:rsidRPr="00BF770B">
              <w:rPr>
                <w:b/>
                <w:sz w:val="24"/>
                <w:szCs w:val="24"/>
                <w:vertAlign w:val="subscript"/>
              </w:rPr>
              <w:t>5</w:t>
            </w:r>
            <w:r w:rsidRPr="00BF770B">
              <w:rPr>
                <w:b/>
                <w:sz w:val="24"/>
                <w:szCs w:val="24"/>
              </w:rPr>
              <w:t>: Violin 1</w:t>
            </w:r>
          </w:p>
        </w:tc>
      </w:tr>
      <w:tr w:rsidR="00BF770B" w:rsidRPr="00BF770B" w14:paraId="3FF55C0B" w14:textId="77777777" w:rsidTr="00292EB6">
        <w:trPr>
          <w:trHeight w:val="616"/>
        </w:trPr>
        <w:tc>
          <w:tcPr>
            <w:tcW w:w="3098" w:type="dxa"/>
          </w:tcPr>
          <w:p w14:paraId="3565C7B5" w14:textId="77777777" w:rsidR="00BF770B" w:rsidRPr="00BF770B" w:rsidRDefault="00BF770B" w:rsidP="00BF770B">
            <w:pPr>
              <w:rPr>
                <w:b/>
                <w:sz w:val="24"/>
                <w:szCs w:val="24"/>
              </w:rPr>
            </w:pPr>
            <w:r w:rsidRPr="00BF770B">
              <w:rPr>
                <w:b/>
                <w:sz w:val="24"/>
                <w:szCs w:val="24"/>
              </w:rPr>
              <w:t>Cellos</w:t>
            </w:r>
          </w:p>
        </w:tc>
        <w:tc>
          <w:tcPr>
            <w:tcW w:w="3099" w:type="dxa"/>
          </w:tcPr>
          <w:p w14:paraId="1CAB3589" w14:textId="77777777" w:rsidR="00BF770B" w:rsidRPr="00BF770B" w:rsidRDefault="00BF770B" w:rsidP="00BF770B">
            <w:pPr>
              <w:rPr>
                <w:b/>
                <w:sz w:val="24"/>
                <w:szCs w:val="24"/>
              </w:rPr>
            </w:pPr>
            <w:r w:rsidRPr="00BF770B">
              <w:rPr>
                <w:b/>
                <w:sz w:val="24"/>
                <w:szCs w:val="24"/>
              </w:rPr>
              <w:t>5-2: mm. 212-213</w:t>
            </w:r>
          </w:p>
          <w:p w14:paraId="6F3186E2" w14:textId="77777777" w:rsidR="00BF770B" w:rsidRPr="00BF770B" w:rsidRDefault="00BF770B" w:rsidP="00BF770B">
            <w:pPr>
              <w:rPr>
                <w:b/>
                <w:sz w:val="24"/>
                <w:szCs w:val="24"/>
              </w:rPr>
            </w:pPr>
            <w:r w:rsidRPr="00BF770B">
              <w:rPr>
                <w:b/>
                <w:sz w:val="24"/>
                <w:szCs w:val="24"/>
              </w:rPr>
              <w:t xml:space="preserve">        mm. 233-234</w:t>
            </w:r>
          </w:p>
          <w:p w14:paraId="5A107C31" w14:textId="77777777" w:rsidR="00BF770B" w:rsidRPr="00BF770B" w:rsidRDefault="00BF770B" w:rsidP="00BF770B">
            <w:pPr>
              <w:rPr>
                <w:b/>
                <w:sz w:val="24"/>
                <w:szCs w:val="24"/>
              </w:rPr>
            </w:pPr>
            <w:r w:rsidRPr="00BF770B">
              <w:rPr>
                <w:b/>
                <w:sz w:val="24"/>
                <w:szCs w:val="24"/>
              </w:rPr>
              <w:t>4-5: mm. 214-215</w:t>
            </w:r>
          </w:p>
          <w:p w14:paraId="457959D0" w14:textId="77777777" w:rsidR="00BF770B" w:rsidRPr="00BF770B" w:rsidRDefault="00BF770B" w:rsidP="00BF770B">
            <w:pPr>
              <w:rPr>
                <w:b/>
                <w:sz w:val="24"/>
                <w:szCs w:val="24"/>
              </w:rPr>
            </w:pPr>
            <w:r w:rsidRPr="00BF770B">
              <w:rPr>
                <w:b/>
                <w:sz w:val="24"/>
                <w:szCs w:val="24"/>
              </w:rPr>
              <w:t xml:space="preserve">        mm. 235-236</w:t>
            </w:r>
          </w:p>
        </w:tc>
        <w:tc>
          <w:tcPr>
            <w:tcW w:w="3422" w:type="dxa"/>
          </w:tcPr>
          <w:p w14:paraId="5B775D9F" w14:textId="77777777" w:rsidR="00BF770B" w:rsidRPr="00BF770B" w:rsidRDefault="00BF770B" w:rsidP="00BF770B">
            <w:pPr>
              <w:rPr>
                <w:b/>
                <w:sz w:val="24"/>
                <w:szCs w:val="24"/>
              </w:rPr>
            </w:pPr>
            <w:r w:rsidRPr="00BF770B">
              <w:rPr>
                <w:b/>
                <w:sz w:val="24"/>
                <w:szCs w:val="24"/>
              </w:rPr>
              <w:t>5-2 T</w:t>
            </w:r>
            <w:r w:rsidRPr="00BF770B">
              <w:rPr>
                <w:b/>
                <w:sz w:val="24"/>
                <w:szCs w:val="24"/>
                <w:vertAlign w:val="subscript"/>
              </w:rPr>
              <w:t>1</w:t>
            </w:r>
            <w:r w:rsidRPr="00BF770B">
              <w:rPr>
                <w:b/>
                <w:sz w:val="24"/>
                <w:szCs w:val="24"/>
              </w:rPr>
              <w:t xml:space="preserve">: Violas </w:t>
            </w:r>
          </w:p>
          <w:p w14:paraId="0D4F8D88" w14:textId="77777777" w:rsidR="00BF770B" w:rsidRPr="00BF770B" w:rsidRDefault="00BF770B" w:rsidP="00BF770B">
            <w:pPr>
              <w:rPr>
                <w:b/>
                <w:sz w:val="24"/>
                <w:szCs w:val="24"/>
              </w:rPr>
            </w:pPr>
            <w:r w:rsidRPr="00BF770B">
              <w:rPr>
                <w:b/>
                <w:sz w:val="24"/>
                <w:szCs w:val="24"/>
              </w:rPr>
              <w:t xml:space="preserve">       T</w:t>
            </w:r>
            <w:r w:rsidRPr="00BF770B">
              <w:rPr>
                <w:b/>
                <w:sz w:val="24"/>
                <w:szCs w:val="24"/>
                <w:vertAlign w:val="subscript"/>
              </w:rPr>
              <w:t>6</w:t>
            </w:r>
            <w:r w:rsidRPr="00BF770B">
              <w:rPr>
                <w:b/>
                <w:sz w:val="24"/>
                <w:szCs w:val="24"/>
              </w:rPr>
              <w:t xml:space="preserve">: Violin 1 </w:t>
            </w:r>
          </w:p>
        </w:tc>
      </w:tr>
      <w:tr w:rsidR="00BF770B" w:rsidRPr="00BF770B" w14:paraId="4BEDD2F2" w14:textId="77777777" w:rsidTr="00292EB6">
        <w:trPr>
          <w:trHeight w:val="461"/>
        </w:trPr>
        <w:tc>
          <w:tcPr>
            <w:tcW w:w="3098" w:type="dxa"/>
          </w:tcPr>
          <w:p w14:paraId="42D8F055" w14:textId="77777777" w:rsidR="00BF770B" w:rsidRPr="00BF770B" w:rsidRDefault="00BF770B" w:rsidP="00BF770B">
            <w:pPr>
              <w:rPr>
                <w:b/>
                <w:sz w:val="24"/>
                <w:szCs w:val="24"/>
              </w:rPr>
            </w:pPr>
            <w:r w:rsidRPr="00BF770B">
              <w:rPr>
                <w:b/>
                <w:sz w:val="24"/>
                <w:szCs w:val="24"/>
              </w:rPr>
              <w:t>String Bass</w:t>
            </w:r>
          </w:p>
        </w:tc>
        <w:tc>
          <w:tcPr>
            <w:tcW w:w="3099" w:type="dxa"/>
          </w:tcPr>
          <w:p w14:paraId="1788BAA8" w14:textId="77777777" w:rsidR="00BF770B" w:rsidRPr="00BF770B" w:rsidRDefault="00BF770B" w:rsidP="00BF770B">
            <w:pPr>
              <w:rPr>
                <w:b/>
                <w:sz w:val="24"/>
                <w:szCs w:val="24"/>
              </w:rPr>
            </w:pPr>
            <w:r w:rsidRPr="00BF770B">
              <w:rPr>
                <w:b/>
                <w:sz w:val="24"/>
                <w:szCs w:val="24"/>
              </w:rPr>
              <w:t>5-2: mm. 235-236</w:t>
            </w:r>
          </w:p>
        </w:tc>
        <w:tc>
          <w:tcPr>
            <w:tcW w:w="3422" w:type="dxa"/>
          </w:tcPr>
          <w:p w14:paraId="736D8756" w14:textId="77777777" w:rsidR="00BF770B" w:rsidRPr="00BF770B" w:rsidRDefault="00BF770B" w:rsidP="00BF770B">
            <w:pPr>
              <w:rPr>
                <w:b/>
                <w:sz w:val="24"/>
                <w:szCs w:val="24"/>
              </w:rPr>
            </w:pPr>
            <w:r w:rsidRPr="00BF770B">
              <w:rPr>
                <w:b/>
                <w:sz w:val="24"/>
                <w:szCs w:val="24"/>
              </w:rPr>
              <w:t>5-2 T</w:t>
            </w:r>
            <w:r w:rsidRPr="00BF770B">
              <w:rPr>
                <w:b/>
                <w:sz w:val="24"/>
                <w:szCs w:val="24"/>
                <w:vertAlign w:val="subscript"/>
              </w:rPr>
              <w:t>1</w:t>
            </w:r>
            <w:r w:rsidRPr="00BF770B">
              <w:rPr>
                <w:b/>
                <w:sz w:val="24"/>
                <w:szCs w:val="24"/>
              </w:rPr>
              <w:t>: Violin 1</w:t>
            </w:r>
          </w:p>
        </w:tc>
      </w:tr>
    </w:tbl>
    <w:p w14:paraId="7DC26C8C" w14:textId="77777777" w:rsidR="00BF770B" w:rsidRPr="00BF770B" w:rsidRDefault="00BF770B" w:rsidP="00BF770B">
      <w:pPr>
        <w:spacing w:line="480" w:lineRule="auto"/>
        <w:jc w:val="center"/>
        <w:rPr>
          <w:rFonts w:ascii="Times New Roman" w:hAnsi="Times New Roman" w:cs="Times New Roman"/>
          <w:sz w:val="24"/>
          <w:szCs w:val="24"/>
        </w:rPr>
      </w:pPr>
    </w:p>
    <w:p w14:paraId="26CB2083" w14:textId="77777777" w:rsidR="00BF770B" w:rsidRPr="00BF770B" w:rsidRDefault="00BF770B" w:rsidP="00BF770B">
      <w:pPr>
        <w:spacing w:line="480" w:lineRule="auto"/>
        <w:jc w:val="center"/>
        <w:rPr>
          <w:rFonts w:ascii="Times New Roman" w:hAnsi="Times New Roman" w:cs="Times New Roman"/>
          <w:i/>
          <w:sz w:val="24"/>
          <w:szCs w:val="24"/>
        </w:rPr>
      </w:pPr>
      <w:r w:rsidRPr="00BF770B">
        <w:rPr>
          <w:rFonts w:ascii="Times New Roman" w:hAnsi="Times New Roman" w:cs="Times New Roman"/>
          <w:i/>
          <w:sz w:val="24"/>
          <w:szCs w:val="24"/>
        </w:rPr>
        <w:t>Table 5. Transpositional Relationships, “Ferocious Rhythm,” mm. 212-215, 233-236.</w:t>
      </w:r>
    </w:p>
    <w:p w14:paraId="59AAF98F" w14:textId="77777777" w:rsidR="00BF770B" w:rsidRPr="00BF770B" w:rsidRDefault="00BF770B" w:rsidP="00BF770B">
      <w:pPr>
        <w:spacing w:line="480" w:lineRule="auto"/>
        <w:rPr>
          <w:rFonts w:ascii="Times New Roman" w:hAnsi="Times New Roman" w:cs="Times New Roman"/>
          <w:color w:val="FF0000"/>
          <w:sz w:val="24"/>
          <w:szCs w:val="24"/>
        </w:rPr>
      </w:pPr>
    </w:p>
    <w:p w14:paraId="0F34D717" w14:textId="77777777" w:rsidR="00BF770B" w:rsidRPr="00BF770B" w:rsidRDefault="00BF770B" w:rsidP="00BF770B">
      <w:pPr>
        <w:spacing w:line="480" w:lineRule="auto"/>
        <w:rPr>
          <w:rFonts w:ascii="Times New Roman" w:hAnsi="Times New Roman" w:cs="Times New Roman"/>
          <w:i/>
          <w:sz w:val="24"/>
          <w:szCs w:val="24"/>
          <w:u w:val="single"/>
        </w:rPr>
      </w:pPr>
      <w:r w:rsidRPr="00BF770B">
        <w:rPr>
          <w:rFonts w:ascii="Times New Roman" w:hAnsi="Times New Roman" w:cs="Times New Roman"/>
          <w:i/>
          <w:sz w:val="24"/>
          <w:szCs w:val="24"/>
          <w:u w:val="single"/>
        </w:rPr>
        <w:t>Diversity in Structure: Contour Relations in “Ferocious Rhythm”</w:t>
      </w:r>
    </w:p>
    <w:p w14:paraId="792C55A8" w14:textId="6C6F49A6"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ab/>
        <w:t xml:space="preserve">The contour relations of the LM in “Ferocious Rhythm” reflect the pitch </w:t>
      </w:r>
      <w:r w:rsidR="00F36F23">
        <w:rPr>
          <w:rFonts w:ascii="Times New Roman" w:hAnsi="Times New Roman" w:cs="Times New Roman"/>
          <w:sz w:val="24"/>
          <w:szCs w:val="24"/>
        </w:rPr>
        <w:t>content relations because of their</w:t>
      </w:r>
      <w:r w:rsidRPr="00BF770B">
        <w:rPr>
          <w:rFonts w:ascii="Times New Roman" w:hAnsi="Times New Roman" w:cs="Times New Roman"/>
          <w:sz w:val="24"/>
          <w:szCs w:val="24"/>
        </w:rPr>
        <w:t xml:space="preserve"> diverse nature. The C-SEGS </w:t>
      </w:r>
      <w:r w:rsidR="00F36F23">
        <w:rPr>
          <w:rFonts w:ascii="Times New Roman" w:hAnsi="Times New Roman" w:cs="Times New Roman"/>
          <w:sz w:val="24"/>
          <w:szCs w:val="24"/>
        </w:rPr>
        <w:t>analyzed here support</w:t>
      </w:r>
      <w:r w:rsidRPr="00BF770B">
        <w:rPr>
          <w:rFonts w:ascii="Times New Roman" w:hAnsi="Times New Roman" w:cs="Times New Roman"/>
          <w:sz w:val="24"/>
          <w:szCs w:val="24"/>
        </w:rPr>
        <w:t xml:space="preserve"> the LM’s </w:t>
      </w:r>
      <w:r w:rsidR="00F36F23">
        <w:rPr>
          <w:rFonts w:ascii="Times New Roman" w:hAnsi="Times New Roman" w:cs="Times New Roman"/>
          <w:sz w:val="24"/>
          <w:szCs w:val="24"/>
        </w:rPr>
        <w:t>varying shape are flexible because they mirror</w:t>
      </w:r>
      <w:r w:rsidRPr="00BF770B">
        <w:rPr>
          <w:rFonts w:ascii="Times New Roman" w:hAnsi="Times New Roman" w:cs="Times New Roman"/>
          <w:sz w:val="24"/>
          <w:szCs w:val="24"/>
        </w:rPr>
        <w:t xml:space="preserve"> the motive’s </w:t>
      </w:r>
      <w:r w:rsidR="00F36F23">
        <w:rPr>
          <w:rFonts w:ascii="Times New Roman" w:hAnsi="Times New Roman" w:cs="Times New Roman"/>
          <w:sz w:val="24"/>
          <w:szCs w:val="24"/>
        </w:rPr>
        <w:t xml:space="preserve">pitch and rhythmic </w:t>
      </w:r>
      <w:r w:rsidRPr="00BF770B">
        <w:rPr>
          <w:rFonts w:ascii="Times New Roman" w:hAnsi="Times New Roman" w:cs="Times New Roman"/>
          <w:sz w:val="24"/>
          <w:szCs w:val="24"/>
        </w:rPr>
        <w:t>development.</w:t>
      </w:r>
      <w:r w:rsidR="00F36F23">
        <w:rPr>
          <w:rFonts w:ascii="Times New Roman" w:hAnsi="Times New Roman" w:cs="Times New Roman"/>
          <w:sz w:val="24"/>
          <w:szCs w:val="24"/>
        </w:rPr>
        <w:t xml:space="preserve"> Motivic fragmentation is perhaps made</w:t>
      </w:r>
      <w:r w:rsidRPr="00BF770B">
        <w:rPr>
          <w:rFonts w:ascii="Times New Roman" w:hAnsi="Times New Roman" w:cs="Times New Roman"/>
          <w:sz w:val="24"/>
          <w:szCs w:val="24"/>
        </w:rPr>
        <w:t xml:space="preserve"> even more </w:t>
      </w:r>
      <w:r w:rsidR="00F36F23">
        <w:rPr>
          <w:rFonts w:ascii="Times New Roman" w:hAnsi="Times New Roman" w:cs="Times New Roman"/>
          <w:sz w:val="24"/>
          <w:szCs w:val="24"/>
        </w:rPr>
        <w:t>prevalent through a</w:t>
      </w:r>
      <w:r w:rsidRPr="00BF770B">
        <w:rPr>
          <w:rFonts w:ascii="Times New Roman" w:hAnsi="Times New Roman" w:cs="Times New Roman"/>
          <w:sz w:val="24"/>
          <w:szCs w:val="24"/>
        </w:rPr>
        <w:t xml:space="preserve"> contour </w:t>
      </w:r>
      <w:r w:rsidR="00F36F23">
        <w:rPr>
          <w:rFonts w:ascii="Times New Roman" w:hAnsi="Times New Roman" w:cs="Times New Roman"/>
          <w:sz w:val="24"/>
          <w:szCs w:val="24"/>
        </w:rPr>
        <w:t>connecting</w:t>
      </w:r>
      <w:r w:rsidRPr="00BF770B">
        <w:rPr>
          <w:rFonts w:ascii="Times New Roman" w:hAnsi="Times New Roman" w:cs="Times New Roman"/>
          <w:sz w:val="24"/>
          <w:szCs w:val="24"/>
        </w:rPr>
        <w:t xml:space="preserve"> corresponding C-SEGS. </w:t>
      </w:r>
      <w:r w:rsidR="00F36F23">
        <w:rPr>
          <w:rFonts w:ascii="Times New Roman" w:hAnsi="Times New Roman" w:cs="Times New Roman"/>
          <w:sz w:val="24"/>
          <w:szCs w:val="24"/>
        </w:rPr>
        <w:t>This analysis of the</w:t>
      </w:r>
      <w:r w:rsidRPr="00BF770B">
        <w:rPr>
          <w:rFonts w:ascii="Times New Roman" w:hAnsi="Times New Roman" w:cs="Times New Roman"/>
          <w:sz w:val="24"/>
          <w:szCs w:val="24"/>
        </w:rPr>
        <w:t xml:space="preserve"> LM’s contour in “Ferocious Rhythm” expound</w:t>
      </w:r>
      <w:r w:rsidR="00F36F23">
        <w:rPr>
          <w:rFonts w:ascii="Times New Roman" w:hAnsi="Times New Roman" w:cs="Times New Roman"/>
          <w:sz w:val="24"/>
          <w:szCs w:val="24"/>
        </w:rPr>
        <w:t>s</w:t>
      </w:r>
      <w:r w:rsidRPr="00BF770B">
        <w:rPr>
          <w:rFonts w:ascii="Times New Roman" w:hAnsi="Times New Roman" w:cs="Times New Roman"/>
          <w:sz w:val="24"/>
          <w:szCs w:val="24"/>
        </w:rPr>
        <w:t xml:space="preserve"> on its shape and how it contributes </w:t>
      </w:r>
      <w:r w:rsidR="00F36F23">
        <w:rPr>
          <w:rFonts w:ascii="Times New Roman" w:hAnsi="Times New Roman" w:cs="Times New Roman"/>
          <w:sz w:val="24"/>
          <w:szCs w:val="24"/>
        </w:rPr>
        <w:t xml:space="preserve">to </w:t>
      </w:r>
      <w:r w:rsidRPr="00BF770B">
        <w:rPr>
          <w:rFonts w:ascii="Times New Roman" w:hAnsi="Times New Roman" w:cs="Times New Roman"/>
          <w:sz w:val="24"/>
          <w:szCs w:val="24"/>
        </w:rPr>
        <w:t xml:space="preserve">the overall culmination of the LM from </w:t>
      </w:r>
      <w:r w:rsidRPr="00BF770B">
        <w:rPr>
          <w:rFonts w:ascii="Times New Roman" w:hAnsi="Times New Roman" w:cs="Times New Roman"/>
          <w:i/>
          <w:sz w:val="24"/>
          <w:szCs w:val="24"/>
        </w:rPr>
        <w:t>Corker</w:t>
      </w:r>
      <w:r w:rsidRPr="00BF770B">
        <w:rPr>
          <w:rFonts w:ascii="Times New Roman" w:hAnsi="Times New Roman" w:cs="Times New Roman"/>
          <w:sz w:val="24"/>
          <w:szCs w:val="24"/>
        </w:rPr>
        <w:t xml:space="preserve"> and </w:t>
      </w:r>
      <w:r w:rsidRPr="00BF770B">
        <w:rPr>
          <w:rFonts w:ascii="Times New Roman" w:hAnsi="Times New Roman" w:cs="Times New Roman"/>
          <w:i/>
          <w:sz w:val="24"/>
          <w:szCs w:val="24"/>
        </w:rPr>
        <w:t>Slang</w:t>
      </w:r>
      <w:r w:rsidRPr="00BF770B">
        <w:rPr>
          <w:rFonts w:ascii="Times New Roman" w:hAnsi="Times New Roman" w:cs="Times New Roman"/>
          <w:sz w:val="24"/>
          <w:szCs w:val="24"/>
        </w:rPr>
        <w:t>.</w:t>
      </w:r>
    </w:p>
    <w:p w14:paraId="34DF1919" w14:textId="1DC19DC2"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ab/>
        <w:t>The first two presentation of the LM motive in mm. 6 and 14 share the same C-SEG &lt;03241</w:t>
      </w:r>
      <w:r w:rsidR="008B12F1">
        <w:rPr>
          <w:rFonts w:ascii="Times New Roman" w:hAnsi="Times New Roman" w:cs="Times New Roman"/>
          <w:sz w:val="24"/>
          <w:szCs w:val="24"/>
        </w:rPr>
        <w:t>&gt;. The C-SEGs</w:t>
      </w:r>
      <w:r w:rsidR="006A6545">
        <w:rPr>
          <w:rFonts w:ascii="Times New Roman" w:hAnsi="Times New Roman" w:cs="Times New Roman"/>
          <w:sz w:val="24"/>
          <w:szCs w:val="24"/>
        </w:rPr>
        <w:t xml:space="preserve"> shown in Figure 38</w:t>
      </w:r>
      <w:r w:rsidR="004825F3">
        <w:rPr>
          <w:rFonts w:ascii="Times New Roman" w:hAnsi="Times New Roman" w:cs="Times New Roman"/>
          <w:sz w:val="24"/>
          <w:szCs w:val="24"/>
        </w:rPr>
        <w:t xml:space="preserve"> announces</w:t>
      </w:r>
      <w:r w:rsidRPr="00BF770B">
        <w:rPr>
          <w:rFonts w:ascii="Times New Roman" w:hAnsi="Times New Roman" w:cs="Times New Roman"/>
          <w:sz w:val="24"/>
          <w:szCs w:val="24"/>
        </w:rPr>
        <w:t xml:space="preserve"> </w:t>
      </w:r>
      <w:r w:rsidR="004825F3">
        <w:rPr>
          <w:rFonts w:ascii="Times New Roman" w:hAnsi="Times New Roman" w:cs="Times New Roman"/>
          <w:sz w:val="24"/>
          <w:szCs w:val="24"/>
        </w:rPr>
        <w:t>fragmented statements</w:t>
      </w:r>
      <w:r w:rsidRPr="00BF770B">
        <w:rPr>
          <w:rFonts w:ascii="Times New Roman" w:hAnsi="Times New Roman" w:cs="Times New Roman"/>
          <w:sz w:val="24"/>
          <w:szCs w:val="24"/>
        </w:rPr>
        <w:t xml:space="preserve"> of the motive that </w:t>
      </w:r>
      <w:r w:rsidR="004825F3">
        <w:rPr>
          <w:rFonts w:ascii="Times New Roman" w:hAnsi="Times New Roman" w:cs="Times New Roman"/>
          <w:sz w:val="24"/>
          <w:szCs w:val="24"/>
        </w:rPr>
        <w:t>were</w:t>
      </w:r>
      <w:r w:rsidRPr="00BF770B">
        <w:rPr>
          <w:rFonts w:ascii="Times New Roman" w:hAnsi="Times New Roman" w:cs="Times New Roman"/>
          <w:sz w:val="24"/>
          <w:szCs w:val="24"/>
        </w:rPr>
        <w:t xml:space="preserve"> discussed previously in this chapter. Measure 22 </w:t>
      </w:r>
      <w:r w:rsidR="004825F3">
        <w:rPr>
          <w:rFonts w:ascii="Times New Roman" w:hAnsi="Times New Roman" w:cs="Times New Roman"/>
          <w:sz w:val="24"/>
          <w:szCs w:val="24"/>
        </w:rPr>
        <w:t>contains</w:t>
      </w:r>
      <w:r w:rsidRPr="00BF770B">
        <w:rPr>
          <w:rFonts w:ascii="Times New Roman" w:hAnsi="Times New Roman" w:cs="Times New Roman"/>
          <w:sz w:val="24"/>
          <w:szCs w:val="24"/>
        </w:rPr>
        <w:t xml:space="preserve"> the C-SEG &lt;03241&gt; as well. </w:t>
      </w:r>
      <w:r w:rsidRPr="00BF770B">
        <w:rPr>
          <w:rFonts w:ascii="Times New Roman" w:hAnsi="Times New Roman" w:cs="Times New Roman"/>
          <w:sz w:val="24"/>
          <w:szCs w:val="24"/>
        </w:rPr>
        <w:lastRenderedPageBreak/>
        <w:t>Figure</w:t>
      </w:r>
      <w:r w:rsidR="006A6545">
        <w:rPr>
          <w:rFonts w:ascii="Times New Roman" w:hAnsi="Times New Roman" w:cs="Times New Roman"/>
          <w:sz w:val="24"/>
          <w:szCs w:val="24"/>
        </w:rPr>
        <w:t xml:space="preserve"> 39</w:t>
      </w:r>
      <w:r w:rsidRPr="00BF770B">
        <w:rPr>
          <w:rFonts w:ascii="Times New Roman" w:hAnsi="Times New Roman" w:cs="Times New Roman"/>
          <w:sz w:val="24"/>
          <w:szCs w:val="24"/>
        </w:rPr>
        <w:t xml:space="preserve"> illustrates the initial motive’s intention of the building up to its entirety as the LM</w:t>
      </w:r>
      <w:r w:rsidR="00625383">
        <w:rPr>
          <w:rFonts w:ascii="Times New Roman" w:hAnsi="Times New Roman" w:cs="Times New Roman"/>
          <w:sz w:val="24"/>
          <w:szCs w:val="24"/>
        </w:rPr>
        <w:t xml:space="preserve"> with &lt;02143&gt;, a familiar C-SEG that identified R-B in </w:t>
      </w:r>
      <w:r w:rsidR="00625383" w:rsidRPr="00625383">
        <w:rPr>
          <w:rFonts w:ascii="Times New Roman" w:hAnsi="Times New Roman" w:cs="Times New Roman"/>
          <w:i/>
          <w:sz w:val="24"/>
          <w:szCs w:val="24"/>
        </w:rPr>
        <w:t>Corker</w:t>
      </w:r>
      <w:r w:rsidR="00625383">
        <w:rPr>
          <w:rFonts w:ascii="Times New Roman" w:hAnsi="Times New Roman" w:cs="Times New Roman"/>
          <w:sz w:val="24"/>
          <w:szCs w:val="24"/>
        </w:rPr>
        <w:t xml:space="preserve"> and </w:t>
      </w:r>
      <w:r w:rsidR="00625383" w:rsidRPr="00625383">
        <w:rPr>
          <w:rFonts w:ascii="Times New Roman" w:hAnsi="Times New Roman" w:cs="Times New Roman"/>
          <w:i/>
          <w:sz w:val="24"/>
          <w:szCs w:val="24"/>
        </w:rPr>
        <w:t>Slang</w:t>
      </w:r>
      <w:r w:rsidRPr="00BF770B">
        <w:rPr>
          <w:rFonts w:ascii="Times New Roman" w:hAnsi="Times New Roman" w:cs="Times New Roman"/>
          <w:sz w:val="24"/>
          <w:szCs w:val="24"/>
        </w:rPr>
        <w:t>.</w:t>
      </w:r>
    </w:p>
    <w:p w14:paraId="6DD2B2B7" w14:textId="77777777"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noProof/>
          <w:sz w:val="24"/>
          <w:szCs w:val="24"/>
        </w:rPr>
        <w:drawing>
          <wp:inline distT="0" distB="0" distL="0" distR="0" wp14:anchorId="6A34D888" wp14:editId="0863D651">
            <wp:extent cx="3019044" cy="18097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 contour 6.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19044" cy="1809750"/>
                    </a:xfrm>
                    <a:prstGeom prst="rect">
                      <a:avLst/>
                    </a:prstGeom>
                  </pic:spPr>
                </pic:pic>
              </a:graphicData>
            </a:graphic>
          </wp:inline>
        </w:drawing>
      </w:r>
      <w:r w:rsidRPr="00BF770B">
        <w:rPr>
          <w:rFonts w:ascii="Times New Roman" w:hAnsi="Times New Roman" w:cs="Times New Roman"/>
          <w:noProof/>
          <w:sz w:val="24"/>
          <w:szCs w:val="24"/>
        </w:rPr>
        <w:drawing>
          <wp:inline distT="0" distB="0" distL="0" distR="0" wp14:anchorId="79218D08" wp14:editId="172C612C">
            <wp:extent cx="3114294" cy="19240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R contour 1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14294" cy="1924050"/>
                    </a:xfrm>
                    <a:prstGeom prst="rect">
                      <a:avLst/>
                    </a:prstGeom>
                  </pic:spPr>
                </pic:pic>
              </a:graphicData>
            </a:graphic>
          </wp:inline>
        </w:drawing>
      </w:r>
    </w:p>
    <w:p w14:paraId="471F0021" w14:textId="5662A222" w:rsidR="00BF770B" w:rsidRPr="00BF770B" w:rsidRDefault="006A6545"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38</w:t>
      </w:r>
      <w:r w:rsidR="00BF770B" w:rsidRPr="00BF770B">
        <w:rPr>
          <w:rFonts w:ascii="Times New Roman" w:hAnsi="Times New Roman" w:cs="Times New Roman"/>
          <w:i/>
          <w:sz w:val="24"/>
          <w:szCs w:val="24"/>
        </w:rPr>
        <w:t>. Libby Larsen, “Ferocious Rhythm,” first and second violins, mm. 6, 14.</w:t>
      </w:r>
      <w:r w:rsidR="00BF770B" w:rsidRPr="00BF770B">
        <w:rPr>
          <w:rFonts w:ascii="Times New Roman" w:hAnsi="Times New Roman" w:cs="Times New Roman"/>
          <w:sz w:val="24"/>
          <w:szCs w:val="24"/>
          <w:vertAlign w:val="superscript"/>
        </w:rPr>
        <w:footnoteReference w:id="120"/>
      </w:r>
    </w:p>
    <w:p w14:paraId="0B54D054" w14:textId="77777777" w:rsidR="00BF770B" w:rsidRPr="00BF770B" w:rsidRDefault="00BF770B" w:rsidP="00BF770B">
      <w:pPr>
        <w:spacing w:line="480" w:lineRule="auto"/>
        <w:jc w:val="center"/>
        <w:rPr>
          <w:rFonts w:ascii="Times New Roman" w:hAnsi="Times New Roman" w:cs="Times New Roman"/>
          <w:i/>
          <w:sz w:val="24"/>
          <w:szCs w:val="24"/>
        </w:rPr>
      </w:pPr>
    </w:p>
    <w:p w14:paraId="4FC8CDED" w14:textId="77777777" w:rsidR="00BF770B" w:rsidRPr="00BF770B" w:rsidRDefault="00BF770B" w:rsidP="00BF770B">
      <w:pPr>
        <w:spacing w:line="480" w:lineRule="auto"/>
        <w:jc w:val="center"/>
        <w:rPr>
          <w:rFonts w:ascii="Times New Roman" w:hAnsi="Times New Roman" w:cs="Times New Roman"/>
          <w:i/>
          <w:sz w:val="24"/>
          <w:szCs w:val="24"/>
        </w:rPr>
      </w:pPr>
      <w:r w:rsidRPr="00BF770B">
        <w:rPr>
          <w:rFonts w:ascii="Times New Roman" w:hAnsi="Times New Roman" w:cs="Times New Roman"/>
          <w:i/>
          <w:noProof/>
          <w:sz w:val="24"/>
          <w:szCs w:val="24"/>
        </w:rPr>
        <w:lastRenderedPageBreak/>
        <w:drawing>
          <wp:inline distT="0" distB="0" distL="0" distR="0" wp14:anchorId="1C9892CD" wp14:editId="244496B2">
            <wp:extent cx="1962150" cy="1857756"/>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R contour 22.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962150" cy="1857756"/>
                    </a:xfrm>
                    <a:prstGeom prst="rect">
                      <a:avLst/>
                    </a:prstGeom>
                  </pic:spPr>
                </pic:pic>
              </a:graphicData>
            </a:graphic>
          </wp:inline>
        </w:drawing>
      </w:r>
    </w:p>
    <w:p w14:paraId="6590EBC4" w14:textId="1FEA9CE6"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i/>
          <w:sz w:val="24"/>
          <w:szCs w:val="24"/>
        </w:rPr>
        <w:t>Figur</w:t>
      </w:r>
      <w:r w:rsidR="006A6545">
        <w:rPr>
          <w:rFonts w:ascii="Times New Roman" w:hAnsi="Times New Roman" w:cs="Times New Roman"/>
          <w:i/>
          <w:sz w:val="24"/>
          <w:szCs w:val="24"/>
        </w:rPr>
        <w:t>e 39</w:t>
      </w:r>
      <w:r w:rsidRPr="00BF770B">
        <w:rPr>
          <w:rFonts w:ascii="Times New Roman" w:hAnsi="Times New Roman" w:cs="Times New Roman"/>
          <w:i/>
          <w:sz w:val="24"/>
          <w:szCs w:val="24"/>
        </w:rPr>
        <w:t>. Libby Larsen, “Ferocious Rhythm,” first and second violins, m. 22.</w:t>
      </w:r>
      <w:r w:rsidRPr="00BF770B">
        <w:rPr>
          <w:rFonts w:ascii="Times New Roman" w:hAnsi="Times New Roman" w:cs="Times New Roman"/>
          <w:sz w:val="24"/>
          <w:szCs w:val="24"/>
          <w:vertAlign w:val="superscript"/>
        </w:rPr>
        <w:footnoteReference w:id="121"/>
      </w:r>
    </w:p>
    <w:p w14:paraId="03B1A2E9" w14:textId="6045007E"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sz w:val="24"/>
          <w:szCs w:val="24"/>
        </w:rPr>
        <w:tab/>
        <w:t xml:space="preserve">The contour relations of the </w:t>
      </w:r>
      <w:r w:rsidR="00625383" w:rsidRPr="00BF770B">
        <w:rPr>
          <w:rFonts w:ascii="Times New Roman" w:hAnsi="Times New Roman" w:cs="Times New Roman"/>
          <w:sz w:val="24"/>
          <w:szCs w:val="24"/>
        </w:rPr>
        <w:t xml:space="preserve">LM </w:t>
      </w:r>
      <w:r w:rsidR="00625383">
        <w:rPr>
          <w:rFonts w:ascii="Times New Roman" w:hAnsi="Times New Roman" w:cs="Times New Roman"/>
          <w:sz w:val="24"/>
          <w:szCs w:val="24"/>
        </w:rPr>
        <w:t xml:space="preserve">in “Ferocious” </w:t>
      </w:r>
      <w:r w:rsidRPr="00BF770B">
        <w:rPr>
          <w:rFonts w:ascii="Times New Roman" w:hAnsi="Times New Roman" w:cs="Times New Roman"/>
          <w:sz w:val="24"/>
          <w:szCs w:val="24"/>
        </w:rPr>
        <w:t>makes an unprecedented move</w:t>
      </w:r>
      <w:r w:rsidR="00625383">
        <w:rPr>
          <w:rFonts w:ascii="Times New Roman" w:hAnsi="Times New Roman" w:cs="Times New Roman"/>
          <w:sz w:val="24"/>
          <w:szCs w:val="24"/>
        </w:rPr>
        <w:t>: two different C-SEGs occurring</w:t>
      </w:r>
      <w:r w:rsidRPr="00BF770B">
        <w:rPr>
          <w:rFonts w:ascii="Times New Roman" w:hAnsi="Times New Roman" w:cs="Times New Roman"/>
          <w:sz w:val="24"/>
          <w:szCs w:val="24"/>
        </w:rPr>
        <w:t xml:space="preserve"> simultaneously. In m. 29, show</w:t>
      </w:r>
      <w:r w:rsidR="006A6545">
        <w:rPr>
          <w:rFonts w:ascii="Times New Roman" w:hAnsi="Times New Roman" w:cs="Times New Roman"/>
          <w:sz w:val="24"/>
          <w:szCs w:val="24"/>
        </w:rPr>
        <w:t>n in Figure 40</w:t>
      </w:r>
      <w:r w:rsidRPr="00BF770B">
        <w:rPr>
          <w:rFonts w:ascii="Times New Roman" w:hAnsi="Times New Roman" w:cs="Times New Roman"/>
          <w:sz w:val="24"/>
          <w:szCs w:val="24"/>
        </w:rPr>
        <w:t xml:space="preserve">, the first and second violins layer with individual C-SEGs. The second violins (starting on G3) have the C-SEG &lt;03241&gt;, and the first violins (starting on B5) respond with the C-SEG &lt;02143&gt;. </w:t>
      </w:r>
      <w:r w:rsidR="00625383">
        <w:rPr>
          <w:rFonts w:ascii="Times New Roman" w:hAnsi="Times New Roman" w:cs="Times New Roman"/>
          <w:sz w:val="24"/>
          <w:szCs w:val="24"/>
        </w:rPr>
        <w:t xml:space="preserve">C-SEG </w:t>
      </w:r>
      <w:r w:rsidRPr="00BF770B">
        <w:rPr>
          <w:rFonts w:ascii="Times New Roman" w:hAnsi="Times New Roman" w:cs="Times New Roman"/>
          <w:sz w:val="24"/>
          <w:szCs w:val="24"/>
        </w:rPr>
        <w:t xml:space="preserve">&lt;02143&gt; is recognizable </w:t>
      </w:r>
      <w:r w:rsidR="00625383">
        <w:rPr>
          <w:rFonts w:ascii="Times New Roman" w:hAnsi="Times New Roman" w:cs="Times New Roman"/>
          <w:sz w:val="24"/>
          <w:szCs w:val="24"/>
        </w:rPr>
        <w:t>as it is part of</w:t>
      </w:r>
      <w:r w:rsidRPr="00BF770B">
        <w:rPr>
          <w:rFonts w:ascii="Times New Roman" w:hAnsi="Times New Roman" w:cs="Times New Roman"/>
          <w:sz w:val="24"/>
          <w:szCs w:val="24"/>
        </w:rPr>
        <w:t xml:space="preserve"> the R-B partition of the LM that was analyzed in </w:t>
      </w:r>
      <w:r w:rsidRPr="00BF770B">
        <w:rPr>
          <w:rFonts w:ascii="Times New Roman" w:hAnsi="Times New Roman" w:cs="Times New Roman"/>
          <w:i/>
          <w:sz w:val="24"/>
          <w:szCs w:val="24"/>
        </w:rPr>
        <w:t>Corker</w:t>
      </w:r>
      <w:r w:rsidRPr="00BF770B">
        <w:rPr>
          <w:rFonts w:ascii="Times New Roman" w:hAnsi="Times New Roman" w:cs="Times New Roman"/>
          <w:sz w:val="24"/>
          <w:szCs w:val="24"/>
        </w:rPr>
        <w:t xml:space="preserve"> and </w:t>
      </w:r>
      <w:r w:rsidRPr="00BF770B">
        <w:rPr>
          <w:rFonts w:ascii="Times New Roman" w:hAnsi="Times New Roman" w:cs="Times New Roman"/>
          <w:i/>
          <w:sz w:val="24"/>
          <w:szCs w:val="24"/>
        </w:rPr>
        <w:t>Slang</w:t>
      </w:r>
      <w:r w:rsidRPr="00BF770B">
        <w:rPr>
          <w:rFonts w:ascii="Times New Roman" w:hAnsi="Times New Roman" w:cs="Times New Roman"/>
          <w:sz w:val="24"/>
          <w:szCs w:val="24"/>
        </w:rPr>
        <w:t xml:space="preserve">. </w:t>
      </w:r>
      <w:r w:rsidR="00625383">
        <w:rPr>
          <w:rFonts w:ascii="Times New Roman" w:hAnsi="Times New Roman" w:cs="Times New Roman"/>
          <w:sz w:val="24"/>
          <w:szCs w:val="24"/>
        </w:rPr>
        <w:t>Thus, a familiar LM C-SEG returns here, now in conjunction with a different C-SEG.</w:t>
      </w:r>
    </w:p>
    <w:p w14:paraId="50C37CEA" w14:textId="77777777"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noProof/>
          <w:sz w:val="24"/>
          <w:szCs w:val="24"/>
        </w:rPr>
        <w:drawing>
          <wp:inline distT="0" distB="0" distL="0" distR="0" wp14:anchorId="7655E46E" wp14:editId="582951E3">
            <wp:extent cx="3714750" cy="17716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R contour 29.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14750" cy="1771650"/>
                    </a:xfrm>
                    <a:prstGeom prst="rect">
                      <a:avLst/>
                    </a:prstGeom>
                  </pic:spPr>
                </pic:pic>
              </a:graphicData>
            </a:graphic>
          </wp:inline>
        </w:drawing>
      </w:r>
    </w:p>
    <w:p w14:paraId="769C06A7" w14:textId="252F515B" w:rsidR="00BF770B" w:rsidRPr="00BF770B" w:rsidRDefault="006A6545"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40</w:t>
      </w:r>
      <w:r w:rsidR="00BF770B" w:rsidRPr="00BF770B">
        <w:rPr>
          <w:rFonts w:ascii="Times New Roman" w:hAnsi="Times New Roman" w:cs="Times New Roman"/>
          <w:i/>
          <w:sz w:val="24"/>
          <w:szCs w:val="24"/>
        </w:rPr>
        <w:t>. Libby Larsen, “Ferocious Rhythm,” first violins, m. 29.</w:t>
      </w:r>
      <w:r w:rsidR="00BF770B" w:rsidRPr="00BF770B">
        <w:rPr>
          <w:rFonts w:ascii="Times New Roman" w:hAnsi="Times New Roman" w:cs="Times New Roman"/>
          <w:sz w:val="24"/>
          <w:szCs w:val="24"/>
          <w:vertAlign w:val="superscript"/>
        </w:rPr>
        <w:footnoteReference w:id="122"/>
      </w:r>
    </w:p>
    <w:p w14:paraId="5AB83937" w14:textId="57AAA731"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color w:val="FF0000"/>
          <w:sz w:val="24"/>
          <w:szCs w:val="24"/>
        </w:rPr>
        <w:lastRenderedPageBreak/>
        <w:tab/>
      </w:r>
      <w:r w:rsidRPr="00BF770B">
        <w:rPr>
          <w:rFonts w:ascii="Times New Roman" w:hAnsi="Times New Roman" w:cs="Times New Roman"/>
          <w:sz w:val="24"/>
          <w:szCs w:val="24"/>
        </w:rPr>
        <w:t xml:space="preserve">The LM is presented in its full entirety in 38-40. The R-A and R-B fragments are in its original rhythmic succession, which upon the familiar C-SEGs of the motive from </w:t>
      </w:r>
      <w:r w:rsidRPr="00BF770B">
        <w:rPr>
          <w:rFonts w:ascii="Times New Roman" w:hAnsi="Times New Roman" w:cs="Times New Roman"/>
          <w:i/>
          <w:sz w:val="24"/>
          <w:szCs w:val="24"/>
        </w:rPr>
        <w:t>Corker</w:t>
      </w:r>
      <w:r w:rsidRPr="00BF770B">
        <w:rPr>
          <w:rFonts w:ascii="Times New Roman" w:hAnsi="Times New Roman" w:cs="Times New Roman"/>
          <w:sz w:val="24"/>
          <w:szCs w:val="24"/>
        </w:rPr>
        <w:t xml:space="preserve"> and </w:t>
      </w:r>
      <w:r w:rsidRPr="00BF770B">
        <w:rPr>
          <w:rFonts w:ascii="Times New Roman" w:hAnsi="Times New Roman" w:cs="Times New Roman"/>
          <w:i/>
          <w:sz w:val="24"/>
          <w:szCs w:val="24"/>
        </w:rPr>
        <w:t>Slang</w:t>
      </w:r>
      <w:r w:rsidR="006A6545">
        <w:rPr>
          <w:rFonts w:ascii="Times New Roman" w:hAnsi="Times New Roman" w:cs="Times New Roman"/>
          <w:sz w:val="24"/>
          <w:szCs w:val="24"/>
        </w:rPr>
        <w:t>. As seen in Figure 41</w:t>
      </w:r>
      <w:r w:rsidRPr="00BF770B">
        <w:rPr>
          <w:rFonts w:ascii="Times New Roman" w:hAnsi="Times New Roman" w:cs="Times New Roman"/>
          <w:sz w:val="24"/>
          <w:szCs w:val="24"/>
        </w:rPr>
        <w:t>, R-A is represented by the C-SEG &lt;021543&gt; and R-B</w:t>
      </w:r>
      <w:r w:rsidRPr="00BF770B">
        <w:rPr>
          <w:rFonts w:ascii="Times New Roman" w:hAnsi="Times New Roman" w:cs="Times New Roman"/>
          <w:sz w:val="24"/>
          <w:szCs w:val="24"/>
        </w:rPr>
        <w:tab/>
        <w:t xml:space="preserve"> with &lt;02143&gt;. </w:t>
      </w:r>
    </w:p>
    <w:p w14:paraId="6877D941" w14:textId="77777777"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noProof/>
          <w:sz w:val="24"/>
          <w:szCs w:val="24"/>
        </w:rPr>
        <w:drawing>
          <wp:inline distT="0" distB="0" distL="0" distR="0" wp14:anchorId="44374A1B" wp14:editId="1822C314">
            <wp:extent cx="5943600" cy="16478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R contour 38-40.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1647825"/>
                    </a:xfrm>
                    <a:prstGeom prst="rect">
                      <a:avLst/>
                    </a:prstGeom>
                  </pic:spPr>
                </pic:pic>
              </a:graphicData>
            </a:graphic>
          </wp:inline>
        </w:drawing>
      </w:r>
    </w:p>
    <w:p w14:paraId="58D6907E" w14:textId="6D67250F" w:rsidR="00BF770B" w:rsidRPr="00BF770B" w:rsidRDefault="006A6545" w:rsidP="00BF770B">
      <w:pPr>
        <w:spacing w:line="480" w:lineRule="auto"/>
        <w:jc w:val="center"/>
        <w:rPr>
          <w:rFonts w:ascii="Times New Roman" w:hAnsi="Times New Roman" w:cs="Times New Roman"/>
          <w:sz w:val="24"/>
          <w:szCs w:val="24"/>
        </w:rPr>
      </w:pPr>
      <w:r>
        <w:rPr>
          <w:rFonts w:ascii="Times New Roman" w:hAnsi="Times New Roman" w:cs="Times New Roman"/>
          <w:i/>
          <w:sz w:val="24"/>
          <w:szCs w:val="24"/>
        </w:rPr>
        <w:t>Figure 41</w:t>
      </w:r>
      <w:r w:rsidR="00BF770B" w:rsidRPr="00BF770B">
        <w:rPr>
          <w:rFonts w:ascii="Times New Roman" w:hAnsi="Times New Roman" w:cs="Times New Roman"/>
          <w:i/>
          <w:sz w:val="24"/>
          <w:szCs w:val="24"/>
        </w:rPr>
        <w:t>. Libby Larsen, “Ferocious Rhythm,” first and second violins, mm. 38-40</w:t>
      </w:r>
      <w:r w:rsidR="00BF770B" w:rsidRPr="00BF770B">
        <w:rPr>
          <w:rFonts w:ascii="Times New Roman" w:hAnsi="Times New Roman" w:cs="Times New Roman"/>
          <w:sz w:val="24"/>
          <w:szCs w:val="24"/>
        </w:rPr>
        <w:t>.</w:t>
      </w:r>
      <w:r w:rsidR="00BF770B" w:rsidRPr="00BF770B">
        <w:rPr>
          <w:rFonts w:ascii="Times New Roman" w:hAnsi="Times New Roman" w:cs="Times New Roman"/>
          <w:sz w:val="24"/>
          <w:szCs w:val="24"/>
          <w:vertAlign w:val="superscript"/>
        </w:rPr>
        <w:footnoteReference w:id="123"/>
      </w:r>
    </w:p>
    <w:p w14:paraId="3A72119B" w14:textId="09C77A7A"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color w:val="FF0000"/>
          <w:sz w:val="24"/>
          <w:szCs w:val="24"/>
        </w:rPr>
        <w:tab/>
      </w:r>
      <w:r w:rsidR="00625383">
        <w:rPr>
          <w:rFonts w:ascii="Times New Roman" w:hAnsi="Times New Roman" w:cs="Times New Roman"/>
          <w:sz w:val="24"/>
          <w:szCs w:val="24"/>
        </w:rPr>
        <w:t xml:space="preserve">The LM continues to occur using </w:t>
      </w:r>
      <w:r w:rsidRPr="00BF770B">
        <w:rPr>
          <w:rFonts w:ascii="Times New Roman" w:hAnsi="Times New Roman" w:cs="Times New Roman"/>
          <w:sz w:val="24"/>
          <w:szCs w:val="24"/>
        </w:rPr>
        <w:t>he R-A divisions</w:t>
      </w:r>
      <w:r w:rsidR="00625383">
        <w:rPr>
          <w:rFonts w:ascii="Times New Roman" w:hAnsi="Times New Roman" w:cs="Times New Roman"/>
          <w:sz w:val="24"/>
          <w:szCs w:val="24"/>
        </w:rPr>
        <w:t xml:space="preserve"> only</w:t>
      </w:r>
      <w:r w:rsidRPr="00BF770B">
        <w:rPr>
          <w:rFonts w:ascii="Times New Roman" w:hAnsi="Times New Roman" w:cs="Times New Roman"/>
          <w:sz w:val="24"/>
          <w:szCs w:val="24"/>
        </w:rPr>
        <w:t xml:space="preserve"> in the next</w:t>
      </w:r>
      <w:r w:rsidR="00625383">
        <w:rPr>
          <w:rFonts w:ascii="Times New Roman" w:hAnsi="Times New Roman" w:cs="Times New Roman"/>
          <w:sz w:val="24"/>
          <w:szCs w:val="24"/>
        </w:rPr>
        <w:t xml:space="preserve"> series of</w:t>
      </w:r>
      <w:r w:rsidRPr="00BF770B">
        <w:rPr>
          <w:rFonts w:ascii="Times New Roman" w:hAnsi="Times New Roman" w:cs="Times New Roman"/>
          <w:sz w:val="24"/>
          <w:szCs w:val="24"/>
        </w:rPr>
        <w:t xml:space="preserve"> motivic presentations. The C-SEG &lt;021543&gt; is prominent in mm. 44, 51-52, and 56. This shows its connectivity to </w:t>
      </w:r>
      <w:r w:rsidRPr="00BF770B">
        <w:rPr>
          <w:rFonts w:ascii="Times New Roman" w:hAnsi="Times New Roman" w:cs="Times New Roman"/>
          <w:i/>
          <w:sz w:val="24"/>
          <w:szCs w:val="24"/>
        </w:rPr>
        <w:t>Corker</w:t>
      </w:r>
      <w:r w:rsidRPr="00BF770B">
        <w:rPr>
          <w:rFonts w:ascii="Times New Roman" w:hAnsi="Times New Roman" w:cs="Times New Roman"/>
          <w:sz w:val="24"/>
          <w:szCs w:val="24"/>
        </w:rPr>
        <w:t xml:space="preserve"> and </w:t>
      </w:r>
      <w:r w:rsidRPr="008B12F1">
        <w:rPr>
          <w:rFonts w:ascii="Times New Roman" w:hAnsi="Times New Roman" w:cs="Times New Roman"/>
          <w:i/>
          <w:sz w:val="24"/>
          <w:szCs w:val="24"/>
        </w:rPr>
        <w:t>Slang</w:t>
      </w:r>
      <w:r w:rsidR="008B12F1">
        <w:rPr>
          <w:rFonts w:ascii="Times New Roman" w:hAnsi="Times New Roman" w:cs="Times New Roman"/>
          <w:sz w:val="24"/>
          <w:szCs w:val="24"/>
        </w:rPr>
        <w:t>, which also shares</w:t>
      </w:r>
      <w:r w:rsidR="004747F4">
        <w:rPr>
          <w:rFonts w:ascii="Times New Roman" w:hAnsi="Times New Roman" w:cs="Times New Roman"/>
          <w:sz w:val="24"/>
          <w:szCs w:val="24"/>
        </w:rPr>
        <w:t xml:space="preserve"> &lt;021543&gt;. </w:t>
      </w:r>
      <w:r w:rsidRPr="00BF770B">
        <w:rPr>
          <w:rFonts w:ascii="Times New Roman" w:hAnsi="Times New Roman" w:cs="Times New Roman"/>
          <w:sz w:val="24"/>
          <w:szCs w:val="24"/>
        </w:rPr>
        <w:t xml:space="preserve">Larsen uses orchestration methods that were incorporated in </w:t>
      </w:r>
      <w:r w:rsidRPr="00BF770B">
        <w:rPr>
          <w:rFonts w:ascii="Times New Roman" w:hAnsi="Times New Roman" w:cs="Times New Roman"/>
          <w:i/>
          <w:sz w:val="24"/>
          <w:szCs w:val="24"/>
        </w:rPr>
        <w:t xml:space="preserve">Slang </w:t>
      </w:r>
      <w:r w:rsidRPr="00BF770B">
        <w:rPr>
          <w:rFonts w:ascii="Times New Roman" w:hAnsi="Times New Roman" w:cs="Times New Roman"/>
          <w:sz w:val="24"/>
          <w:szCs w:val="24"/>
        </w:rPr>
        <w:t xml:space="preserve">to expand on the LM. For instance, in m. 44, R-A is played by a first violin-cello combination. In m. 56, </w:t>
      </w:r>
      <w:r w:rsidR="008B12F1">
        <w:rPr>
          <w:rFonts w:ascii="Times New Roman" w:hAnsi="Times New Roman" w:cs="Times New Roman"/>
          <w:sz w:val="24"/>
          <w:szCs w:val="24"/>
        </w:rPr>
        <w:t>simultaneous</w:t>
      </w:r>
      <w:r w:rsidR="004747F4">
        <w:rPr>
          <w:rFonts w:ascii="Times New Roman" w:hAnsi="Times New Roman" w:cs="Times New Roman"/>
          <w:sz w:val="24"/>
          <w:szCs w:val="24"/>
        </w:rPr>
        <w:t xml:space="preserve">ly occurring different </w:t>
      </w:r>
      <w:r w:rsidRPr="00BF770B">
        <w:rPr>
          <w:rFonts w:ascii="Times New Roman" w:hAnsi="Times New Roman" w:cs="Times New Roman"/>
          <w:sz w:val="24"/>
          <w:szCs w:val="24"/>
        </w:rPr>
        <w:t xml:space="preserve">C-SEGs </w:t>
      </w:r>
      <w:r w:rsidR="004747F4">
        <w:rPr>
          <w:rFonts w:ascii="Times New Roman" w:hAnsi="Times New Roman" w:cs="Times New Roman"/>
          <w:sz w:val="24"/>
          <w:szCs w:val="24"/>
        </w:rPr>
        <w:t>within rhythm</w:t>
      </w:r>
      <w:r w:rsidRPr="00BF770B">
        <w:rPr>
          <w:rFonts w:ascii="Times New Roman" w:hAnsi="Times New Roman" w:cs="Times New Roman"/>
          <w:sz w:val="24"/>
          <w:szCs w:val="24"/>
        </w:rPr>
        <w:t xml:space="preserve"> R-</w:t>
      </w:r>
      <w:proofErr w:type="gramStart"/>
      <w:r w:rsidRPr="00BF770B">
        <w:rPr>
          <w:rFonts w:ascii="Times New Roman" w:hAnsi="Times New Roman" w:cs="Times New Roman"/>
          <w:sz w:val="24"/>
          <w:szCs w:val="24"/>
        </w:rPr>
        <w:t>A</w:t>
      </w:r>
      <w:proofErr w:type="gramEnd"/>
      <w:r w:rsidR="004747F4">
        <w:rPr>
          <w:rFonts w:ascii="Times New Roman" w:hAnsi="Times New Roman" w:cs="Times New Roman"/>
          <w:sz w:val="24"/>
          <w:szCs w:val="24"/>
        </w:rPr>
        <w:t xml:space="preserve"> are present</w:t>
      </w:r>
      <w:r w:rsidRPr="00BF770B">
        <w:rPr>
          <w:rFonts w:ascii="Times New Roman" w:hAnsi="Times New Roman" w:cs="Times New Roman"/>
          <w:sz w:val="24"/>
          <w:szCs w:val="24"/>
        </w:rPr>
        <w:t>.</w:t>
      </w:r>
      <w:r w:rsidR="004747F4">
        <w:rPr>
          <w:rFonts w:ascii="Times New Roman" w:hAnsi="Times New Roman" w:cs="Times New Roman"/>
          <w:sz w:val="24"/>
          <w:szCs w:val="24"/>
        </w:rPr>
        <w:t xml:space="preserve"> C-SEG</w:t>
      </w:r>
      <w:r w:rsidRPr="00BF770B">
        <w:rPr>
          <w:rFonts w:ascii="Times New Roman" w:hAnsi="Times New Roman" w:cs="Times New Roman"/>
          <w:sz w:val="24"/>
          <w:szCs w:val="24"/>
        </w:rPr>
        <w:t xml:space="preserve"> &lt;021543&gt; is the contour for the first staff, an</w:t>
      </w:r>
      <w:r w:rsidR="004747F4">
        <w:rPr>
          <w:rFonts w:ascii="Times New Roman" w:hAnsi="Times New Roman" w:cs="Times New Roman"/>
          <w:sz w:val="24"/>
          <w:szCs w:val="24"/>
        </w:rPr>
        <w:t>d &lt;04321&gt; represents LM of the second first</w:t>
      </w:r>
      <w:r w:rsidRPr="00BF770B">
        <w:rPr>
          <w:rFonts w:ascii="Times New Roman" w:hAnsi="Times New Roman" w:cs="Times New Roman"/>
          <w:sz w:val="24"/>
          <w:szCs w:val="24"/>
        </w:rPr>
        <w:t xml:space="preserve"> violins</w:t>
      </w:r>
      <w:r w:rsidR="004747F4">
        <w:rPr>
          <w:rFonts w:ascii="Times New Roman" w:hAnsi="Times New Roman" w:cs="Times New Roman"/>
          <w:sz w:val="24"/>
          <w:szCs w:val="24"/>
        </w:rPr>
        <w:t xml:space="preserve"> (</w:t>
      </w:r>
      <w:r w:rsidR="00616EB3">
        <w:rPr>
          <w:rFonts w:ascii="Times New Roman" w:hAnsi="Times New Roman" w:cs="Times New Roman"/>
          <w:sz w:val="24"/>
          <w:szCs w:val="24"/>
        </w:rPr>
        <w:t>i.e. the middle staff in Fig. 44</w:t>
      </w:r>
      <w:r w:rsidR="004747F4">
        <w:rPr>
          <w:rFonts w:ascii="Times New Roman" w:hAnsi="Times New Roman" w:cs="Times New Roman"/>
          <w:sz w:val="24"/>
          <w:szCs w:val="24"/>
        </w:rPr>
        <w:t>).</w:t>
      </w:r>
      <w:r w:rsidRPr="00BF770B">
        <w:rPr>
          <w:rFonts w:ascii="Times New Roman" w:hAnsi="Times New Roman" w:cs="Times New Roman"/>
          <w:sz w:val="24"/>
          <w:szCs w:val="24"/>
        </w:rPr>
        <w:t xml:space="preserve"> </w:t>
      </w:r>
      <w:r w:rsidR="00616EB3">
        <w:rPr>
          <w:rFonts w:ascii="Times New Roman" w:hAnsi="Times New Roman" w:cs="Times New Roman"/>
          <w:sz w:val="24"/>
          <w:szCs w:val="24"/>
        </w:rPr>
        <w:t>Figures 42-44</w:t>
      </w:r>
      <w:r w:rsidRPr="00BF770B">
        <w:rPr>
          <w:rFonts w:ascii="Times New Roman" w:hAnsi="Times New Roman" w:cs="Times New Roman"/>
          <w:sz w:val="24"/>
          <w:szCs w:val="24"/>
        </w:rPr>
        <w:t xml:space="preserve"> clearly illustrates </w:t>
      </w:r>
      <w:r w:rsidR="008B12F1">
        <w:rPr>
          <w:rFonts w:ascii="Times New Roman" w:hAnsi="Times New Roman" w:cs="Times New Roman"/>
          <w:sz w:val="24"/>
          <w:szCs w:val="24"/>
        </w:rPr>
        <w:t>that the R-A C-SEG</w:t>
      </w:r>
      <w:r w:rsidRPr="00BF770B">
        <w:rPr>
          <w:rFonts w:ascii="Times New Roman" w:hAnsi="Times New Roman" w:cs="Times New Roman"/>
          <w:sz w:val="24"/>
          <w:szCs w:val="24"/>
        </w:rPr>
        <w:t xml:space="preserve"> &lt;021543&gt; re</w:t>
      </w:r>
      <w:r w:rsidR="008B12F1">
        <w:rPr>
          <w:rFonts w:ascii="Times New Roman" w:hAnsi="Times New Roman" w:cs="Times New Roman"/>
          <w:sz w:val="24"/>
          <w:szCs w:val="24"/>
        </w:rPr>
        <w:t xml:space="preserve">mains intact </w:t>
      </w:r>
      <w:r w:rsidRPr="00BF770B">
        <w:rPr>
          <w:rFonts w:ascii="Times New Roman" w:hAnsi="Times New Roman" w:cs="Times New Roman"/>
          <w:sz w:val="24"/>
          <w:szCs w:val="24"/>
        </w:rPr>
        <w:t xml:space="preserve">in the movement. This similar facet occurs in </w:t>
      </w:r>
      <w:r w:rsidRPr="00BF770B">
        <w:rPr>
          <w:rFonts w:ascii="Times New Roman" w:hAnsi="Times New Roman" w:cs="Times New Roman"/>
          <w:i/>
          <w:sz w:val="24"/>
          <w:szCs w:val="24"/>
        </w:rPr>
        <w:t>Slang</w:t>
      </w:r>
      <w:r w:rsidRPr="00BF770B">
        <w:rPr>
          <w:rFonts w:ascii="Times New Roman" w:hAnsi="Times New Roman" w:cs="Times New Roman"/>
          <w:sz w:val="24"/>
          <w:szCs w:val="24"/>
        </w:rPr>
        <w:t xml:space="preserve"> and </w:t>
      </w:r>
      <w:r w:rsidRPr="00BF770B">
        <w:rPr>
          <w:rFonts w:ascii="Times New Roman" w:hAnsi="Times New Roman" w:cs="Times New Roman"/>
          <w:i/>
          <w:sz w:val="24"/>
          <w:szCs w:val="24"/>
        </w:rPr>
        <w:t>Corker</w:t>
      </w:r>
      <w:r w:rsidRPr="00BF770B">
        <w:rPr>
          <w:rFonts w:ascii="Times New Roman" w:hAnsi="Times New Roman" w:cs="Times New Roman"/>
          <w:sz w:val="24"/>
          <w:szCs w:val="24"/>
        </w:rPr>
        <w:t xml:space="preserve">, which </w:t>
      </w:r>
      <w:r w:rsidR="008B12F1">
        <w:rPr>
          <w:rFonts w:ascii="Times New Roman" w:hAnsi="Times New Roman" w:cs="Times New Roman"/>
          <w:sz w:val="24"/>
          <w:szCs w:val="24"/>
        </w:rPr>
        <w:t>indicates the LM’s employment as</w:t>
      </w:r>
      <w:r w:rsidRPr="00BF770B">
        <w:rPr>
          <w:rFonts w:ascii="Times New Roman" w:hAnsi="Times New Roman" w:cs="Times New Roman"/>
          <w:sz w:val="24"/>
          <w:szCs w:val="24"/>
        </w:rPr>
        <w:t xml:space="preserve"> a musical chain.</w:t>
      </w:r>
    </w:p>
    <w:p w14:paraId="451A4D5C" w14:textId="77777777" w:rsidR="00BF770B" w:rsidRPr="00BF770B" w:rsidRDefault="00BF770B" w:rsidP="00BF770B">
      <w:pPr>
        <w:spacing w:line="480" w:lineRule="auto"/>
        <w:jc w:val="center"/>
        <w:rPr>
          <w:rFonts w:ascii="Times New Roman" w:hAnsi="Times New Roman" w:cs="Times New Roman"/>
          <w:sz w:val="24"/>
          <w:szCs w:val="24"/>
        </w:rPr>
      </w:pPr>
      <w:r w:rsidRPr="00BF770B">
        <w:rPr>
          <w:rFonts w:ascii="Times New Roman" w:hAnsi="Times New Roman" w:cs="Times New Roman"/>
          <w:noProof/>
          <w:sz w:val="24"/>
          <w:szCs w:val="24"/>
        </w:rPr>
        <w:lastRenderedPageBreak/>
        <w:drawing>
          <wp:inline distT="0" distB="0" distL="0" distR="0" wp14:anchorId="08A2A4DE" wp14:editId="629BA0E1">
            <wp:extent cx="4248150" cy="34671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R contour 44.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248150" cy="3467100"/>
                    </a:xfrm>
                    <a:prstGeom prst="rect">
                      <a:avLst/>
                    </a:prstGeom>
                  </pic:spPr>
                </pic:pic>
              </a:graphicData>
            </a:graphic>
          </wp:inline>
        </w:drawing>
      </w:r>
    </w:p>
    <w:p w14:paraId="1D16AB66" w14:textId="05E6CDBA" w:rsidR="00BF770B" w:rsidRPr="00BF770B" w:rsidRDefault="008B12F1"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4</w:t>
      </w:r>
      <w:r w:rsidR="00616EB3">
        <w:rPr>
          <w:rFonts w:ascii="Times New Roman" w:hAnsi="Times New Roman" w:cs="Times New Roman"/>
          <w:i/>
          <w:sz w:val="24"/>
          <w:szCs w:val="24"/>
        </w:rPr>
        <w:t>2</w:t>
      </w:r>
      <w:r w:rsidR="00BF770B" w:rsidRPr="00BF770B">
        <w:rPr>
          <w:rFonts w:ascii="Times New Roman" w:hAnsi="Times New Roman" w:cs="Times New Roman"/>
          <w:i/>
          <w:sz w:val="24"/>
          <w:szCs w:val="24"/>
        </w:rPr>
        <w:t>. Libby Larsen, “Ferocious Rhythm,” first violins and cellos, m. 44.</w:t>
      </w:r>
      <w:r w:rsidR="00BF770B" w:rsidRPr="00BF770B">
        <w:rPr>
          <w:rFonts w:ascii="Times New Roman" w:hAnsi="Times New Roman" w:cs="Times New Roman"/>
          <w:sz w:val="24"/>
          <w:szCs w:val="24"/>
          <w:vertAlign w:val="superscript"/>
        </w:rPr>
        <w:footnoteReference w:id="124"/>
      </w:r>
    </w:p>
    <w:p w14:paraId="09BA2DE4" w14:textId="77777777" w:rsidR="00BF770B" w:rsidRPr="00BF770B" w:rsidRDefault="00BF770B" w:rsidP="00BF770B">
      <w:pPr>
        <w:spacing w:line="480" w:lineRule="auto"/>
        <w:jc w:val="center"/>
        <w:rPr>
          <w:rFonts w:ascii="Times New Roman" w:hAnsi="Times New Roman" w:cs="Times New Roman"/>
          <w:i/>
          <w:color w:val="FF0000"/>
          <w:sz w:val="24"/>
          <w:szCs w:val="24"/>
        </w:rPr>
      </w:pPr>
      <w:r w:rsidRPr="00BF770B">
        <w:rPr>
          <w:rFonts w:ascii="Times New Roman" w:hAnsi="Times New Roman" w:cs="Times New Roman"/>
          <w:i/>
          <w:noProof/>
          <w:color w:val="FF0000"/>
          <w:sz w:val="24"/>
          <w:szCs w:val="24"/>
        </w:rPr>
        <w:drawing>
          <wp:inline distT="0" distB="0" distL="0" distR="0" wp14:anchorId="0777B57A" wp14:editId="1679C5B7">
            <wp:extent cx="5114544" cy="1857756"/>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R contour 51-5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114544" cy="1857756"/>
                    </a:xfrm>
                    <a:prstGeom prst="rect">
                      <a:avLst/>
                    </a:prstGeom>
                  </pic:spPr>
                </pic:pic>
              </a:graphicData>
            </a:graphic>
          </wp:inline>
        </w:drawing>
      </w:r>
    </w:p>
    <w:p w14:paraId="467F4265" w14:textId="79871605" w:rsidR="00BF770B" w:rsidRPr="00BF770B" w:rsidRDefault="008B12F1"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4</w:t>
      </w:r>
      <w:r w:rsidR="00616EB3">
        <w:rPr>
          <w:rFonts w:ascii="Times New Roman" w:hAnsi="Times New Roman" w:cs="Times New Roman"/>
          <w:i/>
          <w:sz w:val="24"/>
          <w:szCs w:val="24"/>
        </w:rPr>
        <w:t>3</w:t>
      </w:r>
      <w:r w:rsidR="00BF770B" w:rsidRPr="00BF770B">
        <w:rPr>
          <w:rFonts w:ascii="Times New Roman" w:hAnsi="Times New Roman" w:cs="Times New Roman"/>
          <w:i/>
          <w:sz w:val="24"/>
          <w:szCs w:val="24"/>
        </w:rPr>
        <w:t>. Libby Larsen, “Ferocious Rhythm,” first violins, mm. 51-52.</w:t>
      </w:r>
      <w:r w:rsidR="00BF770B" w:rsidRPr="00BF770B">
        <w:rPr>
          <w:rFonts w:ascii="Times New Roman" w:hAnsi="Times New Roman" w:cs="Times New Roman"/>
          <w:sz w:val="24"/>
          <w:szCs w:val="24"/>
          <w:vertAlign w:val="superscript"/>
        </w:rPr>
        <w:footnoteReference w:id="125"/>
      </w:r>
    </w:p>
    <w:p w14:paraId="1B22E9DF" w14:textId="77777777" w:rsidR="00BF770B" w:rsidRPr="00BF770B" w:rsidRDefault="00BF770B" w:rsidP="00BF770B">
      <w:pPr>
        <w:spacing w:line="480" w:lineRule="auto"/>
        <w:jc w:val="center"/>
        <w:rPr>
          <w:rFonts w:ascii="Times New Roman" w:hAnsi="Times New Roman" w:cs="Times New Roman"/>
          <w:i/>
          <w:color w:val="FF0000"/>
          <w:sz w:val="24"/>
          <w:szCs w:val="24"/>
        </w:rPr>
      </w:pPr>
    </w:p>
    <w:p w14:paraId="2572C6F0" w14:textId="77777777" w:rsidR="00BF770B" w:rsidRPr="00BF770B" w:rsidRDefault="00BF770B" w:rsidP="00BF770B">
      <w:pPr>
        <w:spacing w:line="480" w:lineRule="auto"/>
        <w:jc w:val="center"/>
        <w:rPr>
          <w:rFonts w:ascii="Times New Roman" w:hAnsi="Times New Roman" w:cs="Times New Roman"/>
          <w:i/>
          <w:color w:val="FF0000"/>
          <w:sz w:val="24"/>
          <w:szCs w:val="24"/>
        </w:rPr>
      </w:pPr>
    </w:p>
    <w:p w14:paraId="3F469E22" w14:textId="77777777" w:rsidR="00BF770B" w:rsidRPr="00BF770B" w:rsidRDefault="00BF770B" w:rsidP="00BF770B">
      <w:pPr>
        <w:spacing w:line="480" w:lineRule="auto"/>
        <w:jc w:val="center"/>
        <w:rPr>
          <w:rFonts w:ascii="Times New Roman" w:hAnsi="Times New Roman" w:cs="Times New Roman"/>
          <w:i/>
          <w:color w:val="FF0000"/>
          <w:sz w:val="24"/>
          <w:szCs w:val="24"/>
        </w:rPr>
      </w:pPr>
      <w:r w:rsidRPr="00BF770B">
        <w:rPr>
          <w:rFonts w:ascii="Times New Roman" w:hAnsi="Times New Roman" w:cs="Times New Roman"/>
          <w:i/>
          <w:noProof/>
          <w:color w:val="FF0000"/>
          <w:sz w:val="24"/>
          <w:szCs w:val="24"/>
        </w:rPr>
        <w:lastRenderedPageBreak/>
        <w:drawing>
          <wp:inline distT="0" distB="0" distL="0" distR="0" wp14:anchorId="58A2C064" wp14:editId="76BB9E08">
            <wp:extent cx="5238750" cy="24384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R contour 56.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38750" cy="2438400"/>
                    </a:xfrm>
                    <a:prstGeom prst="rect">
                      <a:avLst/>
                    </a:prstGeom>
                  </pic:spPr>
                </pic:pic>
              </a:graphicData>
            </a:graphic>
          </wp:inline>
        </w:drawing>
      </w:r>
    </w:p>
    <w:p w14:paraId="132D59FE" w14:textId="07E3A534" w:rsidR="00BF770B" w:rsidRPr="00BF770B" w:rsidRDefault="00616EB3"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44</w:t>
      </w:r>
      <w:r w:rsidR="00BF770B" w:rsidRPr="00BF770B">
        <w:rPr>
          <w:rFonts w:ascii="Times New Roman" w:hAnsi="Times New Roman" w:cs="Times New Roman"/>
          <w:i/>
          <w:sz w:val="24"/>
          <w:szCs w:val="24"/>
        </w:rPr>
        <w:t>. Libby Larsen, “Ferocious Rhythm,” first violins and violas, m. 56.</w:t>
      </w:r>
      <w:r w:rsidR="00BF770B" w:rsidRPr="00BF770B">
        <w:rPr>
          <w:rFonts w:ascii="Times New Roman" w:hAnsi="Times New Roman" w:cs="Times New Roman"/>
          <w:sz w:val="24"/>
          <w:szCs w:val="24"/>
          <w:vertAlign w:val="superscript"/>
        </w:rPr>
        <w:footnoteReference w:id="126"/>
      </w:r>
    </w:p>
    <w:p w14:paraId="4DE21E5E" w14:textId="77777777" w:rsidR="00BF770B" w:rsidRPr="00BF770B" w:rsidRDefault="00BF770B" w:rsidP="00BF770B">
      <w:pPr>
        <w:spacing w:line="480" w:lineRule="auto"/>
        <w:rPr>
          <w:rFonts w:ascii="Times New Roman" w:hAnsi="Times New Roman" w:cs="Times New Roman"/>
          <w:color w:val="FF0000"/>
          <w:sz w:val="24"/>
          <w:szCs w:val="24"/>
        </w:rPr>
      </w:pPr>
      <w:r w:rsidRPr="00BF770B">
        <w:rPr>
          <w:rFonts w:ascii="Times New Roman" w:hAnsi="Times New Roman" w:cs="Times New Roman"/>
          <w:color w:val="FF0000"/>
          <w:sz w:val="24"/>
          <w:szCs w:val="24"/>
        </w:rPr>
        <w:tab/>
      </w:r>
    </w:p>
    <w:p w14:paraId="76B3E5B8" w14:textId="5B900EC5" w:rsidR="00BF770B" w:rsidRPr="00BF770B" w:rsidRDefault="00BF770B" w:rsidP="00BF770B">
      <w:pPr>
        <w:spacing w:line="480" w:lineRule="auto"/>
        <w:jc w:val="both"/>
        <w:rPr>
          <w:rFonts w:ascii="Times New Roman" w:hAnsi="Times New Roman" w:cs="Times New Roman"/>
          <w:sz w:val="24"/>
          <w:szCs w:val="24"/>
        </w:rPr>
      </w:pPr>
      <w:r w:rsidRPr="00BF770B">
        <w:rPr>
          <w:rFonts w:ascii="Times New Roman" w:hAnsi="Times New Roman" w:cs="Times New Roman"/>
          <w:color w:val="FF0000"/>
          <w:sz w:val="24"/>
          <w:szCs w:val="24"/>
        </w:rPr>
        <w:tab/>
      </w:r>
      <w:r w:rsidRPr="00BF770B">
        <w:rPr>
          <w:rFonts w:ascii="Times New Roman" w:hAnsi="Times New Roman" w:cs="Times New Roman"/>
          <w:sz w:val="24"/>
          <w:szCs w:val="24"/>
        </w:rPr>
        <w:t xml:space="preserve">Measures 59-60 in “Ferocious Rhythm” demonstrates the LM’s contrasting contours </w:t>
      </w:r>
      <w:r w:rsidR="00BD268B">
        <w:rPr>
          <w:rFonts w:ascii="Times New Roman" w:hAnsi="Times New Roman" w:cs="Times New Roman"/>
          <w:sz w:val="24"/>
          <w:szCs w:val="24"/>
        </w:rPr>
        <w:t xml:space="preserve">accomplished through </w:t>
      </w:r>
      <w:r w:rsidRPr="00BF770B">
        <w:rPr>
          <w:rFonts w:ascii="Times New Roman" w:hAnsi="Times New Roman" w:cs="Times New Roman"/>
          <w:sz w:val="24"/>
          <w:szCs w:val="24"/>
        </w:rPr>
        <w:t>different C-SEGs and cardinalities. The full motive returns in the split first violins. As shown in Figure 4</w:t>
      </w:r>
      <w:r w:rsidR="00BD268B">
        <w:rPr>
          <w:rFonts w:ascii="Times New Roman" w:hAnsi="Times New Roman" w:cs="Times New Roman"/>
          <w:sz w:val="24"/>
          <w:szCs w:val="24"/>
        </w:rPr>
        <w:t>8</w:t>
      </w:r>
      <w:r w:rsidRPr="00BF770B">
        <w:rPr>
          <w:rFonts w:ascii="Times New Roman" w:hAnsi="Times New Roman" w:cs="Times New Roman"/>
          <w:sz w:val="24"/>
          <w:szCs w:val="24"/>
        </w:rPr>
        <w:t>, the LM’s corresponding C-SEGS are as follows:</w:t>
      </w:r>
    </w:p>
    <w:p w14:paraId="6E80C16C" w14:textId="10192A63" w:rsidR="00BF770B" w:rsidRPr="00BF770B" w:rsidRDefault="003140A6" w:rsidP="00BF770B">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BF770B" w:rsidRPr="00BF770B">
        <w:rPr>
          <w:rFonts w:ascii="Times New Roman" w:hAnsi="Times New Roman" w:cs="Times New Roman"/>
          <w:sz w:val="24"/>
          <w:szCs w:val="24"/>
          <w:u w:val="single"/>
        </w:rPr>
        <w:t>Top first violins</w:t>
      </w:r>
      <w:r>
        <w:rPr>
          <w:rFonts w:ascii="Times New Roman" w:hAnsi="Times New Roman" w:cs="Times New Roman"/>
          <w:sz w:val="24"/>
          <w:szCs w:val="24"/>
          <w:u w:val="single"/>
        </w:rPr>
        <w:t>, mm. 59-60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F770B" w:rsidRPr="00BF770B">
        <w:rPr>
          <w:rFonts w:ascii="Times New Roman" w:hAnsi="Times New Roman" w:cs="Times New Roman"/>
          <w:sz w:val="24"/>
          <w:szCs w:val="24"/>
          <w:u w:val="single"/>
        </w:rPr>
        <w:t>Bottom first violins</w:t>
      </w:r>
      <w:r>
        <w:rPr>
          <w:rFonts w:ascii="Times New Roman" w:hAnsi="Times New Roman" w:cs="Times New Roman"/>
          <w:sz w:val="24"/>
          <w:szCs w:val="24"/>
          <w:u w:val="single"/>
        </w:rPr>
        <w:t>, mm. 59-60</w:t>
      </w:r>
    </w:p>
    <w:p w14:paraId="5C89368E" w14:textId="77777777" w:rsidR="00BF770B" w:rsidRPr="00BF770B" w:rsidRDefault="00BF770B" w:rsidP="00BF770B">
      <w:pPr>
        <w:spacing w:line="480" w:lineRule="auto"/>
        <w:jc w:val="both"/>
        <w:rPr>
          <w:rFonts w:ascii="Times New Roman" w:hAnsi="Times New Roman" w:cs="Times New Roman"/>
          <w:sz w:val="24"/>
          <w:szCs w:val="24"/>
        </w:rPr>
      </w:pPr>
      <w:r w:rsidRPr="00BF770B">
        <w:rPr>
          <w:rFonts w:ascii="Times New Roman" w:hAnsi="Times New Roman" w:cs="Times New Roman"/>
          <w:sz w:val="24"/>
          <w:szCs w:val="24"/>
        </w:rPr>
        <w:tab/>
      </w:r>
      <w:r w:rsidRPr="00BF770B">
        <w:rPr>
          <w:rFonts w:ascii="Times New Roman" w:hAnsi="Times New Roman" w:cs="Times New Roman"/>
          <w:sz w:val="24"/>
          <w:szCs w:val="24"/>
        </w:rPr>
        <w:tab/>
        <w:t>R-A: &lt;021543&gt;</w:t>
      </w:r>
      <w:r w:rsidRPr="00BF770B">
        <w:rPr>
          <w:rFonts w:ascii="Times New Roman" w:hAnsi="Times New Roman" w:cs="Times New Roman"/>
          <w:sz w:val="24"/>
          <w:szCs w:val="24"/>
        </w:rPr>
        <w:tab/>
      </w:r>
      <w:r w:rsidRPr="00BF770B">
        <w:rPr>
          <w:rFonts w:ascii="Times New Roman" w:hAnsi="Times New Roman" w:cs="Times New Roman"/>
          <w:sz w:val="24"/>
          <w:szCs w:val="24"/>
        </w:rPr>
        <w:tab/>
      </w:r>
      <w:r w:rsidRPr="00BF770B">
        <w:rPr>
          <w:rFonts w:ascii="Times New Roman" w:hAnsi="Times New Roman" w:cs="Times New Roman"/>
          <w:sz w:val="24"/>
          <w:szCs w:val="24"/>
        </w:rPr>
        <w:tab/>
      </w:r>
      <w:r w:rsidRPr="00BF770B">
        <w:rPr>
          <w:rFonts w:ascii="Times New Roman" w:hAnsi="Times New Roman" w:cs="Times New Roman"/>
          <w:sz w:val="24"/>
          <w:szCs w:val="24"/>
        </w:rPr>
        <w:tab/>
      </w:r>
      <w:r w:rsidRPr="00BF770B">
        <w:rPr>
          <w:rFonts w:ascii="Times New Roman" w:hAnsi="Times New Roman" w:cs="Times New Roman"/>
          <w:sz w:val="24"/>
          <w:szCs w:val="24"/>
        </w:rPr>
        <w:tab/>
        <w:t>R-A: &lt;04321&gt;</w:t>
      </w:r>
    </w:p>
    <w:p w14:paraId="16FEDC33" w14:textId="77777777" w:rsidR="00BF770B" w:rsidRPr="00BF770B" w:rsidRDefault="00BF770B" w:rsidP="00BF770B">
      <w:pPr>
        <w:spacing w:line="480" w:lineRule="auto"/>
        <w:jc w:val="both"/>
        <w:rPr>
          <w:rFonts w:ascii="Times New Roman" w:hAnsi="Times New Roman" w:cs="Times New Roman"/>
          <w:sz w:val="24"/>
          <w:szCs w:val="24"/>
        </w:rPr>
      </w:pPr>
      <w:r w:rsidRPr="00BF770B">
        <w:rPr>
          <w:rFonts w:ascii="Times New Roman" w:hAnsi="Times New Roman" w:cs="Times New Roman"/>
          <w:sz w:val="24"/>
          <w:szCs w:val="24"/>
        </w:rPr>
        <w:tab/>
      </w:r>
      <w:r w:rsidRPr="00BF770B">
        <w:rPr>
          <w:rFonts w:ascii="Times New Roman" w:hAnsi="Times New Roman" w:cs="Times New Roman"/>
          <w:sz w:val="24"/>
          <w:szCs w:val="24"/>
        </w:rPr>
        <w:tab/>
        <w:t>R-B: &lt;02143&gt;</w:t>
      </w:r>
      <w:r w:rsidRPr="00BF770B">
        <w:rPr>
          <w:rFonts w:ascii="Times New Roman" w:hAnsi="Times New Roman" w:cs="Times New Roman"/>
          <w:sz w:val="24"/>
          <w:szCs w:val="24"/>
        </w:rPr>
        <w:tab/>
      </w:r>
      <w:r w:rsidRPr="00BF770B">
        <w:rPr>
          <w:rFonts w:ascii="Times New Roman" w:hAnsi="Times New Roman" w:cs="Times New Roman"/>
          <w:sz w:val="24"/>
          <w:szCs w:val="24"/>
        </w:rPr>
        <w:tab/>
      </w:r>
      <w:r w:rsidRPr="00BF770B">
        <w:rPr>
          <w:rFonts w:ascii="Times New Roman" w:hAnsi="Times New Roman" w:cs="Times New Roman"/>
          <w:sz w:val="24"/>
          <w:szCs w:val="24"/>
        </w:rPr>
        <w:tab/>
      </w:r>
      <w:r w:rsidRPr="00BF770B">
        <w:rPr>
          <w:rFonts w:ascii="Times New Roman" w:hAnsi="Times New Roman" w:cs="Times New Roman"/>
          <w:sz w:val="24"/>
          <w:szCs w:val="24"/>
        </w:rPr>
        <w:tab/>
      </w:r>
      <w:r w:rsidRPr="00BF770B">
        <w:rPr>
          <w:rFonts w:ascii="Times New Roman" w:hAnsi="Times New Roman" w:cs="Times New Roman"/>
          <w:sz w:val="24"/>
          <w:szCs w:val="24"/>
        </w:rPr>
        <w:tab/>
      </w:r>
      <w:r w:rsidRPr="00BF770B">
        <w:rPr>
          <w:rFonts w:ascii="Times New Roman" w:hAnsi="Times New Roman" w:cs="Times New Roman"/>
          <w:sz w:val="24"/>
          <w:szCs w:val="24"/>
        </w:rPr>
        <w:tab/>
        <w:t>R-B: &lt;0321&gt;</w:t>
      </w:r>
    </w:p>
    <w:p w14:paraId="4A52589C" w14:textId="4725340D" w:rsidR="00BF770B" w:rsidRPr="00BF770B" w:rsidRDefault="00BF770B" w:rsidP="00BF770B">
      <w:pPr>
        <w:spacing w:line="480" w:lineRule="auto"/>
        <w:jc w:val="both"/>
        <w:rPr>
          <w:rFonts w:ascii="Times New Roman" w:hAnsi="Times New Roman" w:cs="Times New Roman"/>
          <w:sz w:val="24"/>
          <w:szCs w:val="24"/>
        </w:rPr>
      </w:pPr>
      <w:r w:rsidRPr="00BF770B">
        <w:rPr>
          <w:rFonts w:ascii="Times New Roman" w:hAnsi="Times New Roman" w:cs="Times New Roman"/>
          <w:sz w:val="24"/>
          <w:szCs w:val="24"/>
        </w:rPr>
        <w:t xml:space="preserve">The dissimilar cardinalities of the C-SEGs displays the LM’s contour intricacies and variety, which mirrors its pitch content. </w:t>
      </w:r>
      <w:r w:rsidR="00F94111">
        <w:rPr>
          <w:rFonts w:ascii="Times New Roman" w:hAnsi="Times New Roman" w:cs="Times New Roman"/>
          <w:sz w:val="24"/>
          <w:szCs w:val="24"/>
        </w:rPr>
        <w:t>The same cardinalities also occur in mm.</w:t>
      </w:r>
      <w:r w:rsidR="00E13CE3">
        <w:rPr>
          <w:rFonts w:ascii="Times New Roman" w:hAnsi="Times New Roman" w:cs="Times New Roman"/>
          <w:sz w:val="24"/>
          <w:szCs w:val="24"/>
        </w:rPr>
        <w:t xml:space="preserve"> 74-76, or Figure 46</w:t>
      </w:r>
      <w:r w:rsidRPr="00BF770B">
        <w:rPr>
          <w:rFonts w:ascii="Times New Roman" w:hAnsi="Times New Roman" w:cs="Times New Roman"/>
          <w:sz w:val="24"/>
          <w:szCs w:val="24"/>
        </w:rPr>
        <w:t>.</w:t>
      </w:r>
    </w:p>
    <w:p w14:paraId="541E2878" w14:textId="77777777" w:rsidR="00BF770B" w:rsidRPr="00BF770B" w:rsidRDefault="00BF770B" w:rsidP="00BF770B">
      <w:pPr>
        <w:spacing w:line="480" w:lineRule="auto"/>
        <w:jc w:val="both"/>
        <w:rPr>
          <w:rFonts w:ascii="Times New Roman" w:hAnsi="Times New Roman" w:cs="Times New Roman"/>
          <w:sz w:val="24"/>
          <w:szCs w:val="24"/>
        </w:rPr>
      </w:pPr>
    </w:p>
    <w:p w14:paraId="24036E98" w14:textId="77777777" w:rsidR="00BF770B" w:rsidRPr="00BF770B" w:rsidRDefault="00BF770B" w:rsidP="00BF770B">
      <w:pPr>
        <w:spacing w:line="480" w:lineRule="auto"/>
        <w:jc w:val="center"/>
        <w:rPr>
          <w:rFonts w:ascii="Times New Roman" w:hAnsi="Times New Roman" w:cs="Times New Roman"/>
          <w:i/>
          <w:color w:val="FF0000"/>
          <w:sz w:val="24"/>
          <w:szCs w:val="24"/>
        </w:rPr>
      </w:pPr>
    </w:p>
    <w:p w14:paraId="32B67F62" w14:textId="77777777" w:rsidR="00BF770B" w:rsidRPr="00BF770B" w:rsidRDefault="00BF770B" w:rsidP="00BF770B">
      <w:pPr>
        <w:spacing w:line="480" w:lineRule="auto"/>
        <w:jc w:val="center"/>
        <w:rPr>
          <w:rFonts w:ascii="Times New Roman" w:hAnsi="Times New Roman" w:cs="Times New Roman"/>
          <w:i/>
          <w:color w:val="FF0000"/>
          <w:sz w:val="24"/>
          <w:szCs w:val="24"/>
        </w:rPr>
      </w:pPr>
      <w:r w:rsidRPr="00BF770B">
        <w:rPr>
          <w:rFonts w:ascii="Times New Roman" w:hAnsi="Times New Roman" w:cs="Times New Roman"/>
          <w:i/>
          <w:noProof/>
          <w:color w:val="FF0000"/>
          <w:sz w:val="24"/>
          <w:szCs w:val="24"/>
        </w:rPr>
        <w:lastRenderedPageBreak/>
        <w:drawing>
          <wp:inline distT="0" distB="0" distL="0" distR="0" wp14:anchorId="16AA93B7" wp14:editId="28F1A23B">
            <wp:extent cx="5943600" cy="1801495"/>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R contour 59-60.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1801495"/>
                    </a:xfrm>
                    <a:prstGeom prst="rect">
                      <a:avLst/>
                    </a:prstGeom>
                  </pic:spPr>
                </pic:pic>
              </a:graphicData>
            </a:graphic>
          </wp:inline>
        </w:drawing>
      </w:r>
    </w:p>
    <w:p w14:paraId="1E4194FE" w14:textId="0A27935E" w:rsidR="00BF770B" w:rsidRPr="00BF770B" w:rsidRDefault="005E02C7"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4</w:t>
      </w:r>
      <w:r w:rsidR="00E13CE3">
        <w:rPr>
          <w:rFonts w:ascii="Times New Roman" w:hAnsi="Times New Roman" w:cs="Times New Roman"/>
          <w:i/>
          <w:sz w:val="24"/>
          <w:szCs w:val="24"/>
        </w:rPr>
        <w:t>5</w:t>
      </w:r>
      <w:r w:rsidR="00BF770B" w:rsidRPr="00BF770B">
        <w:rPr>
          <w:rFonts w:ascii="Times New Roman" w:hAnsi="Times New Roman" w:cs="Times New Roman"/>
          <w:i/>
          <w:sz w:val="24"/>
          <w:szCs w:val="24"/>
        </w:rPr>
        <w:t>. Libby Larsen, “Ferocious Rhythm,” first violins, mm. 59-60.</w:t>
      </w:r>
      <w:r w:rsidR="00BF770B" w:rsidRPr="00BF770B">
        <w:rPr>
          <w:rFonts w:ascii="Times New Roman" w:hAnsi="Times New Roman" w:cs="Times New Roman"/>
          <w:sz w:val="24"/>
          <w:szCs w:val="24"/>
          <w:vertAlign w:val="superscript"/>
        </w:rPr>
        <w:footnoteReference w:id="127"/>
      </w:r>
    </w:p>
    <w:p w14:paraId="54FD8533" w14:textId="77777777" w:rsidR="00BF770B" w:rsidRPr="00BF770B" w:rsidRDefault="00BF770B" w:rsidP="00BF770B">
      <w:pPr>
        <w:spacing w:line="480" w:lineRule="auto"/>
        <w:jc w:val="center"/>
        <w:rPr>
          <w:rFonts w:ascii="Times New Roman" w:hAnsi="Times New Roman" w:cs="Times New Roman"/>
          <w:i/>
          <w:color w:val="FF0000"/>
          <w:sz w:val="24"/>
          <w:szCs w:val="24"/>
        </w:rPr>
      </w:pPr>
      <w:r w:rsidRPr="00BF770B">
        <w:rPr>
          <w:rFonts w:ascii="Times New Roman" w:hAnsi="Times New Roman" w:cs="Times New Roman"/>
          <w:i/>
          <w:noProof/>
          <w:color w:val="FF0000"/>
          <w:sz w:val="24"/>
          <w:szCs w:val="24"/>
        </w:rPr>
        <w:drawing>
          <wp:inline distT="0" distB="0" distL="0" distR="0" wp14:anchorId="58E9879A" wp14:editId="1203F471">
            <wp:extent cx="6399264" cy="2238375"/>
            <wp:effectExtent l="0" t="0" r="190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R contour 74-7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402786" cy="2239607"/>
                    </a:xfrm>
                    <a:prstGeom prst="rect">
                      <a:avLst/>
                    </a:prstGeom>
                  </pic:spPr>
                </pic:pic>
              </a:graphicData>
            </a:graphic>
          </wp:inline>
        </w:drawing>
      </w:r>
    </w:p>
    <w:p w14:paraId="1CEBE6D2" w14:textId="4D68C39D" w:rsidR="00BF770B" w:rsidRPr="00BF770B" w:rsidRDefault="005E02C7"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4</w:t>
      </w:r>
      <w:r w:rsidR="00E13CE3">
        <w:rPr>
          <w:rFonts w:ascii="Times New Roman" w:hAnsi="Times New Roman" w:cs="Times New Roman"/>
          <w:i/>
          <w:sz w:val="24"/>
          <w:szCs w:val="24"/>
        </w:rPr>
        <w:t>6</w:t>
      </w:r>
      <w:r w:rsidR="00BF770B" w:rsidRPr="00BF770B">
        <w:rPr>
          <w:rFonts w:ascii="Times New Roman" w:hAnsi="Times New Roman" w:cs="Times New Roman"/>
          <w:i/>
          <w:sz w:val="24"/>
          <w:szCs w:val="24"/>
        </w:rPr>
        <w:t>. Libby Larsen, “Ferocious Rhythm,” second violins, violas, cellos, mm. 74-76.</w:t>
      </w:r>
      <w:r w:rsidR="00BF770B" w:rsidRPr="00BF770B">
        <w:rPr>
          <w:rFonts w:ascii="Times New Roman" w:hAnsi="Times New Roman" w:cs="Times New Roman"/>
          <w:sz w:val="24"/>
          <w:szCs w:val="24"/>
          <w:vertAlign w:val="superscript"/>
        </w:rPr>
        <w:footnoteReference w:id="128"/>
      </w:r>
    </w:p>
    <w:p w14:paraId="2102D258" w14:textId="0B23C238" w:rsidR="00BF770B" w:rsidRPr="00BF770B" w:rsidRDefault="00BF770B" w:rsidP="00BF770B">
      <w:pPr>
        <w:spacing w:line="480" w:lineRule="auto"/>
        <w:rPr>
          <w:rFonts w:ascii="Times New Roman" w:hAnsi="Times New Roman" w:cs="Times New Roman"/>
          <w:sz w:val="24"/>
          <w:szCs w:val="24"/>
        </w:rPr>
        <w:sectPr w:rsidR="00BF770B" w:rsidRPr="00BF770B">
          <w:pgSz w:w="12240" w:h="15840"/>
          <w:pgMar w:top="1440" w:right="1440" w:bottom="1440" w:left="1440" w:header="720" w:footer="720" w:gutter="0"/>
          <w:cols w:space="720"/>
          <w:docGrid w:linePitch="360"/>
        </w:sectPr>
      </w:pPr>
      <w:r w:rsidRPr="00BF770B">
        <w:rPr>
          <w:rFonts w:ascii="Times New Roman" w:hAnsi="Times New Roman" w:cs="Times New Roman"/>
          <w:color w:val="FF0000"/>
          <w:sz w:val="24"/>
          <w:szCs w:val="24"/>
        </w:rPr>
        <w:tab/>
      </w:r>
      <w:r w:rsidRPr="00BF770B">
        <w:rPr>
          <w:rFonts w:ascii="Times New Roman" w:hAnsi="Times New Roman" w:cs="Times New Roman"/>
          <w:sz w:val="24"/>
          <w:szCs w:val="24"/>
        </w:rPr>
        <w:t>Larsen’s contrapuntal movement of the LM in mm. 117-123 brings a paradoxical notion to its contour: while the motive is intricately layered, it contour remains invariant. Each motivic occurrence in each instrument contains the C-SEG &lt;0214</w:t>
      </w:r>
      <w:r w:rsidR="00E13CE3">
        <w:rPr>
          <w:rFonts w:ascii="Times New Roman" w:hAnsi="Times New Roman" w:cs="Times New Roman"/>
          <w:sz w:val="24"/>
          <w:szCs w:val="24"/>
        </w:rPr>
        <w:t>3&gt;. Figure 47</w:t>
      </w:r>
      <w:r w:rsidR="00E32C74">
        <w:rPr>
          <w:rFonts w:ascii="Times New Roman" w:hAnsi="Times New Roman" w:cs="Times New Roman"/>
          <w:sz w:val="24"/>
          <w:szCs w:val="24"/>
        </w:rPr>
        <w:t xml:space="preserve"> shows mm. 117-</w:t>
      </w:r>
      <w:r w:rsidR="009B3465">
        <w:rPr>
          <w:rFonts w:ascii="Times New Roman" w:hAnsi="Times New Roman" w:cs="Times New Roman"/>
          <w:sz w:val="24"/>
          <w:szCs w:val="24"/>
        </w:rPr>
        <w:t>123 the first of the LM’s contrapuntal motions that that plays a vital part in its development.</w:t>
      </w:r>
    </w:p>
    <w:p w14:paraId="7B91C7E6" w14:textId="0A9E7B2F" w:rsidR="00BF770B" w:rsidRPr="007477F5" w:rsidRDefault="00BF770B" w:rsidP="007477F5">
      <w:pPr>
        <w:spacing w:line="480" w:lineRule="auto"/>
        <w:rPr>
          <w:rFonts w:ascii="Times New Roman" w:hAnsi="Times New Roman" w:cs="Times New Roman"/>
          <w:sz w:val="24"/>
          <w:szCs w:val="24"/>
        </w:rPr>
      </w:pPr>
      <w:r w:rsidRPr="00BF770B">
        <w:rPr>
          <w:rFonts w:ascii="Times New Roman" w:hAnsi="Times New Roman" w:cs="Times New Roman"/>
          <w:noProof/>
          <w:sz w:val="24"/>
          <w:szCs w:val="24"/>
        </w:rPr>
        <w:lastRenderedPageBreak/>
        <w:drawing>
          <wp:inline distT="0" distB="0" distL="0" distR="0" wp14:anchorId="3CC55031" wp14:editId="78A24A07">
            <wp:extent cx="8939893" cy="347662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R contour 117-12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8943634" cy="3478080"/>
                    </a:xfrm>
                    <a:prstGeom prst="rect">
                      <a:avLst/>
                    </a:prstGeom>
                  </pic:spPr>
                </pic:pic>
              </a:graphicData>
            </a:graphic>
          </wp:inline>
        </w:drawing>
      </w:r>
    </w:p>
    <w:p w14:paraId="22AEBEF0" w14:textId="4466B353" w:rsidR="00BF770B" w:rsidRPr="00BF770B" w:rsidRDefault="00E13CE3" w:rsidP="00BF770B">
      <w:pPr>
        <w:spacing w:line="480" w:lineRule="auto"/>
        <w:jc w:val="center"/>
        <w:rPr>
          <w:rFonts w:ascii="Times New Roman" w:hAnsi="Times New Roman" w:cs="Times New Roman"/>
          <w:i/>
          <w:sz w:val="24"/>
          <w:szCs w:val="24"/>
        </w:rPr>
      </w:pPr>
      <w:r>
        <w:rPr>
          <w:rFonts w:ascii="Times New Roman" w:hAnsi="Times New Roman" w:cs="Times New Roman"/>
          <w:i/>
          <w:sz w:val="24"/>
          <w:szCs w:val="24"/>
        </w:rPr>
        <w:t>Figure 47</w:t>
      </w:r>
      <w:r w:rsidR="00BF770B" w:rsidRPr="00BF770B">
        <w:rPr>
          <w:rFonts w:ascii="Times New Roman" w:hAnsi="Times New Roman" w:cs="Times New Roman"/>
          <w:i/>
          <w:sz w:val="24"/>
          <w:szCs w:val="24"/>
        </w:rPr>
        <w:t>. Libby Larsen, “Ferocious Rhythm,” mm. 117-123.</w:t>
      </w:r>
      <w:r w:rsidR="00BF770B" w:rsidRPr="00BF770B">
        <w:rPr>
          <w:rFonts w:ascii="Times New Roman" w:hAnsi="Times New Roman" w:cs="Times New Roman"/>
          <w:sz w:val="24"/>
          <w:szCs w:val="24"/>
          <w:vertAlign w:val="superscript"/>
        </w:rPr>
        <w:footnoteReference w:id="129"/>
      </w:r>
    </w:p>
    <w:p w14:paraId="24DFC4BF" w14:textId="219B6518" w:rsidR="00BF770B" w:rsidRPr="00BF770B" w:rsidRDefault="00BF770B" w:rsidP="00BF770B">
      <w:pPr>
        <w:spacing w:line="480" w:lineRule="auto"/>
        <w:rPr>
          <w:rFonts w:ascii="Times New Roman" w:hAnsi="Times New Roman" w:cs="Times New Roman"/>
          <w:sz w:val="24"/>
          <w:szCs w:val="24"/>
        </w:rPr>
      </w:pPr>
      <w:r w:rsidRPr="00BF770B">
        <w:rPr>
          <w:rFonts w:ascii="Times New Roman" w:hAnsi="Times New Roman" w:cs="Times New Roman"/>
          <w:color w:val="FF0000"/>
          <w:sz w:val="24"/>
          <w:szCs w:val="24"/>
        </w:rPr>
        <w:tab/>
      </w:r>
      <w:r w:rsidRPr="00BF770B">
        <w:rPr>
          <w:rFonts w:ascii="Times New Roman" w:hAnsi="Times New Roman" w:cs="Times New Roman"/>
          <w:sz w:val="24"/>
          <w:szCs w:val="24"/>
        </w:rPr>
        <w:t xml:space="preserve">&lt;02143&gt; </w:t>
      </w:r>
      <w:r w:rsidR="009B3465">
        <w:rPr>
          <w:rFonts w:ascii="Times New Roman" w:hAnsi="Times New Roman" w:cs="Times New Roman"/>
          <w:sz w:val="24"/>
          <w:szCs w:val="24"/>
        </w:rPr>
        <w:t>governs the final</w:t>
      </w:r>
      <w:r w:rsidRPr="00BF770B">
        <w:rPr>
          <w:rFonts w:ascii="Times New Roman" w:hAnsi="Times New Roman" w:cs="Times New Roman"/>
          <w:sz w:val="24"/>
          <w:szCs w:val="24"/>
        </w:rPr>
        <w:t xml:space="preserve"> presentations of the motive</w:t>
      </w:r>
      <w:r w:rsidR="009B3465">
        <w:rPr>
          <w:rFonts w:ascii="Times New Roman" w:hAnsi="Times New Roman" w:cs="Times New Roman"/>
          <w:sz w:val="24"/>
          <w:szCs w:val="24"/>
        </w:rPr>
        <w:t xml:space="preserve"> in “Ferocious</w:t>
      </w:r>
      <w:r w:rsidRPr="00BF770B">
        <w:rPr>
          <w:rFonts w:ascii="Times New Roman" w:hAnsi="Times New Roman" w:cs="Times New Roman"/>
          <w:sz w:val="24"/>
          <w:szCs w:val="24"/>
        </w:rPr>
        <w:t>.</w:t>
      </w:r>
      <w:r w:rsidR="009B3465">
        <w:rPr>
          <w:rFonts w:ascii="Times New Roman" w:hAnsi="Times New Roman" w:cs="Times New Roman"/>
          <w:sz w:val="24"/>
          <w:szCs w:val="24"/>
        </w:rPr>
        <w:t>”</w:t>
      </w:r>
      <w:r w:rsidR="00E13CE3">
        <w:rPr>
          <w:rFonts w:ascii="Times New Roman" w:hAnsi="Times New Roman" w:cs="Times New Roman"/>
          <w:sz w:val="24"/>
          <w:szCs w:val="24"/>
        </w:rPr>
        <w:t xml:space="preserve"> Measures 212-215 (Figure 48</w:t>
      </w:r>
      <w:r w:rsidRPr="00BF770B">
        <w:rPr>
          <w:rFonts w:ascii="Times New Roman" w:hAnsi="Times New Roman" w:cs="Times New Roman"/>
          <w:sz w:val="24"/>
          <w:szCs w:val="24"/>
        </w:rPr>
        <w:t>) shows Larsen’s l</w:t>
      </w:r>
      <w:r w:rsidR="009B3465">
        <w:rPr>
          <w:rFonts w:ascii="Times New Roman" w:hAnsi="Times New Roman" w:cs="Times New Roman"/>
          <w:sz w:val="24"/>
          <w:szCs w:val="24"/>
        </w:rPr>
        <w:t>ayering of the LM does not alter</w:t>
      </w:r>
      <w:r w:rsidRPr="00BF770B">
        <w:rPr>
          <w:rFonts w:ascii="Times New Roman" w:hAnsi="Times New Roman" w:cs="Times New Roman"/>
          <w:sz w:val="24"/>
          <w:szCs w:val="24"/>
        </w:rPr>
        <w:t xml:space="preserve"> its contou</w:t>
      </w:r>
      <w:r w:rsidR="009B3465">
        <w:rPr>
          <w:rFonts w:ascii="Times New Roman" w:hAnsi="Times New Roman" w:cs="Times New Roman"/>
          <w:sz w:val="24"/>
          <w:szCs w:val="24"/>
        </w:rPr>
        <w:t>r. Every motivic presentation in</w:t>
      </w:r>
      <w:r w:rsidRPr="00BF770B">
        <w:rPr>
          <w:rFonts w:ascii="Times New Roman" w:hAnsi="Times New Roman" w:cs="Times New Roman"/>
          <w:sz w:val="24"/>
          <w:szCs w:val="24"/>
        </w:rPr>
        <w:t xml:space="preserve"> these four measures has the C-SEG &lt;02143&gt; except in the </w:t>
      </w:r>
      <w:r w:rsidR="009B3465">
        <w:rPr>
          <w:rFonts w:ascii="Times New Roman" w:hAnsi="Times New Roman" w:cs="Times New Roman"/>
          <w:sz w:val="24"/>
          <w:szCs w:val="24"/>
        </w:rPr>
        <w:t>m. 215</w:t>
      </w:r>
      <w:r w:rsidRPr="00BF770B">
        <w:rPr>
          <w:rFonts w:ascii="Times New Roman" w:hAnsi="Times New Roman" w:cs="Times New Roman"/>
          <w:sz w:val="24"/>
          <w:szCs w:val="24"/>
        </w:rPr>
        <w:t xml:space="preserve">. </w:t>
      </w:r>
      <w:r w:rsidR="00BC264C">
        <w:rPr>
          <w:rFonts w:ascii="Times New Roman" w:hAnsi="Times New Roman" w:cs="Times New Roman"/>
          <w:sz w:val="24"/>
          <w:szCs w:val="24"/>
        </w:rPr>
        <w:t>The LMs in the violas and cellos are</w:t>
      </w:r>
      <w:r w:rsidRPr="00BF770B">
        <w:rPr>
          <w:rFonts w:ascii="Times New Roman" w:hAnsi="Times New Roman" w:cs="Times New Roman"/>
          <w:sz w:val="24"/>
          <w:szCs w:val="24"/>
        </w:rPr>
        <w:t xml:space="preserve"> represented by &lt;0213&gt;. </w:t>
      </w:r>
      <w:r w:rsidR="00BC264C">
        <w:rPr>
          <w:rFonts w:ascii="Times New Roman" w:hAnsi="Times New Roman" w:cs="Times New Roman"/>
          <w:sz w:val="24"/>
          <w:szCs w:val="24"/>
        </w:rPr>
        <w:t xml:space="preserve">The LM’s </w:t>
      </w:r>
      <w:r w:rsidRPr="00BF770B">
        <w:rPr>
          <w:rFonts w:ascii="Times New Roman" w:hAnsi="Times New Roman" w:cs="Times New Roman"/>
          <w:sz w:val="24"/>
          <w:szCs w:val="24"/>
        </w:rPr>
        <w:t>C-SEG’s ca</w:t>
      </w:r>
      <w:r w:rsidR="00BC264C">
        <w:rPr>
          <w:rFonts w:ascii="Times New Roman" w:hAnsi="Times New Roman" w:cs="Times New Roman"/>
          <w:sz w:val="24"/>
          <w:szCs w:val="24"/>
        </w:rPr>
        <w:t>rdinality change in mm. 214-215 seems infectious; t</w:t>
      </w:r>
      <w:r w:rsidR="00BC264C" w:rsidRPr="00BF770B">
        <w:rPr>
          <w:rFonts w:ascii="Times New Roman" w:hAnsi="Times New Roman" w:cs="Times New Roman"/>
          <w:sz w:val="24"/>
          <w:szCs w:val="24"/>
        </w:rPr>
        <w:t>he</w:t>
      </w:r>
      <w:r w:rsidRPr="00BF770B">
        <w:rPr>
          <w:rFonts w:ascii="Times New Roman" w:hAnsi="Times New Roman" w:cs="Times New Roman"/>
          <w:sz w:val="24"/>
          <w:szCs w:val="24"/>
        </w:rPr>
        <w:t xml:space="preserve"> same</w:t>
      </w:r>
      <w:r w:rsidR="00BC264C">
        <w:rPr>
          <w:rFonts w:ascii="Times New Roman" w:hAnsi="Times New Roman" w:cs="Times New Roman"/>
          <w:sz w:val="24"/>
          <w:szCs w:val="24"/>
        </w:rPr>
        <w:t xml:space="preserve"> superset-subset</w:t>
      </w:r>
      <w:r w:rsidRPr="00BF770B">
        <w:rPr>
          <w:rFonts w:ascii="Times New Roman" w:hAnsi="Times New Roman" w:cs="Times New Roman"/>
          <w:sz w:val="24"/>
          <w:szCs w:val="24"/>
        </w:rPr>
        <w:t xml:space="preserve"> contour relations</w:t>
      </w:r>
      <w:r w:rsidR="00BC264C">
        <w:rPr>
          <w:rFonts w:ascii="Times New Roman" w:hAnsi="Times New Roman" w:cs="Times New Roman"/>
          <w:sz w:val="24"/>
          <w:szCs w:val="24"/>
        </w:rPr>
        <w:t>hips</w:t>
      </w:r>
      <w:r w:rsidRPr="00BF770B">
        <w:rPr>
          <w:rFonts w:ascii="Times New Roman" w:hAnsi="Times New Roman" w:cs="Times New Roman"/>
          <w:sz w:val="24"/>
          <w:szCs w:val="24"/>
        </w:rPr>
        <w:t xml:space="preserve"> occur in mm. 233-236, the last LM occurrence in the “Ferocious Rhythm.” Similar to </w:t>
      </w:r>
      <w:r w:rsidRPr="00BF770B">
        <w:rPr>
          <w:rFonts w:ascii="Times New Roman" w:hAnsi="Times New Roman" w:cs="Times New Roman"/>
          <w:sz w:val="24"/>
          <w:szCs w:val="24"/>
        </w:rPr>
        <w:lastRenderedPageBreak/>
        <w:t>the pitch content, mm. 212-215 and 233-236 have almost identical contour relationships. The motivic p</w:t>
      </w:r>
      <w:r w:rsidR="00E13CE3">
        <w:rPr>
          <w:rFonts w:ascii="Times New Roman" w:hAnsi="Times New Roman" w:cs="Times New Roman"/>
          <w:sz w:val="24"/>
          <w:szCs w:val="24"/>
        </w:rPr>
        <w:t>resentations, shown in Figure 49</w:t>
      </w:r>
      <w:r w:rsidRPr="00BF770B">
        <w:rPr>
          <w:rFonts w:ascii="Times New Roman" w:hAnsi="Times New Roman" w:cs="Times New Roman"/>
          <w:sz w:val="24"/>
          <w:szCs w:val="24"/>
        </w:rPr>
        <w:t>, all contain &lt;02143&gt; except for the cellos in mm. 235-236, which has &lt;0213&gt;.</w:t>
      </w:r>
    </w:p>
    <w:p w14:paraId="58927543" w14:textId="56C2A66C" w:rsidR="00BF770B" w:rsidRPr="00BF770B" w:rsidRDefault="00BF770B" w:rsidP="00BC264C">
      <w:pPr>
        <w:spacing w:line="480" w:lineRule="auto"/>
        <w:jc w:val="center"/>
        <w:rPr>
          <w:rFonts w:ascii="Times New Roman" w:hAnsi="Times New Roman" w:cs="Times New Roman"/>
          <w:sz w:val="24"/>
          <w:szCs w:val="24"/>
        </w:rPr>
      </w:pPr>
      <w:r w:rsidRPr="00BF770B">
        <w:rPr>
          <w:rFonts w:ascii="Times New Roman" w:hAnsi="Times New Roman" w:cs="Times New Roman"/>
          <w:noProof/>
          <w:sz w:val="24"/>
          <w:szCs w:val="24"/>
        </w:rPr>
        <w:lastRenderedPageBreak/>
        <w:drawing>
          <wp:inline distT="0" distB="0" distL="0" distR="0" wp14:anchorId="04FEF3C5" wp14:editId="43DA7E8B">
            <wp:extent cx="8229600" cy="4283710"/>
            <wp:effectExtent l="0" t="0" r="0" b="254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R contour 212-215.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8229600" cy="4283710"/>
                    </a:xfrm>
                    <a:prstGeom prst="rect">
                      <a:avLst/>
                    </a:prstGeom>
                  </pic:spPr>
                </pic:pic>
              </a:graphicData>
            </a:graphic>
          </wp:inline>
        </w:drawing>
      </w:r>
      <w:r w:rsidR="00E13CE3">
        <w:rPr>
          <w:rFonts w:ascii="Times New Roman" w:hAnsi="Times New Roman" w:cs="Times New Roman"/>
          <w:i/>
          <w:sz w:val="24"/>
          <w:szCs w:val="24"/>
        </w:rPr>
        <w:t>Figure 48</w:t>
      </w:r>
      <w:r w:rsidRPr="00BF770B">
        <w:rPr>
          <w:rFonts w:ascii="Times New Roman" w:hAnsi="Times New Roman" w:cs="Times New Roman"/>
          <w:i/>
          <w:sz w:val="24"/>
          <w:szCs w:val="24"/>
        </w:rPr>
        <w:t>. Libby Larsen, “Ferocious Rhythm,” mm. 212-215</w:t>
      </w:r>
      <w:r w:rsidRPr="00BF770B">
        <w:rPr>
          <w:rFonts w:ascii="Times New Roman" w:hAnsi="Times New Roman" w:cs="Times New Roman"/>
          <w:sz w:val="24"/>
          <w:szCs w:val="24"/>
        </w:rPr>
        <w:t>.</w:t>
      </w:r>
      <w:r w:rsidRPr="00BF770B">
        <w:rPr>
          <w:rFonts w:ascii="Times New Roman" w:hAnsi="Times New Roman" w:cs="Times New Roman"/>
          <w:sz w:val="24"/>
          <w:szCs w:val="24"/>
          <w:vertAlign w:val="superscript"/>
        </w:rPr>
        <w:footnoteReference w:id="130"/>
      </w:r>
    </w:p>
    <w:p w14:paraId="05A96662" w14:textId="77777777" w:rsidR="00BF770B" w:rsidRPr="00BF770B" w:rsidRDefault="00BF770B" w:rsidP="00BF770B">
      <w:pPr>
        <w:spacing w:line="480" w:lineRule="auto"/>
        <w:jc w:val="center"/>
        <w:rPr>
          <w:rFonts w:ascii="Times New Roman" w:hAnsi="Times New Roman" w:cs="Times New Roman"/>
          <w:color w:val="FF0000"/>
          <w:sz w:val="24"/>
          <w:szCs w:val="24"/>
        </w:rPr>
      </w:pPr>
      <w:r w:rsidRPr="00BF770B">
        <w:rPr>
          <w:rFonts w:ascii="Times New Roman" w:hAnsi="Times New Roman" w:cs="Times New Roman"/>
          <w:noProof/>
          <w:color w:val="FF0000"/>
          <w:sz w:val="24"/>
          <w:szCs w:val="24"/>
        </w:rPr>
        <w:lastRenderedPageBreak/>
        <w:drawing>
          <wp:inline distT="0" distB="0" distL="0" distR="0" wp14:anchorId="30357A41" wp14:editId="0E9FEEB3">
            <wp:extent cx="8229600" cy="4776470"/>
            <wp:effectExtent l="0" t="0" r="0"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R contour 233-236.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229600" cy="4776470"/>
                    </a:xfrm>
                    <a:prstGeom prst="rect">
                      <a:avLst/>
                    </a:prstGeom>
                  </pic:spPr>
                </pic:pic>
              </a:graphicData>
            </a:graphic>
          </wp:inline>
        </w:drawing>
      </w:r>
    </w:p>
    <w:p w14:paraId="733AE34A" w14:textId="77777777" w:rsidR="00712DC2" w:rsidRDefault="00E13CE3" w:rsidP="00712DC2">
      <w:pPr>
        <w:tabs>
          <w:tab w:val="center" w:pos="4680"/>
          <w:tab w:val="left" w:pos="8220"/>
        </w:tabs>
        <w:spacing w:line="480" w:lineRule="auto"/>
        <w:jc w:val="center"/>
        <w:rPr>
          <w:rFonts w:ascii="Times New Roman" w:hAnsi="Times New Roman" w:cs="Times New Roman"/>
          <w:sz w:val="24"/>
          <w:szCs w:val="24"/>
        </w:rPr>
        <w:sectPr w:rsidR="00712DC2" w:rsidSect="00712DC2">
          <w:pgSz w:w="15840" w:h="12240" w:orient="landscape"/>
          <w:pgMar w:top="1440" w:right="1440" w:bottom="1440" w:left="1440" w:header="720" w:footer="720" w:gutter="0"/>
          <w:pgNumType w:start="57"/>
          <w:cols w:space="720"/>
          <w:docGrid w:linePitch="360"/>
        </w:sectPr>
      </w:pPr>
      <w:r>
        <w:rPr>
          <w:rFonts w:ascii="Times New Roman" w:hAnsi="Times New Roman" w:cs="Times New Roman"/>
          <w:i/>
          <w:sz w:val="24"/>
          <w:szCs w:val="24"/>
        </w:rPr>
        <w:t>Figure 49</w:t>
      </w:r>
      <w:r w:rsidR="00BF770B" w:rsidRPr="00BF770B">
        <w:rPr>
          <w:rFonts w:ascii="Times New Roman" w:hAnsi="Times New Roman" w:cs="Times New Roman"/>
          <w:i/>
          <w:sz w:val="24"/>
          <w:szCs w:val="24"/>
        </w:rPr>
        <w:t>. Libby Larsen, “Ferocious Rhythm,” mm. 233-236.</w:t>
      </w:r>
      <w:r w:rsidR="00BF770B" w:rsidRPr="00BF770B">
        <w:rPr>
          <w:rFonts w:ascii="Times New Roman" w:hAnsi="Times New Roman" w:cs="Times New Roman"/>
          <w:sz w:val="24"/>
          <w:szCs w:val="24"/>
          <w:vertAlign w:val="superscript"/>
        </w:rPr>
        <w:footnoteReference w:id="131"/>
      </w:r>
      <w:r w:rsidR="00712DC2">
        <w:rPr>
          <w:rFonts w:ascii="Times New Roman" w:hAnsi="Times New Roman" w:cs="Times New Roman"/>
          <w:sz w:val="24"/>
          <w:szCs w:val="24"/>
        </w:rPr>
        <w:t xml:space="preserve"> </w:t>
      </w:r>
    </w:p>
    <w:p w14:paraId="64EE1544" w14:textId="77777777" w:rsidR="007477F5" w:rsidRDefault="007477F5" w:rsidP="007477F5">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VI:</w:t>
      </w:r>
      <w:r w:rsidRPr="00CA602C">
        <w:rPr>
          <w:rFonts w:ascii="Times New Roman" w:hAnsi="Times New Roman" w:cs="Times New Roman"/>
          <w:sz w:val="24"/>
          <w:szCs w:val="24"/>
        </w:rPr>
        <w:t xml:space="preserve"> </w:t>
      </w:r>
      <w:r>
        <w:rPr>
          <w:rFonts w:ascii="Times New Roman" w:hAnsi="Times New Roman" w:cs="Times New Roman"/>
          <w:sz w:val="24"/>
          <w:szCs w:val="24"/>
        </w:rPr>
        <w:t>Conclusion</w:t>
      </w:r>
    </w:p>
    <w:p w14:paraId="1CB2BA3B" w14:textId="77777777" w:rsidR="007477F5" w:rsidRDefault="007477F5" w:rsidP="007477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Larsen Motive in </w:t>
      </w:r>
      <w:r w:rsidRPr="001F09A0">
        <w:rPr>
          <w:rFonts w:ascii="Times New Roman" w:hAnsi="Times New Roman" w:cs="Times New Roman"/>
          <w:i/>
          <w:sz w:val="24"/>
          <w:szCs w:val="24"/>
        </w:rPr>
        <w:t>Corker</w:t>
      </w:r>
      <w:r>
        <w:rPr>
          <w:rFonts w:ascii="Times New Roman" w:hAnsi="Times New Roman" w:cs="Times New Roman"/>
          <w:sz w:val="24"/>
          <w:szCs w:val="24"/>
        </w:rPr>
        <w:t xml:space="preserve">, </w:t>
      </w:r>
      <w:r w:rsidRPr="001F09A0">
        <w:rPr>
          <w:rFonts w:ascii="Times New Roman" w:hAnsi="Times New Roman" w:cs="Times New Roman"/>
          <w:i/>
          <w:sz w:val="24"/>
          <w:szCs w:val="24"/>
        </w:rPr>
        <w:t>Slang</w:t>
      </w:r>
      <w:r w:rsidRPr="00132A7A">
        <w:rPr>
          <w:rFonts w:ascii="Times New Roman" w:hAnsi="Times New Roman" w:cs="Times New Roman"/>
          <w:sz w:val="24"/>
          <w:szCs w:val="24"/>
        </w:rPr>
        <w:t>,</w:t>
      </w:r>
      <w:r>
        <w:rPr>
          <w:rFonts w:ascii="Times New Roman" w:hAnsi="Times New Roman" w:cs="Times New Roman"/>
          <w:sz w:val="24"/>
          <w:szCs w:val="24"/>
        </w:rPr>
        <w:t xml:space="preserve"> and “Ferocious Rhythm” from </w:t>
      </w:r>
      <w:r w:rsidRPr="001F09A0">
        <w:rPr>
          <w:rFonts w:ascii="Times New Roman" w:hAnsi="Times New Roman" w:cs="Times New Roman"/>
          <w:i/>
          <w:sz w:val="24"/>
          <w:szCs w:val="24"/>
        </w:rPr>
        <w:t>String Symphony</w:t>
      </w:r>
      <w:r>
        <w:rPr>
          <w:rFonts w:ascii="Times New Roman" w:hAnsi="Times New Roman" w:cs="Times New Roman"/>
          <w:sz w:val="24"/>
          <w:szCs w:val="24"/>
        </w:rPr>
        <w:t xml:space="preserve"> proves itself as a tool of musical growth and connectivity. This thesis shows the LM’s evolutionary track throughout these three works, and how Larsen’s compositional approaches contributes to its development.</w:t>
      </w:r>
      <w:r w:rsidRPr="00132A7A">
        <w:t xml:space="preserve"> </w:t>
      </w:r>
      <w:r w:rsidRPr="00132A7A">
        <w:rPr>
          <w:rFonts w:ascii="Times New Roman" w:hAnsi="Times New Roman" w:cs="Times New Roman"/>
          <w:sz w:val="24"/>
          <w:szCs w:val="24"/>
        </w:rPr>
        <w:t>These approaches shape Larsen’s voice, including consistent rhythmic cells, groups of pitches, and melodic contours. As the music develops internally (within each work) these “constant” approaches are subjected to “variables” that slightly alter her motives</w:t>
      </w:r>
      <w:r>
        <w:rPr>
          <w:rFonts w:ascii="Times New Roman" w:hAnsi="Times New Roman" w:cs="Times New Roman"/>
          <w:sz w:val="24"/>
          <w:szCs w:val="24"/>
        </w:rPr>
        <w:t xml:space="preserve">. The LM is a vehicle for a musical exploration and individuality of her voice. The motive has a prominent musical purpose that serves as a catalyst for innovative analysis. </w:t>
      </w:r>
    </w:p>
    <w:p w14:paraId="0F9F2BD3" w14:textId="3820F123" w:rsidR="007477F5" w:rsidRDefault="007477F5" w:rsidP="007477F5">
      <w:pPr>
        <w:spacing w:line="480" w:lineRule="auto"/>
        <w:rPr>
          <w:rFonts w:ascii="Times New Roman" w:hAnsi="Times New Roman" w:cs="Times New Roman"/>
          <w:sz w:val="24"/>
          <w:szCs w:val="24"/>
        </w:rPr>
      </w:pPr>
      <w:r>
        <w:rPr>
          <w:rFonts w:ascii="Times New Roman" w:hAnsi="Times New Roman" w:cs="Times New Roman"/>
          <w:sz w:val="24"/>
          <w:szCs w:val="24"/>
        </w:rPr>
        <w:tab/>
      </w:r>
      <w:r w:rsidRPr="00132A7A">
        <w:rPr>
          <w:rFonts w:ascii="Times New Roman" w:hAnsi="Times New Roman" w:cs="Times New Roman"/>
          <w:sz w:val="24"/>
          <w:szCs w:val="24"/>
        </w:rPr>
        <w:t xml:space="preserve">This research has the potential to expand based on the foundations set by this thesis. Pitch and contour relationships in coordination with rhythmic cells is a helpful start in contextualizing instances of the LM, but further analysis can be done. </w:t>
      </w:r>
      <w:r>
        <w:rPr>
          <w:rFonts w:ascii="Times New Roman" w:hAnsi="Times New Roman" w:cs="Times New Roman"/>
          <w:sz w:val="24"/>
          <w:szCs w:val="24"/>
        </w:rPr>
        <w:t>Future research on the LM’s pitch content and contour relationships can display more intricacies about its growth.</w:t>
      </w:r>
      <w:r w:rsidR="00CF4112">
        <w:rPr>
          <w:rFonts w:ascii="Times New Roman" w:hAnsi="Times New Roman" w:cs="Times New Roman"/>
          <w:sz w:val="24"/>
          <w:szCs w:val="24"/>
        </w:rPr>
        <w:t xml:space="preserve"> This could be done by utilizing</w:t>
      </w:r>
      <w:r>
        <w:rPr>
          <w:rFonts w:ascii="Times New Roman" w:hAnsi="Times New Roman" w:cs="Times New Roman"/>
          <w:sz w:val="24"/>
          <w:szCs w:val="24"/>
        </w:rPr>
        <w:t>: (1) pc set similarity relations (SIM), (2) the pc mutually embedding function (MEMB), (3) the contour similarity function (CSIM), and (4) the contour embedding function (CEMB).</w:t>
      </w:r>
      <w:r>
        <w:rPr>
          <w:rStyle w:val="FootnoteReference"/>
          <w:rFonts w:ascii="Times New Roman" w:hAnsi="Times New Roman" w:cs="Times New Roman"/>
          <w:sz w:val="24"/>
          <w:szCs w:val="24"/>
        </w:rPr>
        <w:footnoteReference w:id="132"/>
      </w:r>
      <w:r>
        <w:rPr>
          <w:rFonts w:ascii="Times New Roman" w:hAnsi="Times New Roman" w:cs="Times New Roman"/>
          <w:sz w:val="24"/>
          <w:szCs w:val="24"/>
        </w:rPr>
        <w:t xml:space="preserve"> In contour theory for example, West Marvin and </w:t>
      </w:r>
      <w:proofErr w:type="spellStart"/>
      <w:r>
        <w:rPr>
          <w:rFonts w:ascii="Times New Roman" w:hAnsi="Times New Roman" w:cs="Times New Roman"/>
          <w:sz w:val="24"/>
          <w:szCs w:val="24"/>
        </w:rPr>
        <w:t>Laprade</w:t>
      </w:r>
      <w:proofErr w:type="spellEnd"/>
      <w:r>
        <w:rPr>
          <w:rFonts w:ascii="Times New Roman" w:hAnsi="Times New Roman" w:cs="Times New Roman"/>
          <w:sz w:val="24"/>
          <w:szCs w:val="24"/>
        </w:rPr>
        <w:t xml:space="preserve"> state that similarity relations can be measured by the contour similarity function (CSIM), which involves measuring two C-SEGs of the same cardinality.</w:t>
      </w:r>
      <w:r>
        <w:rPr>
          <w:rStyle w:val="FootnoteReference"/>
          <w:rFonts w:ascii="Times New Roman" w:hAnsi="Times New Roman" w:cs="Times New Roman"/>
          <w:sz w:val="24"/>
          <w:szCs w:val="24"/>
        </w:rPr>
        <w:footnoteReference w:id="133"/>
      </w:r>
      <w:r>
        <w:rPr>
          <w:rFonts w:ascii="Times New Roman" w:hAnsi="Times New Roman" w:cs="Times New Roman"/>
          <w:sz w:val="24"/>
          <w:szCs w:val="24"/>
        </w:rPr>
        <w:t xml:space="preserve"> The other option is the contour embedding function (CEMB), in which the two C-SEGs being measured are divided by the total number of </w:t>
      </w:r>
      <w:proofErr w:type="spellStart"/>
      <w:r>
        <w:rPr>
          <w:rFonts w:ascii="Times New Roman" w:hAnsi="Times New Roman" w:cs="Times New Roman"/>
          <w:sz w:val="24"/>
          <w:szCs w:val="24"/>
        </w:rPr>
        <w:t>csubsegs</w:t>
      </w:r>
      <w:proofErr w:type="spellEnd"/>
      <w:r>
        <w:rPr>
          <w:rFonts w:ascii="Times New Roman" w:hAnsi="Times New Roman" w:cs="Times New Roman"/>
          <w:sz w:val="24"/>
          <w:szCs w:val="24"/>
        </w:rPr>
        <w:t xml:space="preserve"> of the same </w:t>
      </w:r>
      <w:r>
        <w:rPr>
          <w:rFonts w:ascii="Times New Roman" w:hAnsi="Times New Roman" w:cs="Times New Roman"/>
          <w:sz w:val="24"/>
          <w:szCs w:val="24"/>
        </w:rPr>
        <w:lastRenderedPageBreak/>
        <w:t>cardinality to show great similarity.</w:t>
      </w:r>
      <w:r>
        <w:rPr>
          <w:rStyle w:val="FootnoteReference"/>
          <w:rFonts w:ascii="Times New Roman" w:hAnsi="Times New Roman" w:cs="Times New Roman"/>
          <w:sz w:val="24"/>
          <w:szCs w:val="24"/>
        </w:rPr>
        <w:footnoteReference w:id="134"/>
      </w:r>
      <w:r>
        <w:rPr>
          <w:rFonts w:ascii="Times New Roman" w:hAnsi="Times New Roman" w:cs="Times New Roman"/>
          <w:sz w:val="24"/>
          <w:szCs w:val="24"/>
        </w:rPr>
        <w:t xml:space="preserve"> This is only an example of the future analysis of the LM can expand to with contour theory and pc analysis.</w:t>
      </w:r>
    </w:p>
    <w:p w14:paraId="6860EE94" w14:textId="77777777" w:rsidR="007477F5" w:rsidRPr="0055221D" w:rsidRDefault="007477F5" w:rsidP="007477F5">
      <w:pPr>
        <w:spacing w:line="480" w:lineRule="auto"/>
        <w:rPr>
          <w:rFonts w:ascii="Times New Roman" w:hAnsi="Times New Roman" w:cs="Times New Roman"/>
          <w:sz w:val="24"/>
          <w:szCs w:val="24"/>
        </w:rPr>
      </w:pPr>
      <w:r>
        <w:rPr>
          <w:rFonts w:ascii="Times New Roman" w:hAnsi="Times New Roman" w:cs="Times New Roman"/>
          <w:sz w:val="24"/>
          <w:szCs w:val="24"/>
        </w:rPr>
        <w:tab/>
        <w:t>Ultimately, the LM’s evolution and musical vigor is qualified in</w:t>
      </w:r>
      <w:r w:rsidRPr="00E071E0">
        <w:rPr>
          <w:rFonts w:ascii="Times New Roman" w:hAnsi="Times New Roman" w:cs="Times New Roman"/>
          <w:i/>
          <w:sz w:val="24"/>
          <w:szCs w:val="24"/>
        </w:rPr>
        <w:t xml:space="preserve"> Corker</w:t>
      </w:r>
      <w:r>
        <w:rPr>
          <w:rFonts w:ascii="Times New Roman" w:hAnsi="Times New Roman" w:cs="Times New Roman"/>
          <w:sz w:val="24"/>
          <w:szCs w:val="24"/>
        </w:rPr>
        <w:t xml:space="preserve">, </w:t>
      </w:r>
      <w:r w:rsidRPr="00E071E0">
        <w:rPr>
          <w:rFonts w:ascii="Times New Roman" w:hAnsi="Times New Roman" w:cs="Times New Roman"/>
          <w:i/>
          <w:sz w:val="24"/>
          <w:szCs w:val="24"/>
        </w:rPr>
        <w:t>Slang</w:t>
      </w:r>
      <w:r>
        <w:rPr>
          <w:rFonts w:ascii="Times New Roman" w:hAnsi="Times New Roman" w:cs="Times New Roman"/>
          <w:sz w:val="24"/>
          <w:szCs w:val="24"/>
        </w:rPr>
        <w:t xml:space="preserve">, and “Ferocious Rhythm.” </w:t>
      </w:r>
      <w:r w:rsidRPr="00244FE0">
        <w:rPr>
          <w:rFonts w:ascii="Times New Roman" w:hAnsi="Times New Roman" w:cs="Times New Roman"/>
          <w:sz w:val="24"/>
          <w:szCs w:val="24"/>
        </w:rPr>
        <w:t>The LM is a contemporary example of using a principal motive for musical development.</w:t>
      </w:r>
      <w:r w:rsidRPr="0055221D">
        <w:rPr>
          <w:rFonts w:ascii="Times New Roman" w:hAnsi="Times New Roman" w:cs="Times New Roman"/>
          <w:sz w:val="24"/>
          <w:szCs w:val="24"/>
        </w:rPr>
        <w:t xml:space="preserve"> The </w:t>
      </w:r>
      <w:r>
        <w:rPr>
          <w:rFonts w:ascii="Times New Roman" w:hAnsi="Times New Roman" w:cs="Times New Roman"/>
          <w:sz w:val="24"/>
          <w:szCs w:val="24"/>
        </w:rPr>
        <w:t>LM</w:t>
      </w:r>
      <w:r w:rsidRPr="0055221D">
        <w:rPr>
          <w:rFonts w:ascii="Times New Roman" w:hAnsi="Times New Roman" w:cs="Times New Roman"/>
          <w:sz w:val="24"/>
          <w:szCs w:val="24"/>
        </w:rPr>
        <w:t xml:space="preserve"> in </w:t>
      </w:r>
      <w:r>
        <w:rPr>
          <w:rFonts w:ascii="Times New Roman" w:hAnsi="Times New Roman" w:cs="Times New Roman"/>
          <w:iCs/>
          <w:sz w:val="24"/>
          <w:szCs w:val="24"/>
        </w:rPr>
        <w:t xml:space="preserve">these works </w:t>
      </w:r>
      <w:r w:rsidRPr="0055221D">
        <w:rPr>
          <w:rFonts w:ascii="Times New Roman" w:hAnsi="Times New Roman" w:cs="Times New Roman"/>
          <w:sz w:val="24"/>
          <w:szCs w:val="24"/>
        </w:rPr>
        <w:t>not only demonstrates how a seed of motivic material can grow musically, but it is an outlet to comprehend Libby Larsen’s compositional language.</w:t>
      </w:r>
    </w:p>
    <w:p w14:paraId="69AD950E" w14:textId="77777777" w:rsidR="007477F5" w:rsidRPr="00292EB6" w:rsidRDefault="007477F5" w:rsidP="007477F5">
      <w:pPr>
        <w:rPr>
          <w:rFonts w:ascii="Times New Roman" w:hAnsi="Times New Roman" w:cs="Times New Roman"/>
          <w:sz w:val="24"/>
          <w:szCs w:val="24"/>
        </w:rPr>
      </w:pPr>
    </w:p>
    <w:p w14:paraId="433C2C80" w14:textId="77777777" w:rsidR="007477F5" w:rsidRPr="00BF770B" w:rsidRDefault="007477F5" w:rsidP="007477F5">
      <w:pPr>
        <w:tabs>
          <w:tab w:val="center" w:pos="4680"/>
          <w:tab w:val="left" w:pos="8220"/>
        </w:tabs>
        <w:spacing w:line="480" w:lineRule="auto"/>
        <w:ind w:firstLine="720"/>
        <w:jc w:val="center"/>
        <w:rPr>
          <w:rFonts w:ascii="Times New Roman" w:hAnsi="Times New Roman" w:cs="Times New Roman"/>
          <w:i/>
          <w:sz w:val="24"/>
          <w:szCs w:val="24"/>
        </w:rPr>
      </w:pPr>
    </w:p>
    <w:p w14:paraId="76841259" w14:textId="77777777" w:rsidR="007477F5" w:rsidRDefault="007477F5" w:rsidP="007477F5">
      <w:pPr>
        <w:rPr>
          <w:rFonts w:ascii="Times New Roman" w:hAnsi="Times New Roman" w:cs="Times New Roman"/>
          <w:sz w:val="24"/>
          <w:szCs w:val="24"/>
        </w:rPr>
      </w:pPr>
    </w:p>
    <w:p w14:paraId="43C0D718"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580889CF"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5A9BBF16"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23FE969F"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78E50D40"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063A58FF"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0774F526"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2CED635C"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2A098EE0"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4BBAE1AB"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5B704319"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7CCAF816"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119C5450"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355B3F54"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0899512F" w14:textId="77777777" w:rsidR="007477F5" w:rsidRDefault="007477F5" w:rsidP="007477F5">
      <w:pPr>
        <w:spacing w:after="0" w:line="480" w:lineRule="auto"/>
        <w:jc w:val="center"/>
        <w:rPr>
          <w:rFonts w:ascii="Times New Roman" w:eastAsia="Times New Roman" w:hAnsi="Times New Roman" w:cs="Times New Roman"/>
          <w:sz w:val="24"/>
          <w:szCs w:val="24"/>
        </w:rPr>
      </w:pPr>
    </w:p>
    <w:p w14:paraId="7CCC3F7A" w14:textId="77777777" w:rsidR="007477F5" w:rsidRDefault="007477F5" w:rsidP="007477F5">
      <w:pPr>
        <w:spacing w:after="0" w:line="480" w:lineRule="auto"/>
        <w:jc w:val="center"/>
        <w:rPr>
          <w:rFonts w:ascii="Times New Roman" w:eastAsia="Times New Roman" w:hAnsi="Times New Roman" w:cs="Times New Roman"/>
          <w:b/>
          <w:sz w:val="24"/>
          <w:szCs w:val="24"/>
        </w:rPr>
      </w:pPr>
    </w:p>
    <w:p w14:paraId="42AC2F7E" w14:textId="77777777" w:rsidR="007477F5" w:rsidRDefault="007477F5" w:rsidP="007477F5">
      <w:pPr>
        <w:spacing w:after="0" w:line="480" w:lineRule="auto"/>
        <w:jc w:val="center"/>
        <w:rPr>
          <w:rFonts w:ascii="Times New Roman" w:eastAsia="Times New Roman" w:hAnsi="Times New Roman" w:cs="Times New Roman"/>
          <w:b/>
          <w:sz w:val="24"/>
          <w:szCs w:val="24"/>
        </w:rPr>
      </w:pPr>
    </w:p>
    <w:p w14:paraId="62A6DE7F" w14:textId="77777777" w:rsidR="007477F5" w:rsidRPr="00050543" w:rsidRDefault="007477F5" w:rsidP="007477F5">
      <w:pPr>
        <w:spacing w:after="0" w:line="480" w:lineRule="auto"/>
        <w:jc w:val="center"/>
        <w:rPr>
          <w:rFonts w:ascii="Times New Roman" w:eastAsia="Times New Roman" w:hAnsi="Times New Roman" w:cs="Times New Roman"/>
          <w:b/>
          <w:sz w:val="28"/>
          <w:szCs w:val="28"/>
        </w:rPr>
        <w:sectPr w:rsidR="007477F5" w:rsidRPr="00050543" w:rsidSect="007477F5">
          <w:type w:val="oddPage"/>
          <w:pgSz w:w="12240" w:h="15840" w:code="1"/>
          <w:pgMar w:top="1440" w:right="1440" w:bottom="1440" w:left="1440" w:header="720" w:footer="720" w:gutter="0"/>
          <w:pgNumType w:start="61"/>
          <w:cols w:space="720"/>
          <w:docGrid w:linePitch="360"/>
        </w:sectPr>
      </w:pPr>
      <w:r w:rsidRPr="00050543">
        <w:rPr>
          <w:rFonts w:ascii="Times New Roman" w:eastAsia="Times New Roman" w:hAnsi="Times New Roman" w:cs="Times New Roman"/>
          <w:b/>
          <w:sz w:val="28"/>
          <w:szCs w:val="28"/>
        </w:rPr>
        <w:t>BIBLIOGRA</w:t>
      </w:r>
      <w:r>
        <w:rPr>
          <w:rFonts w:ascii="Times New Roman" w:eastAsia="Times New Roman" w:hAnsi="Times New Roman" w:cs="Times New Roman"/>
          <w:b/>
          <w:sz w:val="28"/>
          <w:szCs w:val="28"/>
        </w:rPr>
        <w:t>PHY</w:t>
      </w:r>
    </w:p>
    <w:p w14:paraId="36B2934A"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lastRenderedPageBreak/>
        <w:t xml:space="preserve">Babbitt, Milton. </w:t>
      </w:r>
      <w:r w:rsidRPr="00777FDC">
        <w:rPr>
          <w:rFonts w:ascii="Times New Roman" w:eastAsia="Times New Roman" w:hAnsi="Times New Roman" w:cs="Times New Roman"/>
          <w:i/>
          <w:sz w:val="24"/>
          <w:szCs w:val="24"/>
        </w:rPr>
        <w:t>Words about Music</w:t>
      </w:r>
      <w:r w:rsidRPr="00777FDC">
        <w:rPr>
          <w:rFonts w:ascii="Times New Roman" w:eastAsia="Times New Roman" w:hAnsi="Times New Roman" w:cs="Times New Roman"/>
          <w:sz w:val="24"/>
          <w:szCs w:val="24"/>
        </w:rPr>
        <w:t xml:space="preserve">. Edited by Stephen </w:t>
      </w:r>
      <w:proofErr w:type="spellStart"/>
      <w:r w:rsidRPr="00777FDC">
        <w:rPr>
          <w:rFonts w:ascii="Times New Roman" w:eastAsia="Times New Roman" w:hAnsi="Times New Roman" w:cs="Times New Roman"/>
          <w:sz w:val="24"/>
          <w:szCs w:val="24"/>
        </w:rPr>
        <w:t>Dembski</w:t>
      </w:r>
      <w:proofErr w:type="spellEnd"/>
      <w:r w:rsidRPr="00777FDC">
        <w:rPr>
          <w:rFonts w:ascii="Times New Roman" w:eastAsia="Times New Roman" w:hAnsi="Times New Roman" w:cs="Times New Roman"/>
          <w:sz w:val="24"/>
          <w:szCs w:val="24"/>
        </w:rPr>
        <w:t xml:space="preserve"> and Joseph N. Straus. Madison, WI: The University of Wisconsin Press, 1987.</w:t>
      </w:r>
    </w:p>
    <w:p w14:paraId="7BC95FF6"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777357A6"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Forte, Allen. “Pitch-Class Set Analysis Today.” </w:t>
      </w:r>
      <w:r w:rsidRPr="00777FDC">
        <w:rPr>
          <w:rFonts w:ascii="Times New Roman" w:eastAsia="Times New Roman" w:hAnsi="Times New Roman" w:cs="Times New Roman"/>
          <w:i/>
          <w:sz w:val="24"/>
          <w:szCs w:val="24"/>
        </w:rPr>
        <w:t>Music Analysis</w:t>
      </w:r>
      <w:r w:rsidRPr="00777FDC">
        <w:rPr>
          <w:rFonts w:ascii="Times New Roman" w:eastAsia="Times New Roman" w:hAnsi="Times New Roman" w:cs="Times New Roman"/>
          <w:sz w:val="24"/>
          <w:szCs w:val="24"/>
        </w:rPr>
        <w:t>, Vol. 4, no. 1/2 (1984): 29-58.</w:t>
      </w:r>
    </w:p>
    <w:p w14:paraId="1EF6821A"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71E9F097"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roofErr w:type="spellStart"/>
      <w:r w:rsidRPr="00777FDC">
        <w:rPr>
          <w:rFonts w:ascii="Times New Roman" w:eastAsia="Times New Roman" w:hAnsi="Times New Roman" w:cs="Times New Roman"/>
          <w:sz w:val="24"/>
          <w:szCs w:val="24"/>
        </w:rPr>
        <w:t>Goldmark</w:t>
      </w:r>
      <w:proofErr w:type="spellEnd"/>
      <w:r w:rsidRPr="00777FDC">
        <w:rPr>
          <w:rFonts w:ascii="Times New Roman" w:eastAsia="Times New Roman" w:hAnsi="Times New Roman" w:cs="Times New Roman"/>
          <w:sz w:val="24"/>
          <w:szCs w:val="24"/>
        </w:rPr>
        <w:t xml:space="preserve">, Daniel. “Carl Stalling and Popular in the Warner Bros. Cartoons” in </w:t>
      </w:r>
      <w:r w:rsidRPr="00777FDC">
        <w:rPr>
          <w:rFonts w:ascii="Times New Roman" w:eastAsia="Times New Roman" w:hAnsi="Times New Roman" w:cs="Times New Roman"/>
          <w:i/>
          <w:sz w:val="24"/>
          <w:szCs w:val="24"/>
        </w:rPr>
        <w:t>Tunes for ‘</w:t>
      </w:r>
      <w:proofErr w:type="spellStart"/>
      <w:r w:rsidRPr="00777FDC">
        <w:rPr>
          <w:rFonts w:ascii="Times New Roman" w:eastAsia="Times New Roman" w:hAnsi="Times New Roman" w:cs="Times New Roman"/>
          <w:i/>
          <w:sz w:val="24"/>
          <w:szCs w:val="24"/>
        </w:rPr>
        <w:t>toons</w:t>
      </w:r>
      <w:proofErr w:type="spellEnd"/>
      <w:r w:rsidRPr="00777FDC">
        <w:rPr>
          <w:rFonts w:ascii="Times New Roman" w:eastAsia="Times New Roman" w:hAnsi="Times New Roman" w:cs="Times New Roman"/>
          <w:i/>
          <w:sz w:val="24"/>
          <w:szCs w:val="24"/>
        </w:rPr>
        <w:t>” Music and the Hollywood Cartoon</w:t>
      </w:r>
      <w:r w:rsidRPr="00777FDC">
        <w:rPr>
          <w:rFonts w:ascii="Times New Roman" w:eastAsia="Times New Roman" w:hAnsi="Times New Roman" w:cs="Times New Roman"/>
          <w:sz w:val="24"/>
          <w:szCs w:val="24"/>
        </w:rPr>
        <w:t>. Berkeley: University of California Press, 2005.</w:t>
      </w:r>
    </w:p>
    <w:p w14:paraId="36BFC632"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76233105"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Harper, Steve, A. “Contour and Melodic Structure in Two Homophonic Instrumental Works by Anton Webern.” </w:t>
      </w:r>
      <w:r w:rsidRPr="00777FDC">
        <w:rPr>
          <w:rFonts w:ascii="Times New Roman" w:eastAsia="Times New Roman" w:hAnsi="Times New Roman" w:cs="Times New Roman"/>
          <w:i/>
          <w:sz w:val="24"/>
          <w:szCs w:val="24"/>
        </w:rPr>
        <w:t>College Music Symposium</w:t>
      </w:r>
      <w:r w:rsidRPr="00777FDC">
        <w:rPr>
          <w:rFonts w:ascii="Times New Roman" w:eastAsia="Times New Roman" w:hAnsi="Times New Roman" w:cs="Times New Roman"/>
          <w:sz w:val="24"/>
          <w:szCs w:val="24"/>
        </w:rPr>
        <w:t>, Vol. 46, (2006): 105-122.</w:t>
      </w:r>
    </w:p>
    <w:p w14:paraId="3F1C8A3F"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44F06F6C"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Kelly, Jennifer. “Libby Larsen” in </w:t>
      </w:r>
      <w:r w:rsidRPr="00777FDC">
        <w:rPr>
          <w:rFonts w:ascii="Times New Roman" w:eastAsia="Times New Roman" w:hAnsi="Times New Roman" w:cs="Times New Roman"/>
          <w:i/>
          <w:sz w:val="24"/>
          <w:szCs w:val="24"/>
        </w:rPr>
        <w:t>In Her Own Words: Conversations with Composers in the United States</w:t>
      </w:r>
      <w:r w:rsidRPr="00777FDC">
        <w:rPr>
          <w:rFonts w:ascii="Times New Roman" w:eastAsia="Times New Roman" w:hAnsi="Times New Roman" w:cs="Times New Roman"/>
          <w:sz w:val="24"/>
          <w:szCs w:val="24"/>
        </w:rPr>
        <w:t>. Chicago: University of Illinois Press, 2013.</w:t>
      </w:r>
    </w:p>
    <w:p w14:paraId="56EF6896"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398C20FA"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Larsen, Libby. “</w:t>
      </w:r>
      <w:r w:rsidRPr="00777FDC">
        <w:rPr>
          <w:rFonts w:ascii="Times New Roman" w:eastAsia="Times New Roman" w:hAnsi="Times New Roman" w:cs="Times New Roman"/>
          <w:i/>
          <w:sz w:val="24"/>
          <w:szCs w:val="24"/>
        </w:rPr>
        <w:t>Corker</w:t>
      </w:r>
      <w:r w:rsidRPr="00777FDC">
        <w:rPr>
          <w:rFonts w:ascii="Times New Roman" w:eastAsia="Times New Roman" w:hAnsi="Times New Roman" w:cs="Times New Roman"/>
          <w:sz w:val="24"/>
          <w:szCs w:val="24"/>
        </w:rPr>
        <w:t>: Composer Notes.” http://libbylarsen.com/index.php?contentID=242&amp;profileID=1302&amp;startRange=.</w:t>
      </w:r>
    </w:p>
    <w:p w14:paraId="4FD9F288" w14:textId="77777777" w:rsidR="007477F5" w:rsidRPr="00777FDC" w:rsidRDefault="007477F5" w:rsidP="007477F5">
      <w:pPr>
        <w:spacing w:after="0" w:line="240" w:lineRule="auto"/>
        <w:rPr>
          <w:rFonts w:ascii="Times New Roman" w:eastAsia="Times New Roman" w:hAnsi="Times New Roman" w:cs="Times New Roman"/>
          <w:sz w:val="24"/>
          <w:szCs w:val="24"/>
        </w:rPr>
      </w:pPr>
    </w:p>
    <w:p w14:paraId="773A31D5"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Larsen, Libby. </w:t>
      </w:r>
      <w:r w:rsidRPr="00777FDC">
        <w:rPr>
          <w:rFonts w:ascii="Times New Roman" w:eastAsia="Times New Roman" w:hAnsi="Times New Roman" w:cs="Times New Roman"/>
          <w:i/>
          <w:sz w:val="24"/>
          <w:szCs w:val="24"/>
        </w:rPr>
        <w:t>Corker: for B flat clarinet and Percussion</w:t>
      </w:r>
      <w:r w:rsidRPr="00777FDC">
        <w:rPr>
          <w:rFonts w:ascii="Times New Roman" w:eastAsia="Times New Roman" w:hAnsi="Times New Roman" w:cs="Times New Roman"/>
          <w:sz w:val="24"/>
          <w:szCs w:val="24"/>
        </w:rPr>
        <w:t xml:space="preserve">. Boston: E.C. </w:t>
      </w:r>
      <w:proofErr w:type="spellStart"/>
      <w:r w:rsidRPr="00777FDC">
        <w:rPr>
          <w:rFonts w:ascii="Times New Roman" w:eastAsia="Times New Roman" w:hAnsi="Times New Roman" w:cs="Times New Roman"/>
          <w:sz w:val="24"/>
          <w:szCs w:val="24"/>
        </w:rPr>
        <w:t>Schirmer</w:t>
      </w:r>
      <w:proofErr w:type="spellEnd"/>
      <w:r w:rsidRPr="00777FDC">
        <w:rPr>
          <w:rFonts w:ascii="Times New Roman" w:eastAsia="Times New Roman" w:hAnsi="Times New Roman" w:cs="Times New Roman"/>
          <w:sz w:val="24"/>
          <w:szCs w:val="24"/>
        </w:rPr>
        <w:t xml:space="preserve"> Music Company, 2001. </w:t>
      </w:r>
    </w:p>
    <w:p w14:paraId="0E969DD6"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4331CC1F" w14:textId="77777777" w:rsidR="007477F5" w:rsidRPr="00777FDC" w:rsidRDefault="007477F5" w:rsidP="007477F5">
      <w:pPr>
        <w:spacing w:after="0" w:line="240" w:lineRule="auto"/>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Larsen, Libby. </w:t>
      </w:r>
      <w:r w:rsidRPr="00777FDC">
        <w:rPr>
          <w:rFonts w:ascii="Times New Roman" w:eastAsia="Times New Roman" w:hAnsi="Times New Roman" w:cs="Times New Roman"/>
          <w:i/>
          <w:sz w:val="24"/>
          <w:szCs w:val="24"/>
        </w:rPr>
        <w:t>Slang: for Violin, Clarinet, and Piano</w:t>
      </w:r>
      <w:r w:rsidRPr="00777FDC">
        <w:rPr>
          <w:rFonts w:ascii="Times New Roman" w:eastAsia="Times New Roman" w:hAnsi="Times New Roman" w:cs="Times New Roman"/>
          <w:sz w:val="24"/>
          <w:szCs w:val="24"/>
        </w:rPr>
        <w:t>. Oxford: Oxford University Press, 2008.</w:t>
      </w:r>
    </w:p>
    <w:p w14:paraId="68708FA2" w14:textId="77777777" w:rsidR="007477F5" w:rsidRPr="00777FDC" w:rsidRDefault="007477F5" w:rsidP="007477F5">
      <w:pPr>
        <w:spacing w:after="0" w:line="240" w:lineRule="auto"/>
        <w:rPr>
          <w:rFonts w:ascii="Times New Roman" w:eastAsia="Times New Roman" w:hAnsi="Times New Roman" w:cs="Times New Roman"/>
          <w:sz w:val="24"/>
          <w:szCs w:val="24"/>
        </w:rPr>
      </w:pPr>
    </w:p>
    <w:p w14:paraId="414339E7" w14:textId="77777777" w:rsidR="007477F5" w:rsidRPr="00777FDC" w:rsidRDefault="007477F5" w:rsidP="007477F5">
      <w:pPr>
        <w:spacing w:after="0" w:line="240" w:lineRule="auto"/>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Larsen, Libby. </w:t>
      </w:r>
      <w:r w:rsidRPr="00777FDC">
        <w:rPr>
          <w:rFonts w:ascii="Times New Roman" w:eastAsia="Times New Roman" w:hAnsi="Times New Roman" w:cs="Times New Roman"/>
          <w:i/>
          <w:sz w:val="24"/>
          <w:szCs w:val="24"/>
        </w:rPr>
        <w:t>String Symphony</w:t>
      </w:r>
      <w:r w:rsidRPr="00777FDC">
        <w:rPr>
          <w:rFonts w:ascii="Times New Roman" w:eastAsia="Times New Roman" w:hAnsi="Times New Roman" w:cs="Times New Roman"/>
          <w:sz w:val="24"/>
          <w:szCs w:val="24"/>
        </w:rPr>
        <w:t>. Oxford: Oxford University Press, 2001.</w:t>
      </w:r>
    </w:p>
    <w:p w14:paraId="4B113D04" w14:textId="77777777" w:rsidR="007477F5" w:rsidRPr="00777FDC" w:rsidRDefault="007477F5" w:rsidP="007477F5">
      <w:pPr>
        <w:spacing w:after="0" w:line="240" w:lineRule="auto"/>
        <w:rPr>
          <w:rFonts w:ascii="Times New Roman" w:eastAsia="Times New Roman" w:hAnsi="Times New Roman" w:cs="Times New Roman"/>
          <w:sz w:val="24"/>
          <w:szCs w:val="24"/>
        </w:rPr>
      </w:pPr>
    </w:p>
    <w:p w14:paraId="6F5EA415" w14:textId="77777777" w:rsidR="007477F5" w:rsidRPr="00777FDC" w:rsidRDefault="007477F5" w:rsidP="007477F5">
      <w:pPr>
        <w:spacing w:after="0" w:line="240" w:lineRule="auto"/>
        <w:rPr>
          <w:rFonts w:ascii="Times New Roman" w:eastAsia="Times New Roman" w:hAnsi="Times New Roman" w:cs="Times New Roman"/>
          <w:sz w:val="24"/>
          <w:szCs w:val="24"/>
        </w:rPr>
      </w:pPr>
      <w:proofErr w:type="spellStart"/>
      <w:r w:rsidRPr="00777FDC">
        <w:rPr>
          <w:rFonts w:ascii="Times New Roman" w:eastAsia="Times New Roman" w:hAnsi="Times New Roman" w:cs="Times New Roman"/>
          <w:sz w:val="24"/>
          <w:szCs w:val="24"/>
        </w:rPr>
        <w:t>Lewin</w:t>
      </w:r>
      <w:proofErr w:type="spellEnd"/>
      <w:r w:rsidRPr="00777FDC">
        <w:rPr>
          <w:rFonts w:ascii="Times New Roman" w:eastAsia="Times New Roman" w:hAnsi="Times New Roman" w:cs="Times New Roman"/>
          <w:sz w:val="24"/>
          <w:szCs w:val="24"/>
        </w:rPr>
        <w:t xml:space="preserve">, David. </w:t>
      </w:r>
      <w:r w:rsidRPr="00777FDC">
        <w:rPr>
          <w:rFonts w:ascii="Times New Roman" w:eastAsia="Times New Roman" w:hAnsi="Times New Roman" w:cs="Times New Roman"/>
          <w:i/>
          <w:sz w:val="24"/>
          <w:szCs w:val="24"/>
        </w:rPr>
        <w:t>Musical Form and Transformation</w:t>
      </w:r>
      <w:r w:rsidRPr="00777FDC">
        <w:rPr>
          <w:rFonts w:ascii="Times New Roman" w:eastAsia="Times New Roman" w:hAnsi="Times New Roman" w:cs="Times New Roman"/>
          <w:sz w:val="24"/>
          <w:szCs w:val="24"/>
        </w:rPr>
        <w:t>. New Haven: Yale University Press: 1993.</w:t>
      </w:r>
    </w:p>
    <w:p w14:paraId="1CC9AD78" w14:textId="77777777" w:rsidR="007477F5" w:rsidRPr="00777FDC" w:rsidRDefault="007477F5" w:rsidP="007477F5">
      <w:pPr>
        <w:spacing w:after="0" w:line="240" w:lineRule="auto"/>
        <w:rPr>
          <w:rFonts w:ascii="Times New Roman" w:eastAsia="Times New Roman" w:hAnsi="Times New Roman" w:cs="Times New Roman"/>
          <w:sz w:val="24"/>
          <w:szCs w:val="24"/>
        </w:rPr>
      </w:pPr>
    </w:p>
    <w:p w14:paraId="0010A78B"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roofErr w:type="spellStart"/>
      <w:r w:rsidRPr="00777FDC">
        <w:rPr>
          <w:rFonts w:ascii="Times New Roman" w:eastAsia="Times New Roman" w:hAnsi="Times New Roman" w:cs="Times New Roman"/>
          <w:sz w:val="24"/>
          <w:szCs w:val="24"/>
        </w:rPr>
        <w:t>McCutchan</w:t>
      </w:r>
      <w:proofErr w:type="spellEnd"/>
      <w:r w:rsidRPr="00777FDC">
        <w:rPr>
          <w:rFonts w:ascii="Times New Roman" w:eastAsia="Times New Roman" w:hAnsi="Times New Roman" w:cs="Times New Roman"/>
          <w:sz w:val="24"/>
          <w:szCs w:val="24"/>
        </w:rPr>
        <w:t xml:space="preserve">, Ann. “Libby Larsen” in </w:t>
      </w:r>
      <w:r w:rsidRPr="00777FDC">
        <w:rPr>
          <w:rFonts w:ascii="Times New Roman" w:eastAsia="Times New Roman" w:hAnsi="Times New Roman" w:cs="Times New Roman"/>
          <w:i/>
          <w:sz w:val="24"/>
          <w:szCs w:val="24"/>
        </w:rPr>
        <w:t>The Muse that Sings: Composers Speak about the Creative Process</w:t>
      </w:r>
      <w:r w:rsidRPr="00777FDC">
        <w:rPr>
          <w:rFonts w:ascii="Times New Roman" w:eastAsia="Times New Roman" w:hAnsi="Times New Roman" w:cs="Times New Roman"/>
          <w:sz w:val="24"/>
          <w:szCs w:val="24"/>
        </w:rPr>
        <w:t>. New York: Oxford University Press, 1999.</w:t>
      </w:r>
    </w:p>
    <w:p w14:paraId="19F835E6"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62386716"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roofErr w:type="spellStart"/>
      <w:r w:rsidRPr="00777FDC">
        <w:rPr>
          <w:rFonts w:ascii="Times New Roman" w:eastAsia="Times New Roman" w:hAnsi="Times New Roman" w:cs="Times New Roman"/>
          <w:sz w:val="24"/>
          <w:szCs w:val="24"/>
        </w:rPr>
        <w:t>Moorhouse</w:t>
      </w:r>
      <w:proofErr w:type="spellEnd"/>
      <w:r w:rsidRPr="00777FDC">
        <w:rPr>
          <w:rFonts w:ascii="Times New Roman" w:eastAsia="Times New Roman" w:hAnsi="Times New Roman" w:cs="Times New Roman"/>
          <w:sz w:val="24"/>
          <w:szCs w:val="24"/>
        </w:rPr>
        <w:t>, Linda, R. “Libby Larsen” in</w:t>
      </w:r>
      <w:r w:rsidRPr="00777FDC">
        <w:rPr>
          <w:rFonts w:ascii="Times New Roman" w:eastAsia="Times New Roman" w:hAnsi="Times New Roman" w:cs="Times New Roman"/>
          <w:i/>
          <w:sz w:val="24"/>
          <w:szCs w:val="24"/>
        </w:rPr>
        <w:t xml:space="preserve"> A Composer’s Insight: Thoughts, Analysis and Commentary on Contemporary Masterpieces for Wind Band, Vol. 2</w:t>
      </w:r>
      <w:r w:rsidRPr="00777FDC">
        <w:rPr>
          <w:rFonts w:ascii="Times New Roman" w:eastAsia="Times New Roman" w:hAnsi="Times New Roman" w:cs="Times New Roman"/>
          <w:sz w:val="24"/>
          <w:szCs w:val="24"/>
        </w:rPr>
        <w:t xml:space="preserve">. Edited by Timothy </w:t>
      </w:r>
      <w:proofErr w:type="spellStart"/>
      <w:r w:rsidRPr="00777FDC">
        <w:rPr>
          <w:rFonts w:ascii="Times New Roman" w:eastAsia="Times New Roman" w:hAnsi="Times New Roman" w:cs="Times New Roman"/>
          <w:sz w:val="24"/>
          <w:szCs w:val="24"/>
        </w:rPr>
        <w:t>Salzman</w:t>
      </w:r>
      <w:proofErr w:type="spellEnd"/>
      <w:r w:rsidRPr="00777FDC">
        <w:rPr>
          <w:rFonts w:ascii="Times New Roman" w:eastAsia="Times New Roman" w:hAnsi="Times New Roman" w:cs="Times New Roman"/>
          <w:sz w:val="24"/>
          <w:szCs w:val="24"/>
        </w:rPr>
        <w:t>. Galesville, MD: Meredith Music Publications, 2003.</w:t>
      </w:r>
    </w:p>
    <w:p w14:paraId="28D796C5"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71BFDAC8"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Morris, Robert, D. </w:t>
      </w:r>
      <w:r w:rsidRPr="00777FDC">
        <w:rPr>
          <w:rFonts w:ascii="Times New Roman" w:eastAsia="Times New Roman" w:hAnsi="Times New Roman" w:cs="Times New Roman"/>
          <w:i/>
          <w:sz w:val="24"/>
          <w:szCs w:val="24"/>
        </w:rPr>
        <w:t>Compositions with Pitch-Classes: A Theory of Compositional Design</w:t>
      </w:r>
      <w:r w:rsidRPr="00777FDC">
        <w:rPr>
          <w:rFonts w:ascii="Times New Roman" w:eastAsia="Times New Roman" w:hAnsi="Times New Roman" w:cs="Times New Roman"/>
          <w:sz w:val="24"/>
          <w:szCs w:val="24"/>
        </w:rPr>
        <w:t>. New Haven: Yale University Press, 1987.</w:t>
      </w:r>
    </w:p>
    <w:p w14:paraId="683914FA"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70E6B16E"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Morris, Robert. D. “New Directions in the Theory and Analysis of Musical Contour.” </w:t>
      </w:r>
      <w:r w:rsidRPr="00777FDC">
        <w:rPr>
          <w:rFonts w:ascii="Times New Roman" w:eastAsia="Times New Roman" w:hAnsi="Times New Roman" w:cs="Times New Roman"/>
          <w:i/>
          <w:sz w:val="24"/>
          <w:szCs w:val="24"/>
        </w:rPr>
        <w:t>Music Theory Spectrum</w:t>
      </w:r>
      <w:r w:rsidRPr="00777FDC">
        <w:rPr>
          <w:rFonts w:ascii="Times New Roman" w:eastAsia="Times New Roman" w:hAnsi="Times New Roman" w:cs="Times New Roman"/>
          <w:sz w:val="24"/>
          <w:szCs w:val="24"/>
        </w:rPr>
        <w:t>, Vol. 15, no. 2 (1993): 205-228.</w:t>
      </w:r>
    </w:p>
    <w:p w14:paraId="5D31B767"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5755E0BB"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Quinn, Ian. “Fuzzy Extensions to the Theory of Contour.” </w:t>
      </w:r>
      <w:r w:rsidRPr="00777FDC">
        <w:rPr>
          <w:rFonts w:ascii="Times New Roman" w:eastAsia="Times New Roman" w:hAnsi="Times New Roman" w:cs="Times New Roman"/>
          <w:i/>
          <w:sz w:val="24"/>
          <w:szCs w:val="24"/>
        </w:rPr>
        <w:t>Music Theory Spectrum</w:t>
      </w:r>
      <w:r w:rsidRPr="00777FDC">
        <w:rPr>
          <w:rFonts w:ascii="Times New Roman" w:eastAsia="Times New Roman" w:hAnsi="Times New Roman" w:cs="Times New Roman"/>
          <w:sz w:val="24"/>
          <w:szCs w:val="24"/>
        </w:rPr>
        <w:t>, Vol. 19, no. 2 (1997): 232-263.</w:t>
      </w:r>
    </w:p>
    <w:p w14:paraId="149B3882"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21D38D26"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Rifkin, Deborah. “A Theory of Motives for Prokofiev’s Music.” </w:t>
      </w:r>
      <w:r w:rsidRPr="00777FDC">
        <w:rPr>
          <w:rFonts w:ascii="Times New Roman" w:eastAsia="Times New Roman" w:hAnsi="Times New Roman" w:cs="Times New Roman"/>
          <w:i/>
          <w:sz w:val="24"/>
          <w:szCs w:val="24"/>
        </w:rPr>
        <w:t>Music Theory Spectrum</w:t>
      </w:r>
      <w:r w:rsidRPr="00777FDC">
        <w:rPr>
          <w:rFonts w:ascii="Times New Roman" w:eastAsia="Times New Roman" w:hAnsi="Times New Roman" w:cs="Times New Roman"/>
          <w:sz w:val="24"/>
          <w:szCs w:val="24"/>
        </w:rPr>
        <w:t>, Vol. 26, no. 2 (2004): 265-290.</w:t>
      </w:r>
    </w:p>
    <w:p w14:paraId="4BDAADF1"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1F4FC6CD"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lastRenderedPageBreak/>
        <w:t xml:space="preserve">Schiff, David. </w:t>
      </w:r>
      <w:r w:rsidRPr="00777FDC">
        <w:rPr>
          <w:rFonts w:ascii="Times New Roman" w:eastAsia="Times New Roman" w:hAnsi="Times New Roman" w:cs="Times New Roman"/>
          <w:i/>
          <w:sz w:val="24"/>
          <w:szCs w:val="24"/>
        </w:rPr>
        <w:t>The Music of Elliott Carter</w:t>
      </w:r>
      <w:r w:rsidRPr="00777FDC">
        <w:rPr>
          <w:rFonts w:ascii="Times New Roman" w:eastAsia="Times New Roman" w:hAnsi="Times New Roman" w:cs="Times New Roman"/>
          <w:sz w:val="24"/>
          <w:szCs w:val="24"/>
        </w:rPr>
        <w:t>. Ithaca, NY: Cornell University Press, 1998.</w:t>
      </w:r>
    </w:p>
    <w:p w14:paraId="528A6E8E" w14:textId="77777777" w:rsidR="007477F5" w:rsidRPr="00777FDC" w:rsidRDefault="007477F5" w:rsidP="007477F5">
      <w:pPr>
        <w:spacing w:after="0" w:line="240" w:lineRule="auto"/>
        <w:rPr>
          <w:rFonts w:ascii="Times New Roman" w:eastAsia="Times New Roman" w:hAnsi="Times New Roman" w:cs="Times New Roman"/>
          <w:sz w:val="24"/>
          <w:szCs w:val="24"/>
        </w:rPr>
      </w:pPr>
    </w:p>
    <w:p w14:paraId="23C00D63"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roofErr w:type="spellStart"/>
      <w:r w:rsidRPr="00777FDC">
        <w:rPr>
          <w:rFonts w:ascii="Times New Roman" w:eastAsia="Times New Roman" w:hAnsi="Times New Roman" w:cs="Times New Roman"/>
          <w:sz w:val="24"/>
          <w:szCs w:val="24"/>
        </w:rPr>
        <w:t>Stallard</w:t>
      </w:r>
      <w:proofErr w:type="spellEnd"/>
      <w:r w:rsidRPr="00777FDC">
        <w:rPr>
          <w:rFonts w:ascii="Times New Roman" w:eastAsia="Times New Roman" w:hAnsi="Times New Roman" w:cs="Times New Roman"/>
          <w:sz w:val="24"/>
          <w:szCs w:val="24"/>
        </w:rPr>
        <w:t xml:space="preserve">, Tina, </w:t>
      </w:r>
      <w:proofErr w:type="spellStart"/>
      <w:r w:rsidRPr="00777FDC">
        <w:rPr>
          <w:rFonts w:ascii="Times New Roman" w:eastAsia="Times New Roman" w:hAnsi="Times New Roman" w:cs="Times New Roman"/>
          <w:sz w:val="24"/>
          <w:szCs w:val="24"/>
        </w:rPr>
        <w:t>Milhorn</w:t>
      </w:r>
      <w:proofErr w:type="spellEnd"/>
      <w:r w:rsidRPr="00777FDC">
        <w:rPr>
          <w:rFonts w:ascii="Times New Roman" w:eastAsia="Times New Roman" w:hAnsi="Times New Roman" w:cs="Times New Roman"/>
          <w:sz w:val="24"/>
          <w:szCs w:val="24"/>
        </w:rPr>
        <w:t xml:space="preserve">. “Libby Larsen,” in </w:t>
      </w:r>
      <w:r w:rsidRPr="00777FDC">
        <w:rPr>
          <w:rFonts w:ascii="Times New Roman" w:eastAsia="Times New Roman" w:hAnsi="Times New Roman" w:cs="Times New Roman"/>
          <w:i/>
          <w:sz w:val="24"/>
          <w:szCs w:val="24"/>
        </w:rPr>
        <w:t>Women of Influence in Contemporary Music: Nine American Composers</w:t>
      </w:r>
      <w:r w:rsidRPr="00777FDC">
        <w:rPr>
          <w:rFonts w:ascii="Times New Roman" w:eastAsia="Times New Roman" w:hAnsi="Times New Roman" w:cs="Times New Roman"/>
          <w:sz w:val="24"/>
          <w:szCs w:val="24"/>
        </w:rPr>
        <w:t>. Edited by Michael K. Clayton. Lanham, MD: Scarecrow Press, 2011.</w:t>
      </w:r>
    </w:p>
    <w:p w14:paraId="19CE539A"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1B69FD1C"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Strand, Katherine. “A Socratic Dialogue with Libby Larsen on Music, Musical Experience in American Culture, and Music Education.” </w:t>
      </w:r>
      <w:r w:rsidRPr="00777FDC">
        <w:rPr>
          <w:rFonts w:ascii="Times New Roman" w:eastAsia="Times New Roman" w:hAnsi="Times New Roman" w:cs="Times New Roman"/>
          <w:i/>
          <w:sz w:val="24"/>
          <w:szCs w:val="24"/>
        </w:rPr>
        <w:t>Philosophy of Music Education Review</w:t>
      </w:r>
      <w:r w:rsidRPr="00777FDC">
        <w:rPr>
          <w:rFonts w:ascii="Times New Roman" w:eastAsia="Times New Roman" w:hAnsi="Times New Roman" w:cs="Times New Roman"/>
          <w:sz w:val="24"/>
          <w:szCs w:val="24"/>
        </w:rPr>
        <w:t>, vol. 19 (2011): 52-66.</w:t>
      </w:r>
    </w:p>
    <w:p w14:paraId="4C1FDD8F"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7D838E3D"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Straus, Joseph, N. “A Primer to Atonal Set Theory.” </w:t>
      </w:r>
      <w:r w:rsidRPr="00777FDC">
        <w:rPr>
          <w:rFonts w:ascii="Times New Roman" w:eastAsia="Times New Roman" w:hAnsi="Times New Roman" w:cs="Times New Roman"/>
          <w:i/>
          <w:sz w:val="24"/>
          <w:szCs w:val="24"/>
        </w:rPr>
        <w:t>College Music Symposium</w:t>
      </w:r>
      <w:r w:rsidRPr="00777FDC">
        <w:rPr>
          <w:rFonts w:ascii="Times New Roman" w:eastAsia="Times New Roman" w:hAnsi="Times New Roman" w:cs="Times New Roman"/>
          <w:sz w:val="24"/>
          <w:szCs w:val="24"/>
        </w:rPr>
        <w:t>, vol. 31 (1991): 1-26.</w:t>
      </w:r>
    </w:p>
    <w:p w14:paraId="3AF4AB74"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57624D31"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West Marvin, Elizabeth. “A Generalization of Contour Theory to Diverse Musical Spaces: Analytical Applications to the Music of </w:t>
      </w:r>
      <w:proofErr w:type="spellStart"/>
      <w:r w:rsidRPr="00777FDC">
        <w:rPr>
          <w:rFonts w:ascii="Times New Roman" w:eastAsia="Times New Roman" w:hAnsi="Times New Roman" w:cs="Times New Roman"/>
          <w:sz w:val="24"/>
          <w:szCs w:val="24"/>
        </w:rPr>
        <w:t>Dallapiccola</w:t>
      </w:r>
      <w:proofErr w:type="spellEnd"/>
      <w:r w:rsidRPr="00777FDC">
        <w:rPr>
          <w:rFonts w:ascii="Times New Roman" w:eastAsia="Times New Roman" w:hAnsi="Times New Roman" w:cs="Times New Roman"/>
          <w:sz w:val="24"/>
          <w:szCs w:val="24"/>
        </w:rPr>
        <w:t xml:space="preserve"> and Stockhausen” in </w:t>
      </w:r>
      <w:r w:rsidRPr="00777FDC">
        <w:rPr>
          <w:rFonts w:ascii="Times New Roman" w:eastAsia="Times New Roman" w:hAnsi="Times New Roman" w:cs="Times New Roman"/>
          <w:i/>
          <w:sz w:val="24"/>
          <w:szCs w:val="24"/>
        </w:rPr>
        <w:t>Concert Music, Rock, and Jazz since 1945: Essays and Analytical Studies</w:t>
      </w:r>
      <w:r w:rsidRPr="00777FDC">
        <w:rPr>
          <w:rFonts w:ascii="Times New Roman" w:eastAsia="Times New Roman" w:hAnsi="Times New Roman" w:cs="Times New Roman"/>
          <w:sz w:val="24"/>
          <w:szCs w:val="24"/>
        </w:rPr>
        <w:t>. Edited by Elizabeth West Marvin and Richard Hermann. Rochester: University of Rochester Press, 1995.</w:t>
      </w:r>
    </w:p>
    <w:p w14:paraId="713838A6"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p>
    <w:p w14:paraId="14E22F12" w14:textId="77777777" w:rsidR="007477F5" w:rsidRPr="00777FDC" w:rsidRDefault="007477F5" w:rsidP="007477F5">
      <w:pPr>
        <w:spacing w:after="0" w:line="240" w:lineRule="auto"/>
        <w:ind w:left="720" w:hanging="720"/>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West Marvin, Elizabeth and Paul A. </w:t>
      </w:r>
      <w:proofErr w:type="spellStart"/>
      <w:r w:rsidRPr="00777FDC">
        <w:rPr>
          <w:rFonts w:ascii="Times New Roman" w:eastAsia="Times New Roman" w:hAnsi="Times New Roman" w:cs="Times New Roman"/>
          <w:sz w:val="24"/>
          <w:szCs w:val="24"/>
        </w:rPr>
        <w:t>Laprade</w:t>
      </w:r>
      <w:proofErr w:type="spellEnd"/>
      <w:r w:rsidRPr="00777FDC">
        <w:rPr>
          <w:rFonts w:ascii="Times New Roman" w:eastAsia="Times New Roman" w:hAnsi="Times New Roman" w:cs="Times New Roman"/>
          <w:sz w:val="24"/>
          <w:szCs w:val="24"/>
        </w:rPr>
        <w:t xml:space="preserve">. “Relating Musical Contours: Extensions of a Theory for Contour.” </w:t>
      </w:r>
      <w:r w:rsidRPr="00777FDC">
        <w:rPr>
          <w:rFonts w:ascii="Times New Roman" w:eastAsia="Times New Roman" w:hAnsi="Times New Roman" w:cs="Times New Roman"/>
          <w:i/>
          <w:sz w:val="24"/>
          <w:szCs w:val="24"/>
        </w:rPr>
        <w:t>Journal of Music Theory</w:t>
      </w:r>
      <w:r w:rsidRPr="00777FDC">
        <w:rPr>
          <w:rFonts w:ascii="Times New Roman" w:eastAsia="Times New Roman" w:hAnsi="Times New Roman" w:cs="Times New Roman"/>
          <w:sz w:val="24"/>
          <w:szCs w:val="24"/>
        </w:rPr>
        <w:t>. Vol. 31, no. 2 (1987): 225-267.</w:t>
      </w:r>
    </w:p>
    <w:p w14:paraId="44347545" w14:textId="77777777" w:rsidR="007477F5" w:rsidRPr="00777FDC" w:rsidRDefault="007477F5" w:rsidP="007477F5">
      <w:pPr>
        <w:spacing w:after="0" w:line="240" w:lineRule="auto"/>
        <w:rPr>
          <w:rFonts w:ascii="Times New Roman" w:eastAsia="Times New Roman" w:hAnsi="Times New Roman" w:cs="Times New Roman"/>
          <w:sz w:val="24"/>
          <w:szCs w:val="24"/>
        </w:rPr>
      </w:pPr>
    </w:p>
    <w:p w14:paraId="2B83A698" w14:textId="77777777" w:rsidR="007477F5" w:rsidRPr="00777FDC" w:rsidRDefault="007477F5" w:rsidP="007477F5">
      <w:pPr>
        <w:spacing w:after="0" w:line="240" w:lineRule="auto"/>
        <w:rPr>
          <w:rFonts w:ascii="Times New Roman" w:eastAsia="Times New Roman" w:hAnsi="Times New Roman" w:cs="Times New Roman"/>
          <w:sz w:val="24"/>
          <w:szCs w:val="24"/>
        </w:rPr>
      </w:pPr>
      <w:r w:rsidRPr="00777FDC">
        <w:rPr>
          <w:rFonts w:ascii="Times New Roman" w:eastAsia="Times New Roman" w:hAnsi="Times New Roman" w:cs="Times New Roman"/>
          <w:sz w:val="24"/>
          <w:szCs w:val="24"/>
        </w:rPr>
        <w:t xml:space="preserve">Wilson, Paul. </w:t>
      </w:r>
      <w:r w:rsidRPr="00777FDC">
        <w:rPr>
          <w:rFonts w:ascii="Times New Roman" w:eastAsia="Times New Roman" w:hAnsi="Times New Roman" w:cs="Times New Roman"/>
          <w:i/>
          <w:sz w:val="24"/>
          <w:szCs w:val="24"/>
        </w:rPr>
        <w:t xml:space="preserve">The Music of </w:t>
      </w:r>
      <w:proofErr w:type="spellStart"/>
      <w:r w:rsidRPr="00777FDC">
        <w:rPr>
          <w:rFonts w:ascii="Times New Roman" w:eastAsia="Times New Roman" w:hAnsi="Times New Roman" w:cs="Times New Roman"/>
          <w:i/>
          <w:sz w:val="24"/>
          <w:szCs w:val="24"/>
        </w:rPr>
        <w:t>Béla</w:t>
      </w:r>
      <w:proofErr w:type="spellEnd"/>
      <w:r w:rsidRPr="00777FDC">
        <w:rPr>
          <w:rFonts w:ascii="Times New Roman" w:eastAsia="Times New Roman" w:hAnsi="Times New Roman" w:cs="Times New Roman"/>
          <w:i/>
          <w:sz w:val="24"/>
          <w:szCs w:val="24"/>
        </w:rPr>
        <w:t xml:space="preserve"> </w:t>
      </w:r>
      <w:proofErr w:type="spellStart"/>
      <w:r w:rsidRPr="00777FDC">
        <w:rPr>
          <w:rFonts w:ascii="Times New Roman" w:eastAsia="Times New Roman" w:hAnsi="Times New Roman" w:cs="Times New Roman"/>
          <w:i/>
          <w:sz w:val="24"/>
          <w:szCs w:val="24"/>
        </w:rPr>
        <w:t>Bartók</w:t>
      </w:r>
      <w:proofErr w:type="spellEnd"/>
      <w:r w:rsidRPr="00777FDC">
        <w:rPr>
          <w:rFonts w:ascii="Times New Roman" w:eastAsia="Times New Roman" w:hAnsi="Times New Roman" w:cs="Times New Roman"/>
          <w:sz w:val="24"/>
          <w:szCs w:val="24"/>
        </w:rPr>
        <w:t>. New Haven: Yale University Press, 1992.</w:t>
      </w:r>
    </w:p>
    <w:p w14:paraId="749AD67A" w14:textId="77777777" w:rsidR="007477F5" w:rsidRDefault="007477F5" w:rsidP="007477F5">
      <w:pPr>
        <w:rPr>
          <w:rFonts w:ascii="Times New Roman" w:hAnsi="Times New Roman" w:cs="Times New Roman"/>
          <w:sz w:val="28"/>
          <w:szCs w:val="24"/>
        </w:rPr>
      </w:pPr>
      <w:r>
        <w:rPr>
          <w:rFonts w:ascii="Times New Roman" w:hAnsi="Times New Roman" w:cs="Times New Roman"/>
          <w:sz w:val="28"/>
          <w:szCs w:val="24"/>
        </w:rPr>
        <w:br w:type="page"/>
      </w:r>
    </w:p>
    <w:p w14:paraId="73230E8A" w14:textId="77777777" w:rsidR="007477F5" w:rsidRDefault="007477F5" w:rsidP="007477F5">
      <w:pPr>
        <w:spacing w:line="480" w:lineRule="auto"/>
        <w:jc w:val="center"/>
        <w:rPr>
          <w:rFonts w:ascii="Times New Roman" w:hAnsi="Times New Roman" w:cs="Times New Roman"/>
          <w:sz w:val="24"/>
          <w:szCs w:val="24"/>
        </w:rPr>
      </w:pPr>
      <w:r w:rsidRPr="005066A2">
        <w:rPr>
          <w:rFonts w:ascii="Times New Roman" w:hAnsi="Times New Roman" w:cs="Times New Roman"/>
          <w:sz w:val="24"/>
          <w:szCs w:val="24"/>
        </w:rPr>
        <w:lastRenderedPageBreak/>
        <w:t>Vita</w:t>
      </w:r>
    </w:p>
    <w:p w14:paraId="22F1A6AA" w14:textId="6369AC3B" w:rsidR="007477F5" w:rsidRDefault="007477F5" w:rsidP="007477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Shelise Nicole Washington is a Master of Music candidate with a concentration in music theory at the University of Tennessee-Knoxville. She completed her Bachelor of Science in Music degree from Murray State University in 2012. At Murray State University, Ms. Washington was highly involved in large and chamber ensembles as a clarinetist, studying with Dr. Scott Locke. Her passion for music theory grew while at MSU, with the tutelage and encouragement of Dr. Mike </w:t>
      </w:r>
      <w:proofErr w:type="spellStart"/>
      <w:r>
        <w:rPr>
          <w:rFonts w:ascii="Times New Roman" w:hAnsi="Times New Roman" w:cs="Times New Roman"/>
          <w:sz w:val="24"/>
          <w:szCs w:val="24"/>
        </w:rPr>
        <w:t>D’Ambrosio</w:t>
      </w:r>
      <w:proofErr w:type="spellEnd"/>
      <w:r>
        <w:rPr>
          <w:rFonts w:ascii="Times New Roman" w:hAnsi="Times New Roman" w:cs="Times New Roman"/>
          <w:sz w:val="24"/>
          <w:szCs w:val="24"/>
        </w:rPr>
        <w:t xml:space="preserve">. While working with Dr. </w:t>
      </w:r>
      <w:proofErr w:type="spellStart"/>
      <w:r>
        <w:rPr>
          <w:rFonts w:ascii="Times New Roman" w:hAnsi="Times New Roman" w:cs="Times New Roman"/>
          <w:sz w:val="24"/>
          <w:szCs w:val="24"/>
        </w:rPr>
        <w:t>D’Ambrosio</w:t>
      </w:r>
      <w:proofErr w:type="spellEnd"/>
      <w:r>
        <w:rPr>
          <w:rFonts w:ascii="Times New Roman" w:hAnsi="Times New Roman" w:cs="Times New Roman"/>
          <w:sz w:val="24"/>
          <w:szCs w:val="24"/>
        </w:rPr>
        <w:t xml:space="preserve">, Shelise completed her Final Research Project, “Reduce, Reuse, </w:t>
      </w:r>
      <w:proofErr w:type="gramStart"/>
      <w:r>
        <w:rPr>
          <w:rFonts w:ascii="Times New Roman" w:hAnsi="Times New Roman" w:cs="Times New Roman"/>
          <w:sz w:val="24"/>
          <w:szCs w:val="24"/>
        </w:rPr>
        <w:t>Recycle</w:t>
      </w:r>
      <w:proofErr w:type="gramEnd"/>
      <w:r>
        <w:rPr>
          <w:rFonts w:ascii="Times New Roman" w:hAnsi="Times New Roman" w:cs="Times New Roman"/>
          <w:sz w:val="24"/>
          <w:szCs w:val="24"/>
        </w:rPr>
        <w:t xml:space="preserve">: Aaron Copland’s </w:t>
      </w:r>
      <w:r w:rsidRPr="00FA3274">
        <w:rPr>
          <w:rFonts w:ascii="Times New Roman" w:hAnsi="Times New Roman" w:cs="Times New Roman"/>
          <w:i/>
          <w:sz w:val="24"/>
          <w:szCs w:val="24"/>
        </w:rPr>
        <w:t xml:space="preserve">Concerto for Clarinet, </w:t>
      </w:r>
      <w:r w:rsidR="00FE2F06">
        <w:rPr>
          <w:rFonts w:ascii="Times New Roman" w:hAnsi="Times New Roman" w:cs="Times New Roman"/>
          <w:i/>
          <w:sz w:val="24"/>
          <w:szCs w:val="24"/>
        </w:rPr>
        <w:t xml:space="preserve">Piano, </w:t>
      </w:r>
      <w:r w:rsidRPr="00FA3274">
        <w:rPr>
          <w:rFonts w:ascii="Times New Roman" w:hAnsi="Times New Roman" w:cs="Times New Roman"/>
          <w:i/>
          <w:sz w:val="24"/>
          <w:szCs w:val="24"/>
        </w:rPr>
        <w:t>Harp, and Strings</w:t>
      </w:r>
      <w:r>
        <w:rPr>
          <w:rFonts w:ascii="Times New Roman" w:hAnsi="Times New Roman" w:cs="Times New Roman"/>
          <w:sz w:val="24"/>
          <w:szCs w:val="24"/>
        </w:rPr>
        <w:t>.”</w:t>
      </w:r>
    </w:p>
    <w:p w14:paraId="2B939C34" w14:textId="78356E84" w:rsidR="007477F5" w:rsidRDefault="007477F5" w:rsidP="007477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At the University of Tennessee-Knoxville, Shelise has worked with Dr. Brendan McConville and Dr. Barbara Murphy, who she credits as being a major part of her success and scholastic achievement. Under Dr. </w:t>
      </w:r>
      <w:proofErr w:type="spellStart"/>
      <w:r w:rsidR="00084B2A">
        <w:rPr>
          <w:rFonts w:ascii="Times New Roman" w:hAnsi="Times New Roman" w:cs="Times New Roman"/>
          <w:sz w:val="24"/>
          <w:szCs w:val="24"/>
        </w:rPr>
        <w:t>McConville’s</w:t>
      </w:r>
      <w:proofErr w:type="spellEnd"/>
      <w:r>
        <w:rPr>
          <w:rFonts w:ascii="Times New Roman" w:hAnsi="Times New Roman" w:cs="Times New Roman"/>
          <w:sz w:val="24"/>
          <w:szCs w:val="24"/>
        </w:rPr>
        <w:t xml:space="preserve"> advisement, her thesis, “The Larsen Motive: </w:t>
      </w:r>
      <w:r w:rsidR="00084B2A">
        <w:rPr>
          <w:rFonts w:ascii="Times New Roman" w:hAnsi="Times New Roman" w:cs="Times New Roman"/>
          <w:sz w:val="24"/>
          <w:szCs w:val="24"/>
        </w:rPr>
        <w:t xml:space="preserve">Three Analytical Studies of </w:t>
      </w:r>
      <w:r>
        <w:rPr>
          <w:rFonts w:ascii="Times New Roman" w:hAnsi="Times New Roman" w:cs="Times New Roman"/>
          <w:sz w:val="24"/>
          <w:szCs w:val="24"/>
        </w:rPr>
        <w:t xml:space="preserve">Evolving Motivic Connectivity in Libby Larsen’s </w:t>
      </w:r>
      <w:r w:rsidRPr="00217B8D">
        <w:rPr>
          <w:rFonts w:ascii="Times New Roman" w:hAnsi="Times New Roman" w:cs="Times New Roman"/>
          <w:i/>
          <w:sz w:val="24"/>
          <w:szCs w:val="24"/>
        </w:rPr>
        <w:t>Corker</w:t>
      </w:r>
      <w:r>
        <w:rPr>
          <w:rFonts w:ascii="Times New Roman" w:hAnsi="Times New Roman" w:cs="Times New Roman"/>
          <w:sz w:val="24"/>
          <w:szCs w:val="24"/>
        </w:rPr>
        <w:t xml:space="preserve">, </w:t>
      </w:r>
      <w:r w:rsidRPr="00217B8D">
        <w:rPr>
          <w:rFonts w:ascii="Times New Roman" w:hAnsi="Times New Roman" w:cs="Times New Roman"/>
          <w:i/>
          <w:sz w:val="24"/>
          <w:szCs w:val="24"/>
        </w:rPr>
        <w:t>Slang</w:t>
      </w:r>
      <w:r>
        <w:rPr>
          <w:rFonts w:ascii="Times New Roman" w:hAnsi="Times New Roman" w:cs="Times New Roman"/>
          <w:sz w:val="24"/>
          <w:szCs w:val="24"/>
        </w:rPr>
        <w:t xml:space="preserve">, and </w:t>
      </w:r>
      <w:r w:rsidRPr="00217B8D">
        <w:rPr>
          <w:rFonts w:ascii="Times New Roman" w:hAnsi="Times New Roman" w:cs="Times New Roman"/>
          <w:i/>
          <w:sz w:val="24"/>
          <w:szCs w:val="24"/>
        </w:rPr>
        <w:t>String Symphony</w:t>
      </w:r>
      <w:r>
        <w:rPr>
          <w:rFonts w:ascii="Times New Roman" w:hAnsi="Times New Roman" w:cs="Times New Roman"/>
          <w:sz w:val="24"/>
          <w:szCs w:val="24"/>
        </w:rPr>
        <w:t xml:space="preserve">, </w:t>
      </w:r>
      <w:r w:rsidRPr="00217B8D">
        <w:rPr>
          <w:rFonts w:ascii="Times New Roman" w:hAnsi="Times New Roman" w:cs="Times New Roman"/>
          <w:i/>
          <w:sz w:val="24"/>
          <w:szCs w:val="24"/>
        </w:rPr>
        <w:t>III</w:t>
      </w:r>
      <w:r>
        <w:rPr>
          <w:rFonts w:ascii="Times New Roman" w:hAnsi="Times New Roman" w:cs="Times New Roman"/>
          <w:sz w:val="24"/>
          <w:szCs w:val="24"/>
        </w:rPr>
        <w:t xml:space="preserve">” has proven to be fruitful. Washington’s research on Libby Larsen has led her to present at the 2014 Joint Regional </w:t>
      </w:r>
      <w:r w:rsidR="00084B2A">
        <w:rPr>
          <w:rFonts w:ascii="Times New Roman" w:hAnsi="Times New Roman" w:cs="Times New Roman"/>
          <w:sz w:val="24"/>
          <w:szCs w:val="24"/>
        </w:rPr>
        <w:t xml:space="preserve">Conference of the College Music Society Southern Chapter and Mid-Atlantic Chapter at the </w:t>
      </w:r>
      <w:r>
        <w:rPr>
          <w:rFonts w:ascii="Times New Roman" w:hAnsi="Times New Roman" w:cs="Times New Roman"/>
          <w:sz w:val="24"/>
          <w:szCs w:val="24"/>
        </w:rPr>
        <w:t xml:space="preserve">University of Tennessee-Knoxville and the </w:t>
      </w:r>
      <w:r w:rsidR="00084B2A">
        <w:rPr>
          <w:rFonts w:ascii="Times New Roman" w:hAnsi="Times New Roman" w:cs="Times New Roman"/>
          <w:sz w:val="24"/>
          <w:szCs w:val="24"/>
        </w:rPr>
        <w:t xml:space="preserve">First Annual </w:t>
      </w:r>
      <w:r>
        <w:rPr>
          <w:rFonts w:ascii="Times New Roman" w:hAnsi="Times New Roman" w:cs="Times New Roman"/>
          <w:sz w:val="24"/>
          <w:szCs w:val="24"/>
        </w:rPr>
        <w:t>THEMUS Graduate Student Conference at Temple University. Shelise Washington is also a music theory graduate teaching assistant</w:t>
      </w:r>
      <w:r w:rsidRPr="00AC5F2F">
        <w:rPr>
          <w:rFonts w:ascii="Times New Roman" w:hAnsi="Times New Roman" w:cs="Times New Roman"/>
          <w:sz w:val="24"/>
          <w:szCs w:val="24"/>
        </w:rPr>
        <w:t xml:space="preserve"> </w:t>
      </w:r>
      <w:r>
        <w:rPr>
          <w:rFonts w:ascii="Times New Roman" w:hAnsi="Times New Roman" w:cs="Times New Roman"/>
          <w:sz w:val="24"/>
          <w:szCs w:val="24"/>
        </w:rPr>
        <w:t xml:space="preserve">at the University of Tennessee-Knoxville, teaching undergraduate ear training courses as well as the fundamental music theory course. </w:t>
      </w:r>
    </w:p>
    <w:sectPr w:rsidR="007477F5" w:rsidSect="007477F5">
      <w:type w:val="oddPage"/>
      <w:pgSz w:w="12240" w:h="15840" w:code="1"/>
      <w:pgMar w:top="1440" w:right="1440" w:bottom="1440" w:left="1440" w:header="720" w:footer="720" w:gutter="0"/>
      <w:pgNumType w:start="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CE536" w14:textId="77777777" w:rsidR="00DA15EF" w:rsidRDefault="00DA15EF" w:rsidP="00606090">
      <w:pPr>
        <w:spacing w:after="0" w:line="240" w:lineRule="auto"/>
      </w:pPr>
      <w:r>
        <w:separator/>
      </w:r>
    </w:p>
  </w:endnote>
  <w:endnote w:type="continuationSeparator" w:id="0">
    <w:p w14:paraId="51D27C15" w14:textId="77777777" w:rsidR="00DA15EF" w:rsidRDefault="00DA15EF" w:rsidP="00606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6852573"/>
      <w:docPartObj>
        <w:docPartGallery w:val="Page Numbers (Bottom of Page)"/>
        <w:docPartUnique/>
      </w:docPartObj>
    </w:sdtPr>
    <w:sdtEndPr>
      <w:rPr>
        <w:rFonts w:ascii="Times New Roman" w:hAnsi="Times New Roman" w:cs="Times New Roman"/>
        <w:noProof/>
      </w:rPr>
    </w:sdtEndPr>
    <w:sdtContent>
      <w:p w14:paraId="75DEB719" w14:textId="6AA470A6" w:rsidR="00E0540E" w:rsidRPr="008408D2" w:rsidRDefault="00E0540E">
        <w:pPr>
          <w:pStyle w:val="Footer"/>
          <w:jc w:val="center"/>
          <w:rPr>
            <w:rFonts w:ascii="Times New Roman" w:hAnsi="Times New Roman" w:cs="Times New Roman"/>
          </w:rPr>
        </w:pPr>
        <w:r w:rsidRPr="008408D2">
          <w:rPr>
            <w:rFonts w:ascii="Times New Roman" w:hAnsi="Times New Roman" w:cs="Times New Roman"/>
          </w:rPr>
          <w:fldChar w:fldCharType="begin"/>
        </w:r>
        <w:r w:rsidRPr="008408D2">
          <w:rPr>
            <w:rFonts w:ascii="Times New Roman" w:hAnsi="Times New Roman" w:cs="Times New Roman"/>
          </w:rPr>
          <w:instrText xml:space="preserve"> PAGE   \* MERGEFORMAT </w:instrText>
        </w:r>
        <w:r w:rsidRPr="008408D2">
          <w:rPr>
            <w:rFonts w:ascii="Times New Roman" w:hAnsi="Times New Roman" w:cs="Times New Roman"/>
          </w:rPr>
          <w:fldChar w:fldCharType="separate"/>
        </w:r>
        <w:r w:rsidR="0034495D">
          <w:rPr>
            <w:rFonts w:ascii="Times New Roman" w:hAnsi="Times New Roman" w:cs="Times New Roman"/>
            <w:noProof/>
          </w:rPr>
          <w:t>11</w:t>
        </w:r>
        <w:r w:rsidRPr="008408D2">
          <w:rPr>
            <w:rFonts w:ascii="Times New Roman" w:hAnsi="Times New Roman" w:cs="Times New Roman"/>
            <w:noProof/>
          </w:rPr>
          <w:fldChar w:fldCharType="end"/>
        </w:r>
      </w:p>
    </w:sdtContent>
  </w:sdt>
  <w:p w14:paraId="7FD3843F" w14:textId="77777777" w:rsidR="00E0540E" w:rsidRDefault="00E054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15ABE" w14:textId="77777777" w:rsidR="00DA15EF" w:rsidRDefault="00DA15EF" w:rsidP="00606090">
      <w:pPr>
        <w:spacing w:after="0" w:line="240" w:lineRule="auto"/>
      </w:pPr>
      <w:r>
        <w:separator/>
      </w:r>
    </w:p>
  </w:footnote>
  <w:footnote w:type="continuationSeparator" w:id="0">
    <w:p w14:paraId="573C7271" w14:textId="77777777" w:rsidR="00DA15EF" w:rsidRDefault="00DA15EF" w:rsidP="00606090">
      <w:pPr>
        <w:spacing w:after="0" w:line="240" w:lineRule="auto"/>
      </w:pPr>
      <w:r>
        <w:continuationSeparator/>
      </w:r>
    </w:p>
  </w:footnote>
  <w:footnote w:id="1">
    <w:p w14:paraId="539175C2" w14:textId="77777777" w:rsidR="00E0540E" w:rsidRPr="00B05DA3" w:rsidRDefault="00E0540E" w:rsidP="00606090">
      <w:pPr>
        <w:pStyle w:val="FootnoteText"/>
        <w:ind w:firstLine="720"/>
        <w:rPr>
          <w:rFonts w:ascii="Times New Roman" w:hAnsi="Times New Roman" w:cs="Times New Roman"/>
        </w:rPr>
      </w:pPr>
      <w:r>
        <w:rPr>
          <w:rStyle w:val="FootnoteReference"/>
        </w:rPr>
        <w:footnoteRef/>
      </w:r>
      <w:r>
        <w:t xml:space="preserve"> </w:t>
      </w:r>
      <w:r w:rsidRPr="00B05DA3">
        <w:rPr>
          <w:rFonts w:ascii="Times New Roman" w:hAnsi="Times New Roman" w:cs="Times New Roman"/>
        </w:rPr>
        <w:t>Linda R.</w:t>
      </w:r>
      <w:r>
        <w:t xml:space="preserve"> </w:t>
      </w:r>
      <w:proofErr w:type="spellStart"/>
      <w:r>
        <w:rPr>
          <w:rFonts w:ascii="Times New Roman" w:hAnsi="Times New Roman" w:cs="Times New Roman"/>
        </w:rPr>
        <w:t>Moorhouse</w:t>
      </w:r>
      <w:proofErr w:type="spellEnd"/>
      <w:r>
        <w:rPr>
          <w:rFonts w:ascii="Times New Roman" w:hAnsi="Times New Roman" w:cs="Times New Roman"/>
        </w:rPr>
        <w:t xml:space="preserve">, “Libby Larsen,” from </w:t>
      </w:r>
      <w:r w:rsidRPr="00B05DA3">
        <w:rPr>
          <w:rFonts w:ascii="Times New Roman" w:hAnsi="Times New Roman" w:cs="Times New Roman"/>
          <w:i/>
        </w:rPr>
        <w:t>A Composer’s Insight: Thoughts, Analysis, and Commentary on Contemporary Masterpieces for Wind Band</w:t>
      </w:r>
      <w:r>
        <w:rPr>
          <w:rFonts w:ascii="Times New Roman" w:hAnsi="Times New Roman" w:cs="Times New Roman"/>
        </w:rPr>
        <w:t xml:space="preserve">, Vol. 2, ed. Timothy </w:t>
      </w:r>
      <w:proofErr w:type="spellStart"/>
      <w:r>
        <w:rPr>
          <w:rFonts w:ascii="Times New Roman" w:hAnsi="Times New Roman" w:cs="Times New Roman"/>
        </w:rPr>
        <w:t>Salzman</w:t>
      </w:r>
      <w:proofErr w:type="spellEnd"/>
      <w:r>
        <w:rPr>
          <w:rFonts w:ascii="Times New Roman" w:hAnsi="Times New Roman" w:cs="Times New Roman"/>
        </w:rPr>
        <w:t xml:space="preserve">, (Galesville, MD: Meredith Music Publications, 2003), 53. </w:t>
      </w:r>
    </w:p>
  </w:footnote>
  <w:footnote w:id="2">
    <w:p w14:paraId="0E5F7BA2" w14:textId="77777777" w:rsidR="00E0540E" w:rsidRPr="00080EDF" w:rsidRDefault="00E0540E" w:rsidP="00606090">
      <w:pPr>
        <w:pStyle w:val="FootnoteText"/>
        <w:ind w:firstLine="720"/>
        <w:rPr>
          <w:rFonts w:ascii="Times New Roman" w:hAnsi="Times New Roman" w:cs="Times New Roman"/>
        </w:rPr>
      </w:pPr>
      <w:r>
        <w:rPr>
          <w:rStyle w:val="FootnoteReference"/>
        </w:rPr>
        <w:footnoteRef/>
      </w:r>
      <w:r>
        <w:t xml:space="preserve"> </w:t>
      </w:r>
      <w:r>
        <w:rPr>
          <w:rFonts w:ascii="Times New Roman" w:hAnsi="Times New Roman" w:cs="Times New Roman"/>
        </w:rPr>
        <w:t xml:space="preserve">Tina </w:t>
      </w:r>
      <w:proofErr w:type="spellStart"/>
      <w:r>
        <w:rPr>
          <w:rFonts w:ascii="Times New Roman" w:hAnsi="Times New Roman" w:cs="Times New Roman"/>
        </w:rPr>
        <w:t>Milhorn</w:t>
      </w:r>
      <w:proofErr w:type="spellEnd"/>
      <w:r>
        <w:rPr>
          <w:rFonts w:ascii="Times New Roman" w:hAnsi="Times New Roman" w:cs="Times New Roman"/>
        </w:rPr>
        <w:t xml:space="preserve"> </w:t>
      </w:r>
      <w:proofErr w:type="spellStart"/>
      <w:r>
        <w:rPr>
          <w:rFonts w:ascii="Times New Roman" w:hAnsi="Times New Roman" w:cs="Times New Roman"/>
        </w:rPr>
        <w:t>Stallard</w:t>
      </w:r>
      <w:proofErr w:type="spellEnd"/>
      <w:r>
        <w:rPr>
          <w:rFonts w:ascii="Times New Roman" w:hAnsi="Times New Roman" w:cs="Times New Roman"/>
        </w:rPr>
        <w:t xml:space="preserve">, “Libby Larsen,” in </w:t>
      </w:r>
      <w:r w:rsidRPr="00DF2981">
        <w:rPr>
          <w:rFonts w:ascii="Times New Roman" w:hAnsi="Times New Roman" w:cs="Times New Roman"/>
          <w:i/>
        </w:rPr>
        <w:t>Women of Influence in Contemporary Music: Nine American Composers</w:t>
      </w:r>
      <w:r>
        <w:rPr>
          <w:rFonts w:ascii="Times New Roman" w:hAnsi="Times New Roman" w:cs="Times New Roman"/>
        </w:rPr>
        <w:t>, ed. Michael K. Slayton, (Lanham, MD: Scarecrow Press, Inc., 2011), 192.</w:t>
      </w:r>
    </w:p>
    <w:p w14:paraId="0016A0DD" w14:textId="77777777" w:rsidR="00E0540E" w:rsidRDefault="00E0540E" w:rsidP="00606090">
      <w:pPr>
        <w:pStyle w:val="FootnoteText"/>
        <w:ind w:firstLine="720"/>
      </w:pPr>
      <w:r>
        <w:rPr>
          <w:rStyle w:val="FootnoteReference"/>
        </w:rPr>
        <w:t>3</w:t>
      </w:r>
      <w:r>
        <w:t xml:space="preserve"> </w:t>
      </w:r>
      <w:proofErr w:type="spellStart"/>
      <w:r>
        <w:rPr>
          <w:rFonts w:ascii="Times New Roman" w:hAnsi="Times New Roman" w:cs="Times New Roman"/>
        </w:rPr>
        <w:t>Moorhouse</w:t>
      </w:r>
      <w:proofErr w:type="spellEnd"/>
      <w:r>
        <w:rPr>
          <w:rFonts w:ascii="Times New Roman" w:hAnsi="Times New Roman" w:cs="Times New Roman"/>
        </w:rPr>
        <w:t>, “Libby Larsen,”55.</w:t>
      </w:r>
    </w:p>
  </w:footnote>
  <w:footnote w:id="3">
    <w:p w14:paraId="7F25FBCC" w14:textId="77777777" w:rsidR="00E0540E" w:rsidRPr="00614147" w:rsidRDefault="00E0540E" w:rsidP="00606090">
      <w:pPr>
        <w:pStyle w:val="FootnoteText"/>
        <w:ind w:firstLine="720"/>
        <w:rPr>
          <w:rFonts w:ascii="Times New Roman" w:hAnsi="Times New Roman" w:cs="Times New Roman"/>
        </w:rPr>
      </w:pPr>
      <w:r>
        <w:rPr>
          <w:rStyle w:val="FootnoteReference"/>
        </w:rPr>
        <w:t>4</w:t>
      </w:r>
      <w:r>
        <w:t xml:space="preserve"> </w:t>
      </w:r>
      <w:r>
        <w:rPr>
          <w:rFonts w:ascii="Times New Roman" w:hAnsi="Times New Roman" w:cs="Times New Roman"/>
        </w:rPr>
        <w:t xml:space="preserve">Ann </w:t>
      </w:r>
      <w:proofErr w:type="spellStart"/>
      <w:r>
        <w:rPr>
          <w:rFonts w:ascii="Times New Roman" w:hAnsi="Times New Roman" w:cs="Times New Roman"/>
        </w:rPr>
        <w:t>McCutchan</w:t>
      </w:r>
      <w:proofErr w:type="spellEnd"/>
      <w:r>
        <w:rPr>
          <w:rFonts w:ascii="Times New Roman" w:hAnsi="Times New Roman" w:cs="Times New Roman"/>
        </w:rPr>
        <w:t xml:space="preserve">, “Libby Larsen,” in </w:t>
      </w:r>
      <w:r w:rsidRPr="00080EDF">
        <w:rPr>
          <w:rFonts w:ascii="Times New Roman" w:hAnsi="Times New Roman" w:cs="Times New Roman"/>
          <w:i/>
        </w:rPr>
        <w:t>The Muse that Sings: Composers Speak about the Creative Process</w:t>
      </w:r>
      <w:r>
        <w:rPr>
          <w:rFonts w:ascii="Times New Roman" w:hAnsi="Times New Roman" w:cs="Times New Roman"/>
        </w:rPr>
        <w:t>, (Oxford: Oxford University Press, 1999), 143.</w:t>
      </w:r>
    </w:p>
  </w:footnote>
  <w:footnote w:id="4">
    <w:p w14:paraId="6F39C62E" w14:textId="77777777" w:rsidR="00E0540E" w:rsidRPr="00614147" w:rsidRDefault="00E0540E" w:rsidP="00606090">
      <w:pPr>
        <w:pStyle w:val="FootnoteText"/>
        <w:ind w:firstLine="720"/>
        <w:rPr>
          <w:rFonts w:ascii="Times New Roman" w:hAnsi="Times New Roman" w:cs="Times New Roman"/>
        </w:rPr>
      </w:pPr>
      <w:r>
        <w:rPr>
          <w:rStyle w:val="FootnoteReference"/>
        </w:rPr>
        <w:t>5</w:t>
      </w:r>
      <w:r>
        <w:t xml:space="preserve"> </w:t>
      </w:r>
      <w:proofErr w:type="spellStart"/>
      <w:r>
        <w:rPr>
          <w:rFonts w:ascii="Times New Roman" w:hAnsi="Times New Roman" w:cs="Times New Roman"/>
        </w:rPr>
        <w:t>Stallard</w:t>
      </w:r>
      <w:proofErr w:type="spellEnd"/>
      <w:r>
        <w:rPr>
          <w:rFonts w:ascii="Times New Roman" w:hAnsi="Times New Roman" w:cs="Times New Roman"/>
        </w:rPr>
        <w:t>, “Libby Larsen,”192.</w:t>
      </w:r>
    </w:p>
  </w:footnote>
  <w:footnote w:id="5">
    <w:p w14:paraId="1674D11E" w14:textId="77777777" w:rsidR="00E0540E" w:rsidRPr="00080EDF" w:rsidRDefault="00E0540E" w:rsidP="00606090">
      <w:pPr>
        <w:pStyle w:val="FootnoteText"/>
        <w:ind w:firstLine="720"/>
        <w:rPr>
          <w:rFonts w:ascii="Times New Roman" w:hAnsi="Times New Roman" w:cs="Times New Roman"/>
        </w:rPr>
      </w:pPr>
      <w:r>
        <w:rPr>
          <w:rStyle w:val="FootnoteReference"/>
        </w:rPr>
        <w:t>6</w:t>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192.</w:t>
      </w:r>
    </w:p>
  </w:footnote>
  <w:footnote w:id="6">
    <w:p w14:paraId="1A872FDC" w14:textId="77777777" w:rsidR="00E0540E" w:rsidRPr="000649B8" w:rsidRDefault="00E0540E" w:rsidP="00606090">
      <w:pPr>
        <w:pStyle w:val="FootnoteText"/>
        <w:ind w:firstLine="720"/>
        <w:rPr>
          <w:rFonts w:ascii="Times New Roman" w:hAnsi="Times New Roman" w:cs="Times New Roman"/>
        </w:rPr>
      </w:pPr>
      <w:r>
        <w:rPr>
          <w:rStyle w:val="FootnoteReference"/>
        </w:rPr>
        <w:t>7</w:t>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192.</w:t>
      </w:r>
    </w:p>
  </w:footnote>
  <w:footnote w:id="7">
    <w:p w14:paraId="4F43DB18" w14:textId="77777777" w:rsidR="00E0540E" w:rsidRPr="00C8495A" w:rsidRDefault="00E0540E" w:rsidP="00606090">
      <w:pPr>
        <w:pStyle w:val="FootnoteText"/>
        <w:ind w:firstLine="720"/>
        <w:rPr>
          <w:rFonts w:ascii="Times New Roman" w:hAnsi="Times New Roman" w:cs="Times New Roman"/>
        </w:rPr>
      </w:pPr>
    </w:p>
  </w:footnote>
  <w:footnote w:id="8">
    <w:p w14:paraId="79390F31" w14:textId="77777777" w:rsidR="00E0540E" w:rsidRPr="00FD063F" w:rsidRDefault="00E0540E" w:rsidP="00606090">
      <w:pPr>
        <w:pStyle w:val="FootnoteText"/>
        <w:ind w:firstLine="720"/>
        <w:rPr>
          <w:rFonts w:ascii="Times New Roman" w:hAnsi="Times New Roman" w:cs="Times New Roman"/>
        </w:rPr>
      </w:pPr>
      <w:r>
        <w:rPr>
          <w:rStyle w:val="FootnoteReference"/>
        </w:rPr>
        <w:footnoteRef/>
      </w:r>
      <w:r>
        <w:t xml:space="preserve"> </w:t>
      </w:r>
      <w:r>
        <w:rPr>
          <w:rFonts w:ascii="Times New Roman" w:hAnsi="Times New Roman" w:cs="Times New Roman"/>
        </w:rPr>
        <w:t xml:space="preserve">Ann </w:t>
      </w:r>
      <w:proofErr w:type="spellStart"/>
      <w:r>
        <w:rPr>
          <w:rFonts w:ascii="Times New Roman" w:hAnsi="Times New Roman" w:cs="Times New Roman"/>
        </w:rPr>
        <w:t>McCutchan</w:t>
      </w:r>
      <w:proofErr w:type="spellEnd"/>
      <w:r>
        <w:rPr>
          <w:rFonts w:ascii="Times New Roman" w:hAnsi="Times New Roman" w:cs="Times New Roman"/>
        </w:rPr>
        <w:t xml:space="preserve">, “Libby Larsen,” in </w:t>
      </w:r>
      <w:r w:rsidRPr="0091515A">
        <w:rPr>
          <w:rFonts w:ascii="Times New Roman" w:hAnsi="Times New Roman" w:cs="Times New Roman"/>
          <w:i/>
        </w:rPr>
        <w:t>The Muse that Sings: Composers Speak about the Creative Process</w:t>
      </w:r>
      <w:r>
        <w:rPr>
          <w:rFonts w:ascii="Times New Roman" w:hAnsi="Times New Roman" w:cs="Times New Roman"/>
        </w:rPr>
        <w:t>, (Oxford: Oxford University Press, 1999), 143.</w:t>
      </w:r>
    </w:p>
  </w:footnote>
  <w:footnote w:id="9">
    <w:p w14:paraId="1D08C516" w14:textId="77777777" w:rsidR="00E0540E" w:rsidRPr="00252127" w:rsidRDefault="00E0540E" w:rsidP="00606090">
      <w:pPr>
        <w:pStyle w:val="FootnoteText"/>
        <w:ind w:firstLine="720"/>
        <w:rPr>
          <w:rFonts w:ascii="Times New Roman" w:hAnsi="Times New Roman" w:cs="Times New Roman"/>
        </w:rPr>
      </w:pPr>
      <w:r>
        <w:rPr>
          <w:rStyle w:val="FootnoteReference"/>
        </w:rPr>
        <w:footnoteRef/>
      </w:r>
      <w:r>
        <w:t xml:space="preserve"> </w:t>
      </w:r>
      <w:r>
        <w:rPr>
          <w:rFonts w:ascii="Times New Roman" w:hAnsi="Times New Roman" w:cs="Times New Roman"/>
        </w:rPr>
        <w:t xml:space="preserve">Katherine Strand, “A Socratic Dialogue with Libby Larsen on Music, Musical Experience in American Culture, and Music Education, </w:t>
      </w:r>
      <w:r w:rsidRPr="00A23CDE">
        <w:rPr>
          <w:rFonts w:ascii="Times New Roman" w:hAnsi="Times New Roman" w:cs="Times New Roman"/>
          <w:i/>
        </w:rPr>
        <w:t>Philosophy of Music Education Review</w:t>
      </w:r>
      <w:r>
        <w:rPr>
          <w:rFonts w:ascii="Times New Roman" w:hAnsi="Times New Roman" w:cs="Times New Roman"/>
        </w:rPr>
        <w:t>, vol. 19 (2011): 52.</w:t>
      </w:r>
    </w:p>
  </w:footnote>
  <w:footnote w:id="10">
    <w:p w14:paraId="747DA140" w14:textId="77777777" w:rsidR="00E0540E" w:rsidRPr="004559F1" w:rsidRDefault="00E0540E" w:rsidP="00606090">
      <w:pPr>
        <w:pStyle w:val="FootnoteText"/>
        <w:ind w:firstLine="720"/>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11">
    <w:p w14:paraId="12A0004D" w14:textId="77777777" w:rsidR="00E0540E" w:rsidRDefault="00E0540E" w:rsidP="00606090">
      <w:pPr>
        <w:pStyle w:val="FootnoteText"/>
      </w:pPr>
      <w:r>
        <w:tab/>
      </w:r>
      <w:r>
        <w:rPr>
          <w:rStyle w:val="FootnoteReference"/>
        </w:rPr>
        <w:footnoteRef/>
      </w:r>
      <w:r>
        <w:t xml:space="preserve"> </w:t>
      </w:r>
      <w:r>
        <w:rPr>
          <w:rFonts w:ascii="Times New Roman" w:hAnsi="Times New Roman" w:cs="Times New Roman"/>
        </w:rPr>
        <w:t xml:space="preserve">Linda R. </w:t>
      </w:r>
      <w:proofErr w:type="spellStart"/>
      <w:r>
        <w:rPr>
          <w:rFonts w:ascii="Times New Roman" w:hAnsi="Times New Roman" w:cs="Times New Roman"/>
        </w:rPr>
        <w:t>Moorhouse</w:t>
      </w:r>
      <w:proofErr w:type="spellEnd"/>
      <w:r>
        <w:rPr>
          <w:rFonts w:ascii="Times New Roman" w:hAnsi="Times New Roman" w:cs="Times New Roman"/>
        </w:rPr>
        <w:t xml:space="preserve">, “Libby Larsen,” from </w:t>
      </w:r>
      <w:r w:rsidRPr="00276950">
        <w:rPr>
          <w:rFonts w:ascii="Times New Roman" w:hAnsi="Times New Roman" w:cs="Times New Roman"/>
          <w:i/>
        </w:rPr>
        <w:t>A Composer’s Insight: Thoughts, Analysis, Commentary on Contemporary Masterpieces for Wind Band,</w:t>
      </w:r>
      <w:r>
        <w:rPr>
          <w:rFonts w:ascii="Times New Roman" w:hAnsi="Times New Roman" w:cs="Times New Roman"/>
        </w:rPr>
        <w:t xml:space="preserve"> Vol. 2, ed. Timothy </w:t>
      </w:r>
      <w:proofErr w:type="spellStart"/>
      <w:r>
        <w:rPr>
          <w:rFonts w:ascii="Times New Roman" w:hAnsi="Times New Roman" w:cs="Times New Roman"/>
        </w:rPr>
        <w:t>Salzman</w:t>
      </w:r>
      <w:proofErr w:type="spellEnd"/>
      <w:r>
        <w:rPr>
          <w:rFonts w:ascii="Times New Roman" w:hAnsi="Times New Roman" w:cs="Times New Roman"/>
        </w:rPr>
        <w:t>, (Galesville, MD: Meredith Music Publications, 2003), 54.</w:t>
      </w:r>
    </w:p>
  </w:footnote>
  <w:footnote w:id="12">
    <w:p w14:paraId="1F383AC1" w14:textId="77777777" w:rsidR="00E0540E" w:rsidRPr="00355D5C"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13">
    <w:p w14:paraId="4B32BB1B" w14:textId="77777777" w:rsidR="00E0540E" w:rsidRPr="00016C58" w:rsidRDefault="00E0540E" w:rsidP="00606090">
      <w:pPr>
        <w:pStyle w:val="FootnoteText"/>
        <w:ind w:firstLine="720"/>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55.</w:t>
      </w:r>
    </w:p>
  </w:footnote>
  <w:footnote w:id="14">
    <w:p w14:paraId="7440CF1A" w14:textId="77777777" w:rsidR="00E0540E" w:rsidRPr="00AF0859" w:rsidRDefault="00E0540E" w:rsidP="00606090">
      <w:pPr>
        <w:pStyle w:val="FootnoteText"/>
        <w:ind w:firstLine="720"/>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55.</w:t>
      </w:r>
    </w:p>
  </w:footnote>
  <w:footnote w:id="15">
    <w:p w14:paraId="7555FF8B" w14:textId="77777777" w:rsidR="00E0540E" w:rsidRPr="00042B58" w:rsidRDefault="00E0540E" w:rsidP="00606090">
      <w:pPr>
        <w:pStyle w:val="FootnoteText"/>
        <w:rPr>
          <w:rFonts w:ascii="Times New Roman" w:hAnsi="Times New Roman" w:cs="Times New Roman"/>
        </w:rPr>
      </w:pPr>
      <w:r>
        <w:tab/>
      </w:r>
      <w:r>
        <w:rPr>
          <w:rStyle w:val="FootnoteReference"/>
        </w:rPr>
        <w:footnoteRef/>
      </w:r>
      <w:r>
        <w:t xml:space="preserve"> </w:t>
      </w:r>
      <w:r w:rsidRPr="00B05DA3">
        <w:rPr>
          <w:rFonts w:ascii="Times New Roman" w:hAnsi="Times New Roman" w:cs="Times New Roman"/>
        </w:rPr>
        <w:t>Linda R.</w:t>
      </w:r>
      <w:r>
        <w:t xml:space="preserve"> </w:t>
      </w:r>
      <w:proofErr w:type="spellStart"/>
      <w:r>
        <w:rPr>
          <w:rFonts w:ascii="Times New Roman" w:hAnsi="Times New Roman" w:cs="Times New Roman"/>
        </w:rPr>
        <w:t>Moorhouse</w:t>
      </w:r>
      <w:proofErr w:type="spellEnd"/>
      <w:r>
        <w:rPr>
          <w:rFonts w:ascii="Times New Roman" w:hAnsi="Times New Roman" w:cs="Times New Roman"/>
        </w:rPr>
        <w:t xml:space="preserve">, “Libby Larsen,” from </w:t>
      </w:r>
      <w:r w:rsidRPr="00B05DA3">
        <w:rPr>
          <w:rFonts w:ascii="Times New Roman" w:hAnsi="Times New Roman" w:cs="Times New Roman"/>
          <w:i/>
        </w:rPr>
        <w:t>A Composer’s Insight: Thoughts, Analysis, and Commentary on Contemporary Masterpieces for Wind Band</w:t>
      </w:r>
      <w:r>
        <w:rPr>
          <w:rFonts w:ascii="Times New Roman" w:hAnsi="Times New Roman" w:cs="Times New Roman"/>
        </w:rPr>
        <w:t xml:space="preserve">, Vol. 2, ed. Timothy </w:t>
      </w:r>
      <w:proofErr w:type="spellStart"/>
      <w:r>
        <w:rPr>
          <w:rFonts w:ascii="Times New Roman" w:hAnsi="Times New Roman" w:cs="Times New Roman"/>
        </w:rPr>
        <w:t>Salzman</w:t>
      </w:r>
      <w:proofErr w:type="spellEnd"/>
      <w:r>
        <w:rPr>
          <w:rFonts w:ascii="Times New Roman" w:hAnsi="Times New Roman" w:cs="Times New Roman"/>
        </w:rPr>
        <w:t>, (Galesville, MD: Meredith Music Publications, 2003), 54.</w:t>
      </w:r>
    </w:p>
  </w:footnote>
  <w:footnote w:id="16">
    <w:p w14:paraId="7F39754C" w14:textId="77777777" w:rsidR="00E0540E" w:rsidRPr="00E569A3"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17">
    <w:p w14:paraId="5A55E3E9" w14:textId="77777777" w:rsidR="00E0540E" w:rsidRPr="00BF6C1C"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18">
    <w:p w14:paraId="2C1552DD" w14:textId="77777777" w:rsidR="00E0540E" w:rsidRDefault="00E0540E" w:rsidP="00606090">
      <w:pPr>
        <w:pStyle w:val="FootnoteText"/>
        <w:ind w:firstLine="720"/>
      </w:pPr>
      <w:r>
        <w:rPr>
          <w:rStyle w:val="FootnoteReference"/>
        </w:rPr>
        <w:footnoteRef/>
      </w:r>
      <w:r>
        <w:t xml:space="preserve"> </w:t>
      </w:r>
      <w:r>
        <w:rPr>
          <w:rFonts w:ascii="Times New Roman" w:hAnsi="Times New Roman" w:cs="Times New Roman"/>
        </w:rPr>
        <w:t xml:space="preserve">Ann </w:t>
      </w:r>
      <w:proofErr w:type="spellStart"/>
      <w:r>
        <w:rPr>
          <w:rFonts w:ascii="Times New Roman" w:hAnsi="Times New Roman" w:cs="Times New Roman"/>
        </w:rPr>
        <w:t>McCutchan</w:t>
      </w:r>
      <w:proofErr w:type="spellEnd"/>
      <w:r>
        <w:rPr>
          <w:rFonts w:ascii="Times New Roman" w:hAnsi="Times New Roman" w:cs="Times New Roman"/>
        </w:rPr>
        <w:t xml:space="preserve">, “Libby Larsen,” in </w:t>
      </w:r>
      <w:r>
        <w:rPr>
          <w:rFonts w:ascii="Times New Roman" w:hAnsi="Times New Roman" w:cs="Times New Roman"/>
          <w:i/>
        </w:rPr>
        <w:t>The Muse that Sings: Composers Speak about the Creative Process</w:t>
      </w:r>
      <w:r>
        <w:rPr>
          <w:rFonts w:ascii="Times New Roman" w:hAnsi="Times New Roman" w:cs="Times New Roman"/>
        </w:rPr>
        <w:t>, (Oxford: Oxford University Press, 1999), 143.</w:t>
      </w:r>
    </w:p>
  </w:footnote>
  <w:footnote w:id="19">
    <w:p w14:paraId="4918AD5E" w14:textId="77777777" w:rsidR="00E0540E" w:rsidRDefault="00E0540E" w:rsidP="00606090">
      <w:pPr>
        <w:pStyle w:val="FootnoteText"/>
        <w:ind w:firstLine="720"/>
      </w:pPr>
      <w:r>
        <w:rPr>
          <w:rStyle w:val="FootnoteReference"/>
        </w:rPr>
        <w:footnoteRef/>
      </w:r>
      <w:r>
        <w:t xml:space="preserve"> </w:t>
      </w:r>
      <w:proofErr w:type="spellStart"/>
      <w:r>
        <w:rPr>
          <w:rFonts w:ascii="Times New Roman" w:hAnsi="Times New Roman" w:cs="Times New Roman"/>
        </w:rPr>
        <w:t>Moorhouse</w:t>
      </w:r>
      <w:proofErr w:type="spellEnd"/>
      <w:r>
        <w:rPr>
          <w:rFonts w:ascii="Times New Roman" w:hAnsi="Times New Roman" w:cs="Times New Roman"/>
        </w:rPr>
        <w:t>, “Libby Larsen,” 57.</w:t>
      </w:r>
    </w:p>
  </w:footnote>
  <w:footnote w:id="20">
    <w:p w14:paraId="52BFDB1F" w14:textId="77777777" w:rsidR="00E0540E" w:rsidRPr="009653AB" w:rsidRDefault="00E0540E" w:rsidP="00606090">
      <w:pPr>
        <w:pStyle w:val="FootnoteText"/>
        <w:ind w:firstLine="720"/>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57.</w:t>
      </w:r>
    </w:p>
  </w:footnote>
  <w:footnote w:id="21">
    <w:p w14:paraId="25460449" w14:textId="77777777" w:rsidR="00E0540E" w:rsidRPr="00F83A1A" w:rsidRDefault="00E0540E" w:rsidP="00606090">
      <w:pPr>
        <w:pStyle w:val="FootnoteText"/>
        <w:ind w:firstLine="720"/>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57.</w:t>
      </w:r>
    </w:p>
  </w:footnote>
  <w:footnote w:id="22">
    <w:p w14:paraId="0A1F3E10" w14:textId="77777777" w:rsidR="00E0540E" w:rsidRPr="00CD2B35" w:rsidRDefault="00E0540E" w:rsidP="00606090">
      <w:pPr>
        <w:pStyle w:val="FootnoteText"/>
        <w:ind w:firstLine="720"/>
        <w:rPr>
          <w:rFonts w:ascii="Times New Roman" w:hAnsi="Times New Roman" w:cs="Times New Roman"/>
        </w:rPr>
      </w:pPr>
      <w:r>
        <w:rPr>
          <w:rStyle w:val="FootnoteReference"/>
        </w:rPr>
        <w:footnoteRef/>
      </w:r>
      <w:r>
        <w:t xml:space="preserve"> </w:t>
      </w:r>
      <w:r>
        <w:rPr>
          <w:rFonts w:ascii="Times New Roman" w:hAnsi="Times New Roman" w:cs="Times New Roman"/>
        </w:rPr>
        <w:t xml:space="preserve">Daniel </w:t>
      </w:r>
      <w:proofErr w:type="spellStart"/>
      <w:r>
        <w:rPr>
          <w:rFonts w:ascii="Times New Roman" w:hAnsi="Times New Roman" w:cs="Times New Roman"/>
        </w:rPr>
        <w:t>Goldmark</w:t>
      </w:r>
      <w:proofErr w:type="spellEnd"/>
      <w:r>
        <w:rPr>
          <w:rFonts w:ascii="Times New Roman" w:hAnsi="Times New Roman" w:cs="Times New Roman"/>
        </w:rPr>
        <w:t xml:space="preserve">, “Carl Stalling and Popular Music in Warner Bros. Cartoons” in </w:t>
      </w:r>
      <w:r w:rsidRPr="004765FB">
        <w:rPr>
          <w:rFonts w:ascii="Times New Roman" w:hAnsi="Times New Roman" w:cs="Times New Roman"/>
          <w:i/>
        </w:rPr>
        <w:t>Tunes for ‘</w:t>
      </w:r>
      <w:proofErr w:type="spellStart"/>
      <w:r w:rsidRPr="004765FB">
        <w:rPr>
          <w:rFonts w:ascii="Times New Roman" w:hAnsi="Times New Roman" w:cs="Times New Roman"/>
          <w:i/>
        </w:rPr>
        <w:t>toons</w:t>
      </w:r>
      <w:proofErr w:type="spellEnd"/>
      <w:r w:rsidRPr="004765FB">
        <w:rPr>
          <w:rFonts w:ascii="Times New Roman" w:hAnsi="Times New Roman" w:cs="Times New Roman"/>
          <w:i/>
        </w:rPr>
        <w:t>: Music and the Hollywood Cartoon</w:t>
      </w:r>
      <w:r w:rsidRPr="00576870">
        <w:rPr>
          <w:rFonts w:ascii="Times New Roman" w:hAnsi="Times New Roman" w:cs="Times New Roman"/>
        </w:rPr>
        <w:t>,</w:t>
      </w:r>
      <w:r>
        <w:rPr>
          <w:rFonts w:ascii="Times New Roman" w:hAnsi="Times New Roman" w:cs="Times New Roman"/>
        </w:rPr>
        <w:t xml:space="preserve"> (Berkeley: University of California Press, 2005), 10.</w:t>
      </w:r>
    </w:p>
  </w:footnote>
  <w:footnote w:id="23">
    <w:p w14:paraId="6B9CA19C" w14:textId="77777777" w:rsidR="00E0540E" w:rsidRPr="000406E0" w:rsidRDefault="00E0540E" w:rsidP="00606090">
      <w:pPr>
        <w:pStyle w:val="FootnoteText"/>
        <w:ind w:firstLine="720"/>
        <w:rPr>
          <w:rFonts w:ascii="Times New Roman" w:hAnsi="Times New Roman" w:cs="Times New Roman"/>
        </w:rPr>
      </w:pP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10.</w:t>
      </w:r>
    </w:p>
  </w:footnote>
  <w:footnote w:id="24">
    <w:p w14:paraId="72F0C78B" w14:textId="77777777" w:rsidR="00E0540E" w:rsidRPr="00BB760E" w:rsidRDefault="00E0540E" w:rsidP="00606090">
      <w:pPr>
        <w:pStyle w:val="FootnoteText"/>
        <w:ind w:firstLine="720"/>
        <w:rPr>
          <w:rFonts w:ascii="Times New Roman" w:hAnsi="Times New Roman" w:cs="Times New Roman"/>
        </w:rPr>
      </w:pPr>
      <w:r>
        <w:rPr>
          <w:rStyle w:val="FootnoteReference"/>
        </w:rPr>
        <w:footnoteRef/>
      </w:r>
      <w:r>
        <w:t xml:space="preserve"> </w:t>
      </w:r>
      <w:r>
        <w:rPr>
          <w:rFonts w:ascii="Times New Roman" w:hAnsi="Times New Roman" w:cs="Times New Roman"/>
        </w:rPr>
        <w:t xml:space="preserve">Daniel </w:t>
      </w:r>
      <w:proofErr w:type="spellStart"/>
      <w:r>
        <w:rPr>
          <w:rFonts w:ascii="Times New Roman" w:hAnsi="Times New Roman" w:cs="Times New Roman"/>
        </w:rPr>
        <w:t>Goldmark</w:t>
      </w:r>
      <w:proofErr w:type="spellEnd"/>
      <w:r>
        <w:rPr>
          <w:rFonts w:ascii="Times New Roman" w:hAnsi="Times New Roman" w:cs="Times New Roman"/>
        </w:rPr>
        <w:t xml:space="preserve">, “Carl Stalling and Popular Music in Warner Bros. Cartoons” in </w:t>
      </w:r>
      <w:r w:rsidRPr="004765FB">
        <w:rPr>
          <w:rFonts w:ascii="Times New Roman" w:hAnsi="Times New Roman" w:cs="Times New Roman"/>
          <w:i/>
        </w:rPr>
        <w:t>Tunes for ‘</w:t>
      </w:r>
      <w:proofErr w:type="spellStart"/>
      <w:r w:rsidRPr="004765FB">
        <w:rPr>
          <w:rFonts w:ascii="Times New Roman" w:hAnsi="Times New Roman" w:cs="Times New Roman"/>
          <w:i/>
        </w:rPr>
        <w:t>toons</w:t>
      </w:r>
      <w:proofErr w:type="spellEnd"/>
      <w:r w:rsidRPr="004765FB">
        <w:rPr>
          <w:rFonts w:ascii="Times New Roman" w:hAnsi="Times New Roman" w:cs="Times New Roman"/>
          <w:i/>
        </w:rPr>
        <w:t>: Music and the Hollywood Cartoon</w:t>
      </w:r>
      <w:r w:rsidRPr="00576870">
        <w:rPr>
          <w:rFonts w:ascii="Times New Roman" w:hAnsi="Times New Roman" w:cs="Times New Roman"/>
        </w:rPr>
        <w:t>,</w:t>
      </w:r>
      <w:r>
        <w:rPr>
          <w:rFonts w:ascii="Times New Roman" w:hAnsi="Times New Roman" w:cs="Times New Roman"/>
        </w:rPr>
        <w:t xml:space="preserve"> (Berkeley: University of California Press, 2005), 11.</w:t>
      </w:r>
    </w:p>
  </w:footnote>
  <w:footnote w:id="25">
    <w:p w14:paraId="1A2412AA" w14:textId="77777777" w:rsidR="00E0540E" w:rsidRDefault="00E0540E" w:rsidP="00606090">
      <w:pPr>
        <w:pStyle w:val="FootnoteText"/>
        <w:ind w:firstLine="720"/>
        <w:rPr>
          <w:rFonts w:ascii="Times New Roman" w:hAnsi="Times New Roman" w:cs="Times New Roman"/>
        </w:rPr>
      </w:pPr>
      <w:r>
        <w:rPr>
          <w:rStyle w:val="FootnoteReference"/>
        </w:rPr>
        <w:footnoteRef/>
      </w:r>
      <w:r>
        <w:t xml:space="preserve"> </w:t>
      </w:r>
      <w:r>
        <w:rPr>
          <w:rFonts w:ascii="Times New Roman" w:hAnsi="Times New Roman" w:cs="Times New Roman"/>
        </w:rPr>
        <w:t xml:space="preserve">Tina </w:t>
      </w:r>
      <w:proofErr w:type="spellStart"/>
      <w:r>
        <w:rPr>
          <w:rFonts w:ascii="Times New Roman" w:hAnsi="Times New Roman" w:cs="Times New Roman"/>
        </w:rPr>
        <w:t>Milhorn</w:t>
      </w:r>
      <w:proofErr w:type="spellEnd"/>
      <w:r>
        <w:rPr>
          <w:rFonts w:ascii="Times New Roman" w:hAnsi="Times New Roman" w:cs="Times New Roman"/>
        </w:rPr>
        <w:t xml:space="preserve"> </w:t>
      </w:r>
      <w:proofErr w:type="spellStart"/>
      <w:r>
        <w:rPr>
          <w:rFonts w:ascii="Times New Roman" w:hAnsi="Times New Roman" w:cs="Times New Roman"/>
        </w:rPr>
        <w:t>Stallard</w:t>
      </w:r>
      <w:proofErr w:type="spellEnd"/>
      <w:r>
        <w:rPr>
          <w:rFonts w:ascii="Times New Roman" w:hAnsi="Times New Roman" w:cs="Times New Roman"/>
        </w:rPr>
        <w:t xml:space="preserve">, “Libby Larsen,” in </w:t>
      </w:r>
      <w:r w:rsidRPr="00DF2981">
        <w:rPr>
          <w:rFonts w:ascii="Times New Roman" w:hAnsi="Times New Roman" w:cs="Times New Roman"/>
          <w:i/>
        </w:rPr>
        <w:t>Women of Influence in Contemporary Music: Nine American Composers</w:t>
      </w:r>
      <w:r>
        <w:rPr>
          <w:rFonts w:ascii="Times New Roman" w:hAnsi="Times New Roman" w:cs="Times New Roman"/>
        </w:rPr>
        <w:t>, ed. Michael K. Slayton, (Lanham, MD: Scarecrow Press, Inc., 2011), 193.</w:t>
      </w:r>
    </w:p>
    <w:p w14:paraId="74ECBE46" w14:textId="77777777" w:rsidR="00E0540E" w:rsidRDefault="00E0540E" w:rsidP="00606090">
      <w:pPr>
        <w:pStyle w:val="FootnoteText"/>
        <w:ind w:firstLine="720"/>
      </w:pPr>
      <w:r>
        <w:rPr>
          <w:rStyle w:val="FootnoteReference"/>
        </w:rPr>
        <w:t>26</w:t>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193.</w:t>
      </w:r>
    </w:p>
  </w:footnote>
  <w:footnote w:id="26">
    <w:p w14:paraId="394C7E50" w14:textId="77777777" w:rsidR="00E0540E" w:rsidRPr="001A2F2B" w:rsidRDefault="00E0540E" w:rsidP="00606090">
      <w:pPr>
        <w:pStyle w:val="FootnoteText"/>
        <w:ind w:firstLine="720"/>
        <w:rPr>
          <w:rFonts w:ascii="Times New Roman" w:hAnsi="Times New Roman" w:cs="Times New Roman"/>
        </w:rPr>
      </w:pPr>
      <w:r>
        <w:rPr>
          <w:rStyle w:val="FootnoteReference"/>
        </w:rPr>
        <w:t>27</w:t>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193.</w:t>
      </w:r>
    </w:p>
  </w:footnote>
  <w:footnote w:id="27">
    <w:p w14:paraId="469698B5" w14:textId="77777777" w:rsidR="00E0540E" w:rsidRPr="00631444" w:rsidRDefault="00E0540E" w:rsidP="00606090">
      <w:pPr>
        <w:pStyle w:val="FootnoteText"/>
        <w:ind w:firstLine="720"/>
        <w:rPr>
          <w:rFonts w:ascii="Times New Roman" w:hAnsi="Times New Roman" w:cs="Times New Roman"/>
        </w:rPr>
      </w:pPr>
      <w:r>
        <w:rPr>
          <w:rStyle w:val="FootnoteReference"/>
        </w:rPr>
        <w:t>28</w:t>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194.</w:t>
      </w:r>
    </w:p>
  </w:footnote>
  <w:footnote w:id="28">
    <w:p w14:paraId="1A6D22D6" w14:textId="77777777" w:rsidR="00E0540E" w:rsidRPr="00C437C8" w:rsidRDefault="00E0540E" w:rsidP="00606090">
      <w:pPr>
        <w:pStyle w:val="FootnoteText"/>
        <w:rPr>
          <w:rFonts w:ascii="Times New Roman" w:hAnsi="Times New Roman" w:cs="Times New Roman"/>
        </w:rPr>
      </w:pPr>
      <w:r>
        <w:tab/>
      </w:r>
    </w:p>
  </w:footnote>
  <w:footnote w:id="29">
    <w:p w14:paraId="67DE1F5E" w14:textId="77777777" w:rsidR="00E0540E" w:rsidRDefault="00E0540E" w:rsidP="00606090">
      <w:pPr>
        <w:pStyle w:val="FootnoteText"/>
      </w:pPr>
      <w:r>
        <w:tab/>
      </w:r>
      <w:r>
        <w:rPr>
          <w:rStyle w:val="FootnoteReference"/>
        </w:rPr>
        <w:footnoteRef/>
      </w:r>
      <w:r>
        <w:t xml:space="preserve"> </w:t>
      </w:r>
      <w:r>
        <w:rPr>
          <w:rFonts w:ascii="Times New Roman" w:hAnsi="Times New Roman" w:cs="Times New Roman"/>
        </w:rPr>
        <w:t xml:space="preserve">Linda R. </w:t>
      </w:r>
      <w:proofErr w:type="spellStart"/>
      <w:r>
        <w:rPr>
          <w:rFonts w:ascii="Times New Roman" w:hAnsi="Times New Roman" w:cs="Times New Roman"/>
        </w:rPr>
        <w:t>Moorhouse</w:t>
      </w:r>
      <w:proofErr w:type="spellEnd"/>
      <w:r>
        <w:rPr>
          <w:rFonts w:ascii="Times New Roman" w:hAnsi="Times New Roman" w:cs="Times New Roman"/>
        </w:rPr>
        <w:t xml:space="preserve">, “Libby Larsen,” from </w:t>
      </w:r>
      <w:r w:rsidRPr="00276950">
        <w:rPr>
          <w:rFonts w:ascii="Times New Roman" w:hAnsi="Times New Roman" w:cs="Times New Roman"/>
          <w:i/>
        </w:rPr>
        <w:t>A Composer’s Insight: Thoughts, Analysis, Commentary on Contemporary Masterpieces for Wind Band,</w:t>
      </w:r>
      <w:r>
        <w:rPr>
          <w:rFonts w:ascii="Times New Roman" w:hAnsi="Times New Roman" w:cs="Times New Roman"/>
        </w:rPr>
        <w:t xml:space="preserve"> Vol. 2, ed. Timothy </w:t>
      </w:r>
      <w:proofErr w:type="spellStart"/>
      <w:r>
        <w:rPr>
          <w:rFonts w:ascii="Times New Roman" w:hAnsi="Times New Roman" w:cs="Times New Roman"/>
        </w:rPr>
        <w:t>Salzman</w:t>
      </w:r>
      <w:proofErr w:type="spellEnd"/>
      <w:r>
        <w:rPr>
          <w:rFonts w:ascii="Times New Roman" w:hAnsi="Times New Roman" w:cs="Times New Roman"/>
        </w:rPr>
        <w:t>, (Galesville, MD: Meredith Music Publications, 2003), 54</w:t>
      </w:r>
    </w:p>
  </w:footnote>
  <w:footnote w:id="30">
    <w:p w14:paraId="4F6638C2" w14:textId="77777777" w:rsidR="00E0540E" w:rsidRPr="00013109"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31">
    <w:p w14:paraId="1F9C3BA0" w14:textId="77777777" w:rsidR="00E0540E" w:rsidRPr="007D266E"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32">
    <w:p w14:paraId="47A83819" w14:textId="77777777" w:rsidR="00E0540E" w:rsidRPr="007D266E"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33">
    <w:p w14:paraId="1B7D0228" w14:textId="77777777" w:rsidR="00E0540E" w:rsidRPr="004C27A3"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34">
    <w:p w14:paraId="25C881AA" w14:textId="77777777" w:rsidR="00E0540E" w:rsidRPr="0089532E"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35">
    <w:p w14:paraId="18231507" w14:textId="77777777" w:rsidR="00E0540E" w:rsidRPr="004E5325"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54.</w:t>
      </w:r>
    </w:p>
  </w:footnote>
  <w:footnote w:id="36">
    <w:p w14:paraId="14EA5ED9" w14:textId="77777777" w:rsidR="00E0540E" w:rsidRDefault="00E0540E" w:rsidP="00606090">
      <w:pPr>
        <w:pStyle w:val="FootnoteText"/>
        <w:ind w:firstLine="720"/>
      </w:pPr>
      <w:r>
        <w:rPr>
          <w:rStyle w:val="FootnoteReference"/>
        </w:rPr>
        <w:t>36</w:t>
      </w:r>
      <w:r>
        <w:rPr>
          <w:rFonts w:ascii="Times New Roman" w:hAnsi="Times New Roman" w:cs="Times New Roman"/>
        </w:rPr>
        <w:t xml:space="preserve"> </w:t>
      </w:r>
      <w:proofErr w:type="gramStart"/>
      <w:r>
        <w:rPr>
          <w:rFonts w:ascii="Times New Roman" w:hAnsi="Times New Roman" w:cs="Times New Roman"/>
        </w:rPr>
        <w:t>Ibid.,</w:t>
      </w:r>
      <w:proofErr w:type="gramEnd"/>
      <w:r>
        <w:rPr>
          <w:rFonts w:ascii="Times New Roman" w:hAnsi="Times New Roman" w:cs="Times New Roman"/>
        </w:rPr>
        <w:t xml:space="preserve"> 58.</w:t>
      </w:r>
    </w:p>
  </w:footnote>
  <w:footnote w:id="37">
    <w:p w14:paraId="7E45723C" w14:textId="77777777" w:rsidR="00E0540E" w:rsidRPr="009D50FB" w:rsidRDefault="00E0540E" w:rsidP="00606090">
      <w:pPr>
        <w:pStyle w:val="FootnoteText"/>
        <w:ind w:firstLine="720"/>
        <w:rPr>
          <w:rFonts w:ascii="Times New Roman" w:hAnsi="Times New Roman" w:cs="Times New Roman"/>
        </w:rPr>
      </w:pPr>
      <w:r>
        <w:rPr>
          <w:rStyle w:val="FootnoteReference"/>
        </w:rPr>
        <w:t>37</w:t>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58.</w:t>
      </w:r>
    </w:p>
  </w:footnote>
  <w:footnote w:id="38">
    <w:p w14:paraId="493C6BF8" w14:textId="77777777" w:rsidR="00E0540E" w:rsidRPr="002826F3" w:rsidRDefault="00E0540E" w:rsidP="00606090">
      <w:pPr>
        <w:pStyle w:val="FootnoteText"/>
        <w:ind w:firstLine="720"/>
        <w:rPr>
          <w:rFonts w:ascii="Times New Roman" w:hAnsi="Times New Roman" w:cs="Times New Roman"/>
        </w:rPr>
      </w:pPr>
      <w:r>
        <w:rPr>
          <w:rStyle w:val="FootnoteReference"/>
        </w:rPr>
        <w:t>38</w:t>
      </w:r>
      <w:proofErr w:type="gramStart"/>
      <w:r>
        <w:rPr>
          <w:rFonts w:ascii="Times New Roman" w:hAnsi="Times New Roman" w:cs="Times New Roman"/>
        </w:rPr>
        <w:t>Ibid.,</w:t>
      </w:r>
      <w:proofErr w:type="gramEnd"/>
      <w:r>
        <w:rPr>
          <w:rFonts w:ascii="Times New Roman" w:hAnsi="Times New Roman" w:cs="Times New Roman"/>
        </w:rPr>
        <w:t xml:space="preserve"> 58.</w:t>
      </w:r>
    </w:p>
  </w:footnote>
  <w:footnote w:id="39">
    <w:p w14:paraId="2E06F2D2" w14:textId="77777777" w:rsidR="00E0540E" w:rsidRDefault="00E0540E" w:rsidP="00606090">
      <w:pPr>
        <w:pStyle w:val="FootnoteText"/>
        <w:ind w:firstLine="720"/>
      </w:pPr>
      <w:r>
        <w:rPr>
          <w:rStyle w:val="FootnoteReference"/>
        </w:rPr>
        <w:t>39</w:t>
      </w:r>
      <w:proofErr w:type="gramStart"/>
      <w:r>
        <w:rPr>
          <w:rFonts w:ascii="Times New Roman" w:hAnsi="Times New Roman" w:cs="Times New Roman"/>
        </w:rPr>
        <w:t>Ibid.,</w:t>
      </w:r>
      <w:proofErr w:type="gramEnd"/>
      <w:r>
        <w:rPr>
          <w:rFonts w:ascii="Times New Roman" w:hAnsi="Times New Roman" w:cs="Times New Roman"/>
        </w:rPr>
        <w:t xml:space="preserve"> 59.</w:t>
      </w:r>
    </w:p>
  </w:footnote>
  <w:footnote w:id="40">
    <w:p w14:paraId="5B9E2114" w14:textId="77777777" w:rsidR="00E0540E" w:rsidRPr="00836ED2" w:rsidRDefault="00E0540E" w:rsidP="00606090">
      <w:pPr>
        <w:pStyle w:val="FootnoteText"/>
        <w:ind w:firstLine="720"/>
      </w:pPr>
      <w:r>
        <w:rPr>
          <w:rStyle w:val="FootnoteReference"/>
        </w:rPr>
        <w:t>40</w:t>
      </w:r>
      <w:r>
        <w:t xml:space="preserve"> </w:t>
      </w:r>
      <w:r>
        <w:rPr>
          <w:rFonts w:ascii="Times New Roman" w:hAnsi="Times New Roman" w:cs="Times New Roman"/>
        </w:rPr>
        <w:t xml:space="preserve">Jennifer Kelly, “Libby Larsen,” in </w:t>
      </w:r>
      <w:r w:rsidRPr="00836ED2">
        <w:rPr>
          <w:rFonts w:ascii="Times New Roman" w:hAnsi="Times New Roman" w:cs="Times New Roman"/>
          <w:i/>
        </w:rPr>
        <w:t>In Her Own Words: Conversations with Composers in the United States</w:t>
      </w:r>
      <w:r>
        <w:rPr>
          <w:rFonts w:ascii="Times New Roman" w:hAnsi="Times New Roman" w:cs="Times New Roman"/>
        </w:rPr>
        <w:t>, (Chicago: University of Illinois Press, 2013), 311.</w:t>
      </w:r>
    </w:p>
  </w:footnote>
  <w:footnote w:id="41">
    <w:p w14:paraId="5C67DE58" w14:textId="77777777" w:rsidR="00E0540E" w:rsidRPr="00AD07C0" w:rsidRDefault="00E0540E" w:rsidP="00606090">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311.</w:t>
      </w:r>
    </w:p>
  </w:footnote>
  <w:footnote w:id="42">
    <w:p w14:paraId="36B14DA5" w14:textId="77777777" w:rsidR="00E0540E" w:rsidRDefault="00E0540E" w:rsidP="00DA7997">
      <w:pPr>
        <w:pStyle w:val="FootnoteText"/>
      </w:pPr>
      <w:r>
        <w:tab/>
      </w:r>
      <w:r>
        <w:rPr>
          <w:rStyle w:val="FootnoteReference"/>
        </w:rPr>
        <w:footnoteRef/>
      </w:r>
      <w:r>
        <w:t xml:space="preserve"> </w:t>
      </w:r>
      <w:r w:rsidRPr="00DA7997">
        <w:rPr>
          <w:rFonts w:ascii="Times New Roman" w:hAnsi="Times New Roman" w:cs="Times New Roman"/>
        </w:rPr>
        <w:t>Shelise Washington, email message to author, September 13, 2013</w:t>
      </w:r>
      <w:r>
        <w:t>.</w:t>
      </w:r>
    </w:p>
  </w:footnote>
  <w:footnote w:id="43">
    <w:p w14:paraId="7AC48248" w14:textId="02683759" w:rsidR="00E0540E" w:rsidRDefault="00E0540E">
      <w:pPr>
        <w:pStyle w:val="FootnoteText"/>
      </w:pPr>
      <w:r>
        <w:tab/>
      </w:r>
      <w:r>
        <w:rPr>
          <w:rStyle w:val="FootnoteReference"/>
        </w:rPr>
        <w:footnoteRef/>
      </w:r>
      <w:r>
        <w:t xml:space="preserve"> </w:t>
      </w:r>
      <w:proofErr w:type="gramStart"/>
      <w:r w:rsidRPr="003B7E9A">
        <w:rPr>
          <w:rFonts w:ascii="Times New Roman" w:hAnsi="Times New Roman" w:cs="Times New Roman"/>
        </w:rPr>
        <w:t>Ibid.,</w:t>
      </w:r>
      <w:proofErr w:type="gramEnd"/>
      <w:r w:rsidRPr="003B7E9A">
        <w:rPr>
          <w:rFonts w:ascii="Times New Roman" w:hAnsi="Times New Roman" w:cs="Times New Roman"/>
        </w:rPr>
        <w:t xml:space="preserve"> 2013</w:t>
      </w:r>
      <w:r>
        <w:t>.</w:t>
      </w:r>
    </w:p>
  </w:footnote>
  <w:footnote w:id="44">
    <w:p w14:paraId="17C9CD42" w14:textId="58824AE0" w:rsidR="00E0540E" w:rsidRDefault="00E0540E" w:rsidP="00FA6D4D">
      <w:pPr>
        <w:pStyle w:val="FootnoteText"/>
      </w:pPr>
      <w:r>
        <w:tab/>
      </w:r>
      <w:r>
        <w:rPr>
          <w:rStyle w:val="FootnoteReference"/>
        </w:rPr>
        <w:footnoteRef/>
      </w:r>
      <w:r>
        <w:t xml:space="preserve"> </w:t>
      </w:r>
      <w:r w:rsidRPr="00BC38F6">
        <w:rPr>
          <w:rFonts w:ascii="Times New Roman" w:hAnsi="Times New Roman" w:cs="Times New Roman"/>
        </w:rPr>
        <w:t xml:space="preserve">For the remainder of this thesis, the Larsen </w:t>
      </w:r>
      <w:r>
        <w:rPr>
          <w:rFonts w:ascii="Times New Roman" w:hAnsi="Times New Roman" w:cs="Times New Roman"/>
        </w:rPr>
        <w:t>Motive will be referred to as L</w:t>
      </w:r>
      <w:r w:rsidRPr="00BC38F6">
        <w:rPr>
          <w:rFonts w:ascii="Times New Roman" w:hAnsi="Times New Roman" w:cs="Times New Roman"/>
        </w:rPr>
        <w:t>M.</w:t>
      </w:r>
    </w:p>
  </w:footnote>
  <w:footnote w:id="45">
    <w:p w14:paraId="33D4170C" w14:textId="77777777" w:rsidR="00E0540E" w:rsidRPr="00321D1E" w:rsidRDefault="00E0540E" w:rsidP="00FA6D4D">
      <w:pPr>
        <w:pStyle w:val="FootnoteText"/>
        <w:rPr>
          <w:rFonts w:ascii="Times New Roman" w:hAnsi="Times New Roman" w:cs="Times New Roman"/>
        </w:rPr>
      </w:pPr>
      <w:r>
        <w:tab/>
      </w:r>
      <w:r>
        <w:rPr>
          <w:rStyle w:val="FootnoteReference"/>
        </w:rPr>
        <w:footnoteRef/>
      </w:r>
      <w:r>
        <w:t xml:space="preserve"> </w:t>
      </w:r>
      <w:r>
        <w:rPr>
          <w:rFonts w:ascii="Times New Roman" w:hAnsi="Times New Roman" w:cs="Times New Roman"/>
        </w:rPr>
        <w:t xml:space="preserve">Deborah Rifkin, “A Theory of Motives for Prokofiev’s Music,” </w:t>
      </w:r>
      <w:r w:rsidRPr="00DF3CD6">
        <w:rPr>
          <w:rFonts w:ascii="Times New Roman" w:hAnsi="Times New Roman" w:cs="Times New Roman"/>
          <w:i/>
        </w:rPr>
        <w:t>Music Theory Spectrum</w:t>
      </w:r>
      <w:r>
        <w:rPr>
          <w:rFonts w:ascii="Times New Roman" w:hAnsi="Times New Roman" w:cs="Times New Roman"/>
        </w:rPr>
        <w:t>, Vol. 26, no. 2 (2004): 266.</w:t>
      </w:r>
    </w:p>
  </w:footnote>
  <w:footnote w:id="46">
    <w:p w14:paraId="6A84F86E" w14:textId="77777777" w:rsidR="00E0540E" w:rsidRPr="00CC3756" w:rsidRDefault="00E0540E" w:rsidP="00FA6D4D">
      <w:pPr>
        <w:pStyle w:val="FootnoteText"/>
        <w:rPr>
          <w:rFonts w:ascii="Times New Roman" w:hAnsi="Times New Roman" w:cs="Times New Roman"/>
        </w:rPr>
      </w:pPr>
      <w:r>
        <w:tab/>
      </w:r>
      <w:r>
        <w:rPr>
          <w:rStyle w:val="FootnoteReference"/>
        </w:rPr>
        <w:footnoteRef/>
      </w:r>
      <w:r>
        <w:t xml:space="preserve"> </w:t>
      </w:r>
      <w:r>
        <w:rPr>
          <w:rFonts w:ascii="Times New Roman" w:hAnsi="Times New Roman" w:cs="Times New Roman"/>
        </w:rPr>
        <w:t xml:space="preserve">Joseph N. Straus, “A Primer for Atonal Set Theory,” </w:t>
      </w:r>
      <w:r w:rsidRPr="00CC3756">
        <w:rPr>
          <w:rFonts w:ascii="Times New Roman" w:hAnsi="Times New Roman" w:cs="Times New Roman"/>
          <w:i/>
        </w:rPr>
        <w:t>College Music Symposium</w:t>
      </w:r>
      <w:r>
        <w:rPr>
          <w:rFonts w:ascii="Times New Roman" w:hAnsi="Times New Roman" w:cs="Times New Roman"/>
        </w:rPr>
        <w:t>, Vol. 31 (1991): 1.</w:t>
      </w:r>
    </w:p>
  </w:footnote>
  <w:footnote w:id="47">
    <w:p w14:paraId="0A3B8255" w14:textId="77777777" w:rsidR="00E0540E" w:rsidRPr="006D1EE8" w:rsidRDefault="00E0540E" w:rsidP="00FA6D4D">
      <w:pPr>
        <w:pStyle w:val="FootnoteText"/>
        <w:rPr>
          <w:rFonts w:ascii="Times New Roman" w:hAnsi="Times New Roman" w:cs="Times New Roman"/>
        </w:rPr>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1.</w:t>
      </w:r>
    </w:p>
  </w:footnote>
  <w:footnote w:id="48">
    <w:p w14:paraId="2803BFB6" w14:textId="77777777" w:rsidR="00E0540E" w:rsidRPr="006A58AE" w:rsidRDefault="00E0540E" w:rsidP="00FA6D4D">
      <w:pPr>
        <w:pStyle w:val="FootnoteText"/>
        <w:rPr>
          <w:rFonts w:ascii="Times New Roman" w:hAnsi="Times New Roman" w:cs="Times New Roman"/>
        </w:rPr>
      </w:pPr>
      <w:r>
        <w:tab/>
      </w:r>
      <w:r>
        <w:rPr>
          <w:rStyle w:val="FootnoteReference"/>
        </w:rPr>
        <w:footnoteRef/>
      </w:r>
      <w:r>
        <w:rPr>
          <w:rFonts w:ascii="Times New Roman" w:hAnsi="Times New Roman" w:cs="Times New Roman"/>
        </w:rPr>
        <w:t xml:space="preserve"> </w:t>
      </w:r>
      <w:proofErr w:type="gramStart"/>
      <w:r>
        <w:rPr>
          <w:rFonts w:ascii="Times New Roman" w:hAnsi="Times New Roman" w:cs="Times New Roman"/>
        </w:rPr>
        <w:t>Ibid.,</w:t>
      </w:r>
      <w:proofErr w:type="gramEnd"/>
      <w:r>
        <w:rPr>
          <w:rFonts w:ascii="Times New Roman" w:hAnsi="Times New Roman" w:cs="Times New Roman"/>
        </w:rPr>
        <w:t xml:space="preserve"> 2.</w:t>
      </w:r>
    </w:p>
  </w:footnote>
  <w:footnote w:id="49">
    <w:p w14:paraId="32DE71E0" w14:textId="77777777" w:rsidR="00E0540E" w:rsidRPr="000A760C" w:rsidRDefault="00E0540E" w:rsidP="00FA6D4D">
      <w:pPr>
        <w:pStyle w:val="FootnoteText"/>
        <w:rPr>
          <w:rFonts w:ascii="Times New Roman" w:hAnsi="Times New Roman" w:cs="Times New Roman"/>
        </w:rPr>
      </w:pPr>
      <w:r>
        <w:tab/>
      </w:r>
      <w:r>
        <w:rPr>
          <w:rStyle w:val="FootnoteReference"/>
        </w:rPr>
        <w:footnoteRef/>
      </w:r>
      <w:r>
        <w:t xml:space="preserve"> </w:t>
      </w:r>
      <w:r>
        <w:rPr>
          <w:rFonts w:ascii="Times New Roman" w:hAnsi="Times New Roman" w:cs="Times New Roman"/>
        </w:rPr>
        <w:t>Allen Forte, “Pitch-Class Set Analysis Today,” Musical Analysis, Vol. 4, no. 1 (1984): 33.</w:t>
      </w:r>
    </w:p>
  </w:footnote>
  <w:footnote w:id="50">
    <w:p w14:paraId="1AC3602A" w14:textId="77777777" w:rsidR="00E0540E" w:rsidRPr="00834B6E" w:rsidRDefault="00E0540E" w:rsidP="00FA6D4D">
      <w:pPr>
        <w:pStyle w:val="FootnoteText"/>
        <w:rPr>
          <w:rFonts w:ascii="Times New Roman" w:hAnsi="Times New Roman" w:cs="Times New Roman"/>
        </w:rPr>
      </w:pPr>
      <w:r>
        <w:tab/>
      </w:r>
      <w:r>
        <w:rPr>
          <w:rStyle w:val="FootnoteReference"/>
        </w:rPr>
        <w:footnoteRef/>
      </w:r>
      <w:r>
        <w:t xml:space="preserve"> </w:t>
      </w:r>
      <w:r>
        <w:rPr>
          <w:rFonts w:ascii="Times New Roman" w:hAnsi="Times New Roman" w:cs="Times New Roman"/>
        </w:rPr>
        <w:t xml:space="preserve">See David </w:t>
      </w:r>
      <w:proofErr w:type="spellStart"/>
      <w:r>
        <w:rPr>
          <w:rFonts w:ascii="Times New Roman" w:hAnsi="Times New Roman" w:cs="Times New Roman"/>
        </w:rPr>
        <w:t>Lewin’s</w:t>
      </w:r>
      <w:proofErr w:type="spellEnd"/>
      <w:r>
        <w:rPr>
          <w:rFonts w:ascii="Times New Roman" w:hAnsi="Times New Roman" w:cs="Times New Roman"/>
        </w:rPr>
        <w:t xml:space="preserve"> </w:t>
      </w:r>
      <w:r w:rsidRPr="00834B6E">
        <w:rPr>
          <w:rFonts w:ascii="Times New Roman" w:hAnsi="Times New Roman" w:cs="Times New Roman"/>
          <w:i/>
        </w:rPr>
        <w:t>Musical Form and Transformation</w:t>
      </w:r>
      <w:r>
        <w:rPr>
          <w:rFonts w:ascii="Times New Roman" w:hAnsi="Times New Roman" w:cs="Times New Roman"/>
        </w:rPr>
        <w:t xml:space="preserve"> (New Haven: Yale University Press, 1993).</w:t>
      </w:r>
    </w:p>
  </w:footnote>
  <w:footnote w:id="51">
    <w:p w14:paraId="544CF12A" w14:textId="77777777" w:rsidR="00E0540E" w:rsidRPr="00F7010D" w:rsidRDefault="00E0540E" w:rsidP="00FA6D4D">
      <w:pPr>
        <w:pStyle w:val="FootnoteText"/>
        <w:rPr>
          <w:rFonts w:ascii="Times New Roman" w:hAnsi="Times New Roman" w:cs="Times New Roman"/>
        </w:rPr>
      </w:pPr>
      <w:r>
        <w:tab/>
      </w:r>
      <w:r>
        <w:rPr>
          <w:rStyle w:val="FootnoteReference"/>
        </w:rPr>
        <w:footnoteRef/>
      </w:r>
      <w:r>
        <w:t xml:space="preserve"> </w:t>
      </w:r>
      <w:r>
        <w:rPr>
          <w:rFonts w:ascii="Times New Roman" w:hAnsi="Times New Roman" w:cs="Times New Roman"/>
        </w:rPr>
        <w:t xml:space="preserve">See Milton Babbitt’s </w:t>
      </w:r>
      <w:r w:rsidRPr="001A4B57">
        <w:rPr>
          <w:rFonts w:ascii="Times New Roman" w:hAnsi="Times New Roman" w:cs="Times New Roman"/>
          <w:i/>
        </w:rPr>
        <w:t>Words about Music</w:t>
      </w:r>
      <w:r>
        <w:rPr>
          <w:rFonts w:ascii="Times New Roman" w:hAnsi="Times New Roman" w:cs="Times New Roman"/>
        </w:rPr>
        <w:t xml:space="preserve"> (Madison, WI: The University of Wisconsin Press: 1987).</w:t>
      </w:r>
    </w:p>
  </w:footnote>
  <w:footnote w:id="52">
    <w:p w14:paraId="26CCC428" w14:textId="77777777" w:rsidR="00E0540E" w:rsidRDefault="00E0540E" w:rsidP="00FA6D4D">
      <w:pPr>
        <w:pStyle w:val="FootnoteText"/>
      </w:pPr>
      <w:r>
        <w:tab/>
      </w:r>
      <w:r>
        <w:rPr>
          <w:rStyle w:val="FootnoteReference"/>
        </w:rPr>
        <w:footnoteRef/>
      </w:r>
      <w:r w:rsidRPr="009F7EBE">
        <w:rPr>
          <w:rFonts w:ascii="Times New Roman" w:hAnsi="Times New Roman" w:cs="Times New Roman"/>
        </w:rPr>
        <w:t xml:space="preserve"> Paul Wilson, “First Steps toward a Theory” in </w:t>
      </w:r>
      <w:proofErr w:type="gramStart"/>
      <w:r w:rsidRPr="004C3489">
        <w:rPr>
          <w:rFonts w:ascii="Times New Roman" w:hAnsi="Times New Roman" w:cs="Times New Roman"/>
          <w:i/>
        </w:rPr>
        <w:t>The</w:t>
      </w:r>
      <w:proofErr w:type="gramEnd"/>
      <w:r w:rsidRPr="004C3489">
        <w:rPr>
          <w:rFonts w:ascii="Times New Roman" w:hAnsi="Times New Roman" w:cs="Times New Roman"/>
          <w:i/>
        </w:rPr>
        <w:t xml:space="preserve"> Music of </w:t>
      </w:r>
      <w:proofErr w:type="spellStart"/>
      <w:r w:rsidRPr="004C3489">
        <w:rPr>
          <w:rFonts w:ascii="Times New Roman" w:hAnsi="Times New Roman" w:cs="Times New Roman"/>
          <w:i/>
        </w:rPr>
        <w:t>Béla</w:t>
      </w:r>
      <w:proofErr w:type="spellEnd"/>
      <w:r w:rsidRPr="004C3489">
        <w:rPr>
          <w:rFonts w:ascii="Times New Roman" w:hAnsi="Times New Roman" w:cs="Times New Roman"/>
          <w:i/>
        </w:rPr>
        <w:t xml:space="preserve"> </w:t>
      </w:r>
      <w:proofErr w:type="spellStart"/>
      <w:r w:rsidRPr="004C3489">
        <w:rPr>
          <w:rFonts w:ascii="Times New Roman" w:hAnsi="Times New Roman" w:cs="Times New Roman"/>
          <w:i/>
        </w:rPr>
        <w:t>Bartók</w:t>
      </w:r>
      <w:proofErr w:type="spellEnd"/>
      <w:r w:rsidRPr="009F7EBE">
        <w:rPr>
          <w:rFonts w:ascii="Times New Roman" w:hAnsi="Times New Roman" w:cs="Times New Roman"/>
        </w:rPr>
        <w:t>, (New Have</w:t>
      </w:r>
      <w:r>
        <w:rPr>
          <w:rFonts w:ascii="Times New Roman" w:hAnsi="Times New Roman" w:cs="Times New Roman"/>
        </w:rPr>
        <w:t>n: Yale University Press, 1992), 15.</w:t>
      </w:r>
    </w:p>
  </w:footnote>
  <w:footnote w:id="53">
    <w:p w14:paraId="188DFB97" w14:textId="77777777" w:rsidR="00E0540E" w:rsidRDefault="00E0540E" w:rsidP="00FA6D4D">
      <w:pPr>
        <w:pStyle w:val="FootnoteText"/>
      </w:pPr>
      <w:r>
        <w:tab/>
      </w:r>
      <w:r>
        <w:rPr>
          <w:rStyle w:val="FootnoteReference"/>
        </w:rPr>
        <w:footnoteRef/>
      </w:r>
      <w:r w:rsidRPr="0024247E">
        <w:rPr>
          <w:rFonts w:ascii="Times New Roman" w:hAnsi="Times New Roman" w:cs="Times New Roman"/>
        </w:rPr>
        <w:t xml:space="preserve"> See</w:t>
      </w:r>
      <w:r>
        <w:t xml:space="preserve"> </w:t>
      </w:r>
      <w:r w:rsidRPr="00241A83">
        <w:rPr>
          <w:rFonts w:ascii="Times New Roman" w:hAnsi="Times New Roman" w:cs="Times New Roman"/>
        </w:rPr>
        <w:t xml:space="preserve">David </w:t>
      </w:r>
      <w:r>
        <w:rPr>
          <w:rFonts w:ascii="Times New Roman" w:hAnsi="Times New Roman" w:cs="Times New Roman"/>
        </w:rPr>
        <w:t>Schiff’s</w:t>
      </w:r>
      <w:r w:rsidRPr="00241A83">
        <w:rPr>
          <w:rFonts w:ascii="Times New Roman" w:hAnsi="Times New Roman" w:cs="Times New Roman"/>
        </w:rPr>
        <w:t xml:space="preserve"> </w:t>
      </w:r>
      <w:r w:rsidRPr="00241A83">
        <w:rPr>
          <w:rFonts w:ascii="Times New Roman" w:hAnsi="Times New Roman" w:cs="Times New Roman"/>
          <w:i/>
        </w:rPr>
        <w:t>The Music of Elliott Carter</w:t>
      </w:r>
      <w:r w:rsidRPr="00241A83">
        <w:rPr>
          <w:rFonts w:ascii="Times New Roman" w:hAnsi="Times New Roman" w:cs="Times New Roman"/>
        </w:rPr>
        <w:t xml:space="preserve"> (Ithaca, NY: Cornell University Press, 1998).</w:t>
      </w:r>
    </w:p>
  </w:footnote>
  <w:footnote w:id="54">
    <w:p w14:paraId="19F98728" w14:textId="77777777" w:rsidR="00E0540E" w:rsidRDefault="00E0540E" w:rsidP="00FA6D4D">
      <w:pPr>
        <w:pStyle w:val="FootnoteText"/>
      </w:pPr>
      <w:r>
        <w:tab/>
      </w:r>
      <w:r>
        <w:rPr>
          <w:rStyle w:val="FootnoteReference"/>
        </w:rPr>
        <w:footnoteRef/>
      </w:r>
      <w:r>
        <w:t xml:space="preserve"> </w:t>
      </w:r>
      <w:r w:rsidRPr="00E208BC">
        <w:rPr>
          <w:rFonts w:ascii="Times New Roman" w:hAnsi="Times New Roman" w:cs="Times New Roman"/>
        </w:rPr>
        <w:t xml:space="preserve">This thesis uses </w:t>
      </w:r>
      <w:r>
        <w:rPr>
          <w:rFonts w:ascii="Times New Roman" w:hAnsi="Times New Roman" w:cs="Times New Roman"/>
        </w:rPr>
        <w:t xml:space="preserve">the </w:t>
      </w:r>
      <w:r w:rsidRPr="00E208BC">
        <w:rPr>
          <w:rFonts w:ascii="Times New Roman" w:hAnsi="Times New Roman" w:cs="Times New Roman"/>
        </w:rPr>
        <w:t>term “harmonic” when referr</w:t>
      </w:r>
      <w:r>
        <w:rPr>
          <w:rFonts w:ascii="Times New Roman" w:hAnsi="Times New Roman" w:cs="Times New Roman"/>
        </w:rPr>
        <w:t>ing to any pitch content. This term may describe vertical harmonic relations or</w:t>
      </w:r>
      <w:r w:rsidRPr="00E208BC">
        <w:rPr>
          <w:rFonts w:ascii="Times New Roman" w:hAnsi="Times New Roman" w:cs="Times New Roman"/>
        </w:rPr>
        <w:t xml:space="preserve"> linear harmonic relations.</w:t>
      </w:r>
    </w:p>
  </w:footnote>
  <w:footnote w:id="55">
    <w:p w14:paraId="14C2BEF5" w14:textId="77777777" w:rsidR="00E0540E" w:rsidRDefault="00E0540E" w:rsidP="00FA6D4D">
      <w:pPr>
        <w:pStyle w:val="FootnoteText"/>
        <w:ind w:firstLine="720"/>
        <w:rPr>
          <w:rFonts w:ascii="Times New Roman" w:hAnsi="Times New Roman" w:cs="Times New Roman"/>
        </w:rPr>
      </w:pPr>
      <w:r>
        <w:rPr>
          <w:rStyle w:val="FootnoteReference"/>
        </w:rPr>
        <w:footnoteRef/>
      </w:r>
      <w:r>
        <w:t xml:space="preserve"> </w:t>
      </w:r>
      <w:r>
        <w:rPr>
          <w:rFonts w:ascii="Times New Roman" w:hAnsi="Times New Roman" w:cs="Times New Roman"/>
        </w:rPr>
        <w:t xml:space="preserve">Tina </w:t>
      </w:r>
      <w:proofErr w:type="spellStart"/>
      <w:r>
        <w:rPr>
          <w:rFonts w:ascii="Times New Roman" w:hAnsi="Times New Roman" w:cs="Times New Roman"/>
        </w:rPr>
        <w:t>Milhorn</w:t>
      </w:r>
      <w:proofErr w:type="spellEnd"/>
      <w:r>
        <w:rPr>
          <w:rFonts w:ascii="Times New Roman" w:hAnsi="Times New Roman" w:cs="Times New Roman"/>
        </w:rPr>
        <w:t xml:space="preserve"> </w:t>
      </w:r>
      <w:proofErr w:type="spellStart"/>
      <w:r>
        <w:rPr>
          <w:rFonts w:ascii="Times New Roman" w:hAnsi="Times New Roman" w:cs="Times New Roman"/>
        </w:rPr>
        <w:t>Stallard</w:t>
      </w:r>
      <w:proofErr w:type="spellEnd"/>
      <w:r>
        <w:rPr>
          <w:rFonts w:ascii="Times New Roman" w:hAnsi="Times New Roman" w:cs="Times New Roman"/>
        </w:rPr>
        <w:t xml:space="preserve">, “Libby Larsen,” in </w:t>
      </w:r>
      <w:r w:rsidRPr="00DF2981">
        <w:rPr>
          <w:rFonts w:ascii="Times New Roman" w:hAnsi="Times New Roman" w:cs="Times New Roman"/>
          <w:i/>
        </w:rPr>
        <w:t>Women of Influence in Contemporary Music: Nine American Composers</w:t>
      </w:r>
      <w:r>
        <w:rPr>
          <w:rFonts w:ascii="Times New Roman" w:hAnsi="Times New Roman" w:cs="Times New Roman"/>
        </w:rPr>
        <w:t>, ed. Michael K. Slayton, (Lanham, MD: Scarecrow Press, Inc., 2011), 196.</w:t>
      </w:r>
    </w:p>
    <w:p w14:paraId="0E24840A" w14:textId="11632FDA" w:rsidR="00E0540E" w:rsidRPr="00EA607C" w:rsidRDefault="00E0540E" w:rsidP="00FA6D4D">
      <w:pPr>
        <w:pStyle w:val="FootnoteText"/>
        <w:rPr>
          <w:rFonts w:ascii="Times New Roman" w:hAnsi="Times New Roman" w:cs="Times New Roman"/>
        </w:rPr>
      </w:pPr>
      <w:r>
        <w:tab/>
      </w:r>
      <w:r>
        <w:rPr>
          <w:rStyle w:val="FootnoteReference"/>
        </w:rPr>
        <w:t>56</w:t>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196.</w:t>
      </w:r>
    </w:p>
  </w:footnote>
  <w:footnote w:id="56">
    <w:p w14:paraId="29EA2E9A" w14:textId="2B2262E3" w:rsidR="00E0540E" w:rsidRDefault="00E0540E" w:rsidP="00FA6D4D">
      <w:pPr>
        <w:pStyle w:val="FootnoteText"/>
      </w:pPr>
      <w:r>
        <w:tab/>
      </w:r>
      <w:r>
        <w:rPr>
          <w:rStyle w:val="FootnoteReference"/>
        </w:rPr>
        <w:t>57</w:t>
      </w:r>
      <w:r>
        <w:t xml:space="preserve"> </w:t>
      </w:r>
      <w:proofErr w:type="gramStart"/>
      <w:r w:rsidRPr="003A6C92">
        <w:rPr>
          <w:rFonts w:ascii="Times New Roman" w:hAnsi="Times New Roman" w:cs="Times New Roman"/>
        </w:rPr>
        <w:t>Ibid.,</w:t>
      </w:r>
      <w:proofErr w:type="gramEnd"/>
      <w:r w:rsidRPr="003A6C92">
        <w:rPr>
          <w:rFonts w:ascii="Times New Roman" w:hAnsi="Times New Roman" w:cs="Times New Roman"/>
        </w:rPr>
        <w:t xml:space="preserve"> 196.</w:t>
      </w:r>
    </w:p>
  </w:footnote>
  <w:footnote w:id="57">
    <w:p w14:paraId="180AA1EA" w14:textId="4BABD9B1" w:rsidR="00E0540E" w:rsidRDefault="00E0540E" w:rsidP="00FA6D4D">
      <w:pPr>
        <w:pStyle w:val="FootnoteText"/>
      </w:pPr>
      <w:r>
        <w:tab/>
      </w:r>
      <w:r>
        <w:rPr>
          <w:rStyle w:val="FootnoteReference"/>
        </w:rPr>
        <w:t>58</w:t>
      </w:r>
      <w:r>
        <w:t xml:space="preserve"> </w:t>
      </w:r>
      <w:r>
        <w:rPr>
          <w:rFonts w:ascii="Times New Roman" w:hAnsi="Times New Roman" w:cs="Times New Roman"/>
        </w:rPr>
        <w:t xml:space="preserve">Ian Quinn, “Fuzzy Extensions to the Theory of Contour,” </w:t>
      </w:r>
      <w:r w:rsidRPr="00C76D5B">
        <w:rPr>
          <w:rFonts w:ascii="Times New Roman" w:hAnsi="Times New Roman" w:cs="Times New Roman"/>
          <w:i/>
        </w:rPr>
        <w:t>Music Theory Spectrum</w:t>
      </w:r>
      <w:r>
        <w:rPr>
          <w:rFonts w:ascii="Times New Roman" w:hAnsi="Times New Roman" w:cs="Times New Roman"/>
        </w:rPr>
        <w:t>, Vol. 19, no. 2 (1997): 232.</w:t>
      </w:r>
    </w:p>
  </w:footnote>
  <w:footnote w:id="58">
    <w:p w14:paraId="6C31336C" w14:textId="0285C373" w:rsidR="00E0540E" w:rsidRPr="00C76D5B" w:rsidRDefault="00E0540E" w:rsidP="00FA6D4D">
      <w:pPr>
        <w:pStyle w:val="FootnoteText"/>
        <w:rPr>
          <w:rFonts w:ascii="Times New Roman" w:hAnsi="Times New Roman" w:cs="Times New Roman"/>
        </w:rPr>
      </w:pPr>
      <w:r>
        <w:tab/>
      </w:r>
      <w:r>
        <w:rPr>
          <w:rStyle w:val="FootnoteReference"/>
        </w:rPr>
        <w:t>59</w:t>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205.</w:t>
      </w:r>
    </w:p>
  </w:footnote>
  <w:footnote w:id="59">
    <w:p w14:paraId="368EA175" w14:textId="77777777" w:rsidR="00E0540E" w:rsidRDefault="00E0540E" w:rsidP="00FA6D4D">
      <w:pPr>
        <w:pStyle w:val="FootnoteText"/>
      </w:pPr>
      <w:r>
        <w:rPr>
          <w:rStyle w:val="FootnoteReference"/>
        </w:rPr>
        <w:tab/>
      </w:r>
    </w:p>
    <w:p w14:paraId="18D4DCA6" w14:textId="77777777" w:rsidR="00E0540E" w:rsidRPr="00094275" w:rsidRDefault="00E0540E" w:rsidP="00FA6D4D">
      <w:pPr>
        <w:pStyle w:val="FootnoteText"/>
        <w:rPr>
          <w:rFonts w:ascii="Times New Roman" w:hAnsi="Times New Roman" w:cs="Times New Roman"/>
        </w:rPr>
      </w:pPr>
      <w:r>
        <w:rPr>
          <w:rStyle w:val="FootnoteReference"/>
        </w:rPr>
        <w:tab/>
      </w:r>
    </w:p>
  </w:footnote>
  <w:footnote w:id="60">
    <w:p w14:paraId="3921894C" w14:textId="77777777" w:rsidR="00E0540E" w:rsidRDefault="00E0540E" w:rsidP="00FA6D4D">
      <w:pPr>
        <w:pStyle w:val="FootnoteText"/>
      </w:pPr>
      <w:r>
        <w:tab/>
      </w:r>
    </w:p>
  </w:footnote>
  <w:footnote w:id="61">
    <w:p w14:paraId="569CFCE7" w14:textId="20229524" w:rsidR="00E0540E" w:rsidRDefault="00E0540E" w:rsidP="00FA6D4D">
      <w:pPr>
        <w:pStyle w:val="FootnoteText"/>
      </w:pPr>
      <w:r>
        <w:tab/>
      </w:r>
      <w:r>
        <w:rPr>
          <w:rStyle w:val="FootnoteReference"/>
        </w:rPr>
        <w:t>60</w:t>
      </w:r>
      <w:r>
        <w:t xml:space="preserve"> </w:t>
      </w:r>
      <w:r>
        <w:rPr>
          <w:rFonts w:ascii="Times New Roman" w:hAnsi="Times New Roman" w:cs="Times New Roman"/>
        </w:rPr>
        <w:t xml:space="preserve">Elizabeth West Marvin and Paul A. </w:t>
      </w:r>
      <w:proofErr w:type="spellStart"/>
      <w:r>
        <w:rPr>
          <w:rFonts w:ascii="Times New Roman" w:hAnsi="Times New Roman" w:cs="Times New Roman"/>
        </w:rPr>
        <w:t>Laprade</w:t>
      </w:r>
      <w:proofErr w:type="spellEnd"/>
      <w:r>
        <w:rPr>
          <w:rFonts w:ascii="Times New Roman" w:hAnsi="Times New Roman" w:cs="Times New Roman"/>
        </w:rPr>
        <w:t xml:space="preserve">, “Relating Musical Contours: Extensions of a Theory for Contour,” </w:t>
      </w:r>
      <w:r w:rsidRPr="00B200BD">
        <w:rPr>
          <w:rFonts w:ascii="Times New Roman" w:hAnsi="Times New Roman" w:cs="Times New Roman"/>
          <w:i/>
        </w:rPr>
        <w:t>Journal of Music Theory</w:t>
      </w:r>
      <w:r>
        <w:rPr>
          <w:rFonts w:ascii="Times New Roman" w:hAnsi="Times New Roman" w:cs="Times New Roman"/>
        </w:rPr>
        <w:t>, Vol. 31, no. 2 (1987): 225.</w:t>
      </w:r>
      <w:r>
        <w:tab/>
      </w:r>
    </w:p>
    <w:p w14:paraId="5F9F1105" w14:textId="132417F2" w:rsidR="00E0540E" w:rsidRPr="005424C1" w:rsidRDefault="00E0540E" w:rsidP="00FA6D4D">
      <w:pPr>
        <w:pStyle w:val="FootnoteText"/>
        <w:rPr>
          <w:rFonts w:ascii="Times New Roman" w:hAnsi="Times New Roman" w:cs="Times New Roman"/>
        </w:rPr>
      </w:pPr>
      <w:r>
        <w:tab/>
      </w:r>
      <w:r>
        <w:rPr>
          <w:rStyle w:val="FootnoteReference"/>
        </w:rPr>
        <w:t>61</w:t>
      </w:r>
      <w:r>
        <w:t xml:space="preserve"> </w:t>
      </w:r>
      <w:r>
        <w:rPr>
          <w:rFonts w:ascii="Times New Roman" w:hAnsi="Times New Roman" w:cs="Times New Roman"/>
        </w:rPr>
        <w:t>Ibid., 225</w:t>
      </w:r>
    </w:p>
  </w:footnote>
  <w:footnote w:id="62">
    <w:p w14:paraId="745CC441" w14:textId="1522E08A" w:rsidR="00E0540E" w:rsidRPr="00B200BD" w:rsidRDefault="00E0540E" w:rsidP="00FA6D4D">
      <w:pPr>
        <w:pStyle w:val="FootnoteText"/>
        <w:rPr>
          <w:rFonts w:ascii="Times New Roman" w:hAnsi="Times New Roman" w:cs="Times New Roman"/>
        </w:rPr>
      </w:pPr>
      <w:r>
        <w:tab/>
      </w:r>
      <w:r>
        <w:rPr>
          <w:rStyle w:val="FootnoteReference"/>
        </w:rPr>
        <w:t>62</w:t>
      </w:r>
      <w:r>
        <w:t xml:space="preserve"> </w:t>
      </w:r>
      <w:r>
        <w:rPr>
          <w:rFonts w:ascii="Times New Roman" w:hAnsi="Times New Roman" w:cs="Times New Roman"/>
        </w:rPr>
        <w:t>Morris, 205.</w:t>
      </w:r>
    </w:p>
  </w:footnote>
  <w:footnote w:id="63">
    <w:p w14:paraId="25E1F0D8" w14:textId="62DF4A2B" w:rsidR="00E0540E" w:rsidRPr="00EB6E3C" w:rsidRDefault="00E0540E" w:rsidP="00FA6D4D">
      <w:pPr>
        <w:pStyle w:val="FootnoteText"/>
        <w:rPr>
          <w:rFonts w:ascii="Times New Roman" w:hAnsi="Times New Roman" w:cs="Times New Roman"/>
        </w:rPr>
      </w:pPr>
      <w:r>
        <w:tab/>
      </w:r>
      <w:r>
        <w:rPr>
          <w:rStyle w:val="FootnoteReference"/>
        </w:rPr>
        <w:t xml:space="preserve">63 </w:t>
      </w:r>
      <w:proofErr w:type="gramStart"/>
      <w:r>
        <w:rPr>
          <w:rFonts w:ascii="Times New Roman" w:hAnsi="Times New Roman" w:cs="Times New Roman"/>
        </w:rPr>
        <w:t>Ibid.,</w:t>
      </w:r>
      <w:proofErr w:type="gramEnd"/>
      <w:r>
        <w:rPr>
          <w:rFonts w:ascii="Times New Roman" w:hAnsi="Times New Roman" w:cs="Times New Roman"/>
        </w:rPr>
        <w:t xml:space="preserve"> 205.</w:t>
      </w:r>
    </w:p>
  </w:footnote>
  <w:footnote w:id="64">
    <w:p w14:paraId="67E1526D" w14:textId="03352B81" w:rsidR="00E0540E" w:rsidRPr="00460F9B" w:rsidRDefault="00E0540E" w:rsidP="00FA6D4D">
      <w:pPr>
        <w:pStyle w:val="FootnoteText"/>
        <w:rPr>
          <w:rFonts w:ascii="Times New Roman" w:hAnsi="Times New Roman" w:cs="Times New Roman"/>
        </w:rPr>
      </w:pPr>
      <w:r>
        <w:tab/>
      </w:r>
      <w:r>
        <w:rPr>
          <w:rStyle w:val="FootnoteReference"/>
        </w:rPr>
        <w:t>64</w:t>
      </w:r>
      <w:r>
        <w:t xml:space="preserve"> </w:t>
      </w:r>
      <w:r>
        <w:rPr>
          <w:rFonts w:ascii="Times New Roman" w:hAnsi="Times New Roman" w:cs="Times New Roman"/>
        </w:rPr>
        <w:t xml:space="preserve">Elizabeth West Marvin and Paul A. </w:t>
      </w:r>
      <w:proofErr w:type="spellStart"/>
      <w:r>
        <w:rPr>
          <w:rFonts w:ascii="Times New Roman" w:hAnsi="Times New Roman" w:cs="Times New Roman"/>
        </w:rPr>
        <w:t>Laprade</w:t>
      </w:r>
      <w:proofErr w:type="spellEnd"/>
      <w:r>
        <w:rPr>
          <w:rFonts w:ascii="Times New Roman" w:hAnsi="Times New Roman" w:cs="Times New Roman"/>
        </w:rPr>
        <w:t xml:space="preserve">, “Relating Musical Contours: Extensions of a Theory for Contour,” </w:t>
      </w:r>
      <w:r w:rsidRPr="00B200BD">
        <w:rPr>
          <w:rFonts w:ascii="Times New Roman" w:hAnsi="Times New Roman" w:cs="Times New Roman"/>
          <w:i/>
        </w:rPr>
        <w:t>Journal of Music Theory</w:t>
      </w:r>
      <w:r>
        <w:rPr>
          <w:rFonts w:ascii="Times New Roman" w:hAnsi="Times New Roman" w:cs="Times New Roman"/>
        </w:rPr>
        <w:t>, Vol. 31, no. 2 (1987): 226.</w:t>
      </w:r>
    </w:p>
  </w:footnote>
  <w:footnote w:id="65">
    <w:p w14:paraId="4A241622" w14:textId="0FF4D718" w:rsidR="00E0540E" w:rsidRPr="00011E34" w:rsidRDefault="00E0540E" w:rsidP="00FA6D4D">
      <w:pPr>
        <w:pStyle w:val="FootnoteText"/>
        <w:rPr>
          <w:rFonts w:ascii="Times New Roman" w:hAnsi="Times New Roman" w:cs="Times New Roman"/>
        </w:rPr>
      </w:pPr>
      <w:r>
        <w:tab/>
      </w:r>
      <w:r>
        <w:rPr>
          <w:rStyle w:val="FootnoteReference"/>
        </w:rPr>
        <w:t>65</w:t>
      </w:r>
      <w:r>
        <w:t xml:space="preserve"> </w:t>
      </w:r>
      <w:proofErr w:type="gramStart"/>
      <w:r w:rsidRPr="0071621B">
        <w:rPr>
          <w:rFonts w:ascii="Times New Roman" w:hAnsi="Times New Roman" w:cs="Times New Roman"/>
        </w:rPr>
        <w:t>Ibid.,</w:t>
      </w:r>
      <w:proofErr w:type="gramEnd"/>
      <w:r w:rsidRPr="0071621B">
        <w:rPr>
          <w:rFonts w:ascii="Times New Roman" w:hAnsi="Times New Roman" w:cs="Times New Roman"/>
        </w:rPr>
        <w:t xml:space="preserve"> 226.</w:t>
      </w:r>
    </w:p>
  </w:footnote>
  <w:footnote w:id="66">
    <w:p w14:paraId="6571FDD3" w14:textId="116D363D" w:rsidR="00E0540E" w:rsidRDefault="00E0540E" w:rsidP="00FA6D4D">
      <w:pPr>
        <w:pStyle w:val="FootnoteText"/>
      </w:pPr>
      <w:r>
        <w:tab/>
      </w:r>
      <w:r>
        <w:rPr>
          <w:rStyle w:val="FootnoteReference"/>
        </w:rPr>
        <w:t>66</w:t>
      </w:r>
      <w:r>
        <w:t xml:space="preserve"> </w:t>
      </w:r>
      <w:r>
        <w:rPr>
          <w:rFonts w:ascii="Times New Roman" w:hAnsi="Times New Roman" w:cs="Times New Roman"/>
        </w:rPr>
        <w:t xml:space="preserve">Robert D. Morris, “Chapter Two: Pitches Spaces” in </w:t>
      </w:r>
      <w:r w:rsidRPr="00B96995">
        <w:rPr>
          <w:rFonts w:ascii="Times New Roman" w:hAnsi="Times New Roman" w:cs="Times New Roman"/>
          <w:i/>
        </w:rPr>
        <w:t>Composition with Pitch-Classes</w:t>
      </w:r>
      <w:r>
        <w:rPr>
          <w:rFonts w:ascii="Times New Roman" w:hAnsi="Times New Roman" w:cs="Times New Roman"/>
          <w:i/>
        </w:rPr>
        <w:t>: A Theory of Compositional Design</w:t>
      </w:r>
      <w:r>
        <w:rPr>
          <w:rFonts w:ascii="Times New Roman" w:hAnsi="Times New Roman" w:cs="Times New Roman"/>
        </w:rPr>
        <w:t>, (New Haven: Yale University Press, 1987).</w:t>
      </w:r>
    </w:p>
  </w:footnote>
  <w:footnote w:id="67">
    <w:p w14:paraId="25E1442E" w14:textId="2FD99536" w:rsidR="00E0540E" w:rsidRDefault="00E0540E">
      <w:pPr>
        <w:pStyle w:val="FootnoteText"/>
      </w:pPr>
      <w:r>
        <w:tab/>
      </w:r>
      <w:r>
        <w:rPr>
          <w:rStyle w:val="FootnoteReference"/>
        </w:rPr>
        <w:footnoteRef/>
      </w:r>
      <w:r>
        <w:t xml:space="preserve"> </w:t>
      </w:r>
      <w:r w:rsidRPr="00D33DB4">
        <w:rPr>
          <w:rFonts w:ascii="Times New Roman" w:hAnsi="Times New Roman" w:cs="Times New Roman"/>
        </w:rPr>
        <w:t xml:space="preserve">West Marvin and Paul A. </w:t>
      </w:r>
      <w:proofErr w:type="spellStart"/>
      <w:r w:rsidRPr="00D33DB4">
        <w:rPr>
          <w:rFonts w:ascii="Times New Roman" w:hAnsi="Times New Roman" w:cs="Times New Roman"/>
        </w:rPr>
        <w:t>Laprade</w:t>
      </w:r>
      <w:proofErr w:type="spellEnd"/>
      <w:r w:rsidRPr="00D33DB4">
        <w:rPr>
          <w:rFonts w:ascii="Times New Roman" w:hAnsi="Times New Roman" w:cs="Times New Roman"/>
        </w:rPr>
        <w:t xml:space="preserve">, </w:t>
      </w:r>
      <w:r>
        <w:rPr>
          <w:rFonts w:ascii="Times New Roman" w:hAnsi="Times New Roman" w:cs="Times New Roman"/>
        </w:rPr>
        <w:t xml:space="preserve">226, </w:t>
      </w:r>
      <w:r w:rsidRPr="00D33DB4">
        <w:rPr>
          <w:rFonts w:ascii="Times New Roman" w:hAnsi="Times New Roman" w:cs="Times New Roman"/>
        </w:rPr>
        <w:t>228.</w:t>
      </w:r>
    </w:p>
  </w:footnote>
  <w:footnote w:id="68">
    <w:p w14:paraId="612381EF" w14:textId="4CFCF8F6" w:rsidR="00E0540E" w:rsidRPr="00B96995" w:rsidRDefault="00E0540E" w:rsidP="00FA6D4D">
      <w:pPr>
        <w:pStyle w:val="FootnoteText"/>
        <w:rPr>
          <w:rFonts w:ascii="Times New Roman" w:hAnsi="Times New Roman" w:cs="Times New Roman"/>
        </w:rPr>
      </w:pPr>
      <w:r>
        <w:rPr>
          <w:rFonts w:ascii="Times New Roman" w:hAnsi="Times New Roman" w:cs="Times New Roman"/>
        </w:rPr>
        <w:tab/>
      </w:r>
      <w:r>
        <w:rPr>
          <w:rStyle w:val="FootnoteReference"/>
          <w:rFonts w:ascii="Times New Roman" w:hAnsi="Times New Roman" w:cs="Times New Roman"/>
        </w:rPr>
        <w:t>68</w:t>
      </w:r>
      <w:r w:rsidRPr="00D01C90">
        <w:rPr>
          <w:rFonts w:ascii="Times New Roman" w:hAnsi="Times New Roman" w:cs="Times New Roman"/>
        </w:rPr>
        <w:t xml:space="preserve"> Elizabeth West Marvin and Paul A. </w:t>
      </w:r>
      <w:proofErr w:type="spellStart"/>
      <w:r w:rsidRPr="00D01C90">
        <w:rPr>
          <w:rFonts w:ascii="Times New Roman" w:hAnsi="Times New Roman" w:cs="Times New Roman"/>
        </w:rPr>
        <w:t>Laprade</w:t>
      </w:r>
      <w:proofErr w:type="spellEnd"/>
      <w:r w:rsidRPr="00D01C90">
        <w:rPr>
          <w:rFonts w:ascii="Times New Roman" w:hAnsi="Times New Roman" w:cs="Times New Roman"/>
        </w:rPr>
        <w:t xml:space="preserve">, “Relating Musical Contours: Extensions of a Theory for Contour,” </w:t>
      </w:r>
      <w:r w:rsidRPr="004E21C8">
        <w:rPr>
          <w:rFonts w:ascii="Times New Roman" w:hAnsi="Times New Roman" w:cs="Times New Roman"/>
          <w:i/>
        </w:rPr>
        <w:t>Journal of Music Theory</w:t>
      </w:r>
      <w:r w:rsidRPr="00D01C90">
        <w:rPr>
          <w:rFonts w:ascii="Times New Roman" w:hAnsi="Times New Roman" w:cs="Times New Roman"/>
        </w:rPr>
        <w:t>, Vol. 31, no. 2, (1987): 229.</w:t>
      </w:r>
    </w:p>
  </w:footnote>
  <w:footnote w:id="69">
    <w:p w14:paraId="2A3C9873" w14:textId="77777777" w:rsidR="00E0540E" w:rsidRDefault="00E0540E" w:rsidP="00FA6D4D">
      <w:pPr>
        <w:pStyle w:val="FootnoteText"/>
      </w:pPr>
      <w:r>
        <w:tab/>
      </w:r>
      <w:r>
        <w:rPr>
          <w:rStyle w:val="FootnoteReference"/>
        </w:rPr>
        <w:footnoteRef/>
      </w:r>
      <w:r>
        <w:t xml:space="preserve"> </w:t>
      </w:r>
      <w:r w:rsidRPr="004E21C8">
        <w:rPr>
          <w:rFonts w:ascii="Times New Roman" w:hAnsi="Times New Roman" w:cs="Times New Roman"/>
        </w:rPr>
        <w:t>See Steven A. Harper</w:t>
      </w:r>
      <w:r>
        <w:rPr>
          <w:rFonts w:ascii="Times New Roman" w:hAnsi="Times New Roman" w:cs="Times New Roman"/>
        </w:rPr>
        <w:t>’s</w:t>
      </w:r>
      <w:r w:rsidRPr="004E21C8">
        <w:rPr>
          <w:rFonts w:ascii="Times New Roman" w:hAnsi="Times New Roman" w:cs="Times New Roman"/>
        </w:rPr>
        <w:t xml:space="preserve"> “Contour and Melodic Structure in Two Homophonic Instrumental Works by Anton Webern,” </w:t>
      </w:r>
      <w:r w:rsidRPr="004E21C8">
        <w:rPr>
          <w:rFonts w:ascii="Times New Roman" w:hAnsi="Times New Roman" w:cs="Times New Roman"/>
          <w:i/>
        </w:rPr>
        <w:t>College Music Symposium</w:t>
      </w:r>
      <w:r w:rsidRPr="004E21C8">
        <w:rPr>
          <w:rFonts w:ascii="Times New Roman" w:hAnsi="Times New Roman" w:cs="Times New Roman"/>
        </w:rPr>
        <w:t>, Vol. 46 (2006): 109-110.</w:t>
      </w:r>
    </w:p>
  </w:footnote>
  <w:footnote w:id="70">
    <w:p w14:paraId="71B13975" w14:textId="77777777" w:rsidR="00E0540E" w:rsidRDefault="00E0540E" w:rsidP="00FA6D4D">
      <w:pPr>
        <w:pStyle w:val="FootnoteText"/>
      </w:pPr>
      <w:r>
        <w:tab/>
      </w:r>
      <w:r>
        <w:rPr>
          <w:rStyle w:val="FootnoteReference"/>
        </w:rPr>
        <w:footnoteRef/>
      </w:r>
      <w:r>
        <w:t xml:space="preserve"> </w:t>
      </w:r>
      <w:r w:rsidRPr="00DF066F">
        <w:rPr>
          <w:rFonts w:ascii="Times New Roman" w:hAnsi="Times New Roman" w:cs="Times New Roman"/>
        </w:rPr>
        <w:t xml:space="preserve">Steve A. Harper, “Contour and Melodic Structure in Two Homophonic Instrumental Works by Anton Webern,” </w:t>
      </w:r>
      <w:r w:rsidRPr="00DA5478">
        <w:rPr>
          <w:rFonts w:ascii="Times New Roman" w:hAnsi="Times New Roman" w:cs="Times New Roman"/>
          <w:i/>
        </w:rPr>
        <w:t>College Music Symposium</w:t>
      </w:r>
      <w:r w:rsidRPr="00DF066F">
        <w:rPr>
          <w:rFonts w:ascii="Times New Roman" w:hAnsi="Times New Roman" w:cs="Times New Roman"/>
        </w:rPr>
        <w:t>, Vol. 46 (2006): 109-110.</w:t>
      </w:r>
    </w:p>
  </w:footnote>
  <w:footnote w:id="71">
    <w:p w14:paraId="42EF481B" w14:textId="63B7124B" w:rsidR="00E0540E" w:rsidRDefault="00E0540E" w:rsidP="00207C6A">
      <w:pPr>
        <w:pStyle w:val="FootnoteText"/>
      </w:pPr>
      <w:r>
        <w:tab/>
      </w:r>
      <w:r>
        <w:rPr>
          <w:rStyle w:val="FootnoteReference"/>
        </w:rPr>
        <w:t>74</w:t>
      </w:r>
      <w:r>
        <w:t xml:space="preserve"> </w:t>
      </w:r>
      <w:r>
        <w:rPr>
          <w:rFonts w:ascii="Times New Roman" w:hAnsi="Times New Roman" w:cs="Times New Roman"/>
        </w:rPr>
        <w:t xml:space="preserve">Ian Quinn, “Fuzzy Extensions to the Theory of Contour,” </w:t>
      </w:r>
      <w:r w:rsidRPr="00C76D5B">
        <w:rPr>
          <w:rFonts w:ascii="Times New Roman" w:hAnsi="Times New Roman" w:cs="Times New Roman"/>
          <w:i/>
        </w:rPr>
        <w:t>Music Theory Spectrum</w:t>
      </w:r>
      <w:r>
        <w:rPr>
          <w:rFonts w:ascii="Times New Roman" w:hAnsi="Times New Roman" w:cs="Times New Roman"/>
        </w:rPr>
        <w:t>, Vol. 19, no. 2 (1997): 232.</w:t>
      </w:r>
    </w:p>
  </w:footnote>
  <w:footnote w:id="72">
    <w:p w14:paraId="01839E84" w14:textId="77777777" w:rsidR="00E0540E" w:rsidRDefault="00E0540E" w:rsidP="00D0055D">
      <w:pPr>
        <w:pStyle w:val="FootnoteText"/>
      </w:pPr>
      <w:r>
        <w:tab/>
      </w:r>
      <w:r>
        <w:rPr>
          <w:rStyle w:val="FootnoteReference"/>
        </w:rPr>
        <w:footnoteRef/>
      </w:r>
      <w:r>
        <w:t xml:space="preserve"> </w:t>
      </w:r>
      <w:r w:rsidRPr="00654F0F">
        <w:rPr>
          <w:rFonts w:ascii="Times New Roman" w:hAnsi="Times New Roman" w:cs="Times New Roman"/>
        </w:rPr>
        <w:t>Libby Larsen, “</w:t>
      </w:r>
      <w:r w:rsidRPr="00654F0F">
        <w:rPr>
          <w:rFonts w:ascii="Times New Roman" w:hAnsi="Times New Roman" w:cs="Times New Roman"/>
          <w:i/>
        </w:rPr>
        <w:t>Corker</w:t>
      </w:r>
      <w:r w:rsidRPr="00654F0F">
        <w:rPr>
          <w:rFonts w:ascii="Times New Roman" w:hAnsi="Times New Roman" w:cs="Times New Roman"/>
        </w:rPr>
        <w:t>: Composer’s Notes,” http://libbylarsen.com/index.php?contentID=242&amp;profileID=1302&amp;startRange=</w:t>
      </w:r>
    </w:p>
  </w:footnote>
  <w:footnote w:id="73">
    <w:p w14:paraId="3164DFC8" w14:textId="77777777" w:rsidR="00E0540E" w:rsidRPr="00654F0F" w:rsidRDefault="00E0540E" w:rsidP="00D0055D">
      <w:pPr>
        <w:pStyle w:val="FootnoteText"/>
        <w:rPr>
          <w:rFonts w:ascii="Times New Roman" w:hAnsi="Times New Roman" w:cs="Times New Roman"/>
        </w:rPr>
      </w:pPr>
      <w:r w:rsidRPr="00654F0F">
        <w:rPr>
          <w:rFonts w:ascii="Times New Roman" w:hAnsi="Times New Roman" w:cs="Times New Roman"/>
        </w:rPr>
        <w:tab/>
      </w:r>
      <w:r w:rsidRPr="00654F0F">
        <w:rPr>
          <w:rStyle w:val="FootnoteReference"/>
          <w:rFonts w:ascii="Times New Roman" w:hAnsi="Times New Roman" w:cs="Times New Roman"/>
        </w:rPr>
        <w:footnoteRef/>
      </w:r>
      <w:r w:rsidRPr="00654F0F">
        <w:rPr>
          <w:rFonts w:ascii="Times New Roman" w:hAnsi="Times New Roman" w:cs="Times New Roman"/>
        </w:rPr>
        <w:t xml:space="preserve"> </w:t>
      </w:r>
      <w:r>
        <w:rPr>
          <w:rFonts w:ascii="Times New Roman" w:hAnsi="Times New Roman" w:cs="Times New Roman"/>
        </w:rPr>
        <w:t>Ibid.</w:t>
      </w:r>
    </w:p>
  </w:footnote>
  <w:footnote w:id="74">
    <w:p w14:paraId="05E9CD7C" w14:textId="77777777" w:rsidR="00E0540E" w:rsidRPr="00654F0F" w:rsidRDefault="00E0540E" w:rsidP="00D0055D">
      <w:pPr>
        <w:pStyle w:val="FootnoteText"/>
        <w:rPr>
          <w:rFonts w:ascii="Times New Roman" w:hAnsi="Times New Roman" w:cs="Times New Roman"/>
        </w:rPr>
      </w:pPr>
      <w:r>
        <w:tab/>
      </w:r>
      <w:r w:rsidRPr="00654F0F">
        <w:rPr>
          <w:rStyle w:val="FootnoteReference"/>
          <w:rFonts w:ascii="Times New Roman" w:hAnsi="Times New Roman" w:cs="Times New Roman"/>
        </w:rPr>
        <w:footnoteRef/>
      </w:r>
      <w:r w:rsidRPr="00654F0F">
        <w:rPr>
          <w:rFonts w:ascii="Times New Roman" w:hAnsi="Times New Roman" w:cs="Times New Roman"/>
        </w:rPr>
        <w:t xml:space="preserve"> Libby Larsen, </w:t>
      </w:r>
      <w:r w:rsidRPr="00A702A4">
        <w:rPr>
          <w:rFonts w:ascii="Times New Roman" w:hAnsi="Times New Roman" w:cs="Times New Roman"/>
          <w:i/>
        </w:rPr>
        <w:t>Corker</w:t>
      </w:r>
      <w:r w:rsidRPr="00654F0F">
        <w:rPr>
          <w:rFonts w:ascii="Times New Roman" w:hAnsi="Times New Roman" w:cs="Times New Roman"/>
        </w:rPr>
        <w:t xml:space="preserve">, (E.C. </w:t>
      </w:r>
      <w:proofErr w:type="spellStart"/>
      <w:r w:rsidRPr="00654F0F">
        <w:rPr>
          <w:rFonts w:ascii="Times New Roman" w:hAnsi="Times New Roman" w:cs="Times New Roman"/>
        </w:rPr>
        <w:t>Schrimer</w:t>
      </w:r>
      <w:proofErr w:type="spellEnd"/>
      <w:r w:rsidRPr="00654F0F">
        <w:rPr>
          <w:rFonts w:ascii="Times New Roman" w:hAnsi="Times New Roman" w:cs="Times New Roman"/>
        </w:rPr>
        <w:t xml:space="preserve"> Music Company, 2001), 5.</w:t>
      </w:r>
    </w:p>
  </w:footnote>
  <w:footnote w:id="75">
    <w:p w14:paraId="757CB425" w14:textId="2E3EBCD6" w:rsidR="00E0540E" w:rsidRDefault="00E0540E" w:rsidP="00D0055D">
      <w:pPr>
        <w:pStyle w:val="FootnoteText"/>
      </w:pPr>
      <w:r w:rsidRPr="00654F0F">
        <w:rPr>
          <w:rFonts w:ascii="Times New Roman" w:hAnsi="Times New Roman" w:cs="Times New Roman"/>
        </w:rPr>
        <w:tab/>
      </w:r>
      <w:r w:rsidRPr="00654F0F">
        <w:rPr>
          <w:rStyle w:val="FootnoteReference"/>
          <w:rFonts w:ascii="Times New Roman" w:hAnsi="Times New Roman" w:cs="Times New Roman"/>
        </w:rPr>
        <w:footnoteRef/>
      </w:r>
      <w:r w:rsidRPr="00654F0F">
        <w:rPr>
          <w:rFonts w:ascii="Times New Roman" w:hAnsi="Times New Roman" w:cs="Times New Roman"/>
        </w:rPr>
        <w:t xml:space="preserve"> </w:t>
      </w:r>
      <w:r w:rsidRPr="007B436B">
        <w:rPr>
          <w:rFonts w:ascii="Times New Roman" w:hAnsi="Times New Roman" w:cs="Times New Roman"/>
        </w:rPr>
        <w:t xml:space="preserve">Libby Larsen, </w:t>
      </w:r>
      <w:r w:rsidRPr="00A702A4">
        <w:rPr>
          <w:rFonts w:ascii="Times New Roman" w:hAnsi="Times New Roman" w:cs="Times New Roman"/>
          <w:i/>
        </w:rPr>
        <w:t>Corker</w:t>
      </w:r>
      <w:r w:rsidRPr="007B436B">
        <w:rPr>
          <w:rFonts w:ascii="Times New Roman" w:hAnsi="Times New Roman" w:cs="Times New Roman"/>
        </w:rPr>
        <w:t xml:space="preserve">, (E.C. </w:t>
      </w:r>
      <w:proofErr w:type="spellStart"/>
      <w:r w:rsidRPr="007B436B">
        <w:rPr>
          <w:rFonts w:ascii="Times New Roman" w:hAnsi="Times New Roman" w:cs="Times New Roman"/>
        </w:rPr>
        <w:t>Schrimer</w:t>
      </w:r>
      <w:proofErr w:type="spellEnd"/>
      <w:r w:rsidRPr="007B436B">
        <w:rPr>
          <w:rFonts w:ascii="Times New Roman" w:hAnsi="Times New Roman" w:cs="Times New Roman"/>
        </w:rPr>
        <w:t xml:space="preserve"> Music Company, 2001),</w:t>
      </w:r>
      <w:r>
        <w:rPr>
          <w:rFonts w:ascii="Times New Roman" w:hAnsi="Times New Roman" w:cs="Times New Roman"/>
        </w:rPr>
        <w:t xml:space="preserve"> 5.</w:t>
      </w:r>
    </w:p>
  </w:footnote>
  <w:footnote w:id="76">
    <w:p w14:paraId="4C17EA70" w14:textId="09AAD97A" w:rsidR="00E0540E" w:rsidRPr="007B436B" w:rsidRDefault="00E0540E" w:rsidP="00D0055D">
      <w:pPr>
        <w:pStyle w:val="FootnoteText"/>
        <w:rPr>
          <w:rFonts w:ascii="Times New Roman" w:hAnsi="Times New Roman" w:cs="Times New Roman"/>
        </w:rPr>
      </w:pPr>
      <w:r>
        <w:rPr>
          <w:rFonts w:ascii="Times New Roman" w:hAnsi="Times New Roman" w:cs="Times New Roman"/>
        </w:rPr>
        <w:tab/>
      </w:r>
      <w:r w:rsidRPr="007B436B">
        <w:rPr>
          <w:rStyle w:val="FootnoteReference"/>
          <w:rFonts w:ascii="Times New Roman" w:hAnsi="Times New Roman" w:cs="Times New Roman"/>
        </w:rPr>
        <w:footnoteRef/>
      </w:r>
      <w:r>
        <w:rPr>
          <w:rFonts w:ascii="Times New Roman" w:hAnsi="Times New Roman" w:cs="Times New Roman"/>
        </w:rPr>
        <w:t xml:space="preserve"> </w:t>
      </w:r>
      <w:proofErr w:type="gramStart"/>
      <w:r>
        <w:rPr>
          <w:rFonts w:ascii="Times New Roman" w:hAnsi="Times New Roman" w:cs="Times New Roman"/>
        </w:rPr>
        <w:t>Ibid.,</w:t>
      </w:r>
      <w:proofErr w:type="gramEnd"/>
      <w:r>
        <w:rPr>
          <w:rFonts w:ascii="Times New Roman" w:hAnsi="Times New Roman" w:cs="Times New Roman"/>
        </w:rPr>
        <w:t xml:space="preserve"> 7.</w:t>
      </w:r>
    </w:p>
  </w:footnote>
  <w:footnote w:id="77">
    <w:p w14:paraId="4C8997A3" w14:textId="77777777" w:rsidR="00E0540E" w:rsidRPr="0085717A" w:rsidRDefault="00E0540E" w:rsidP="00D0055D">
      <w:pPr>
        <w:pStyle w:val="FootnoteText"/>
        <w:rPr>
          <w:rFonts w:ascii="Times New Roman" w:hAnsi="Times New Roman" w:cs="Times New Roman"/>
        </w:rPr>
      </w:pPr>
      <w:r>
        <w:tab/>
      </w:r>
      <w:r>
        <w:rPr>
          <w:rStyle w:val="FootnoteReference"/>
        </w:rPr>
        <w:footnoteRef/>
      </w:r>
      <w:r>
        <w:t xml:space="preserve"> </w:t>
      </w:r>
      <w:r w:rsidRPr="0085717A">
        <w:rPr>
          <w:rFonts w:ascii="Times New Roman" w:hAnsi="Times New Roman" w:cs="Times New Roman"/>
        </w:rPr>
        <w:t xml:space="preserve">Libby Larsen, </w:t>
      </w:r>
      <w:r w:rsidRPr="00A702A4">
        <w:rPr>
          <w:rFonts w:ascii="Times New Roman" w:hAnsi="Times New Roman" w:cs="Times New Roman"/>
          <w:i/>
        </w:rPr>
        <w:t>Corker</w:t>
      </w:r>
      <w:r w:rsidRPr="0085717A">
        <w:rPr>
          <w:rFonts w:ascii="Times New Roman" w:hAnsi="Times New Roman" w:cs="Times New Roman"/>
        </w:rPr>
        <w:t xml:space="preserve">, (E.C. </w:t>
      </w:r>
      <w:proofErr w:type="spellStart"/>
      <w:r w:rsidRPr="0085717A">
        <w:rPr>
          <w:rFonts w:ascii="Times New Roman" w:hAnsi="Times New Roman" w:cs="Times New Roman"/>
        </w:rPr>
        <w:t>Schrimer</w:t>
      </w:r>
      <w:proofErr w:type="spellEnd"/>
      <w:r w:rsidRPr="0085717A">
        <w:rPr>
          <w:rFonts w:ascii="Times New Roman" w:hAnsi="Times New Roman" w:cs="Times New Roman"/>
        </w:rPr>
        <w:t xml:space="preserve"> Music Company, 2001), 9.</w:t>
      </w:r>
    </w:p>
    <w:p w14:paraId="558B36F5" w14:textId="2EA70A9F" w:rsidR="00E0540E" w:rsidRDefault="00E0540E" w:rsidP="00D0055D">
      <w:pPr>
        <w:pStyle w:val="FootnoteText"/>
      </w:pPr>
      <w:r>
        <w:tab/>
      </w:r>
      <w:r>
        <w:rPr>
          <w:rStyle w:val="FootnoteReference"/>
        </w:rPr>
        <w:t>78</w:t>
      </w:r>
      <w:r>
        <w:t xml:space="preserve"> </w:t>
      </w:r>
      <w:proofErr w:type="gramStart"/>
      <w:r w:rsidRPr="00A21B79">
        <w:rPr>
          <w:rFonts w:ascii="Times New Roman" w:hAnsi="Times New Roman" w:cs="Times New Roman"/>
        </w:rPr>
        <w:t>Ibid.,</w:t>
      </w:r>
      <w:proofErr w:type="gramEnd"/>
      <w:r w:rsidRPr="00A21B79">
        <w:rPr>
          <w:rFonts w:ascii="Times New Roman" w:hAnsi="Times New Roman" w:cs="Times New Roman"/>
        </w:rPr>
        <w:t xml:space="preserve"> 14.</w:t>
      </w:r>
    </w:p>
  </w:footnote>
  <w:footnote w:id="78">
    <w:p w14:paraId="58C840AD" w14:textId="77777777" w:rsidR="00E0540E" w:rsidRDefault="00E0540E" w:rsidP="00D0055D">
      <w:pPr>
        <w:pStyle w:val="FootnoteText"/>
      </w:pPr>
    </w:p>
  </w:footnote>
  <w:footnote w:id="79">
    <w:p w14:paraId="1566075D" w14:textId="77777777" w:rsidR="00E0540E" w:rsidRDefault="00E0540E" w:rsidP="00D0055D">
      <w:pPr>
        <w:pStyle w:val="FootnoteText"/>
      </w:pPr>
      <w:r>
        <w:tab/>
      </w:r>
      <w:r>
        <w:rPr>
          <w:rStyle w:val="FootnoteReference"/>
        </w:rPr>
        <w:footnoteRef/>
      </w:r>
      <w:r>
        <w:t xml:space="preserve"> </w:t>
      </w:r>
      <w:r w:rsidRPr="0085717A">
        <w:rPr>
          <w:rFonts w:ascii="Times New Roman" w:hAnsi="Times New Roman" w:cs="Times New Roman"/>
        </w:rPr>
        <w:t xml:space="preserve">Libby Larsen, </w:t>
      </w:r>
      <w:r w:rsidRPr="00A702A4">
        <w:rPr>
          <w:rFonts w:ascii="Times New Roman" w:hAnsi="Times New Roman" w:cs="Times New Roman"/>
          <w:i/>
        </w:rPr>
        <w:t>Corker</w:t>
      </w:r>
      <w:r w:rsidRPr="0085717A">
        <w:rPr>
          <w:rFonts w:ascii="Times New Roman" w:hAnsi="Times New Roman" w:cs="Times New Roman"/>
        </w:rPr>
        <w:t xml:space="preserve">, (E.C. </w:t>
      </w:r>
      <w:proofErr w:type="spellStart"/>
      <w:r w:rsidRPr="0085717A">
        <w:rPr>
          <w:rFonts w:ascii="Times New Roman" w:hAnsi="Times New Roman" w:cs="Times New Roman"/>
        </w:rPr>
        <w:t>Schrimer</w:t>
      </w:r>
      <w:proofErr w:type="spellEnd"/>
      <w:r w:rsidRPr="0085717A">
        <w:rPr>
          <w:rFonts w:ascii="Times New Roman" w:hAnsi="Times New Roman" w:cs="Times New Roman"/>
        </w:rPr>
        <w:t xml:space="preserve"> Music Company, 2001), </w:t>
      </w:r>
      <w:r w:rsidRPr="00EB1B39">
        <w:rPr>
          <w:rFonts w:ascii="Times New Roman" w:hAnsi="Times New Roman" w:cs="Times New Roman"/>
        </w:rPr>
        <w:t>5.</w:t>
      </w:r>
    </w:p>
  </w:footnote>
  <w:footnote w:id="80">
    <w:p w14:paraId="5723AEDD" w14:textId="77777777" w:rsidR="00E0540E" w:rsidRDefault="00E0540E" w:rsidP="00D0055D">
      <w:pPr>
        <w:pStyle w:val="FootnoteText"/>
      </w:pPr>
      <w:r>
        <w:tab/>
      </w:r>
      <w:r>
        <w:rPr>
          <w:rStyle w:val="FootnoteReference"/>
        </w:rPr>
        <w:footnoteRef/>
      </w:r>
      <w:r>
        <w:t xml:space="preserve"> </w:t>
      </w:r>
      <w:r w:rsidRPr="007B436B">
        <w:rPr>
          <w:rFonts w:ascii="Times New Roman" w:hAnsi="Times New Roman" w:cs="Times New Roman"/>
        </w:rPr>
        <w:t xml:space="preserve">Libby Larsen, </w:t>
      </w:r>
      <w:r w:rsidRPr="00A702A4">
        <w:rPr>
          <w:rFonts w:ascii="Times New Roman" w:hAnsi="Times New Roman" w:cs="Times New Roman"/>
          <w:i/>
        </w:rPr>
        <w:t>Corker</w:t>
      </w:r>
      <w:r w:rsidRPr="007B436B">
        <w:rPr>
          <w:rFonts w:ascii="Times New Roman" w:hAnsi="Times New Roman" w:cs="Times New Roman"/>
        </w:rPr>
        <w:t xml:space="preserve">, (E.C. </w:t>
      </w:r>
      <w:proofErr w:type="spellStart"/>
      <w:r w:rsidRPr="007B436B">
        <w:rPr>
          <w:rFonts w:ascii="Times New Roman" w:hAnsi="Times New Roman" w:cs="Times New Roman"/>
        </w:rPr>
        <w:t>Schrimer</w:t>
      </w:r>
      <w:proofErr w:type="spellEnd"/>
      <w:r w:rsidRPr="007B436B">
        <w:rPr>
          <w:rFonts w:ascii="Times New Roman" w:hAnsi="Times New Roman" w:cs="Times New Roman"/>
        </w:rPr>
        <w:t xml:space="preserve"> Music Company, 2001), 7</w:t>
      </w:r>
      <w:r>
        <w:rPr>
          <w:rFonts w:ascii="Times New Roman" w:hAnsi="Times New Roman" w:cs="Times New Roman"/>
        </w:rPr>
        <w:t>.</w:t>
      </w:r>
    </w:p>
  </w:footnote>
  <w:footnote w:id="81">
    <w:p w14:paraId="0EF826B6" w14:textId="798EAB31" w:rsidR="00E0540E" w:rsidRDefault="00E0540E" w:rsidP="00D0055D">
      <w:pPr>
        <w:pStyle w:val="FootnoteText"/>
      </w:pPr>
      <w:r>
        <w:tab/>
      </w:r>
      <w:r>
        <w:rPr>
          <w:rStyle w:val="FootnoteReference"/>
        </w:rPr>
        <w:footnoteRef/>
      </w:r>
      <w:r>
        <w:t xml:space="preserve"> </w:t>
      </w:r>
      <w:proofErr w:type="gramStart"/>
      <w:r>
        <w:rPr>
          <w:rFonts w:ascii="Times New Roman" w:hAnsi="Times New Roman" w:cs="Times New Roman"/>
        </w:rPr>
        <w:t>Ibid.,</w:t>
      </w:r>
      <w:proofErr w:type="gramEnd"/>
      <w:r>
        <w:rPr>
          <w:rFonts w:ascii="Times New Roman" w:hAnsi="Times New Roman" w:cs="Times New Roman"/>
        </w:rPr>
        <w:t xml:space="preserve"> 9.</w:t>
      </w:r>
    </w:p>
  </w:footnote>
  <w:footnote w:id="82">
    <w:p w14:paraId="60F1C019" w14:textId="77777777" w:rsidR="00E0540E" w:rsidRDefault="00E0540E" w:rsidP="00D0055D">
      <w:pPr>
        <w:pStyle w:val="FootnoteText"/>
      </w:pPr>
      <w:r>
        <w:tab/>
      </w:r>
      <w:r>
        <w:rPr>
          <w:rStyle w:val="FootnoteReference"/>
        </w:rPr>
        <w:footnoteRef/>
      </w:r>
      <w:r w:rsidRPr="005E3358">
        <w:rPr>
          <w:rFonts w:ascii="Times New Roman" w:hAnsi="Times New Roman" w:cs="Times New Roman"/>
        </w:rPr>
        <w:t xml:space="preserve"> </w:t>
      </w:r>
      <w:r w:rsidRPr="007B436B">
        <w:rPr>
          <w:rFonts w:ascii="Times New Roman" w:hAnsi="Times New Roman" w:cs="Times New Roman"/>
        </w:rPr>
        <w:t xml:space="preserve">Libby Larsen, </w:t>
      </w:r>
      <w:r w:rsidRPr="00A702A4">
        <w:rPr>
          <w:rFonts w:ascii="Times New Roman" w:hAnsi="Times New Roman" w:cs="Times New Roman"/>
          <w:i/>
        </w:rPr>
        <w:t>Corker</w:t>
      </w:r>
      <w:r w:rsidRPr="007B436B">
        <w:rPr>
          <w:rFonts w:ascii="Times New Roman" w:hAnsi="Times New Roman" w:cs="Times New Roman"/>
        </w:rPr>
        <w:t xml:space="preserve">, (E.C. </w:t>
      </w:r>
      <w:proofErr w:type="spellStart"/>
      <w:r>
        <w:rPr>
          <w:rFonts w:ascii="Times New Roman" w:hAnsi="Times New Roman" w:cs="Times New Roman"/>
        </w:rPr>
        <w:t>Schrimer</w:t>
      </w:r>
      <w:proofErr w:type="spellEnd"/>
      <w:r>
        <w:rPr>
          <w:rFonts w:ascii="Times New Roman" w:hAnsi="Times New Roman" w:cs="Times New Roman"/>
        </w:rPr>
        <w:t xml:space="preserve"> Music Company, 2001), 14.</w:t>
      </w:r>
    </w:p>
  </w:footnote>
  <w:footnote w:id="83">
    <w:p w14:paraId="573BFDE6" w14:textId="77777777" w:rsidR="00E0540E" w:rsidRDefault="00E0540E" w:rsidP="005D6B46">
      <w:pPr>
        <w:pStyle w:val="FootnoteText"/>
      </w:pPr>
      <w:r>
        <w:tab/>
      </w:r>
      <w:r>
        <w:rPr>
          <w:rStyle w:val="FootnoteReference"/>
        </w:rPr>
        <w:footnoteRef/>
      </w:r>
      <w:r>
        <w:t xml:space="preserve"> </w:t>
      </w:r>
      <w:r w:rsidRPr="00FB483B">
        <w:rPr>
          <w:rFonts w:ascii="Times New Roman" w:hAnsi="Times New Roman" w:cs="Times New Roman"/>
        </w:rPr>
        <w:t xml:space="preserve">Libby Larsen, </w:t>
      </w:r>
      <w:r w:rsidRPr="00FA4C65">
        <w:rPr>
          <w:rFonts w:ascii="Times New Roman" w:hAnsi="Times New Roman" w:cs="Times New Roman"/>
          <w:i/>
        </w:rPr>
        <w:t>Slang</w:t>
      </w:r>
      <w:r w:rsidRPr="00FB483B">
        <w:rPr>
          <w:rFonts w:ascii="Times New Roman" w:hAnsi="Times New Roman" w:cs="Times New Roman"/>
        </w:rPr>
        <w:t>, (Oxford: Oxford University Press, 2008), 2.</w:t>
      </w:r>
    </w:p>
  </w:footnote>
  <w:footnote w:id="84">
    <w:p w14:paraId="338857D7" w14:textId="77777777" w:rsidR="00E0540E" w:rsidRDefault="00E0540E" w:rsidP="005D6B46">
      <w:pPr>
        <w:pStyle w:val="FootnoteText"/>
      </w:pPr>
      <w:r>
        <w:tab/>
      </w:r>
      <w:r>
        <w:rPr>
          <w:rStyle w:val="FootnoteReference"/>
        </w:rPr>
        <w:footnoteRef/>
      </w:r>
      <w:r>
        <w:t xml:space="preserve"> </w:t>
      </w:r>
      <w:proofErr w:type="gramStart"/>
      <w:r w:rsidRPr="00FB483B">
        <w:rPr>
          <w:rFonts w:ascii="Times New Roman" w:hAnsi="Times New Roman" w:cs="Times New Roman"/>
        </w:rPr>
        <w:t>Ibid.,</w:t>
      </w:r>
      <w:proofErr w:type="gramEnd"/>
      <w:r w:rsidRPr="00FB483B">
        <w:rPr>
          <w:rFonts w:ascii="Times New Roman" w:hAnsi="Times New Roman" w:cs="Times New Roman"/>
        </w:rPr>
        <w:t xml:space="preserve"> 2.</w:t>
      </w:r>
    </w:p>
  </w:footnote>
  <w:footnote w:id="85">
    <w:p w14:paraId="109EB38B" w14:textId="77777777" w:rsidR="00E0540E" w:rsidRDefault="00E0540E" w:rsidP="005D6B46">
      <w:pPr>
        <w:pStyle w:val="FootnoteText"/>
      </w:pPr>
      <w:r>
        <w:tab/>
      </w:r>
      <w:r>
        <w:rPr>
          <w:rStyle w:val="FootnoteReference"/>
        </w:rPr>
        <w:footnoteRef/>
      </w:r>
      <w:r>
        <w:t xml:space="preserve"> </w:t>
      </w:r>
      <w:proofErr w:type="gramStart"/>
      <w:r w:rsidRPr="00FA4C65">
        <w:rPr>
          <w:rFonts w:ascii="Times New Roman" w:hAnsi="Times New Roman" w:cs="Times New Roman"/>
        </w:rPr>
        <w:t>Ibid.,</w:t>
      </w:r>
      <w:proofErr w:type="gramEnd"/>
      <w:r w:rsidRPr="00FA4C65">
        <w:rPr>
          <w:rFonts w:ascii="Times New Roman" w:hAnsi="Times New Roman" w:cs="Times New Roman"/>
        </w:rPr>
        <w:t xml:space="preserve"> 2.</w:t>
      </w:r>
    </w:p>
  </w:footnote>
  <w:footnote w:id="86">
    <w:p w14:paraId="335A8635" w14:textId="77777777" w:rsidR="00E0540E" w:rsidRDefault="00E0540E" w:rsidP="005D6B46">
      <w:pPr>
        <w:pStyle w:val="FootnoteText"/>
      </w:pPr>
      <w:r>
        <w:tab/>
      </w:r>
      <w:r>
        <w:rPr>
          <w:rStyle w:val="FootnoteReference"/>
        </w:rPr>
        <w:footnoteRef/>
      </w:r>
      <w:r>
        <w:t xml:space="preserve"> </w:t>
      </w:r>
      <w:proofErr w:type="gramStart"/>
      <w:r w:rsidRPr="00E62A34">
        <w:rPr>
          <w:rFonts w:ascii="Times New Roman" w:hAnsi="Times New Roman" w:cs="Times New Roman"/>
        </w:rPr>
        <w:t>Ibid.,</w:t>
      </w:r>
      <w:proofErr w:type="gramEnd"/>
      <w:r w:rsidRPr="00E62A34">
        <w:rPr>
          <w:rFonts w:ascii="Times New Roman" w:hAnsi="Times New Roman" w:cs="Times New Roman"/>
        </w:rPr>
        <w:t xml:space="preserve"> 2.</w:t>
      </w:r>
    </w:p>
  </w:footnote>
  <w:footnote w:id="87">
    <w:p w14:paraId="32DB6743" w14:textId="77777777" w:rsidR="00E0540E" w:rsidRDefault="00E0540E" w:rsidP="005D6B46">
      <w:pPr>
        <w:pStyle w:val="FootnoteText"/>
      </w:pPr>
      <w:r>
        <w:tab/>
      </w:r>
      <w:r>
        <w:rPr>
          <w:rStyle w:val="FootnoteReference"/>
        </w:rPr>
        <w:footnoteRef/>
      </w:r>
      <w:r>
        <w:t xml:space="preserve"> </w:t>
      </w:r>
      <w:proofErr w:type="gramStart"/>
      <w:r w:rsidRPr="00E62A34">
        <w:rPr>
          <w:rFonts w:ascii="Times New Roman" w:hAnsi="Times New Roman" w:cs="Times New Roman"/>
        </w:rPr>
        <w:t>Ibid.,</w:t>
      </w:r>
      <w:proofErr w:type="gramEnd"/>
      <w:r w:rsidRPr="00E62A34">
        <w:rPr>
          <w:rFonts w:ascii="Times New Roman" w:hAnsi="Times New Roman" w:cs="Times New Roman"/>
        </w:rPr>
        <w:t xml:space="preserve"> 2.</w:t>
      </w:r>
    </w:p>
  </w:footnote>
  <w:footnote w:id="88">
    <w:p w14:paraId="6EA74998" w14:textId="7219BC17" w:rsidR="00E0540E" w:rsidRDefault="00E0540E">
      <w:pPr>
        <w:pStyle w:val="FootnoteText"/>
      </w:pPr>
      <w:r>
        <w:tab/>
      </w:r>
      <w:r>
        <w:rPr>
          <w:rStyle w:val="FootnoteReference"/>
        </w:rPr>
        <w:footnoteRef/>
      </w:r>
      <w:r>
        <w:t xml:space="preserve"> </w:t>
      </w:r>
      <w:r w:rsidRPr="00806E66">
        <w:rPr>
          <w:rFonts w:ascii="Times New Roman" w:hAnsi="Times New Roman" w:cs="Times New Roman"/>
        </w:rPr>
        <w:t>Parallel textures refers to when multiple instruments have the same melodic material in unison.</w:t>
      </w:r>
    </w:p>
  </w:footnote>
  <w:footnote w:id="89">
    <w:p w14:paraId="26153E2C" w14:textId="77777777" w:rsidR="00E0540E" w:rsidRDefault="00E0540E" w:rsidP="005D6B46">
      <w:pPr>
        <w:pStyle w:val="FootnoteText"/>
      </w:pPr>
      <w:r>
        <w:tab/>
      </w:r>
      <w:r>
        <w:rPr>
          <w:rStyle w:val="FootnoteReference"/>
        </w:rPr>
        <w:footnoteRef/>
      </w:r>
      <w:r>
        <w:t xml:space="preserve"> </w:t>
      </w:r>
      <w:r w:rsidRPr="00D26706">
        <w:rPr>
          <w:rFonts w:ascii="Times New Roman" w:hAnsi="Times New Roman" w:cs="Times New Roman"/>
        </w:rPr>
        <w:t>In this chapter, isolated voices is used to describe when one of the instruments (B flat clarinet, violin, piano) play the LM individually.</w:t>
      </w:r>
    </w:p>
  </w:footnote>
  <w:footnote w:id="90">
    <w:p w14:paraId="17FEE6BE" w14:textId="77777777" w:rsidR="00E0540E" w:rsidRDefault="00E0540E" w:rsidP="005D6B46">
      <w:pPr>
        <w:pStyle w:val="FootnoteText"/>
      </w:pPr>
      <w:r>
        <w:tab/>
      </w:r>
      <w:r>
        <w:rPr>
          <w:rStyle w:val="FootnoteReference"/>
        </w:rPr>
        <w:footnoteRef/>
      </w:r>
      <w:r>
        <w:t xml:space="preserve"> </w:t>
      </w:r>
      <w:r w:rsidRPr="00701884">
        <w:rPr>
          <w:rFonts w:ascii="Times New Roman" w:hAnsi="Times New Roman" w:cs="Times New Roman"/>
        </w:rPr>
        <w:t>Libby Larsen,</w:t>
      </w:r>
      <w:r w:rsidRPr="008F709E">
        <w:rPr>
          <w:rFonts w:ascii="Times New Roman" w:hAnsi="Times New Roman" w:cs="Times New Roman"/>
          <w:i/>
        </w:rPr>
        <w:t xml:space="preserve"> Slang</w:t>
      </w:r>
      <w:r>
        <w:rPr>
          <w:rFonts w:ascii="Times New Roman" w:hAnsi="Times New Roman" w:cs="Times New Roman"/>
          <w:i/>
        </w:rPr>
        <w:t>,</w:t>
      </w:r>
      <w:r w:rsidRPr="00701884">
        <w:rPr>
          <w:rFonts w:ascii="Times New Roman" w:hAnsi="Times New Roman" w:cs="Times New Roman"/>
        </w:rPr>
        <w:t xml:space="preserve"> (Oxford University Press, 2008), 11.</w:t>
      </w:r>
    </w:p>
  </w:footnote>
  <w:footnote w:id="91">
    <w:p w14:paraId="28E6C8D0" w14:textId="77777777" w:rsidR="00E0540E" w:rsidRDefault="00E0540E" w:rsidP="005D6B46">
      <w:pPr>
        <w:pStyle w:val="FootnoteText"/>
      </w:pPr>
      <w:r>
        <w:tab/>
      </w:r>
      <w:r>
        <w:rPr>
          <w:rStyle w:val="FootnoteReference"/>
        </w:rPr>
        <w:footnoteRef/>
      </w:r>
      <w:r>
        <w:t xml:space="preserve"> </w:t>
      </w:r>
      <w:r w:rsidRPr="00701884">
        <w:rPr>
          <w:rFonts w:ascii="Times New Roman" w:hAnsi="Times New Roman" w:cs="Times New Roman"/>
        </w:rPr>
        <w:t>Libby Larsen,</w:t>
      </w:r>
      <w:r w:rsidRPr="008F709E">
        <w:rPr>
          <w:rFonts w:ascii="Times New Roman" w:hAnsi="Times New Roman" w:cs="Times New Roman"/>
          <w:i/>
        </w:rPr>
        <w:t xml:space="preserve"> Slang</w:t>
      </w:r>
      <w:r>
        <w:rPr>
          <w:rFonts w:ascii="Times New Roman" w:hAnsi="Times New Roman" w:cs="Times New Roman"/>
          <w:i/>
        </w:rPr>
        <w:t>,</w:t>
      </w:r>
      <w:r w:rsidRPr="00701884">
        <w:rPr>
          <w:rFonts w:ascii="Times New Roman" w:hAnsi="Times New Roman" w:cs="Times New Roman"/>
        </w:rPr>
        <w:t xml:space="preserve"> (Ox</w:t>
      </w:r>
      <w:r>
        <w:rPr>
          <w:rFonts w:ascii="Times New Roman" w:hAnsi="Times New Roman" w:cs="Times New Roman"/>
        </w:rPr>
        <w:t>ford University Press, 2008), 12, 15-16.</w:t>
      </w:r>
    </w:p>
  </w:footnote>
  <w:footnote w:id="92">
    <w:p w14:paraId="38B29979" w14:textId="77777777" w:rsidR="00E0540E" w:rsidRDefault="00E0540E" w:rsidP="005D6B46">
      <w:pPr>
        <w:pStyle w:val="FootnoteText"/>
      </w:pPr>
      <w:r>
        <w:tab/>
      </w:r>
      <w:r>
        <w:rPr>
          <w:rStyle w:val="FootnoteReference"/>
        </w:rPr>
        <w:footnoteRef/>
      </w:r>
      <w:r>
        <w:t xml:space="preserve"> </w:t>
      </w:r>
      <w:r w:rsidRPr="009708CE">
        <w:rPr>
          <w:rFonts w:ascii="Times New Roman" w:hAnsi="Times New Roman" w:cs="Times New Roman"/>
        </w:rPr>
        <w:t>Libby Larsen,</w:t>
      </w:r>
      <w:r w:rsidRPr="009708CE">
        <w:rPr>
          <w:rFonts w:ascii="Times New Roman" w:hAnsi="Times New Roman" w:cs="Times New Roman"/>
          <w:i/>
        </w:rPr>
        <w:t xml:space="preserve"> Slang</w:t>
      </w:r>
      <w:r w:rsidRPr="009708CE">
        <w:rPr>
          <w:rFonts w:ascii="Times New Roman" w:hAnsi="Times New Roman" w:cs="Times New Roman"/>
        </w:rPr>
        <w:t>, (Oxford University Press, 2008), 18.</w:t>
      </w:r>
    </w:p>
  </w:footnote>
  <w:footnote w:id="93">
    <w:p w14:paraId="36B67C7E" w14:textId="2A44466E" w:rsidR="00E0540E" w:rsidRDefault="00E0540E" w:rsidP="005D6B46">
      <w:pPr>
        <w:pStyle w:val="FootnoteText"/>
      </w:pPr>
      <w:r>
        <w:tab/>
      </w:r>
      <w:r>
        <w:rPr>
          <w:rStyle w:val="FootnoteReference"/>
        </w:rPr>
        <w:footnoteRef/>
      </w:r>
      <w:r>
        <w:t xml:space="preserve"> </w:t>
      </w:r>
      <w:r w:rsidRPr="009708CE">
        <w:rPr>
          <w:rFonts w:ascii="Times New Roman" w:hAnsi="Times New Roman" w:cs="Times New Roman"/>
        </w:rPr>
        <w:t>Libby Larsen,</w:t>
      </w:r>
      <w:r w:rsidRPr="009708CE">
        <w:rPr>
          <w:rFonts w:ascii="Times New Roman" w:hAnsi="Times New Roman" w:cs="Times New Roman"/>
          <w:i/>
        </w:rPr>
        <w:t xml:space="preserve"> Slang</w:t>
      </w:r>
      <w:r w:rsidRPr="009708CE">
        <w:rPr>
          <w:rFonts w:ascii="Times New Roman" w:hAnsi="Times New Roman" w:cs="Times New Roman"/>
        </w:rPr>
        <w:t>, (Ox</w:t>
      </w:r>
      <w:r>
        <w:rPr>
          <w:rFonts w:ascii="Times New Roman" w:hAnsi="Times New Roman" w:cs="Times New Roman"/>
        </w:rPr>
        <w:t>ford University Press, 2008), 19.</w:t>
      </w:r>
    </w:p>
  </w:footnote>
  <w:footnote w:id="94">
    <w:p w14:paraId="11D2B6D5" w14:textId="63771E9E" w:rsidR="00E0540E" w:rsidRDefault="00E0540E" w:rsidP="005D6B46">
      <w:pPr>
        <w:pStyle w:val="FootnoteText"/>
      </w:pPr>
      <w:r>
        <w:tab/>
      </w:r>
      <w:r>
        <w:rPr>
          <w:rStyle w:val="FootnoteReference"/>
        </w:rPr>
        <w:footnoteRef/>
      </w:r>
      <w:r>
        <w:rPr>
          <w:rFonts w:ascii="Times New Roman" w:hAnsi="Times New Roman" w:cs="Times New Roman"/>
        </w:rPr>
        <w:t xml:space="preserve"> </w:t>
      </w:r>
      <w:r w:rsidRPr="009708CE">
        <w:rPr>
          <w:rFonts w:ascii="Times New Roman" w:hAnsi="Times New Roman" w:cs="Times New Roman"/>
        </w:rPr>
        <w:t>Libby Larsen,</w:t>
      </w:r>
      <w:r w:rsidRPr="009708CE">
        <w:rPr>
          <w:rFonts w:ascii="Times New Roman" w:hAnsi="Times New Roman" w:cs="Times New Roman"/>
          <w:i/>
        </w:rPr>
        <w:t xml:space="preserve"> Slang</w:t>
      </w:r>
      <w:r w:rsidRPr="009708CE">
        <w:rPr>
          <w:rFonts w:ascii="Times New Roman" w:hAnsi="Times New Roman" w:cs="Times New Roman"/>
        </w:rPr>
        <w:t>, (Ox</w:t>
      </w:r>
      <w:r>
        <w:rPr>
          <w:rFonts w:ascii="Times New Roman" w:hAnsi="Times New Roman" w:cs="Times New Roman"/>
        </w:rPr>
        <w:t>ford University Press, 2008), 28-29.</w:t>
      </w:r>
    </w:p>
  </w:footnote>
  <w:footnote w:id="95">
    <w:p w14:paraId="5BBCC0AD" w14:textId="77777777" w:rsidR="00E0540E" w:rsidRDefault="00E0540E" w:rsidP="005D6B46">
      <w:pPr>
        <w:pStyle w:val="FootnoteText"/>
      </w:pPr>
      <w:r>
        <w:tab/>
      </w:r>
      <w:r>
        <w:rPr>
          <w:rStyle w:val="FootnoteReference"/>
        </w:rPr>
        <w:footnoteRef/>
      </w:r>
      <w:r>
        <w:t xml:space="preserve"> </w:t>
      </w:r>
      <w:r w:rsidRPr="00A37106">
        <w:rPr>
          <w:rFonts w:ascii="Times New Roman" w:hAnsi="Times New Roman" w:cs="Times New Roman"/>
        </w:rPr>
        <w:t xml:space="preserve">Libby Larsen, </w:t>
      </w:r>
      <w:r w:rsidRPr="00A37106">
        <w:rPr>
          <w:rFonts w:ascii="Times New Roman" w:hAnsi="Times New Roman" w:cs="Times New Roman"/>
          <w:i/>
        </w:rPr>
        <w:t>Slang</w:t>
      </w:r>
      <w:r w:rsidRPr="00A37106">
        <w:rPr>
          <w:rFonts w:ascii="Times New Roman" w:hAnsi="Times New Roman" w:cs="Times New Roman"/>
        </w:rPr>
        <w:t>, (Oxford University Press, 2008), 30-31.</w:t>
      </w:r>
    </w:p>
  </w:footnote>
  <w:footnote w:id="96">
    <w:p w14:paraId="733888A2" w14:textId="77777777" w:rsidR="00E0540E" w:rsidRDefault="00E0540E" w:rsidP="005D6B46">
      <w:pPr>
        <w:pStyle w:val="FootnoteText"/>
      </w:pPr>
      <w:r>
        <w:tab/>
      </w:r>
      <w:r>
        <w:rPr>
          <w:rStyle w:val="FootnoteReference"/>
        </w:rPr>
        <w:footnoteRef/>
      </w:r>
      <w:r>
        <w:t xml:space="preserve"> </w:t>
      </w:r>
      <w:r w:rsidRPr="00C72090">
        <w:rPr>
          <w:rFonts w:ascii="Times New Roman" w:hAnsi="Times New Roman" w:cs="Times New Roman"/>
        </w:rPr>
        <w:t xml:space="preserve">Libby Larsen, </w:t>
      </w:r>
      <w:r w:rsidRPr="00C72090">
        <w:rPr>
          <w:rFonts w:ascii="Times New Roman" w:hAnsi="Times New Roman" w:cs="Times New Roman"/>
          <w:i/>
        </w:rPr>
        <w:t>Slang</w:t>
      </w:r>
      <w:r w:rsidRPr="00C72090">
        <w:rPr>
          <w:rFonts w:ascii="Times New Roman" w:hAnsi="Times New Roman" w:cs="Times New Roman"/>
        </w:rPr>
        <w:t>, (Oxford University Press, 2008), 11.</w:t>
      </w:r>
    </w:p>
  </w:footnote>
  <w:footnote w:id="97">
    <w:p w14:paraId="5ADE9C3F" w14:textId="77777777" w:rsidR="00E0540E" w:rsidRDefault="00E0540E" w:rsidP="005D6B46">
      <w:pPr>
        <w:pStyle w:val="FootnoteText"/>
      </w:pPr>
      <w:r>
        <w:tab/>
      </w:r>
      <w:r>
        <w:rPr>
          <w:rStyle w:val="FootnoteReference"/>
        </w:rPr>
        <w:footnoteRef/>
      </w:r>
      <w:r>
        <w:t xml:space="preserve"> </w:t>
      </w:r>
      <w:r w:rsidRPr="008E7336">
        <w:rPr>
          <w:rFonts w:ascii="Times New Roman" w:hAnsi="Times New Roman" w:cs="Times New Roman"/>
        </w:rPr>
        <w:t xml:space="preserve">Libby Larsen, </w:t>
      </w:r>
      <w:r w:rsidRPr="008E7336">
        <w:rPr>
          <w:rFonts w:ascii="Times New Roman" w:hAnsi="Times New Roman" w:cs="Times New Roman"/>
          <w:i/>
        </w:rPr>
        <w:t>Slang</w:t>
      </w:r>
      <w:r w:rsidRPr="008E7336">
        <w:rPr>
          <w:rFonts w:ascii="Times New Roman" w:hAnsi="Times New Roman" w:cs="Times New Roman"/>
        </w:rPr>
        <w:t>, (Oxford University Press, 2008), 15-16.</w:t>
      </w:r>
    </w:p>
  </w:footnote>
  <w:footnote w:id="98">
    <w:p w14:paraId="291CFE38" w14:textId="77777777" w:rsidR="00E0540E" w:rsidRDefault="00E0540E" w:rsidP="005D6B46">
      <w:pPr>
        <w:pStyle w:val="FootnoteText"/>
      </w:pPr>
      <w:r>
        <w:tab/>
      </w:r>
      <w:r>
        <w:rPr>
          <w:rStyle w:val="FootnoteReference"/>
        </w:rPr>
        <w:footnoteRef/>
      </w:r>
      <w:r>
        <w:t xml:space="preserve"> </w:t>
      </w:r>
      <w:proofErr w:type="gramStart"/>
      <w:r w:rsidRPr="008E7336">
        <w:rPr>
          <w:rFonts w:ascii="Times New Roman" w:hAnsi="Times New Roman" w:cs="Times New Roman"/>
        </w:rPr>
        <w:t>Ibid.,</w:t>
      </w:r>
      <w:proofErr w:type="gramEnd"/>
      <w:r w:rsidRPr="008E7336">
        <w:rPr>
          <w:rFonts w:ascii="Times New Roman" w:hAnsi="Times New Roman" w:cs="Times New Roman"/>
        </w:rPr>
        <w:t xml:space="preserve"> 18.</w:t>
      </w:r>
    </w:p>
  </w:footnote>
  <w:footnote w:id="99">
    <w:p w14:paraId="5851824F" w14:textId="77777777" w:rsidR="00E0540E" w:rsidRDefault="00E0540E" w:rsidP="005D6B46">
      <w:pPr>
        <w:pStyle w:val="FootnoteText"/>
      </w:pPr>
      <w:r>
        <w:tab/>
      </w:r>
      <w:r>
        <w:rPr>
          <w:rStyle w:val="FootnoteReference"/>
        </w:rPr>
        <w:footnoteRef/>
      </w:r>
      <w:r>
        <w:t xml:space="preserve"> </w:t>
      </w:r>
      <w:proofErr w:type="gramStart"/>
      <w:r w:rsidRPr="008E7336">
        <w:rPr>
          <w:rFonts w:ascii="Times New Roman" w:hAnsi="Times New Roman" w:cs="Times New Roman"/>
        </w:rPr>
        <w:t>Ibid.,</w:t>
      </w:r>
      <w:proofErr w:type="gramEnd"/>
      <w:r w:rsidRPr="008E7336">
        <w:rPr>
          <w:rFonts w:ascii="Times New Roman" w:hAnsi="Times New Roman" w:cs="Times New Roman"/>
        </w:rPr>
        <w:t xml:space="preserve"> 19</w:t>
      </w:r>
      <w:r>
        <w:t>.</w:t>
      </w:r>
    </w:p>
  </w:footnote>
  <w:footnote w:id="100">
    <w:p w14:paraId="4A00F3FB" w14:textId="77777777" w:rsidR="00E0540E" w:rsidRDefault="00E0540E" w:rsidP="005D6B46">
      <w:pPr>
        <w:pStyle w:val="FootnoteText"/>
      </w:pPr>
      <w:r>
        <w:tab/>
      </w:r>
      <w:r>
        <w:rPr>
          <w:rStyle w:val="FootnoteReference"/>
        </w:rPr>
        <w:footnoteRef/>
      </w:r>
      <w:r>
        <w:t xml:space="preserve"> </w:t>
      </w:r>
      <w:r w:rsidRPr="00D66523">
        <w:rPr>
          <w:rFonts w:ascii="Times New Roman" w:hAnsi="Times New Roman" w:cs="Times New Roman"/>
        </w:rPr>
        <w:t xml:space="preserve">Libby Larsen, </w:t>
      </w:r>
      <w:r w:rsidRPr="00D66523">
        <w:rPr>
          <w:rFonts w:ascii="Times New Roman" w:hAnsi="Times New Roman" w:cs="Times New Roman"/>
          <w:i/>
        </w:rPr>
        <w:t>Slang</w:t>
      </w:r>
      <w:r w:rsidRPr="00D66523">
        <w:rPr>
          <w:rFonts w:ascii="Times New Roman" w:hAnsi="Times New Roman" w:cs="Times New Roman"/>
        </w:rPr>
        <w:t>, (Oxford University Press, 2008), 28-29.</w:t>
      </w:r>
    </w:p>
  </w:footnote>
  <w:footnote w:id="101">
    <w:p w14:paraId="219CB183" w14:textId="77777777" w:rsidR="00E0540E" w:rsidRDefault="00E0540E" w:rsidP="005D6B46">
      <w:pPr>
        <w:pStyle w:val="FootnoteText"/>
      </w:pPr>
      <w:r>
        <w:tab/>
      </w:r>
      <w:r>
        <w:rPr>
          <w:rStyle w:val="FootnoteReference"/>
        </w:rPr>
        <w:footnoteRef/>
      </w:r>
      <w:r>
        <w:t xml:space="preserve"> </w:t>
      </w:r>
      <w:proofErr w:type="gramStart"/>
      <w:r w:rsidRPr="00D66523">
        <w:rPr>
          <w:rFonts w:ascii="Times New Roman" w:hAnsi="Times New Roman" w:cs="Times New Roman"/>
        </w:rPr>
        <w:t>Ibid.,</w:t>
      </w:r>
      <w:proofErr w:type="gramEnd"/>
      <w:r w:rsidRPr="00D66523">
        <w:rPr>
          <w:rFonts w:ascii="Times New Roman" w:hAnsi="Times New Roman" w:cs="Times New Roman"/>
        </w:rPr>
        <w:t xml:space="preserve"> 30-31.</w:t>
      </w:r>
    </w:p>
  </w:footnote>
  <w:footnote w:id="102">
    <w:p w14:paraId="1352B374" w14:textId="77777777" w:rsidR="00E0540E" w:rsidRDefault="00E0540E" w:rsidP="005D6B46">
      <w:pPr>
        <w:pStyle w:val="FootnoteText"/>
      </w:pPr>
      <w:r>
        <w:tab/>
      </w:r>
      <w:r>
        <w:rPr>
          <w:rStyle w:val="FootnoteReference"/>
        </w:rPr>
        <w:footnoteRef/>
      </w:r>
      <w:r>
        <w:t xml:space="preserve"> </w:t>
      </w:r>
      <w:proofErr w:type="gramStart"/>
      <w:r w:rsidRPr="00D66523">
        <w:rPr>
          <w:rFonts w:ascii="Times New Roman" w:hAnsi="Times New Roman" w:cs="Times New Roman"/>
        </w:rPr>
        <w:t>Ibid.,</w:t>
      </w:r>
      <w:proofErr w:type="gramEnd"/>
      <w:r w:rsidRPr="00D66523">
        <w:rPr>
          <w:rFonts w:ascii="Times New Roman" w:hAnsi="Times New Roman" w:cs="Times New Roman"/>
        </w:rPr>
        <w:t xml:space="preserve"> 30-31.</w:t>
      </w:r>
    </w:p>
  </w:footnote>
  <w:footnote w:id="103">
    <w:p w14:paraId="175F831B" w14:textId="77777777" w:rsidR="00E0540E" w:rsidRDefault="00E0540E" w:rsidP="00BF770B">
      <w:pPr>
        <w:pStyle w:val="FootnoteText"/>
      </w:pPr>
      <w:r>
        <w:tab/>
      </w:r>
      <w:r>
        <w:rPr>
          <w:rStyle w:val="FootnoteReference"/>
        </w:rPr>
        <w:footnoteRef/>
      </w:r>
      <w:r>
        <w:t xml:space="preserve"> </w:t>
      </w:r>
      <w:r w:rsidRPr="001030C4">
        <w:rPr>
          <w:rFonts w:ascii="Times New Roman" w:hAnsi="Times New Roman" w:cs="Times New Roman"/>
        </w:rPr>
        <w:t xml:space="preserve">Libby Larsen, </w:t>
      </w:r>
      <w:r w:rsidRPr="009B6FE6">
        <w:rPr>
          <w:rFonts w:ascii="Times New Roman" w:hAnsi="Times New Roman" w:cs="Times New Roman"/>
          <w:i/>
        </w:rPr>
        <w:t>String Symphony</w:t>
      </w:r>
      <w:r w:rsidRPr="001030C4">
        <w:rPr>
          <w:rFonts w:ascii="Times New Roman" w:hAnsi="Times New Roman" w:cs="Times New Roman"/>
        </w:rPr>
        <w:t>, (Oxford University Press, 2001), 2.</w:t>
      </w:r>
    </w:p>
  </w:footnote>
  <w:footnote w:id="104">
    <w:p w14:paraId="463563C5" w14:textId="77777777" w:rsidR="00E0540E" w:rsidRDefault="00E0540E" w:rsidP="00BF770B">
      <w:pPr>
        <w:pStyle w:val="FootnoteText"/>
      </w:pPr>
      <w:r>
        <w:tab/>
      </w:r>
      <w:r>
        <w:rPr>
          <w:rStyle w:val="FootnoteReference"/>
        </w:rPr>
        <w:footnoteRef/>
      </w:r>
      <w:r>
        <w:t xml:space="preserve"> </w:t>
      </w:r>
      <w:proofErr w:type="gramStart"/>
      <w:r w:rsidRPr="00F9069D">
        <w:rPr>
          <w:rFonts w:ascii="Times New Roman" w:hAnsi="Times New Roman" w:cs="Times New Roman"/>
        </w:rPr>
        <w:t>Ibid.,</w:t>
      </w:r>
      <w:proofErr w:type="gramEnd"/>
      <w:r w:rsidRPr="00F9069D">
        <w:rPr>
          <w:rFonts w:ascii="Times New Roman" w:hAnsi="Times New Roman" w:cs="Times New Roman"/>
        </w:rPr>
        <w:t xml:space="preserve"> 2.</w:t>
      </w:r>
    </w:p>
  </w:footnote>
  <w:footnote w:id="105">
    <w:p w14:paraId="094168EB" w14:textId="77777777" w:rsidR="00E0540E" w:rsidRDefault="00E0540E" w:rsidP="00BF770B">
      <w:pPr>
        <w:pStyle w:val="FootnoteText"/>
      </w:pPr>
      <w:r>
        <w:tab/>
      </w:r>
      <w:r>
        <w:rPr>
          <w:rStyle w:val="FootnoteReference"/>
        </w:rPr>
        <w:footnoteRef/>
      </w:r>
      <w:r>
        <w:t xml:space="preserve"> </w:t>
      </w:r>
      <w:proofErr w:type="gramStart"/>
      <w:r w:rsidRPr="00F63692">
        <w:rPr>
          <w:rFonts w:ascii="Times New Roman" w:hAnsi="Times New Roman" w:cs="Times New Roman"/>
        </w:rPr>
        <w:t>Ibid.,</w:t>
      </w:r>
      <w:proofErr w:type="gramEnd"/>
      <w:r w:rsidRPr="00F63692">
        <w:rPr>
          <w:rFonts w:ascii="Times New Roman" w:hAnsi="Times New Roman" w:cs="Times New Roman"/>
        </w:rPr>
        <w:t xml:space="preserve"> 2.</w:t>
      </w:r>
    </w:p>
  </w:footnote>
  <w:footnote w:id="106">
    <w:p w14:paraId="2D62A583" w14:textId="77777777" w:rsidR="00E0540E" w:rsidRDefault="00E0540E" w:rsidP="00BF770B">
      <w:pPr>
        <w:pStyle w:val="FootnoteText"/>
      </w:pPr>
      <w:r>
        <w:tab/>
      </w:r>
      <w:r>
        <w:rPr>
          <w:rStyle w:val="FootnoteReference"/>
        </w:rPr>
        <w:footnoteRef/>
      </w:r>
      <w:r>
        <w:t xml:space="preserve"> </w:t>
      </w:r>
      <w:proofErr w:type="gramStart"/>
      <w:r w:rsidRPr="00F63692">
        <w:rPr>
          <w:rFonts w:ascii="Times New Roman" w:hAnsi="Times New Roman" w:cs="Times New Roman"/>
        </w:rPr>
        <w:t>Ibid.,</w:t>
      </w:r>
      <w:proofErr w:type="gramEnd"/>
      <w:r w:rsidRPr="00F63692">
        <w:rPr>
          <w:rFonts w:ascii="Times New Roman" w:hAnsi="Times New Roman" w:cs="Times New Roman"/>
        </w:rPr>
        <w:t xml:space="preserve"> 2.</w:t>
      </w:r>
    </w:p>
  </w:footnote>
  <w:footnote w:id="107">
    <w:p w14:paraId="3C745786" w14:textId="77777777" w:rsidR="00E0540E" w:rsidRDefault="00E0540E" w:rsidP="00BF770B">
      <w:pPr>
        <w:pStyle w:val="FootnoteText"/>
      </w:pPr>
      <w:r>
        <w:tab/>
      </w:r>
      <w:r>
        <w:rPr>
          <w:rStyle w:val="FootnoteReference"/>
        </w:rPr>
        <w:footnoteRef/>
      </w:r>
      <w:r>
        <w:t xml:space="preserve"> </w:t>
      </w:r>
      <w:r w:rsidRPr="00F63692">
        <w:rPr>
          <w:rFonts w:ascii="Times New Roman" w:hAnsi="Times New Roman" w:cs="Times New Roman"/>
        </w:rPr>
        <w:t xml:space="preserve">Tina </w:t>
      </w:r>
      <w:proofErr w:type="spellStart"/>
      <w:r w:rsidRPr="00F63692">
        <w:rPr>
          <w:rFonts w:ascii="Times New Roman" w:hAnsi="Times New Roman" w:cs="Times New Roman"/>
        </w:rPr>
        <w:t>Milhorn</w:t>
      </w:r>
      <w:proofErr w:type="spellEnd"/>
      <w:r w:rsidRPr="00F63692">
        <w:rPr>
          <w:rFonts w:ascii="Times New Roman" w:hAnsi="Times New Roman" w:cs="Times New Roman"/>
        </w:rPr>
        <w:t xml:space="preserve"> </w:t>
      </w:r>
      <w:proofErr w:type="spellStart"/>
      <w:r w:rsidRPr="00F63692">
        <w:rPr>
          <w:rFonts w:ascii="Times New Roman" w:hAnsi="Times New Roman" w:cs="Times New Roman"/>
        </w:rPr>
        <w:t>Stallard</w:t>
      </w:r>
      <w:proofErr w:type="spellEnd"/>
      <w:r w:rsidRPr="00F63692">
        <w:rPr>
          <w:rFonts w:ascii="Times New Roman" w:hAnsi="Times New Roman" w:cs="Times New Roman"/>
        </w:rPr>
        <w:t xml:space="preserve">, “Libby Larsen” in </w:t>
      </w:r>
      <w:r w:rsidRPr="00624FBD">
        <w:rPr>
          <w:rFonts w:ascii="Times New Roman" w:hAnsi="Times New Roman" w:cs="Times New Roman"/>
          <w:i/>
        </w:rPr>
        <w:t>Women of Influence in Contemporary Music: Nine American Composers</w:t>
      </w:r>
      <w:r w:rsidRPr="00F63692">
        <w:rPr>
          <w:rFonts w:ascii="Times New Roman" w:hAnsi="Times New Roman" w:cs="Times New Roman"/>
        </w:rPr>
        <w:t>, ed. Michael K. Clayton (Lanham, MD: Scarecrow Press, 2011), 196.</w:t>
      </w:r>
    </w:p>
  </w:footnote>
  <w:footnote w:id="108">
    <w:p w14:paraId="564E8DB7" w14:textId="77777777" w:rsidR="00E0540E" w:rsidRDefault="00E0540E" w:rsidP="00BF770B">
      <w:pPr>
        <w:pStyle w:val="FootnoteText"/>
      </w:pPr>
      <w:r>
        <w:tab/>
      </w:r>
      <w:r>
        <w:rPr>
          <w:rStyle w:val="FootnoteReference"/>
        </w:rPr>
        <w:footnoteRef/>
      </w:r>
      <w:r>
        <w:t xml:space="preserve"> </w:t>
      </w:r>
      <w:r w:rsidRPr="00302448">
        <w:rPr>
          <w:rFonts w:ascii="Times New Roman" w:hAnsi="Times New Roman" w:cs="Times New Roman"/>
        </w:rPr>
        <w:t xml:space="preserve">Libby Larsen, “Ferocious Rhythm” from </w:t>
      </w:r>
      <w:r w:rsidRPr="00302448">
        <w:rPr>
          <w:rFonts w:ascii="Times New Roman" w:hAnsi="Times New Roman" w:cs="Times New Roman"/>
          <w:i/>
        </w:rPr>
        <w:t>String Symphony</w:t>
      </w:r>
      <w:r w:rsidRPr="00302448">
        <w:rPr>
          <w:rFonts w:ascii="Times New Roman" w:hAnsi="Times New Roman" w:cs="Times New Roman"/>
        </w:rPr>
        <w:t>, (Oxford University Press, 2001, 31.</w:t>
      </w:r>
    </w:p>
  </w:footnote>
  <w:footnote w:id="109">
    <w:p w14:paraId="1E9F7DC0" w14:textId="77777777" w:rsidR="00E0540E" w:rsidRDefault="00E0540E" w:rsidP="00BF770B">
      <w:pPr>
        <w:pStyle w:val="FootnoteText"/>
      </w:pPr>
      <w:r>
        <w:tab/>
      </w:r>
      <w:r>
        <w:rPr>
          <w:rStyle w:val="FootnoteReference"/>
        </w:rPr>
        <w:footnoteRef/>
      </w:r>
      <w:r>
        <w:t xml:space="preserve"> </w:t>
      </w:r>
      <w:r w:rsidRPr="00302448">
        <w:rPr>
          <w:rFonts w:ascii="Times New Roman" w:hAnsi="Times New Roman" w:cs="Times New Roman"/>
        </w:rPr>
        <w:t xml:space="preserve">Libby Larsen, “Ferocious Rhythm” from </w:t>
      </w:r>
      <w:r w:rsidRPr="00302448">
        <w:rPr>
          <w:rFonts w:ascii="Times New Roman" w:hAnsi="Times New Roman" w:cs="Times New Roman"/>
          <w:i/>
        </w:rPr>
        <w:t>String Symphony</w:t>
      </w:r>
      <w:r w:rsidRPr="00302448">
        <w:rPr>
          <w:rFonts w:ascii="Times New Roman" w:hAnsi="Times New Roman" w:cs="Times New Roman"/>
        </w:rPr>
        <w:t>, (Oxford University Press, 20</w:t>
      </w:r>
      <w:r>
        <w:rPr>
          <w:rFonts w:ascii="Times New Roman" w:hAnsi="Times New Roman" w:cs="Times New Roman"/>
        </w:rPr>
        <w:t>01, 32.</w:t>
      </w:r>
    </w:p>
  </w:footnote>
  <w:footnote w:id="110">
    <w:p w14:paraId="67A7E12D" w14:textId="61848DA0" w:rsidR="00E0540E" w:rsidRDefault="00E0540E" w:rsidP="00BF770B">
      <w:pPr>
        <w:pStyle w:val="FootnoteText"/>
      </w:pPr>
      <w:r>
        <w:tab/>
      </w:r>
      <w:r>
        <w:rPr>
          <w:rStyle w:val="FootnoteReference"/>
        </w:rPr>
        <w:footnoteRef/>
      </w:r>
      <w:r>
        <w:t xml:space="preserve"> </w:t>
      </w:r>
      <w:r w:rsidRPr="00302448">
        <w:rPr>
          <w:rFonts w:ascii="Times New Roman" w:hAnsi="Times New Roman" w:cs="Times New Roman"/>
        </w:rPr>
        <w:t xml:space="preserve">Libby Larsen, “Ferocious Rhythm” from </w:t>
      </w:r>
      <w:r w:rsidRPr="00302448">
        <w:rPr>
          <w:rFonts w:ascii="Times New Roman" w:hAnsi="Times New Roman" w:cs="Times New Roman"/>
          <w:i/>
        </w:rPr>
        <w:t>String Symphony</w:t>
      </w:r>
      <w:r w:rsidRPr="00302448">
        <w:rPr>
          <w:rFonts w:ascii="Times New Roman" w:hAnsi="Times New Roman" w:cs="Times New Roman"/>
        </w:rPr>
        <w:t>, (Oxford University Press, 20</w:t>
      </w:r>
      <w:r>
        <w:rPr>
          <w:rFonts w:ascii="Times New Roman" w:hAnsi="Times New Roman" w:cs="Times New Roman"/>
        </w:rPr>
        <w:t>01, 33.</w:t>
      </w:r>
    </w:p>
  </w:footnote>
  <w:footnote w:id="111">
    <w:p w14:paraId="2E765E8E" w14:textId="77777777" w:rsidR="00E0540E" w:rsidRDefault="00E0540E" w:rsidP="00BF770B">
      <w:pPr>
        <w:pStyle w:val="FootnoteText"/>
      </w:pPr>
      <w:r>
        <w:tab/>
      </w:r>
      <w:r>
        <w:rPr>
          <w:rStyle w:val="FootnoteReference"/>
        </w:rPr>
        <w:footnoteRef/>
      </w:r>
      <w:r>
        <w:t xml:space="preserve"> </w:t>
      </w:r>
      <w:proofErr w:type="gramStart"/>
      <w:r w:rsidRPr="008C1F4D">
        <w:rPr>
          <w:rFonts w:ascii="Times New Roman" w:hAnsi="Times New Roman" w:cs="Times New Roman"/>
        </w:rPr>
        <w:t>Ibid.,</w:t>
      </w:r>
      <w:proofErr w:type="gramEnd"/>
      <w:r w:rsidRPr="008C1F4D">
        <w:rPr>
          <w:rFonts w:ascii="Times New Roman" w:hAnsi="Times New Roman" w:cs="Times New Roman"/>
        </w:rPr>
        <w:t xml:space="preserve"> 34.</w:t>
      </w:r>
    </w:p>
  </w:footnote>
  <w:footnote w:id="112">
    <w:p w14:paraId="0E1633F2" w14:textId="5489B7B2" w:rsidR="00E0540E" w:rsidRDefault="00E0540E" w:rsidP="00BF770B">
      <w:pPr>
        <w:pStyle w:val="FootnoteText"/>
      </w:pPr>
      <w:r>
        <w:tab/>
      </w:r>
      <w:r>
        <w:rPr>
          <w:rStyle w:val="FootnoteReference"/>
        </w:rPr>
        <w:footnoteRef/>
      </w:r>
      <w:r>
        <w:t xml:space="preserve"> </w:t>
      </w:r>
      <w:r w:rsidRPr="00302448">
        <w:rPr>
          <w:rFonts w:ascii="Times New Roman" w:hAnsi="Times New Roman" w:cs="Times New Roman"/>
        </w:rPr>
        <w:t xml:space="preserve">Libby Larsen, “Ferocious Rhythm” from </w:t>
      </w:r>
      <w:r w:rsidRPr="00302448">
        <w:rPr>
          <w:rFonts w:ascii="Times New Roman" w:hAnsi="Times New Roman" w:cs="Times New Roman"/>
          <w:i/>
        </w:rPr>
        <w:t>String Symphony</w:t>
      </w:r>
      <w:r w:rsidRPr="00302448">
        <w:rPr>
          <w:rFonts w:ascii="Times New Roman" w:hAnsi="Times New Roman" w:cs="Times New Roman"/>
        </w:rPr>
        <w:t>, (Oxford University Press, 20</w:t>
      </w:r>
      <w:r>
        <w:rPr>
          <w:rFonts w:ascii="Times New Roman" w:hAnsi="Times New Roman" w:cs="Times New Roman"/>
        </w:rPr>
        <w:t>01, 35.</w:t>
      </w:r>
    </w:p>
  </w:footnote>
  <w:footnote w:id="113">
    <w:p w14:paraId="04D393E6" w14:textId="77777777" w:rsidR="00E0540E" w:rsidRDefault="00E0540E" w:rsidP="00BF770B">
      <w:pPr>
        <w:pStyle w:val="FootnoteText"/>
      </w:pPr>
      <w:r>
        <w:tab/>
      </w:r>
      <w:r>
        <w:rPr>
          <w:rStyle w:val="FootnoteReference"/>
        </w:rPr>
        <w:footnoteRef/>
      </w:r>
      <w:r>
        <w:t xml:space="preserve"> </w:t>
      </w:r>
      <w:r w:rsidRPr="00302448">
        <w:rPr>
          <w:rFonts w:ascii="Times New Roman" w:hAnsi="Times New Roman" w:cs="Times New Roman"/>
        </w:rPr>
        <w:t xml:space="preserve">Libby Larsen, “Ferocious Rhythm” from </w:t>
      </w:r>
      <w:r w:rsidRPr="00302448">
        <w:rPr>
          <w:rFonts w:ascii="Times New Roman" w:hAnsi="Times New Roman" w:cs="Times New Roman"/>
          <w:i/>
        </w:rPr>
        <w:t>String Symphony</w:t>
      </w:r>
      <w:r w:rsidRPr="00302448">
        <w:rPr>
          <w:rFonts w:ascii="Times New Roman" w:hAnsi="Times New Roman" w:cs="Times New Roman"/>
        </w:rPr>
        <w:t>, (Oxford University Press, 20</w:t>
      </w:r>
      <w:r>
        <w:rPr>
          <w:rFonts w:ascii="Times New Roman" w:hAnsi="Times New Roman" w:cs="Times New Roman"/>
        </w:rPr>
        <w:t>01, 35-36.</w:t>
      </w:r>
    </w:p>
  </w:footnote>
  <w:footnote w:id="114">
    <w:p w14:paraId="43DD8EE2" w14:textId="77777777" w:rsidR="00E0540E" w:rsidRDefault="00E0540E" w:rsidP="00BF770B">
      <w:pPr>
        <w:pStyle w:val="FootnoteText"/>
        <w:rPr>
          <w:rFonts w:ascii="Times New Roman" w:hAnsi="Times New Roman" w:cs="Times New Roman"/>
        </w:rPr>
      </w:pPr>
      <w:r>
        <w:tab/>
      </w:r>
      <w:r>
        <w:rPr>
          <w:rStyle w:val="FootnoteReference"/>
        </w:rPr>
        <w:footnoteRef/>
      </w:r>
      <w:r>
        <w:t xml:space="preserve"> </w:t>
      </w:r>
      <w:proofErr w:type="gramStart"/>
      <w:r w:rsidRPr="00D242BC">
        <w:rPr>
          <w:rFonts w:ascii="Times New Roman" w:hAnsi="Times New Roman" w:cs="Times New Roman"/>
        </w:rPr>
        <w:t>Ibid.,</w:t>
      </w:r>
      <w:proofErr w:type="gramEnd"/>
      <w:r w:rsidRPr="00D242BC">
        <w:rPr>
          <w:rFonts w:ascii="Times New Roman" w:hAnsi="Times New Roman" w:cs="Times New Roman"/>
        </w:rPr>
        <w:t xml:space="preserve"> 36.</w:t>
      </w:r>
    </w:p>
    <w:p w14:paraId="25BF5403" w14:textId="6F335A26" w:rsidR="00E0540E" w:rsidRPr="00D242BC" w:rsidRDefault="00E0540E" w:rsidP="00BF770B">
      <w:pPr>
        <w:pStyle w:val="FootnoteText"/>
        <w:rPr>
          <w:rFonts w:ascii="Times New Roman" w:hAnsi="Times New Roman" w:cs="Times New Roman"/>
        </w:rPr>
      </w:pPr>
      <w:r>
        <w:tab/>
      </w:r>
      <w:r>
        <w:rPr>
          <w:rStyle w:val="FootnoteReference"/>
        </w:rPr>
        <w:t>116</w:t>
      </w:r>
      <w:r>
        <w:t xml:space="preserve"> </w:t>
      </w:r>
      <w:proofErr w:type="gramStart"/>
      <w:r w:rsidRPr="00D242BC">
        <w:rPr>
          <w:rFonts w:ascii="Times New Roman" w:hAnsi="Times New Roman" w:cs="Times New Roman"/>
        </w:rPr>
        <w:t>Ibid.,</w:t>
      </w:r>
      <w:proofErr w:type="gramEnd"/>
      <w:r w:rsidRPr="00D242BC">
        <w:rPr>
          <w:rFonts w:ascii="Times New Roman" w:hAnsi="Times New Roman" w:cs="Times New Roman"/>
        </w:rPr>
        <w:t xml:space="preserve"> 37.</w:t>
      </w:r>
    </w:p>
  </w:footnote>
  <w:footnote w:id="115">
    <w:p w14:paraId="3806BDBF" w14:textId="77777777" w:rsidR="00E0540E" w:rsidRDefault="00E0540E" w:rsidP="00BF770B">
      <w:pPr>
        <w:pStyle w:val="FootnoteText"/>
      </w:pPr>
    </w:p>
  </w:footnote>
  <w:footnote w:id="116">
    <w:p w14:paraId="75AA2D3D" w14:textId="77777777" w:rsidR="00E0540E" w:rsidRDefault="00E0540E" w:rsidP="00BF770B">
      <w:pPr>
        <w:pStyle w:val="FootnoteText"/>
      </w:pPr>
      <w:r>
        <w:tab/>
      </w:r>
      <w:r>
        <w:rPr>
          <w:rStyle w:val="FootnoteReference"/>
        </w:rPr>
        <w:footnoteRef/>
      </w:r>
      <w:r>
        <w:t xml:space="preserve"> </w:t>
      </w:r>
      <w:r w:rsidRPr="00302448">
        <w:rPr>
          <w:rFonts w:ascii="Times New Roman" w:hAnsi="Times New Roman" w:cs="Times New Roman"/>
        </w:rPr>
        <w:t xml:space="preserve">Libby Larsen, “Ferocious Rhythm” from </w:t>
      </w:r>
      <w:r w:rsidRPr="00302448">
        <w:rPr>
          <w:rFonts w:ascii="Times New Roman" w:hAnsi="Times New Roman" w:cs="Times New Roman"/>
          <w:i/>
        </w:rPr>
        <w:t>String Symphony</w:t>
      </w:r>
      <w:r w:rsidRPr="00302448">
        <w:rPr>
          <w:rFonts w:ascii="Times New Roman" w:hAnsi="Times New Roman" w:cs="Times New Roman"/>
        </w:rPr>
        <w:t>, (Oxford University Press, 20</w:t>
      </w:r>
      <w:r>
        <w:rPr>
          <w:rFonts w:ascii="Times New Roman" w:hAnsi="Times New Roman" w:cs="Times New Roman"/>
        </w:rPr>
        <w:t>01, 39.</w:t>
      </w:r>
    </w:p>
  </w:footnote>
  <w:footnote w:id="117">
    <w:p w14:paraId="1C9669BC" w14:textId="29644D7E" w:rsidR="00E0540E" w:rsidRDefault="00E0540E" w:rsidP="00BF770B">
      <w:pPr>
        <w:pStyle w:val="FootnoteText"/>
      </w:pPr>
      <w:r>
        <w:tab/>
      </w:r>
      <w:r>
        <w:rPr>
          <w:rStyle w:val="FootnoteReference"/>
        </w:rPr>
        <w:footnoteRef/>
      </w:r>
      <w:r>
        <w:rPr>
          <w:rFonts w:ascii="Times New Roman" w:hAnsi="Times New Roman" w:cs="Times New Roman"/>
        </w:rPr>
        <w:t xml:space="preserve"> </w:t>
      </w:r>
      <w:r w:rsidRPr="00302448">
        <w:rPr>
          <w:rFonts w:ascii="Times New Roman" w:hAnsi="Times New Roman" w:cs="Times New Roman"/>
        </w:rPr>
        <w:t xml:space="preserve">Libby Larsen, “Ferocious Rhythm” from </w:t>
      </w:r>
      <w:r w:rsidRPr="00302448">
        <w:rPr>
          <w:rFonts w:ascii="Times New Roman" w:hAnsi="Times New Roman" w:cs="Times New Roman"/>
          <w:i/>
        </w:rPr>
        <w:t>String Symphony</w:t>
      </w:r>
      <w:r w:rsidRPr="00302448">
        <w:rPr>
          <w:rFonts w:ascii="Times New Roman" w:hAnsi="Times New Roman" w:cs="Times New Roman"/>
        </w:rPr>
        <w:t>, (Oxford University Press, 20</w:t>
      </w:r>
      <w:r>
        <w:rPr>
          <w:rFonts w:ascii="Times New Roman" w:hAnsi="Times New Roman" w:cs="Times New Roman"/>
        </w:rPr>
        <w:t>01, 42-43.</w:t>
      </w:r>
    </w:p>
  </w:footnote>
  <w:footnote w:id="118">
    <w:p w14:paraId="51630C6A" w14:textId="5765B814" w:rsidR="00E0540E" w:rsidRDefault="00E0540E" w:rsidP="00BF770B">
      <w:pPr>
        <w:pStyle w:val="FootnoteText"/>
      </w:pPr>
      <w:r>
        <w:tab/>
      </w:r>
      <w:r>
        <w:rPr>
          <w:rStyle w:val="FootnoteReference"/>
        </w:rPr>
        <w:footnoteRef/>
      </w:r>
      <w:r>
        <w:t xml:space="preserve"> </w:t>
      </w:r>
      <w:r w:rsidRPr="00302448">
        <w:rPr>
          <w:rFonts w:ascii="Times New Roman" w:hAnsi="Times New Roman" w:cs="Times New Roman"/>
        </w:rPr>
        <w:t xml:space="preserve">Libby Larsen, “Ferocious Rhythm” from </w:t>
      </w:r>
      <w:r w:rsidRPr="00302448">
        <w:rPr>
          <w:rFonts w:ascii="Times New Roman" w:hAnsi="Times New Roman" w:cs="Times New Roman"/>
          <w:i/>
        </w:rPr>
        <w:t>String Symphony</w:t>
      </w:r>
      <w:r w:rsidRPr="00302448">
        <w:rPr>
          <w:rFonts w:ascii="Times New Roman" w:hAnsi="Times New Roman" w:cs="Times New Roman"/>
        </w:rPr>
        <w:t>, (Oxford University Press, 20</w:t>
      </w:r>
      <w:r>
        <w:rPr>
          <w:rFonts w:ascii="Times New Roman" w:hAnsi="Times New Roman" w:cs="Times New Roman"/>
        </w:rPr>
        <w:t>01, 49.</w:t>
      </w:r>
    </w:p>
  </w:footnote>
  <w:footnote w:id="119">
    <w:p w14:paraId="5FE02469" w14:textId="4A4B53F2" w:rsidR="00E0540E" w:rsidRDefault="00E0540E" w:rsidP="00BF770B">
      <w:pPr>
        <w:pStyle w:val="FootnoteText"/>
      </w:pPr>
      <w:r>
        <w:tab/>
      </w:r>
      <w:r>
        <w:rPr>
          <w:rStyle w:val="FootnoteReference"/>
        </w:rPr>
        <w:footnoteRef/>
      </w:r>
      <w:r>
        <w:t xml:space="preserve"> </w:t>
      </w:r>
      <w:r>
        <w:rPr>
          <w:rFonts w:ascii="Times New Roman" w:hAnsi="Times New Roman" w:cs="Times New Roman"/>
        </w:rPr>
        <w:t>Ibid.</w:t>
      </w:r>
      <w:proofErr w:type="gramStart"/>
      <w:r>
        <w:rPr>
          <w:rFonts w:ascii="Times New Roman" w:hAnsi="Times New Roman" w:cs="Times New Roman"/>
        </w:rPr>
        <w:t>,  49</w:t>
      </w:r>
      <w:proofErr w:type="gramEnd"/>
      <w:r>
        <w:rPr>
          <w:rFonts w:ascii="Times New Roman" w:hAnsi="Times New Roman" w:cs="Times New Roman"/>
        </w:rPr>
        <w:t>.</w:t>
      </w:r>
    </w:p>
  </w:footnote>
  <w:footnote w:id="120">
    <w:p w14:paraId="34E1AB2F" w14:textId="77777777" w:rsidR="00E0540E" w:rsidRPr="008123A0" w:rsidRDefault="00E0540E" w:rsidP="00BF770B">
      <w:pPr>
        <w:pStyle w:val="FootnoteText"/>
        <w:rPr>
          <w:rFonts w:ascii="Times New Roman" w:hAnsi="Times New Roman" w:cs="Times New Roman"/>
        </w:rPr>
      </w:pPr>
      <w:r>
        <w:tab/>
      </w:r>
      <w:r>
        <w:rPr>
          <w:rStyle w:val="FootnoteReference"/>
        </w:rPr>
        <w:footnoteRef/>
      </w:r>
      <w:r>
        <w:t xml:space="preserve"> </w:t>
      </w:r>
      <w:r w:rsidRPr="008123A0">
        <w:rPr>
          <w:rFonts w:ascii="Times New Roman" w:hAnsi="Times New Roman" w:cs="Times New Roman"/>
        </w:rPr>
        <w:t xml:space="preserve">Libby Larsen, “Ferocious Rhythm” from </w:t>
      </w:r>
      <w:r w:rsidRPr="008123A0">
        <w:rPr>
          <w:rFonts w:ascii="Times New Roman" w:hAnsi="Times New Roman" w:cs="Times New Roman"/>
          <w:i/>
        </w:rPr>
        <w:t>String Symphony</w:t>
      </w:r>
      <w:r w:rsidRPr="008123A0">
        <w:rPr>
          <w:rFonts w:ascii="Times New Roman" w:hAnsi="Times New Roman" w:cs="Times New Roman"/>
        </w:rPr>
        <w:t>, (Oxford University Press, 2001), 31.</w:t>
      </w:r>
    </w:p>
  </w:footnote>
  <w:footnote w:id="121">
    <w:p w14:paraId="5070F826" w14:textId="77777777" w:rsidR="00E0540E" w:rsidRDefault="00E0540E" w:rsidP="00BF770B">
      <w:pPr>
        <w:pStyle w:val="FootnoteText"/>
      </w:pPr>
      <w:r>
        <w:tab/>
      </w:r>
      <w:r>
        <w:rPr>
          <w:rStyle w:val="FootnoteReference"/>
        </w:rPr>
        <w:footnoteRef/>
      </w:r>
      <w:r>
        <w:t xml:space="preserve"> </w:t>
      </w:r>
      <w:proofErr w:type="gramStart"/>
      <w:r w:rsidRPr="001C689C">
        <w:rPr>
          <w:rFonts w:ascii="Times New Roman" w:hAnsi="Times New Roman" w:cs="Times New Roman"/>
        </w:rPr>
        <w:t>Ibid.,</w:t>
      </w:r>
      <w:proofErr w:type="gramEnd"/>
      <w:r w:rsidRPr="001C689C">
        <w:rPr>
          <w:rFonts w:ascii="Times New Roman" w:hAnsi="Times New Roman" w:cs="Times New Roman"/>
        </w:rPr>
        <w:t xml:space="preserve"> 32.</w:t>
      </w:r>
    </w:p>
  </w:footnote>
  <w:footnote w:id="122">
    <w:p w14:paraId="18ECADFD" w14:textId="77777777" w:rsidR="00E0540E" w:rsidRDefault="00E0540E" w:rsidP="00BF770B">
      <w:pPr>
        <w:pStyle w:val="FootnoteText"/>
      </w:pPr>
      <w:r>
        <w:tab/>
      </w:r>
      <w:r>
        <w:rPr>
          <w:rStyle w:val="FootnoteReference"/>
        </w:rPr>
        <w:footnoteRef/>
      </w:r>
      <w:r>
        <w:t xml:space="preserve"> </w:t>
      </w:r>
      <w:r w:rsidRPr="001703DF">
        <w:rPr>
          <w:rFonts w:ascii="Times New Roman" w:hAnsi="Times New Roman" w:cs="Times New Roman"/>
        </w:rPr>
        <w:t xml:space="preserve">Libby Larsen, “Ferocious Rhythm,” from </w:t>
      </w:r>
      <w:r w:rsidRPr="001703DF">
        <w:rPr>
          <w:rFonts w:ascii="Times New Roman" w:hAnsi="Times New Roman" w:cs="Times New Roman"/>
          <w:i/>
        </w:rPr>
        <w:t>String Symphony</w:t>
      </w:r>
      <w:r w:rsidRPr="001703DF">
        <w:rPr>
          <w:rFonts w:ascii="Times New Roman" w:hAnsi="Times New Roman" w:cs="Times New Roman"/>
        </w:rPr>
        <w:t>, (Oxford University Press, 2001), 33.</w:t>
      </w:r>
    </w:p>
  </w:footnote>
  <w:footnote w:id="123">
    <w:p w14:paraId="4ADB70C4" w14:textId="52CB7079" w:rsidR="00E0540E" w:rsidRDefault="00E0540E" w:rsidP="00BF770B">
      <w:pPr>
        <w:pStyle w:val="FootnoteText"/>
      </w:pPr>
      <w:r>
        <w:tab/>
      </w:r>
      <w:r>
        <w:rPr>
          <w:rStyle w:val="FootnoteReference"/>
        </w:rPr>
        <w:footnoteRef/>
      </w:r>
      <w:r>
        <w:t xml:space="preserve"> </w:t>
      </w:r>
      <w:r w:rsidRPr="001703DF">
        <w:rPr>
          <w:rFonts w:ascii="Times New Roman" w:hAnsi="Times New Roman" w:cs="Times New Roman"/>
        </w:rPr>
        <w:t xml:space="preserve">Libby Larsen, “Ferocious Rhythm,” from </w:t>
      </w:r>
      <w:r w:rsidRPr="001703DF">
        <w:rPr>
          <w:rFonts w:ascii="Times New Roman" w:hAnsi="Times New Roman" w:cs="Times New Roman"/>
          <w:i/>
        </w:rPr>
        <w:t>String Symphony</w:t>
      </w:r>
      <w:r w:rsidRPr="001703DF">
        <w:rPr>
          <w:rFonts w:ascii="Times New Roman" w:hAnsi="Times New Roman" w:cs="Times New Roman"/>
        </w:rPr>
        <w:t>, (Ox</w:t>
      </w:r>
      <w:r>
        <w:rPr>
          <w:rFonts w:ascii="Times New Roman" w:hAnsi="Times New Roman" w:cs="Times New Roman"/>
        </w:rPr>
        <w:t>ford University Press, 2001), 34.</w:t>
      </w:r>
    </w:p>
  </w:footnote>
  <w:footnote w:id="124">
    <w:p w14:paraId="5F81EF56" w14:textId="77777777" w:rsidR="00E0540E" w:rsidRDefault="00E0540E" w:rsidP="00BF770B">
      <w:pPr>
        <w:pStyle w:val="FootnoteText"/>
      </w:pPr>
      <w:r>
        <w:tab/>
      </w:r>
      <w:r>
        <w:rPr>
          <w:rStyle w:val="FootnoteReference"/>
        </w:rPr>
        <w:footnoteRef/>
      </w:r>
      <w:r>
        <w:t xml:space="preserve"> </w:t>
      </w:r>
      <w:r w:rsidRPr="00A51660">
        <w:rPr>
          <w:rFonts w:ascii="Times New Roman" w:hAnsi="Times New Roman" w:cs="Times New Roman"/>
        </w:rPr>
        <w:t xml:space="preserve">Libby Larsen, “Ferocious Rhythm,” from </w:t>
      </w:r>
      <w:r w:rsidRPr="00A51660">
        <w:rPr>
          <w:rFonts w:ascii="Times New Roman" w:hAnsi="Times New Roman" w:cs="Times New Roman"/>
          <w:i/>
        </w:rPr>
        <w:t>String Symphony</w:t>
      </w:r>
      <w:r w:rsidRPr="00A51660">
        <w:rPr>
          <w:rFonts w:ascii="Times New Roman" w:hAnsi="Times New Roman" w:cs="Times New Roman"/>
        </w:rPr>
        <w:t>, (Oxford University Press, 2001), 35</w:t>
      </w:r>
      <w:r>
        <w:t>.</w:t>
      </w:r>
    </w:p>
  </w:footnote>
  <w:footnote w:id="125">
    <w:p w14:paraId="16C791CF" w14:textId="77777777" w:rsidR="00E0540E" w:rsidRDefault="00E0540E" w:rsidP="00BF770B">
      <w:pPr>
        <w:pStyle w:val="FootnoteText"/>
      </w:pPr>
      <w:r>
        <w:tab/>
      </w:r>
      <w:r>
        <w:rPr>
          <w:rStyle w:val="FootnoteReference"/>
        </w:rPr>
        <w:footnoteRef/>
      </w:r>
      <w:r>
        <w:t xml:space="preserve"> </w:t>
      </w:r>
      <w:proofErr w:type="gramStart"/>
      <w:r w:rsidRPr="007C03E0">
        <w:rPr>
          <w:rFonts w:ascii="Times New Roman" w:hAnsi="Times New Roman" w:cs="Times New Roman"/>
        </w:rPr>
        <w:t>Ibid.,</w:t>
      </w:r>
      <w:proofErr w:type="gramEnd"/>
      <w:r w:rsidRPr="007C03E0">
        <w:rPr>
          <w:rFonts w:ascii="Times New Roman" w:hAnsi="Times New Roman" w:cs="Times New Roman"/>
        </w:rPr>
        <w:t xml:space="preserve"> 35-36.</w:t>
      </w:r>
    </w:p>
  </w:footnote>
  <w:footnote w:id="126">
    <w:p w14:paraId="01316455" w14:textId="7615AEDC" w:rsidR="00E0540E" w:rsidRDefault="00E0540E" w:rsidP="00BF770B">
      <w:pPr>
        <w:pStyle w:val="FootnoteText"/>
      </w:pPr>
      <w:r>
        <w:tab/>
      </w:r>
      <w:r>
        <w:rPr>
          <w:rStyle w:val="FootnoteReference"/>
        </w:rPr>
        <w:footnoteRef/>
      </w:r>
      <w:r>
        <w:rPr>
          <w:rFonts w:ascii="Times New Roman" w:hAnsi="Times New Roman" w:cs="Times New Roman"/>
        </w:rPr>
        <w:t xml:space="preserve"> </w:t>
      </w:r>
      <w:r w:rsidRPr="001703DF">
        <w:rPr>
          <w:rFonts w:ascii="Times New Roman" w:hAnsi="Times New Roman" w:cs="Times New Roman"/>
        </w:rPr>
        <w:t xml:space="preserve">Libby Larsen, “Ferocious Rhythm,” from </w:t>
      </w:r>
      <w:r w:rsidRPr="001703DF">
        <w:rPr>
          <w:rFonts w:ascii="Times New Roman" w:hAnsi="Times New Roman" w:cs="Times New Roman"/>
          <w:i/>
        </w:rPr>
        <w:t>String Symphony</w:t>
      </w:r>
      <w:r w:rsidRPr="001703DF">
        <w:rPr>
          <w:rFonts w:ascii="Times New Roman" w:hAnsi="Times New Roman" w:cs="Times New Roman"/>
        </w:rPr>
        <w:t>, (Ox</w:t>
      </w:r>
      <w:r>
        <w:rPr>
          <w:rFonts w:ascii="Times New Roman" w:hAnsi="Times New Roman" w:cs="Times New Roman"/>
        </w:rPr>
        <w:t>ford University Press, 2001), 36.</w:t>
      </w:r>
    </w:p>
  </w:footnote>
  <w:footnote w:id="127">
    <w:p w14:paraId="5EE2B1D9" w14:textId="77777777" w:rsidR="00E0540E" w:rsidRDefault="00E0540E" w:rsidP="00BF770B">
      <w:pPr>
        <w:pStyle w:val="FootnoteText"/>
      </w:pPr>
      <w:r>
        <w:tab/>
      </w:r>
      <w:r>
        <w:rPr>
          <w:rStyle w:val="FootnoteReference"/>
        </w:rPr>
        <w:footnoteRef/>
      </w:r>
      <w:r>
        <w:t xml:space="preserve"> </w:t>
      </w:r>
      <w:r w:rsidRPr="00A51660">
        <w:rPr>
          <w:rFonts w:ascii="Times New Roman" w:hAnsi="Times New Roman" w:cs="Times New Roman"/>
        </w:rPr>
        <w:t xml:space="preserve">Libby Larsen, “Ferocious Rhythm,” from </w:t>
      </w:r>
      <w:r w:rsidRPr="00A51660">
        <w:rPr>
          <w:rFonts w:ascii="Times New Roman" w:hAnsi="Times New Roman" w:cs="Times New Roman"/>
          <w:i/>
        </w:rPr>
        <w:t>String Symphony</w:t>
      </w:r>
      <w:r w:rsidRPr="00A51660">
        <w:rPr>
          <w:rFonts w:ascii="Times New Roman" w:hAnsi="Times New Roman" w:cs="Times New Roman"/>
        </w:rPr>
        <w:t>, (Ox</w:t>
      </w:r>
      <w:r>
        <w:rPr>
          <w:rFonts w:ascii="Times New Roman" w:hAnsi="Times New Roman" w:cs="Times New Roman"/>
        </w:rPr>
        <w:t>ford University Press, 2001), 37.</w:t>
      </w:r>
    </w:p>
  </w:footnote>
  <w:footnote w:id="128">
    <w:p w14:paraId="39CDA8AD" w14:textId="77777777" w:rsidR="00E0540E" w:rsidRDefault="00E0540E" w:rsidP="00BF770B">
      <w:pPr>
        <w:pStyle w:val="FootnoteText"/>
      </w:pPr>
      <w:r>
        <w:tab/>
      </w:r>
      <w:r>
        <w:rPr>
          <w:rStyle w:val="FootnoteReference"/>
        </w:rPr>
        <w:footnoteRef/>
      </w:r>
      <w:r>
        <w:t xml:space="preserve"> </w:t>
      </w:r>
      <w:proofErr w:type="gramStart"/>
      <w:r w:rsidRPr="004A2A9E">
        <w:rPr>
          <w:rFonts w:ascii="Times New Roman" w:hAnsi="Times New Roman" w:cs="Times New Roman"/>
        </w:rPr>
        <w:t>Ibid.,</w:t>
      </w:r>
      <w:proofErr w:type="gramEnd"/>
      <w:r w:rsidRPr="004A2A9E">
        <w:rPr>
          <w:rFonts w:ascii="Times New Roman" w:hAnsi="Times New Roman" w:cs="Times New Roman"/>
        </w:rPr>
        <w:t xml:space="preserve"> 39.</w:t>
      </w:r>
    </w:p>
  </w:footnote>
  <w:footnote w:id="129">
    <w:p w14:paraId="21CCC7CC" w14:textId="3149A805" w:rsidR="00E0540E" w:rsidRDefault="00E0540E" w:rsidP="00BF770B">
      <w:pPr>
        <w:pStyle w:val="FootnoteText"/>
      </w:pPr>
      <w:r>
        <w:tab/>
      </w:r>
      <w:r>
        <w:rPr>
          <w:rStyle w:val="FootnoteReference"/>
        </w:rPr>
        <w:footnoteRef/>
      </w:r>
      <w:r>
        <w:t xml:space="preserve"> </w:t>
      </w:r>
      <w:r w:rsidRPr="00A51660">
        <w:rPr>
          <w:rFonts w:ascii="Times New Roman" w:hAnsi="Times New Roman" w:cs="Times New Roman"/>
        </w:rPr>
        <w:t xml:space="preserve">Libby Larsen, “Ferocious Rhythm,” from </w:t>
      </w:r>
      <w:r w:rsidRPr="00A51660">
        <w:rPr>
          <w:rFonts w:ascii="Times New Roman" w:hAnsi="Times New Roman" w:cs="Times New Roman"/>
          <w:i/>
        </w:rPr>
        <w:t>String Symphony</w:t>
      </w:r>
      <w:r w:rsidRPr="00A51660">
        <w:rPr>
          <w:rFonts w:ascii="Times New Roman" w:hAnsi="Times New Roman" w:cs="Times New Roman"/>
        </w:rPr>
        <w:t>, (Ox</w:t>
      </w:r>
      <w:r>
        <w:rPr>
          <w:rFonts w:ascii="Times New Roman" w:hAnsi="Times New Roman" w:cs="Times New Roman"/>
        </w:rPr>
        <w:t>ford University Press, 2001), 42-43.</w:t>
      </w:r>
    </w:p>
  </w:footnote>
  <w:footnote w:id="130">
    <w:p w14:paraId="48199382" w14:textId="77777777" w:rsidR="00E0540E" w:rsidRDefault="00E0540E" w:rsidP="00BF770B">
      <w:pPr>
        <w:pStyle w:val="FootnoteText"/>
      </w:pPr>
      <w:r>
        <w:tab/>
      </w:r>
      <w:r>
        <w:rPr>
          <w:rStyle w:val="FootnoteReference"/>
        </w:rPr>
        <w:footnoteRef/>
      </w:r>
      <w:r>
        <w:t xml:space="preserve"> </w:t>
      </w:r>
      <w:r w:rsidRPr="00CB0711">
        <w:rPr>
          <w:rFonts w:ascii="Times New Roman" w:hAnsi="Times New Roman" w:cs="Times New Roman"/>
        </w:rPr>
        <w:t xml:space="preserve">Libby Larsen, “Ferocious Rhythm” from </w:t>
      </w:r>
      <w:r w:rsidRPr="00CB0711">
        <w:rPr>
          <w:rFonts w:ascii="Times New Roman" w:hAnsi="Times New Roman" w:cs="Times New Roman"/>
          <w:i/>
        </w:rPr>
        <w:t>String Symphony</w:t>
      </w:r>
      <w:r w:rsidRPr="00CB0711">
        <w:rPr>
          <w:rFonts w:ascii="Times New Roman" w:hAnsi="Times New Roman" w:cs="Times New Roman"/>
        </w:rPr>
        <w:t>, (Oxford University Press, 2001), 49.</w:t>
      </w:r>
    </w:p>
  </w:footnote>
  <w:footnote w:id="131">
    <w:p w14:paraId="183CB720" w14:textId="3769D610" w:rsidR="00E0540E" w:rsidRDefault="00E0540E" w:rsidP="00BF770B">
      <w:pPr>
        <w:pStyle w:val="FootnoteText"/>
      </w:pPr>
      <w:r>
        <w:tab/>
      </w:r>
      <w:r>
        <w:rPr>
          <w:rStyle w:val="FootnoteReference"/>
        </w:rPr>
        <w:footnoteRef/>
      </w:r>
      <w:r>
        <w:rPr>
          <w:rFonts w:ascii="Times New Roman" w:hAnsi="Times New Roman" w:cs="Times New Roman"/>
        </w:rPr>
        <w:t xml:space="preserve"> </w:t>
      </w:r>
      <w:r w:rsidRPr="00CB0711">
        <w:rPr>
          <w:rFonts w:ascii="Times New Roman" w:hAnsi="Times New Roman" w:cs="Times New Roman"/>
        </w:rPr>
        <w:t xml:space="preserve">Libby Larsen, “Ferocious Rhythm” from </w:t>
      </w:r>
      <w:r w:rsidRPr="00CB0711">
        <w:rPr>
          <w:rFonts w:ascii="Times New Roman" w:hAnsi="Times New Roman" w:cs="Times New Roman"/>
          <w:i/>
        </w:rPr>
        <w:t>String Symphony</w:t>
      </w:r>
      <w:r w:rsidRPr="00CB0711">
        <w:rPr>
          <w:rFonts w:ascii="Times New Roman" w:hAnsi="Times New Roman" w:cs="Times New Roman"/>
        </w:rPr>
        <w:t>, (Ox</w:t>
      </w:r>
      <w:r>
        <w:rPr>
          <w:rFonts w:ascii="Times New Roman" w:hAnsi="Times New Roman" w:cs="Times New Roman"/>
        </w:rPr>
        <w:t>ford University Press, 2001), 51.</w:t>
      </w:r>
    </w:p>
  </w:footnote>
  <w:footnote w:id="132">
    <w:p w14:paraId="15659AE1" w14:textId="77777777" w:rsidR="00E0540E" w:rsidRDefault="00E0540E" w:rsidP="007477F5">
      <w:pPr>
        <w:pStyle w:val="FootnoteText"/>
      </w:pPr>
      <w:r>
        <w:tab/>
      </w:r>
      <w:r>
        <w:rPr>
          <w:rStyle w:val="FootnoteReference"/>
        </w:rPr>
        <w:footnoteRef/>
      </w:r>
      <w:r>
        <w:t xml:space="preserve"> </w:t>
      </w:r>
      <w:r w:rsidRPr="00244FE0">
        <w:rPr>
          <w:rFonts w:ascii="Times New Roman" w:hAnsi="Times New Roman" w:cs="Times New Roman"/>
        </w:rPr>
        <w:t xml:space="preserve">For more information on these functions see the following: Robert Morris’ </w:t>
      </w:r>
      <w:r w:rsidRPr="00244FE0">
        <w:rPr>
          <w:rFonts w:ascii="Times New Roman" w:hAnsi="Times New Roman" w:cs="Times New Roman"/>
          <w:i/>
        </w:rPr>
        <w:t xml:space="preserve">Composition with Pitch Classes </w:t>
      </w:r>
      <w:r w:rsidRPr="00244FE0">
        <w:rPr>
          <w:rFonts w:ascii="Times New Roman" w:hAnsi="Times New Roman" w:cs="Times New Roman"/>
        </w:rPr>
        <w:t xml:space="preserve">and Elizabeth West Marvin and Paul A. </w:t>
      </w:r>
      <w:proofErr w:type="spellStart"/>
      <w:r w:rsidRPr="00244FE0">
        <w:rPr>
          <w:rFonts w:ascii="Times New Roman" w:hAnsi="Times New Roman" w:cs="Times New Roman"/>
        </w:rPr>
        <w:t>Laprade’s</w:t>
      </w:r>
      <w:proofErr w:type="spellEnd"/>
      <w:r w:rsidRPr="00244FE0">
        <w:rPr>
          <w:rFonts w:ascii="Times New Roman" w:hAnsi="Times New Roman" w:cs="Times New Roman"/>
        </w:rPr>
        <w:t xml:space="preserve"> “Relating Musical Contours: Extensions of a Theory for Contour.”</w:t>
      </w:r>
    </w:p>
  </w:footnote>
  <w:footnote w:id="133">
    <w:p w14:paraId="75F35CFC" w14:textId="77777777" w:rsidR="00E0540E" w:rsidRDefault="00E0540E" w:rsidP="007477F5">
      <w:pPr>
        <w:pStyle w:val="FootnoteText"/>
      </w:pPr>
      <w:r>
        <w:tab/>
      </w:r>
      <w:r>
        <w:rPr>
          <w:rStyle w:val="FootnoteReference"/>
        </w:rPr>
        <w:footnoteRef/>
      </w:r>
      <w:r>
        <w:t xml:space="preserve"> </w:t>
      </w:r>
      <w:r w:rsidRPr="00475ADE">
        <w:rPr>
          <w:rFonts w:ascii="Times New Roman" w:hAnsi="Times New Roman" w:cs="Times New Roman"/>
        </w:rPr>
        <w:t xml:space="preserve">Elizabeth West Marvin and Paul A. </w:t>
      </w:r>
      <w:proofErr w:type="spellStart"/>
      <w:r w:rsidRPr="00475ADE">
        <w:rPr>
          <w:rFonts w:ascii="Times New Roman" w:hAnsi="Times New Roman" w:cs="Times New Roman"/>
        </w:rPr>
        <w:t>Laprade</w:t>
      </w:r>
      <w:proofErr w:type="spellEnd"/>
      <w:r w:rsidRPr="00475ADE">
        <w:rPr>
          <w:rFonts w:ascii="Times New Roman" w:hAnsi="Times New Roman" w:cs="Times New Roman"/>
        </w:rPr>
        <w:t xml:space="preserve">, “Relating Musical Contours: Extensions of a Theory for Contour,” </w:t>
      </w:r>
      <w:r w:rsidRPr="00132A7A">
        <w:rPr>
          <w:rFonts w:ascii="Times New Roman" w:hAnsi="Times New Roman" w:cs="Times New Roman"/>
          <w:i/>
        </w:rPr>
        <w:t>Journal of Music Theory</w:t>
      </w:r>
      <w:r w:rsidRPr="00475ADE">
        <w:rPr>
          <w:rFonts w:ascii="Times New Roman" w:hAnsi="Times New Roman" w:cs="Times New Roman"/>
        </w:rPr>
        <w:t>, Vol. 31, no. 2 (1987): 234.</w:t>
      </w:r>
    </w:p>
  </w:footnote>
  <w:footnote w:id="134">
    <w:p w14:paraId="1443390B" w14:textId="77777777" w:rsidR="00E0540E" w:rsidRDefault="00E0540E" w:rsidP="007477F5">
      <w:pPr>
        <w:pStyle w:val="FootnoteText"/>
      </w:pPr>
      <w:r>
        <w:tab/>
      </w:r>
      <w:r>
        <w:rPr>
          <w:rStyle w:val="FootnoteReference"/>
        </w:rPr>
        <w:footnoteRef/>
      </w:r>
      <w:r>
        <w:t xml:space="preserve"> </w:t>
      </w:r>
      <w:proofErr w:type="gramStart"/>
      <w:r w:rsidRPr="00E071E0">
        <w:rPr>
          <w:rFonts w:ascii="Times New Roman" w:hAnsi="Times New Roman" w:cs="Times New Roman"/>
        </w:rPr>
        <w:t>Ibid.,</w:t>
      </w:r>
      <w:proofErr w:type="gramEnd"/>
      <w:r w:rsidRPr="00E071E0">
        <w:rPr>
          <w:rFonts w:ascii="Times New Roman" w:hAnsi="Times New Roman" w:cs="Times New Roman"/>
        </w:rPr>
        <w:t xml:space="preserve"> 237.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C4"/>
    <w:rsid w:val="00001F09"/>
    <w:rsid w:val="000030C3"/>
    <w:rsid w:val="00011295"/>
    <w:rsid w:val="000121E1"/>
    <w:rsid w:val="000157E0"/>
    <w:rsid w:val="00027A6F"/>
    <w:rsid w:val="00030DAA"/>
    <w:rsid w:val="0004160E"/>
    <w:rsid w:val="00050543"/>
    <w:rsid w:val="000539BC"/>
    <w:rsid w:val="00062B1A"/>
    <w:rsid w:val="000709CC"/>
    <w:rsid w:val="00083F32"/>
    <w:rsid w:val="00084536"/>
    <w:rsid w:val="00084B2A"/>
    <w:rsid w:val="000858F6"/>
    <w:rsid w:val="000A3583"/>
    <w:rsid w:val="000A3D77"/>
    <w:rsid w:val="000A532F"/>
    <w:rsid w:val="000C4756"/>
    <w:rsid w:val="000D7F2B"/>
    <w:rsid w:val="000E1627"/>
    <w:rsid w:val="000E4E67"/>
    <w:rsid w:val="000F4652"/>
    <w:rsid w:val="00105F61"/>
    <w:rsid w:val="00132A7A"/>
    <w:rsid w:val="00142AB5"/>
    <w:rsid w:val="00172182"/>
    <w:rsid w:val="001741F8"/>
    <w:rsid w:val="00175E1E"/>
    <w:rsid w:val="00190F28"/>
    <w:rsid w:val="001977C6"/>
    <w:rsid w:val="001B40B5"/>
    <w:rsid w:val="001B57F9"/>
    <w:rsid w:val="001B7071"/>
    <w:rsid w:val="001C09FF"/>
    <w:rsid w:val="001E0868"/>
    <w:rsid w:val="001E5BFF"/>
    <w:rsid w:val="00207C6A"/>
    <w:rsid w:val="00226F48"/>
    <w:rsid w:val="00244FE0"/>
    <w:rsid w:val="00250C32"/>
    <w:rsid w:val="00250E89"/>
    <w:rsid w:val="00253085"/>
    <w:rsid w:val="002563C0"/>
    <w:rsid w:val="00270096"/>
    <w:rsid w:val="00291379"/>
    <w:rsid w:val="00292EB6"/>
    <w:rsid w:val="002B599C"/>
    <w:rsid w:val="002C11F7"/>
    <w:rsid w:val="002C2D16"/>
    <w:rsid w:val="002F68DB"/>
    <w:rsid w:val="003021C4"/>
    <w:rsid w:val="00303C03"/>
    <w:rsid w:val="003060E7"/>
    <w:rsid w:val="003140A6"/>
    <w:rsid w:val="00314991"/>
    <w:rsid w:val="00322466"/>
    <w:rsid w:val="00330112"/>
    <w:rsid w:val="00341F69"/>
    <w:rsid w:val="00342AA3"/>
    <w:rsid w:val="0034495D"/>
    <w:rsid w:val="00347F14"/>
    <w:rsid w:val="003519FC"/>
    <w:rsid w:val="0036540B"/>
    <w:rsid w:val="00370230"/>
    <w:rsid w:val="00370BCA"/>
    <w:rsid w:val="003B7E9A"/>
    <w:rsid w:val="003C3D03"/>
    <w:rsid w:val="003C54DC"/>
    <w:rsid w:val="003C6964"/>
    <w:rsid w:val="003D20B3"/>
    <w:rsid w:val="003E7E65"/>
    <w:rsid w:val="003F3DE9"/>
    <w:rsid w:val="004271F8"/>
    <w:rsid w:val="0043258B"/>
    <w:rsid w:val="00434EE5"/>
    <w:rsid w:val="004724C3"/>
    <w:rsid w:val="004747F4"/>
    <w:rsid w:val="004825F3"/>
    <w:rsid w:val="00486ED7"/>
    <w:rsid w:val="00497A89"/>
    <w:rsid w:val="004A0A69"/>
    <w:rsid w:val="004A136C"/>
    <w:rsid w:val="004A5263"/>
    <w:rsid w:val="004A60BA"/>
    <w:rsid w:val="004B0B4B"/>
    <w:rsid w:val="004B5894"/>
    <w:rsid w:val="004B7A73"/>
    <w:rsid w:val="004C6C61"/>
    <w:rsid w:val="004D430D"/>
    <w:rsid w:val="004D7618"/>
    <w:rsid w:val="004E7882"/>
    <w:rsid w:val="005347A6"/>
    <w:rsid w:val="00543EE4"/>
    <w:rsid w:val="00581890"/>
    <w:rsid w:val="00583F63"/>
    <w:rsid w:val="00586865"/>
    <w:rsid w:val="005B17C2"/>
    <w:rsid w:val="005C7DB3"/>
    <w:rsid w:val="005D6B46"/>
    <w:rsid w:val="005E02C7"/>
    <w:rsid w:val="005E6249"/>
    <w:rsid w:val="0060551E"/>
    <w:rsid w:val="00606090"/>
    <w:rsid w:val="00616EB3"/>
    <w:rsid w:val="00625383"/>
    <w:rsid w:val="00625AD6"/>
    <w:rsid w:val="00631CEC"/>
    <w:rsid w:val="00654133"/>
    <w:rsid w:val="006550CA"/>
    <w:rsid w:val="00686AFE"/>
    <w:rsid w:val="00694779"/>
    <w:rsid w:val="006A37E2"/>
    <w:rsid w:val="006A3E45"/>
    <w:rsid w:val="006A6545"/>
    <w:rsid w:val="006B0C11"/>
    <w:rsid w:val="006C0AA3"/>
    <w:rsid w:val="006C2075"/>
    <w:rsid w:val="006F5B9F"/>
    <w:rsid w:val="00712DC2"/>
    <w:rsid w:val="00730869"/>
    <w:rsid w:val="007313E9"/>
    <w:rsid w:val="007477F5"/>
    <w:rsid w:val="00762250"/>
    <w:rsid w:val="007642D0"/>
    <w:rsid w:val="007714D1"/>
    <w:rsid w:val="00773306"/>
    <w:rsid w:val="00777FDC"/>
    <w:rsid w:val="007B22A6"/>
    <w:rsid w:val="007C2B85"/>
    <w:rsid w:val="007C56DF"/>
    <w:rsid w:val="007E52F7"/>
    <w:rsid w:val="008008A4"/>
    <w:rsid w:val="00806E66"/>
    <w:rsid w:val="00811901"/>
    <w:rsid w:val="00814786"/>
    <w:rsid w:val="0082151C"/>
    <w:rsid w:val="00822F75"/>
    <w:rsid w:val="008408D2"/>
    <w:rsid w:val="00855575"/>
    <w:rsid w:val="008851B1"/>
    <w:rsid w:val="00890087"/>
    <w:rsid w:val="00894A30"/>
    <w:rsid w:val="00894CC6"/>
    <w:rsid w:val="008951C1"/>
    <w:rsid w:val="008B12F1"/>
    <w:rsid w:val="008C67F6"/>
    <w:rsid w:val="008E314E"/>
    <w:rsid w:val="008F3AD7"/>
    <w:rsid w:val="00912506"/>
    <w:rsid w:val="0091366A"/>
    <w:rsid w:val="00915A7B"/>
    <w:rsid w:val="0092464F"/>
    <w:rsid w:val="00927142"/>
    <w:rsid w:val="00932099"/>
    <w:rsid w:val="00934446"/>
    <w:rsid w:val="00943142"/>
    <w:rsid w:val="009445EC"/>
    <w:rsid w:val="00971C5E"/>
    <w:rsid w:val="009B3465"/>
    <w:rsid w:val="009D7C1D"/>
    <w:rsid w:val="009E4E43"/>
    <w:rsid w:val="009E577E"/>
    <w:rsid w:val="00A0702C"/>
    <w:rsid w:val="00A0727C"/>
    <w:rsid w:val="00A13D7C"/>
    <w:rsid w:val="00A214B4"/>
    <w:rsid w:val="00A23EBC"/>
    <w:rsid w:val="00A325AE"/>
    <w:rsid w:val="00A32EEE"/>
    <w:rsid w:val="00A35B5C"/>
    <w:rsid w:val="00A44AF1"/>
    <w:rsid w:val="00A852AE"/>
    <w:rsid w:val="00A862B7"/>
    <w:rsid w:val="00A87193"/>
    <w:rsid w:val="00A90DC4"/>
    <w:rsid w:val="00A950F1"/>
    <w:rsid w:val="00AB59DC"/>
    <w:rsid w:val="00AE05E4"/>
    <w:rsid w:val="00AE6BCE"/>
    <w:rsid w:val="00AF415A"/>
    <w:rsid w:val="00B02B59"/>
    <w:rsid w:val="00B20C9E"/>
    <w:rsid w:val="00B23A8C"/>
    <w:rsid w:val="00B23FCD"/>
    <w:rsid w:val="00B25A49"/>
    <w:rsid w:val="00B510B4"/>
    <w:rsid w:val="00B522EC"/>
    <w:rsid w:val="00B559AF"/>
    <w:rsid w:val="00B75608"/>
    <w:rsid w:val="00B83FBE"/>
    <w:rsid w:val="00BC264C"/>
    <w:rsid w:val="00BD268B"/>
    <w:rsid w:val="00BD3EFE"/>
    <w:rsid w:val="00BF2C42"/>
    <w:rsid w:val="00BF770B"/>
    <w:rsid w:val="00C07543"/>
    <w:rsid w:val="00C17DA8"/>
    <w:rsid w:val="00C21439"/>
    <w:rsid w:val="00C60D88"/>
    <w:rsid w:val="00C768DA"/>
    <w:rsid w:val="00C92A4D"/>
    <w:rsid w:val="00C943FB"/>
    <w:rsid w:val="00CB1D9F"/>
    <w:rsid w:val="00CB3020"/>
    <w:rsid w:val="00CD093C"/>
    <w:rsid w:val="00CD1381"/>
    <w:rsid w:val="00CE406B"/>
    <w:rsid w:val="00CE605B"/>
    <w:rsid w:val="00CF4112"/>
    <w:rsid w:val="00CF4F34"/>
    <w:rsid w:val="00D0055D"/>
    <w:rsid w:val="00D02450"/>
    <w:rsid w:val="00D04AF2"/>
    <w:rsid w:val="00D054D5"/>
    <w:rsid w:val="00D1277F"/>
    <w:rsid w:val="00D1278F"/>
    <w:rsid w:val="00D33D5B"/>
    <w:rsid w:val="00D33DB4"/>
    <w:rsid w:val="00D33DC6"/>
    <w:rsid w:val="00D37517"/>
    <w:rsid w:val="00D500AD"/>
    <w:rsid w:val="00D5396A"/>
    <w:rsid w:val="00D83A00"/>
    <w:rsid w:val="00D9557E"/>
    <w:rsid w:val="00D96461"/>
    <w:rsid w:val="00DA15EF"/>
    <w:rsid w:val="00DA5478"/>
    <w:rsid w:val="00DA7997"/>
    <w:rsid w:val="00DC1AAB"/>
    <w:rsid w:val="00DF1FA2"/>
    <w:rsid w:val="00E0540E"/>
    <w:rsid w:val="00E11310"/>
    <w:rsid w:val="00E13CE3"/>
    <w:rsid w:val="00E13E8C"/>
    <w:rsid w:val="00E15370"/>
    <w:rsid w:val="00E15663"/>
    <w:rsid w:val="00E15D35"/>
    <w:rsid w:val="00E26EB9"/>
    <w:rsid w:val="00E30E01"/>
    <w:rsid w:val="00E32C74"/>
    <w:rsid w:val="00E57F84"/>
    <w:rsid w:val="00EA1103"/>
    <w:rsid w:val="00EA4D20"/>
    <w:rsid w:val="00EA5B9E"/>
    <w:rsid w:val="00EC7A4E"/>
    <w:rsid w:val="00ED7330"/>
    <w:rsid w:val="00EE6F05"/>
    <w:rsid w:val="00EF58B1"/>
    <w:rsid w:val="00EF6223"/>
    <w:rsid w:val="00EF78DD"/>
    <w:rsid w:val="00F02E9C"/>
    <w:rsid w:val="00F3556A"/>
    <w:rsid w:val="00F36F23"/>
    <w:rsid w:val="00F4421E"/>
    <w:rsid w:val="00F541FD"/>
    <w:rsid w:val="00F60506"/>
    <w:rsid w:val="00F704DB"/>
    <w:rsid w:val="00F754A2"/>
    <w:rsid w:val="00F92F29"/>
    <w:rsid w:val="00F934FB"/>
    <w:rsid w:val="00F93F69"/>
    <w:rsid w:val="00F94111"/>
    <w:rsid w:val="00FA5906"/>
    <w:rsid w:val="00FA6D4D"/>
    <w:rsid w:val="00FE0493"/>
    <w:rsid w:val="00FE2F06"/>
    <w:rsid w:val="00FE4BF3"/>
    <w:rsid w:val="00FE77BC"/>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2F332"/>
  <w15:chartTrackingRefBased/>
  <w15:docId w15:val="{55645A3F-661A-4986-9B7C-5CBCADDF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D7330"/>
    <w:rPr>
      <w:sz w:val="16"/>
      <w:szCs w:val="16"/>
    </w:rPr>
  </w:style>
  <w:style w:type="paragraph" w:styleId="CommentText">
    <w:name w:val="annotation text"/>
    <w:basedOn w:val="Normal"/>
    <w:link w:val="CommentTextChar"/>
    <w:uiPriority w:val="99"/>
    <w:semiHidden/>
    <w:unhideWhenUsed/>
    <w:rsid w:val="00ED7330"/>
    <w:pPr>
      <w:spacing w:line="240" w:lineRule="auto"/>
    </w:pPr>
    <w:rPr>
      <w:sz w:val="20"/>
      <w:szCs w:val="20"/>
    </w:rPr>
  </w:style>
  <w:style w:type="character" w:customStyle="1" w:styleId="CommentTextChar">
    <w:name w:val="Comment Text Char"/>
    <w:basedOn w:val="DefaultParagraphFont"/>
    <w:link w:val="CommentText"/>
    <w:uiPriority w:val="99"/>
    <w:semiHidden/>
    <w:rsid w:val="00ED7330"/>
    <w:rPr>
      <w:sz w:val="20"/>
      <w:szCs w:val="20"/>
    </w:rPr>
  </w:style>
  <w:style w:type="paragraph" w:styleId="CommentSubject">
    <w:name w:val="annotation subject"/>
    <w:basedOn w:val="CommentText"/>
    <w:next w:val="CommentText"/>
    <w:link w:val="CommentSubjectChar"/>
    <w:uiPriority w:val="99"/>
    <w:semiHidden/>
    <w:unhideWhenUsed/>
    <w:rsid w:val="00ED7330"/>
    <w:rPr>
      <w:b/>
      <w:bCs/>
    </w:rPr>
  </w:style>
  <w:style w:type="character" w:customStyle="1" w:styleId="CommentSubjectChar">
    <w:name w:val="Comment Subject Char"/>
    <w:basedOn w:val="CommentTextChar"/>
    <w:link w:val="CommentSubject"/>
    <w:uiPriority w:val="99"/>
    <w:semiHidden/>
    <w:rsid w:val="00ED7330"/>
    <w:rPr>
      <w:b/>
      <w:bCs/>
      <w:sz w:val="20"/>
      <w:szCs w:val="20"/>
    </w:rPr>
  </w:style>
  <w:style w:type="paragraph" w:styleId="BalloonText">
    <w:name w:val="Balloon Text"/>
    <w:basedOn w:val="Normal"/>
    <w:link w:val="BalloonTextChar"/>
    <w:uiPriority w:val="99"/>
    <w:semiHidden/>
    <w:unhideWhenUsed/>
    <w:rsid w:val="00ED7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330"/>
    <w:rPr>
      <w:rFonts w:ascii="Segoe UI" w:hAnsi="Segoe UI" w:cs="Segoe UI"/>
      <w:sz w:val="18"/>
      <w:szCs w:val="18"/>
    </w:rPr>
  </w:style>
  <w:style w:type="paragraph" w:styleId="FootnoteText">
    <w:name w:val="footnote text"/>
    <w:basedOn w:val="Normal"/>
    <w:link w:val="FootnoteTextChar"/>
    <w:uiPriority w:val="99"/>
    <w:unhideWhenUsed/>
    <w:rsid w:val="00606090"/>
    <w:pPr>
      <w:spacing w:after="0" w:line="240" w:lineRule="auto"/>
    </w:pPr>
    <w:rPr>
      <w:sz w:val="20"/>
      <w:szCs w:val="20"/>
    </w:rPr>
  </w:style>
  <w:style w:type="character" w:customStyle="1" w:styleId="FootnoteTextChar">
    <w:name w:val="Footnote Text Char"/>
    <w:basedOn w:val="DefaultParagraphFont"/>
    <w:link w:val="FootnoteText"/>
    <w:uiPriority w:val="99"/>
    <w:rsid w:val="00606090"/>
    <w:rPr>
      <w:sz w:val="20"/>
      <w:szCs w:val="20"/>
    </w:rPr>
  </w:style>
  <w:style w:type="character" w:styleId="FootnoteReference">
    <w:name w:val="footnote reference"/>
    <w:basedOn w:val="DefaultParagraphFont"/>
    <w:uiPriority w:val="99"/>
    <w:semiHidden/>
    <w:unhideWhenUsed/>
    <w:rsid w:val="00606090"/>
    <w:rPr>
      <w:vertAlign w:val="superscript"/>
    </w:rPr>
  </w:style>
  <w:style w:type="table" w:styleId="TableGrid">
    <w:name w:val="Table Grid"/>
    <w:basedOn w:val="TableNormal"/>
    <w:uiPriority w:val="39"/>
    <w:rsid w:val="000A53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5B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B5C"/>
  </w:style>
  <w:style w:type="paragraph" w:styleId="Footer">
    <w:name w:val="footer"/>
    <w:basedOn w:val="Normal"/>
    <w:link w:val="FooterChar"/>
    <w:uiPriority w:val="99"/>
    <w:unhideWhenUsed/>
    <w:rsid w:val="00A35B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B5C"/>
  </w:style>
  <w:style w:type="table" w:customStyle="1" w:styleId="TableGrid1">
    <w:name w:val="Table Grid1"/>
    <w:basedOn w:val="TableNormal"/>
    <w:next w:val="TableGrid"/>
    <w:uiPriority w:val="39"/>
    <w:rsid w:val="005D6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BF77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F541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ntTable" Target="fontTable.xml"/><Relationship Id="rId8" Type="http://schemas.openxmlformats.org/officeDocument/2006/relationships/image" Target="media/image1.tiff"/><Relationship Id="rId51" Type="http://schemas.openxmlformats.org/officeDocument/2006/relationships/image" Target="media/image44.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A87F6060-B33F-4EA7-A865-E0FDBCAC2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75</Pages>
  <Words>10055</Words>
  <Characters>57314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shelise washington</dc:creator>
  <cp:keywords/>
  <dc:description/>
  <cp:lastModifiedBy>shelise washington</cp:lastModifiedBy>
  <cp:revision>26</cp:revision>
  <dcterms:created xsi:type="dcterms:W3CDTF">2014-03-19T21:47:00Z</dcterms:created>
  <dcterms:modified xsi:type="dcterms:W3CDTF">2014-06-13T15:16:00Z</dcterms:modified>
</cp:coreProperties>
</file>